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2B365" w14:textId="77777777" w:rsidR="0033625F" w:rsidRPr="005F1E6C" w:rsidRDefault="0033625F" w:rsidP="007F055C">
      <w:pPr>
        <w:rPr>
          <w:color w:val="auto"/>
        </w:rPr>
      </w:pPr>
      <w:r w:rsidRPr="005F1E6C">
        <w:rPr>
          <w:noProof/>
          <w:color w:val="auto"/>
        </w:rPr>
        <w:drawing>
          <wp:anchor distT="0" distB="0" distL="114300" distR="114300" simplePos="0" relativeHeight="251659264" behindDoc="1" locked="0" layoutInCell="1" allowOverlap="1" wp14:anchorId="137F8D90" wp14:editId="1F667DB8">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68E3EA" w14:textId="77777777" w:rsidR="0033625F" w:rsidRPr="005F1E6C" w:rsidRDefault="0033625F" w:rsidP="0033625F">
      <w:pPr>
        <w:pStyle w:val="Heading2"/>
        <w:spacing w:after="156" w:line="265" w:lineRule="auto"/>
        <w:jc w:val="center"/>
        <w:rPr>
          <w:color w:val="auto"/>
        </w:rPr>
      </w:pPr>
    </w:p>
    <w:p w14:paraId="09FC40A8" w14:textId="77777777" w:rsidR="0033625F" w:rsidRPr="005F1E6C" w:rsidRDefault="0033625F" w:rsidP="0033625F">
      <w:pPr>
        <w:pStyle w:val="Heading2"/>
        <w:spacing w:after="156" w:line="265" w:lineRule="auto"/>
        <w:jc w:val="center"/>
        <w:rPr>
          <w:color w:val="auto"/>
        </w:rPr>
      </w:pPr>
    </w:p>
    <w:p w14:paraId="2D492CCC" w14:textId="77777777" w:rsidR="0033625F" w:rsidRPr="005F1E6C" w:rsidRDefault="0033625F" w:rsidP="0033625F">
      <w:pPr>
        <w:rPr>
          <w:color w:val="auto"/>
        </w:rPr>
      </w:pPr>
    </w:p>
    <w:p w14:paraId="6B4857B0" w14:textId="77777777" w:rsidR="0033625F" w:rsidRPr="005F1E6C" w:rsidRDefault="0033625F" w:rsidP="007A7D9A">
      <w:pPr>
        <w:jc w:val="center"/>
        <w:rPr>
          <w:b/>
          <w:bCs/>
          <w:color w:val="auto"/>
          <w:sz w:val="40"/>
          <w:szCs w:val="32"/>
        </w:rPr>
      </w:pPr>
      <w:r w:rsidRPr="005F1E6C">
        <w:rPr>
          <w:b/>
          <w:bCs/>
          <w:color w:val="auto"/>
          <w:sz w:val="40"/>
          <w:szCs w:val="32"/>
        </w:rPr>
        <w:t>IoT-Based System for Monitoring Diabetes Patients During the COVID-19 Pandemic</w:t>
      </w:r>
    </w:p>
    <w:p w14:paraId="5158E303" w14:textId="0E5DC12A" w:rsidR="0033625F" w:rsidRPr="005F1E6C" w:rsidRDefault="00287119" w:rsidP="0033625F">
      <w:pPr>
        <w:spacing w:after="376" w:line="249" w:lineRule="auto"/>
        <w:ind w:left="0" w:right="1366" w:firstLine="4"/>
        <w:jc w:val="center"/>
        <w:rPr>
          <w:color w:val="auto"/>
        </w:rPr>
      </w:pPr>
      <w:r>
        <w:rPr>
          <w:color w:val="auto"/>
          <w:sz w:val="32"/>
        </w:rPr>
        <w:t xml:space="preserve">            </w:t>
      </w:r>
      <w:r w:rsidR="0033625F" w:rsidRPr="005F1E6C">
        <w:rPr>
          <w:color w:val="auto"/>
          <w:sz w:val="32"/>
        </w:rPr>
        <w:t>Prepared By</w:t>
      </w:r>
      <w:r w:rsidR="0033625F" w:rsidRPr="005F1E6C">
        <w:rPr>
          <w:color w:val="auto"/>
          <w:sz w:val="40"/>
        </w:rPr>
        <w:t xml:space="preserve"> </w:t>
      </w:r>
    </w:p>
    <w:p w14:paraId="5A09CF77" w14:textId="1426A00F" w:rsidR="0033625F" w:rsidRPr="005F1E6C" w:rsidRDefault="0033625F" w:rsidP="0033625F">
      <w:pPr>
        <w:spacing w:after="252" w:line="259" w:lineRule="auto"/>
        <w:ind w:left="0" w:firstLine="0"/>
        <w:jc w:val="center"/>
        <w:rPr>
          <w:bCs/>
          <w:color w:val="auto"/>
          <w:sz w:val="32"/>
          <w:szCs w:val="32"/>
        </w:rPr>
      </w:pPr>
      <w:r w:rsidRPr="005F1E6C">
        <w:rPr>
          <w:bCs/>
          <w:color w:val="auto"/>
          <w:sz w:val="32"/>
          <w:szCs w:val="32"/>
        </w:rPr>
        <w:t>Name:</w:t>
      </w:r>
      <w:r w:rsidR="00287119">
        <w:rPr>
          <w:bCs/>
          <w:color w:val="auto"/>
          <w:sz w:val="32"/>
          <w:szCs w:val="32"/>
        </w:rPr>
        <w:t xml:space="preserve"> </w:t>
      </w:r>
      <w:r w:rsidR="00287119">
        <w:rPr>
          <w:bCs/>
          <w:color w:val="auto"/>
          <w:sz w:val="32"/>
          <w:szCs w:val="32"/>
        </w:rPr>
        <w:t>Sami Lotfi Almaghrabi</w:t>
      </w:r>
      <w:r w:rsidRPr="005F1E6C">
        <w:rPr>
          <w:bCs/>
          <w:color w:val="auto"/>
          <w:sz w:val="32"/>
          <w:szCs w:val="32"/>
        </w:rPr>
        <w:tab/>
      </w:r>
      <w:r w:rsidRPr="005F1E6C">
        <w:rPr>
          <w:bCs/>
          <w:color w:val="auto"/>
          <w:sz w:val="32"/>
          <w:szCs w:val="32"/>
        </w:rPr>
        <w:tab/>
      </w:r>
      <w:r w:rsidRPr="005F1E6C">
        <w:rPr>
          <w:bCs/>
          <w:color w:val="auto"/>
          <w:sz w:val="32"/>
          <w:szCs w:val="32"/>
        </w:rPr>
        <w:tab/>
        <w:t>ID No.:</w:t>
      </w:r>
      <w:r w:rsidR="00287119">
        <w:rPr>
          <w:bCs/>
          <w:color w:val="auto"/>
          <w:sz w:val="32"/>
          <w:szCs w:val="32"/>
        </w:rPr>
        <w:t xml:space="preserve"> </w:t>
      </w:r>
      <w:hyperlink r:id="rId12" w:history="1">
        <w:r w:rsidR="00287119" w:rsidRPr="00BD239E">
          <w:rPr>
            <w:rStyle w:val="Hyperlink"/>
            <w:bCs/>
            <w:sz w:val="32"/>
            <w:szCs w:val="32"/>
          </w:rPr>
          <w:t>251002918</w:t>
        </w:r>
      </w:hyperlink>
    </w:p>
    <w:p w14:paraId="6813CBE7" w14:textId="77777777" w:rsidR="0033625F" w:rsidRPr="005F1E6C" w:rsidRDefault="0033625F" w:rsidP="00287119">
      <w:pPr>
        <w:spacing w:after="252" w:line="259" w:lineRule="auto"/>
        <w:ind w:left="0" w:firstLine="0"/>
        <w:rPr>
          <w:bCs/>
          <w:color w:val="auto"/>
          <w:sz w:val="32"/>
          <w:szCs w:val="32"/>
        </w:rPr>
      </w:pPr>
    </w:p>
    <w:p w14:paraId="5A823E79" w14:textId="77777777" w:rsidR="0033625F" w:rsidRPr="005F1E6C" w:rsidRDefault="0033625F" w:rsidP="0033625F">
      <w:pPr>
        <w:spacing w:after="424" w:line="249" w:lineRule="auto"/>
        <w:ind w:left="0" w:right="94" w:firstLine="4"/>
        <w:jc w:val="center"/>
        <w:rPr>
          <w:color w:val="auto"/>
          <w:sz w:val="32"/>
          <w:szCs w:val="32"/>
        </w:rPr>
      </w:pPr>
      <w:r w:rsidRPr="005F1E6C">
        <w:rPr>
          <w:color w:val="auto"/>
          <w:sz w:val="32"/>
          <w:szCs w:val="32"/>
        </w:rPr>
        <w:t>Submitted in fulfillment of the requirements for the degree Master of Science in Artificial Intelligence</w:t>
      </w:r>
    </w:p>
    <w:p w14:paraId="51A394D4" w14:textId="77777777" w:rsidR="0033625F" w:rsidRPr="005F1E6C" w:rsidRDefault="0033625F" w:rsidP="0033625F">
      <w:pPr>
        <w:spacing w:after="424" w:line="249" w:lineRule="auto"/>
        <w:ind w:left="0" w:right="94" w:firstLine="4"/>
        <w:jc w:val="center"/>
        <w:rPr>
          <w:color w:val="auto"/>
          <w:sz w:val="32"/>
          <w:szCs w:val="32"/>
        </w:rPr>
      </w:pPr>
      <w:r w:rsidRPr="005F1E6C">
        <w:rPr>
          <w:color w:val="auto"/>
          <w:sz w:val="32"/>
          <w:szCs w:val="32"/>
        </w:rPr>
        <w:t>At</w:t>
      </w:r>
    </w:p>
    <w:p w14:paraId="0B915FF0" w14:textId="77777777" w:rsidR="0033625F" w:rsidRPr="005F1E6C" w:rsidRDefault="0033625F" w:rsidP="0033625F">
      <w:pPr>
        <w:spacing w:after="0" w:line="360" w:lineRule="auto"/>
        <w:ind w:left="0" w:right="94" w:firstLine="4"/>
        <w:jc w:val="center"/>
        <w:rPr>
          <w:color w:val="auto"/>
          <w:sz w:val="32"/>
          <w:szCs w:val="32"/>
        </w:rPr>
      </w:pPr>
      <w:r w:rsidRPr="005F1E6C">
        <w:rPr>
          <w:color w:val="auto"/>
          <w:sz w:val="32"/>
          <w:szCs w:val="32"/>
        </w:rPr>
        <w:t>Collage of Informatics</w:t>
      </w:r>
    </w:p>
    <w:p w14:paraId="631A2246" w14:textId="77777777" w:rsidR="0033625F" w:rsidRPr="005F1E6C" w:rsidRDefault="0033625F" w:rsidP="0033625F">
      <w:pPr>
        <w:spacing w:after="0" w:line="360" w:lineRule="auto"/>
        <w:ind w:left="0" w:right="94" w:firstLine="4"/>
        <w:jc w:val="center"/>
        <w:rPr>
          <w:color w:val="auto"/>
          <w:sz w:val="32"/>
          <w:szCs w:val="32"/>
        </w:rPr>
      </w:pPr>
      <w:r w:rsidRPr="005F1E6C">
        <w:rPr>
          <w:color w:val="auto"/>
          <w:sz w:val="32"/>
          <w:szCs w:val="32"/>
        </w:rPr>
        <w:t>Midocean University</w:t>
      </w:r>
    </w:p>
    <w:p w14:paraId="7CA1B815" w14:textId="77777777" w:rsidR="0033625F" w:rsidRPr="005F1E6C" w:rsidRDefault="0033625F" w:rsidP="0033625F">
      <w:pPr>
        <w:spacing w:after="424" w:line="249" w:lineRule="auto"/>
        <w:ind w:left="0" w:right="94" w:firstLine="4"/>
        <w:jc w:val="center"/>
        <w:rPr>
          <w:color w:val="auto"/>
          <w:sz w:val="32"/>
          <w:szCs w:val="32"/>
        </w:rPr>
      </w:pPr>
      <w:r w:rsidRPr="005F1E6C">
        <w:rPr>
          <w:color w:val="auto"/>
          <w:sz w:val="32"/>
          <w:szCs w:val="32"/>
        </w:rPr>
        <w:t>UAE</w:t>
      </w:r>
    </w:p>
    <w:p w14:paraId="632009F8" w14:textId="5B5357D0" w:rsidR="0033625F" w:rsidRPr="005F1E6C" w:rsidRDefault="0033625F" w:rsidP="0033625F">
      <w:pPr>
        <w:spacing w:after="235" w:line="249" w:lineRule="auto"/>
        <w:ind w:left="0" w:right="1367" w:firstLine="4"/>
        <w:jc w:val="center"/>
        <w:rPr>
          <w:color w:val="auto"/>
          <w:sz w:val="32"/>
          <w:szCs w:val="32"/>
        </w:rPr>
      </w:pPr>
      <w:r w:rsidRPr="005F1E6C">
        <w:rPr>
          <w:color w:val="auto"/>
          <w:sz w:val="32"/>
          <w:szCs w:val="32"/>
        </w:rPr>
        <w:t xml:space="preserve">Supervisor Name: </w:t>
      </w:r>
      <w:r w:rsidR="00287119">
        <w:rPr>
          <w:color w:val="auto"/>
          <w:sz w:val="32"/>
          <w:szCs w:val="32"/>
        </w:rPr>
        <w:t>Ashraf Alsayed</w:t>
      </w:r>
    </w:p>
    <w:p w14:paraId="5F2B512C" w14:textId="77777777" w:rsidR="0033625F" w:rsidRPr="005F1E6C" w:rsidRDefault="0033625F" w:rsidP="0033625F">
      <w:pPr>
        <w:spacing w:after="235" w:line="249" w:lineRule="auto"/>
        <w:ind w:left="0" w:right="1367" w:firstLine="4"/>
        <w:jc w:val="center"/>
        <w:rPr>
          <w:color w:val="auto"/>
          <w:sz w:val="32"/>
          <w:szCs w:val="32"/>
        </w:rPr>
      </w:pPr>
      <w:r w:rsidRPr="005F1E6C">
        <w:rPr>
          <w:color w:val="auto"/>
          <w:sz w:val="32"/>
          <w:szCs w:val="32"/>
        </w:rPr>
        <w:t>Collage of Informatics, Midocean University, Comoros</w:t>
      </w:r>
    </w:p>
    <w:p w14:paraId="7B3BC37F" w14:textId="77777777" w:rsidR="0033625F" w:rsidRPr="005F1E6C" w:rsidRDefault="0033625F" w:rsidP="0033625F">
      <w:pPr>
        <w:spacing w:after="0" w:line="259" w:lineRule="auto"/>
        <w:ind w:left="473" w:firstLine="0"/>
        <w:jc w:val="center"/>
        <w:rPr>
          <w:color w:val="auto"/>
        </w:rPr>
      </w:pPr>
      <w:r w:rsidRPr="005F1E6C">
        <w:rPr>
          <w:color w:val="auto"/>
          <w:sz w:val="32"/>
        </w:rPr>
        <w:t xml:space="preserve"> </w:t>
      </w:r>
    </w:p>
    <w:p w14:paraId="3EC7D693" w14:textId="77777777" w:rsidR="0033625F" w:rsidRPr="005F1E6C" w:rsidRDefault="0033625F" w:rsidP="0033625F">
      <w:pPr>
        <w:spacing w:after="160" w:line="259" w:lineRule="auto"/>
        <w:ind w:left="0" w:firstLine="0"/>
        <w:jc w:val="left"/>
        <w:rPr>
          <w:color w:val="auto"/>
          <w:sz w:val="32"/>
        </w:rPr>
      </w:pPr>
      <w:r w:rsidRPr="005F1E6C">
        <w:rPr>
          <w:color w:val="auto"/>
          <w:sz w:val="32"/>
        </w:rPr>
        <w:br w:type="page"/>
      </w:r>
    </w:p>
    <w:p w14:paraId="5774B17F" w14:textId="77777777" w:rsidR="000B518F" w:rsidRPr="005F1E6C" w:rsidRDefault="003C51FB" w:rsidP="004148CE">
      <w:pPr>
        <w:pStyle w:val="Heading1"/>
        <w:ind w:left="0"/>
        <w:rPr>
          <w:color w:val="auto"/>
        </w:rPr>
      </w:pPr>
      <w:bookmarkStart w:id="0" w:name="_Toc226437389"/>
      <w:r w:rsidRPr="005F1E6C">
        <w:rPr>
          <w:color w:val="auto"/>
        </w:rPr>
        <w:lastRenderedPageBreak/>
        <w:t>Acknowledgements</w:t>
      </w:r>
      <w:bookmarkEnd w:id="0"/>
      <w:r w:rsidRPr="005F1E6C">
        <w:rPr>
          <w:color w:val="auto"/>
        </w:rPr>
        <w:t xml:space="preserve"> </w:t>
      </w:r>
    </w:p>
    <w:p w14:paraId="32CA4229" w14:textId="77777777" w:rsidR="000B518F" w:rsidRPr="005F1E6C" w:rsidRDefault="003C51FB">
      <w:pPr>
        <w:spacing w:after="301" w:line="259" w:lineRule="auto"/>
        <w:ind w:left="0" w:firstLine="0"/>
        <w:jc w:val="left"/>
        <w:rPr>
          <w:color w:val="auto"/>
        </w:rPr>
      </w:pPr>
      <w:r w:rsidRPr="005F1E6C">
        <w:rPr>
          <w:color w:val="auto"/>
          <w:sz w:val="32"/>
        </w:rPr>
        <w:t xml:space="preserve"> </w:t>
      </w:r>
    </w:p>
    <w:p w14:paraId="1458DD63" w14:textId="54A8F6BD" w:rsidR="00FB18ED" w:rsidRPr="005F1E6C" w:rsidRDefault="00FB18ED" w:rsidP="00FB18ED">
      <w:pPr>
        <w:spacing w:after="0" w:line="259" w:lineRule="auto"/>
        <w:ind w:left="0" w:firstLine="0"/>
        <w:jc w:val="lowKashida"/>
        <w:rPr>
          <w:color w:val="auto"/>
          <w:szCs w:val="28"/>
        </w:rPr>
      </w:pPr>
      <w:r w:rsidRPr="005F1E6C">
        <w:rPr>
          <w:color w:val="auto"/>
          <w:szCs w:val="28"/>
        </w:rPr>
        <w:t xml:space="preserve">I </w:t>
      </w:r>
      <w:r w:rsidR="006D43F5" w:rsidRPr="005F1E6C">
        <w:rPr>
          <w:color w:val="auto"/>
          <w:szCs w:val="28"/>
        </w:rPr>
        <w:t>would like to express my sincere gratitude to Dr</w:t>
      </w:r>
      <w:r w:rsidR="00287119">
        <w:rPr>
          <w:color w:val="auto"/>
          <w:szCs w:val="28"/>
        </w:rPr>
        <w:t xml:space="preserve"> </w:t>
      </w:r>
      <w:r w:rsidR="00287119">
        <w:rPr>
          <w:color w:val="auto"/>
          <w:sz w:val="32"/>
          <w:szCs w:val="32"/>
        </w:rPr>
        <w:t>Ashraf Alsayed</w:t>
      </w:r>
      <w:r w:rsidR="004C73A4" w:rsidRPr="005F1E6C">
        <w:rPr>
          <w:color w:val="auto"/>
          <w:szCs w:val="28"/>
        </w:rPr>
        <w:t xml:space="preserve"> </w:t>
      </w:r>
      <w:r w:rsidR="006D43F5" w:rsidRPr="005F1E6C">
        <w:rPr>
          <w:color w:val="auto"/>
          <w:szCs w:val="28"/>
        </w:rPr>
        <w:t>for his invaluable guidance, continuous support, and encouragement throughout this research project</w:t>
      </w:r>
      <w:r w:rsidRPr="005F1E6C">
        <w:rPr>
          <w:color w:val="auto"/>
          <w:szCs w:val="28"/>
        </w:rPr>
        <w:t>. His expertise, insightful feedback, and unwavering dedication have significantly contributed to the quality and direction of this thesis.</w:t>
      </w:r>
    </w:p>
    <w:p w14:paraId="3031E52D" w14:textId="77777777" w:rsidR="00FB18ED" w:rsidRPr="005F1E6C" w:rsidRDefault="00FB18ED" w:rsidP="00FB18ED">
      <w:pPr>
        <w:spacing w:after="0" w:line="259" w:lineRule="auto"/>
        <w:ind w:left="0" w:firstLine="0"/>
        <w:jc w:val="lowKashida"/>
        <w:rPr>
          <w:color w:val="auto"/>
          <w:szCs w:val="28"/>
        </w:rPr>
      </w:pPr>
    </w:p>
    <w:p w14:paraId="0531AA65" w14:textId="77777777" w:rsidR="00FB18ED" w:rsidRPr="005F1E6C" w:rsidRDefault="00FB18ED" w:rsidP="00FB18ED">
      <w:pPr>
        <w:spacing w:after="0" w:line="259" w:lineRule="auto"/>
        <w:ind w:left="0" w:firstLine="0"/>
        <w:jc w:val="lowKashida"/>
        <w:rPr>
          <w:color w:val="auto"/>
          <w:szCs w:val="28"/>
        </w:rPr>
      </w:pPr>
      <w:r w:rsidRPr="005F1E6C">
        <w:rPr>
          <w:color w:val="auto"/>
          <w:szCs w:val="28"/>
        </w:rPr>
        <w:t>I also extend my heartfelt appreciation to my family, friends, and colleagues, whose patience, motivation, and moral support were instrumental in the successful completion of this work.</w:t>
      </w:r>
    </w:p>
    <w:p w14:paraId="5D629D43" w14:textId="77777777" w:rsidR="00FB18ED" w:rsidRPr="005F1E6C" w:rsidRDefault="00FB18ED" w:rsidP="00FB18ED">
      <w:pPr>
        <w:spacing w:after="0" w:line="259" w:lineRule="auto"/>
        <w:ind w:left="0" w:firstLine="0"/>
        <w:jc w:val="lowKashida"/>
        <w:rPr>
          <w:color w:val="auto"/>
          <w:szCs w:val="28"/>
        </w:rPr>
      </w:pPr>
    </w:p>
    <w:p w14:paraId="1C5EE634"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7FB21A39"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6EA50BE4"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4CC62E87"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69F3BEE4"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46EF2677"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5FA383D0"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1F04A193"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0FB7442B"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04BEEF34"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2BEB5F9B"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7FBF7C3F"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700E6CE7"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7474C909"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3F51467F"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2C0A4317"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20BC91BD"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7D2FC4F7"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2CA4389C"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331C7C55"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66DAA38A" w14:textId="77777777" w:rsidR="00344B96" w:rsidRPr="005F1E6C" w:rsidRDefault="003C51FB">
      <w:pPr>
        <w:spacing w:after="0" w:line="259" w:lineRule="auto"/>
        <w:ind w:left="0" w:firstLine="0"/>
        <w:jc w:val="left"/>
        <w:rPr>
          <w:color w:val="auto"/>
          <w:sz w:val="32"/>
        </w:rPr>
      </w:pPr>
      <w:r w:rsidRPr="005F1E6C">
        <w:rPr>
          <w:color w:val="auto"/>
          <w:sz w:val="32"/>
        </w:rPr>
        <w:t xml:space="preserve"> </w:t>
      </w:r>
    </w:p>
    <w:p w14:paraId="6CC0DD17" w14:textId="77777777" w:rsidR="00344B96" w:rsidRPr="005F1E6C" w:rsidRDefault="00344B96">
      <w:pPr>
        <w:spacing w:after="160" w:line="259" w:lineRule="auto"/>
        <w:ind w:left="0" w:firstLine="0"/>
        <w:jc w:val="left"/>
        <w:rPr>
          <w:color w:val="auto"/>
          <w:sz w:val="32"/>
        </w:rPr>
      </w:pPr>
      <w:r w:rsidRPr="005F1E6C">
        <w:rPr>
          <w:color w:val="auto"/>
          <w:sz w:val="32"/>
        </w:rPr>
        <w:br w:type="page"/>
      </w:r>
    </w:p>
    <w:p w14:paraId="3DEEB424" w14:textId="77777777" w:rsidR="000B518F" w:rsidRPr="005F1E6C" w:rsidRDefault="000B518F">
      <w:pPr>
        <w:spacing w:after="0" w:line="259" w:lineRule="auto"/>
        <w:ind w:left="0" w:firstLine="0"/>
        <w:jc w:val="left"/>
        <w:rPr>
          <w:color w:val="auto"/>
        </w:rPr>
      </w:pPr>
    </w:p>
    <w:p w14:paraId="09819B6E" w14:textId="77777777" w:rsidR="000B518F" w:rsidRPr="005F1E6C" w:rsidRDefault="003C51FB" w:rsidP="004148CE">
      <w:pPr>
        <w:pStyle w:val="Heading1"/>
        <w:ind w:left="0"/>
        <w:rPr>
          <w:color w:val="auto"/>
        </w:rPr>
      </w:pPr>
      <w:bookmarkStart w:id="1" w:name="_Toc226437390"/>
      <w:r w:rsidRPr="005F1E6C">
        <w:rPr>
          <w:color w:val="auto"/>
        </w:rPr>
        <w:t>Abstract</w:t>
      </w:r>
      <w:bookmarkEnd w:id="1"/>
      <w:r w:rsidRPr="005F1E6C">
        <w:rPr>
          <w:color w:val="auto"/>
        </w:rPr>
        <w:t xml:space="preserve"> </w:t>
      </w:r>
    </w:p>
    <w:p w14:paraId="3C983D99" w14:textId="61A0811D" w:rsidR="00E425E3" w:rsidRPr="005F1E6C" w:rsidRDefault="00E425E3" w:rsidP="00E425E3">
      <w:pPr>
        <w:spacing w:after="0" w:line="259" w:lineRule="auto"/>
        <w:ind w:left="0" w:firstLine="360"/>
        <w:rPr>
          <w:color w:val="auto"/>
          <w:szCs w:val="28"/>
        </w:rPr>
      </w:pPr>
      <w:r w:rsidRPr="005F1E6C">
        <w:rPr>
          <w:color w:val="auto"/>
          <w:szCs w:val="28"/>
        </w:rPr>
        <w:t xml:space="preserve">The rapid deterioration into serious illness that diabetes may cause was brought to light by the COVID-19 pandemic. This made it even more vital to establish good and safe ways to monitor people from a distance. Because of lockdowns and overcrowding in hospitals, established healthcare systems don't always offer high-risk patients the treatment they require. This project suggests a clever Internet of Things (IoT) tracking system that would allow diabetic patients to take care of their own health from home. This would </w:t>
      </w:r>
      <w:r w:rsidR="00666C01" w:rsidRPr="005F1E6C">
        <w:rPr>
          <w:color w:val="auto"/>
          <w:szCs w:val="28"/>
        </w:rPr>
        <w:t>resolve</w:t>
      </w:r>
      <w:r w:rsidRPr="005F1E6C">
        <w:rPr>
          <w:color w:val="auto"/>
          <w:szCs w:val="28"/>
        </w:rPr>
        <w:t xml:space="preserve"> the </w:t>
      </w:r>
      <w:r w:rsidR="00666C01">
        <w:rPr>
          <w:color w:val="auto"/>
          <w:szCs w:val="28"/>
        </w:rPr>
        <w:t>issues</w:t>
      </w:r>
      <w:r w:rsidRPr="005F1E6C">
        <w:rPr>
          <w:color w:val="auto"/>
          <w:szCs w:val="28"/>
        </w:rPr>
        <w:t xml:space="preserve"> that the pandemic brought up and pave the way for digital healthcare in the future.</w:t>
      </w:r>
    </w:p>
    <w:p w14:paraId="7A84B6CF" w14:textId="77777777" w:rsidR="00E425E3" w:rsidRPr="005F1E6C" w:rsidRDefault="00E425E3" w:rsidP="00E425E3">
      <w:pPr>
        <w:spacing w:after="0" w:line="259" w:lineRule="auto"/>
        <w:ind w:left="0" w:firstLine="360"/>
        <w:rPr>
          <w:color w:val="auto"/>
          <w:szCs w:val="28"/>
        </w:rPr>
      </w:pPr>
    </w:p>
    <w:p w14:paraId="377FDBBE" w14:textId="7C9EF7DE" w:rsidR="00E425E3" w:rsidRPr="005F1E6C" w:rsidRDefault="00E425E3" w:rsidP="00E425E3">
      <w:pPr>
        <w:spacing w:after="0" w:line="259" w:lineRule="auto"/>
        <w:ind w:left="0" w:firstLine="360"/>
        <w:rPr>
          <w:color w:val="auto"/>
          <w:szCs w:val="28"/>
        </w:rPr>
      </w:pPr>
      <w:r w:rsidRPr="005F1E6C">
        <w:rPr>
          <w:color w:val="auto"/>
          <w:szCs w:val="28"/>
        </w:rPr>
        <w:t xml:space="preserve">The system </w:t>
      </w:r>
      <w:r w:rsidR="000459BD">
        <w:rPr>
          <w:color w:val="auto"/>
          <w:szCs w:val="28"/>
        </w:rPr>
        <w:t>utilizes</w:t>
      </w:r>
      <w:r w:rsidRPr="005F1E6C">
        <w:rPr>
          <w:color w:val="auto"/>
          <w:szCs w:val="28"/>
        </w:rPr>
        <w:t xml:space="preserve"> </w:t>
      </w:r>
      <w:r w:rsidR="000459BD" w:rsidRPr="005F1E6C">
        <w:rPr>
          <w:color w:val="auto"/>
          <w:szCs w:val="28"/>
        </w:rPr>
        <w:t>some</w:t>
      </w:r>
      <w:r w:rsidRPr="005F1E6C">
        <w:rPr>
          <w:color w:val="auto"/>
          <w:szCs w:val="28"/>
        </w:rPr>
        <w:t xml:space="preserve"> external sensors to </w:t>
      </w:r>
      <w:r w:rsidR="000459BD" w:rsidRPr="005F1E6C">
        <w:rPr>
          <w:color w:val="auto"/>
          <w:szCs w:val="28"/>
        </w:rPr>
        <w:t>retain</w:t>
      </w:r>
      <w:r w:rsidRPr="005F1E6C">
        <w:rPr>
          <w:color w:val="auto"/>
          <w:szCs w:val="28"/>
        </w:rPr>
        <w:t xml:space="preserve"> an eye on four </w:t>
      </w:r>
      <w:r w:rsidR="000459BD" w:rsidRPr="005F1E6C">
        <w:rPr>
          <w:color w:val="auto"/>
          <w:szCs w:val="28"/>
        </w:rPr>
        <w:t>significant</w:t>
      </w:r>
      <w:r w:rsidRPr="005F1E6C">
        <w:rPr>
          <w:color w:val="auto"/>
          <w:szCs w:val="28"/>
        </w:rPr>
        <w:t xml:space="preserve"> body functions all the time: blood sugar, blood oxygen levels, heart rate, and body temperature. To </w:t>
      </w:r>
      <w:r w:rsidR="000459BD">
        <w:rPr>
          <w:color w:val="auto"/>
          <w:szCs w:val="28"/>
        </w:rPr>
        <w:t>confirm that</w:t>
      </w:r>
      <w:r w:rsidRPr="005F1E6C">
        <w:rPr>
          <w:color w:val="auto"/>
          <w:szCs w:val="28"/>
        </w:rPr>
        <w:t xml:space="preserve"> the data is correct and in the right place in time, this multidimensional data is handled locally on an edge computing device (like a Raspberry Pi) </w:t>
      </w:r>
      <w:r w:rsidR="000459BD">
        <w:rPr>
          <w:color w:val="auto"/>
          <w:szCs w:val="28"/>
        </w:rPr>
        <w:t>employing</w:t>
      </w:r>
      <w:r w:rsidRPr="005F1E6C">
        <w:rPr>
          <w:color w:val="auto"/>
          <w:szCs w:val="28"/>
        </w:rPr>
        <w:t xml:space="preserve"> advanced filters and interpolation methods. A mixed deep learning engine with a one-dimensional convolutional neural network (1D-CNN) and a long short-term memory (LSTM) network works on the same local unit to find anomalies in real time and quickly spot early signs of bodily decline.</w:t>
      </w:r>
    </w:p>
    <w:p w14:paraId="77B9CB8F" w14:textId="77777777" w:rsidR="00E425E3" w:rsidRPr="005F1E6C" w:rsidRDefault="00E425E3" w:rsidP="00E425E3">
      <w:pPr>
        <w:spacing w:after="0" w:line="259" w:lineRule="auto"/>
        <w:ind w:left="0" w:firstLine="360"/>
        <w:rPr>
          <w:color w:val="auto"/>
          <w:szCs w:val="28"/>
        </w:rPr>
      </w:pPr>
    </w:p>
    <w:p w14:paraId="374EE896" w14:textId="77777777" w:rsidR="000459BD" w:rsidRPr="00B67F09" w:rsidRDefault="000459BD" w:rsidP="000459BD">
      <w:pPr>
        <w:spacing w:after="0" w:line="259" w:lineRule="auto"/>
        <w:ind w:left="0" w:firstLine="360"/>
        <w:rPr>
          <w:color w:val="auto"/>
          <w:szCs w:val="28"/>
        </w:rPr>
      </w:pPr>
      <w:r w:rsidRPr="00B67F09">
        <w:rPr>
          <w:color w:val="auto"/>
          <w:szCs w:val="28"/>
        </w:rPr>
        <w:t>This technology tailors its analysis to each patient, so doctors only get alerts that actually matter. No flood of notifications</w:t>
      </w:r>
      <w:r w:rsidRPr="000459BD">
        <w:rPr>
          <w:color w:val="auto"/>
          <w:szCs w:val="28"/>
        </w:rPr>
        <w:t xml:space="preserve"> </w:t>
      </w:r>
      <w:r w:rsidRPr="00B67F09">
        <w:rPr>
          <w:color w:val="auto"/>
          <w:szCs w:val="28"/>
        </w:rPr>
        <w:t>just the stuff that stands out. It learns what’s normal for every person, relying on things like z-scores and EWMA to spot changes and set custom limits before flagging anything. Privacy gets serious attention too. With federated learning, each device does its own training at home and only sends encrypted updates, never real patient data, to the cloud. And it’s not a black box. Each alert comes with SHAP values, so doctors can see exactly why the system sent an alert. That kind of transparency helps doctors trust what the tech is telling them.</w:t>
      </w:r>
    </w:p>
    <w:p w14:paraId="3548D017" w14:textId="77777777" w:rsidR="00E425E3" w:rsidRPr="005F1E6C" w:rsidRDefault="00E425E3" w:rsidP="00E425E3">
      <w:pPr>
        <w:spacing w:after="0" w:line="259" w:lineRule="auto"/>
        <w:ind w:left="0" w:firstLine="360"/>
        <w:rPr>
          <w:color w:val="auto"/>
          <w:szCs w:val="28"/>
        </w:rPr>
      </w:pPr>
    </w:p>
    <w:p w14:paraId="1EAF5779" w14:textId="283B5032" w:rsidR="000459BD" w:rsidRPr="000459BD" w:rsidRDefault="000459BD" w:rsidP="000459BD">
      <w:pPr>
        <w:spacing w:after="0" w:line="259" w:lineRule="auto"/>
        <w:ind w:left="0" w:firstLine="360"/>
        <w:rPr>
          <w:color w:val="auto"/>
          <w:szCs w:val="28"/>
        </w:rPr>
      </w:pPr>
      <w:r w:rsidRPr="000459BD">
        <w:rPr>
          <w:color w:val="auto"/>
          <w:szCs w:val="28"/>
        </w:rPr>
        <w:t xml:space="preserve">The experiments prove that the </w:t>
      </w:r>
      <w:r>
        <w:rPr>
          <w:color w:val="auto"/>
          <w:szCs w:val="28"/>
        </w:rPr>
        <w:t>proposed</w:t>
      </w:r>
      <w:r w:rsidRPr="000459BD">
        <w:rPr>
          <w:color w:val="auto"/>
          <w:szCs w:val="28"/>
        </w:rPr>
        <w:t xml:space="preserve"> system predicts accurately, responds in under 100 milliseconds, and triggers far fewer false alarms than regular rule-based systems. This IoT-AI setup lets you securely and privately monitor diabetic patients from anywhere, and it’s built to handle lots of users at once. It really changes the game for patient safety and keeps healthcare systems steady, whether you’re dealing with everyday diabetes care or a major health crisis.</w:t>
      </w:r>
    </w:p>
    <w:p w14:paraId="1B824F0A" w14:textId="3F46EAED" w:rsidR="00D96C43" w:rsidRPr="005F1E6C" w:rsidRDefault="00D96C43" w:rsidP="00E425E3">
      <w:pPr>
        <w:spacing w:after="0" w:line="259" w:lineRule="auto"/>
        <w:ind w:left="0" w:firstLine="360"/>
        <w:rPr>
          <w:color w:val="auto"/>
          <w:szCs w:val="28"/>
        </w:rPr>
      </w:pPr>
    </w:p>
    <w:p w14:paraId="1A17BB8A" w14:textId="77777777" w:rsidR="00D96C43" w:rsidRPr="005F1E6C" w:rsidRDefault="00D96C43" w:rsidP="00A116C9">
      <w:pPr>
        <w:rPr>
          <w:color w:val="auto"/>
        </w:rPr>
      </w:pPr>
    </w:p>
    <w:bookmarkStart w:id="2" w:name="_Toc226437391" w:displacedByCustomXml="next"/>
    <w:bookmarkStart w:id="3" w:name="_Toc208473" w:displacedByCustomXml="next"/>
    <w:sdt>
      <w:sdtPr>
        <w:rPr>
          <w:b w:val="0"/>
          <w:color w:val="auto"/>
          <w:sz w:val="28"/>
        </w:rPr>
        <w:id w:val="940268486"/>
        <w:docPartObj>
          <w:docPartGallery w:val="Table of Contents"/>
          <w:docPartUnique/>
        </w:docPartObj>
      </w:sdtPr>
      <w:sdtEndPr>
        <w:rPr>
          <w:bCs/>
          <w:noProof/>
        </w:rPr>
      </w:sdtEndPr>
      <w:sdtContent>
        <w:p w14:paraId="07339FE1" w14:textId="472AED85" w:rsidR="00100E69" w:rsidRPr="005F1E6C" w:rsidRDefault="00100E69" w:rsidP="00100E69">
          <w:pPr>
            <w:pStyle w:val="Heading1"/>
            <w:spacing w:after="0"/>
            <w:ind w:left="0"/>
            <w:rPr>
              <w:rStyle w:val="Heading1Char"/>
              <w:b/>
              <w:color w:val="auto"/>
            </w:rPr>
          </w:pPr>
          <w:r w:rsidRPr="005F1E6C">
            <w:rPr>
              <w:rStyle w:val="Heading1Char"/>
              <w:b/>
              <w:color w:val="auto"/>
            </w:rPr>
            <w:t>Table of Contents</w:t>
          </w:r>
          <w:bookmarkEnd w:id="2"/>
        </w:p>
        <w:p w14:paraId="7E99B072" w14:textId="3E9632B2" w:rsidR="000A54EE" w:rsidRDefault="00100E69">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r w:rsidRPr="005F1E6C">
            <w:rPr>
              <w:b w:val="0"/>
              <w:color w:val="auto"/>
            </w:rPr>
            <w:fldChar w:fldCharType="begin"/>
          </w:r>
          <w:r w:rsidRPr="005F1E6C">
            <w:rPr>
              <w:color w:val="auto"/>
            </w:rPr>
            <w:instrText xml:space="preserve"> TOC \o "1-3" \h \z \u </w:instrText>
          </w:r>
          <w:r w:rsidRPr="005F1E6C">
            <w:rPr>
              <w:b w:val="0"/>
              <w:color w:val="auto"/>
            </w:rPr>
            <w:fldChar w:fldCharType="separate"/>
          </w:r>
          <w:hyperlink w:anchor="_Toc226437389" w:history="1">
            <w:r w:rsidR="000A54EE" w:rsidRPr="0026001B">
              <w:rPr>
                <w:rStyle w:val="Hyperlink"/>
                <w:noProof/>
              </w:rPr>
              <w:t>Acknowledgements</w:t>
            </w:r>
            <w:r w:rsidR="000A54EE">
              <w:rPr>
                <w:noProof/>
                <w:webHidden/>
              </w:rPr>
              <w:tab/>
            </w:r>
            <w:r w:rsidR="000A54EE">
              <w:rPr>
                <w:noProof/>
                <w:webHidden/>
              </w:rPr>
              <w:fldChar w:fldCharType="begin"/>
            </w:r>
            <w:r w:rsidR="000A54EE">
              <w:rPr>
                <w:noProof/>
                <w:webHidden/>
              </w:rPr>
              <w:instrText xml:space="preserve"> PAGEREF _Toc226437389 \h </w:instrText>
            </w:r>
            <w:r w:rsidR="000A54EE">
              <w:rPr>
                <w:noProof/>
                <w:webHidden/>
              </w:rPr>
            </w:r>
            <w:r w:rsidR="000A54EE">
              <w:rPr>
                <w:noProof/>
                <w:webHidden/>
              </w:rPr>
              <w:fldChar w:fldCharType="separate"/>
            </w:r>
            <w:r w:rsidR="00F536B1">
              <w:rPr>
                <w:noProof/>
                <w:webHidden/>
              </w:rPr>
              <w:t>ii</w:t>
            </w:r>
            <w:r w:rsidR="000A54EE">
              <w:rPr>
                <w:noProof/>
                <w:webHidden/>
              </w:rPr>
              <w:fldChar w:fldCharType="end"/>
            </w:r>
          </w:hyperlink>
        </w:p>
        <w:p w14:paraId="6912F8F4" w14:textId="0C667FDB"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390" w:history="1">
            <w:r w:rsidRPr="0026001B">
              <w:rPr>
                <w:rStyle w:val="Hyperlink"/>
                <w:noProof/>
              </w:rPr>
              <w:t>Abstract</w:t>
            </w:r>
            <w:r>
              <w:rPr>
                <w:noProof/>
                <w:webHidden/>
              </w:rPr>
              <w:tab/>
            </w:r>
            <w:r>
              <w:rPr>
                <w:noProof/>
                <w:webHidden/>
              </w:rPr>
              <w:fldChar w:fldCharType="begin"/>
            </w:r>
            <w:r>
              <w:rPr>
                <w:noProof/>
                <w:webHidden/>
              </w:rPr>
              <w:instrText xml:space="preserve"> PAGEREF _Toc226437390 \h </w:instrText>
            </w:r>
            <w:r>
              <w:rPr>
                <w:noProof/>
                <w:webHidden/>
              </w:rPr>
            </w:r>
            <w:r>
              <w:rPr>
                <w:noProof/>
                <w:webHidden/>
              </w:rPr>
              <w:fldChar w:fldCharType="separate"/>
            </w:r>
            <w:r w:rsidR="00F536B1">
              <w:rPr>
                <w:noProof/>
                <w:webHidden/>
              </w:rPr>
              <w:t>iii</w:t>
            </w:r>
            <w:r>
              <w:rPr>
                <w:noProof/>
                <w:webHidden/>
              </w:rPr>
              <w:fldChar w:fldCharType="end"/>
            </w:r>
          </w:hyperlink>
        </w:p>
        <w:p w14:paraId="17E58614" w14:textId="3BC5E34C"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391" w:history="1">
            <w:r w:rsidRPr="0026001B">
              <w:rPr>
                <w:rStyle w:val="Hyperlink"/>
                <w:noProof/>
              </w:rPr>
              <w:t>Table of Contents</w:t>
            </w:r>
            <w:r>
              <w:rPr>
                <w:noProof/>
                <w:webHidden/>
              </w:rPr>
              <w:tab/>
            </w:r>
            <w:r>
              <w:rPr>
                <w:noProof/>
                <w:webHidden/>
              </w:rPr>
              <w:fldChar w:fldCharType="begin"/>
            </w:r>
            <w:r>
              <w:rPr>
                <w:noProof/>
                <w:webHidden/>
              </w:rPr>
              <w:instrText xml:space="preserve"> PAGEREF _Toc226437391 \h </w:instrText>
            </w:r>
            <w:r>
              <w:rPr>
                <w:noProof/>
                <w:webHidden/>
              </w:rPr>
            </w:r>
            <w:r>
              <w:rPr>
                <w:noProof/>
                <w:webHidden/>
              </w:rPr>
              <w:fldChar w:fldCharType="separate"/>
            </w:r>
            <w:r w:rsidR="00F536B1">
              <w:rPr>
                <w:noProof/>
                <w:webHidden/>
              </w:rPr>
              <w:t>iv</w:t>
            </w:r>
            <w:r>
              <w:rPr>
                <w:noProof/>
                <w:webHidden/>
              </w:rPr>
              <w:fldChar w:fldCharType="end"/>
            </w:r>
          </w:hyperlink>
        </w:p>
        <w:p w14:paraId="5B557425" w14:textId="07F2184E"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392" w:history="1">
            <w:r w:rsidRPr="0026001B">
              <w:rPr>
                <w:rStyle w:val="Hyperlink"/>
                <w:noProof/>
              </w:rPr>
              <w:t>List of Abbreviations</w:t>
            </w:r>
            <w:r>
              <w:rPr>
                <w:noProof/>
                <w:webHidden/>
              </w:rPr>
              <w:tab/>
            </w:r>
            <w:r>
              <w:rPr>
                <w:noProof/>
                <w:webHidden/>
              </w:rPr>
              <w:fldChar w:fldCharType="begin"/>
            </w:r>
            <w:r>
              <w:rPr>
                <w:noProof/>
                <w:webHidden/>
              </w:rPr>
              <w:instrText xml:space="preserve"> PAGEREF _Toc226437392 \h </w:instrText>
            </w:r>
            <w:r>
              <w:rPr>
                <w:noProof/>
                <w:webHidden/>
              </w:rPr>
            </w:r>
            <w:r>
              <w:rPr>
                <w:noProof/>
                <w:webHidden/>
              </w:rPr>
              <w:fldChar w:fldCharType="separate"/>
            </w:r>
            <w:r w:rsidR="00F536B1">
              <w:rPr>
                <w:noProof/>
                <w:webHidden/>
              </w:rPr>
              <w:t>viii</w:t>
            </w:r>
            <w:r>
              <w:rPr>
                <w:noProof/>
                <w:webHidden/>
              </w:rPr>
              <w:fldChar w:fldCharType="end"/>
            </w:r>
          </w:hyperlink>
        </w:p>
        <w:p w14:paraId="7855A932" w14:textId="5A85C7C5"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393" w:history="1">
            <w:r w:rsidRPr="0026001B">
              <w:rPr>
                <w:rStyle w:val="Hyperlink"/>
                <w:noProof/>
              </w:rPr>
              <w:t>List of Figures</w:t>
            </w:r>
            <w:r>
              <w:rPr>
                <w:noProof/>
                <w:webHidden/>
              </w:rPr>
              <w:tab/>
            </w:r>
            <w:r>
              <w:rPr>
                <w:noProof/>
                <w:webHidden/>
              </w:rPr>
              <w:fldChar w:fldCharType="begin"/>
            </w:r>
            <w:r>
              <w:rPr>
                <w:noProof/>
                <w:webHidden/>
              </w:rPr>
              <w:instrText xml:space="preserve"> PAGEREF _Toc226437393 \h </w:instrText>
            </w:r>
            <w:r>
              <w:rPr>
                <w:noProof/>
                <w:webHidden/>
              </w:rPr>
            </w:r>
            <w:r>
              <w:rPr>
                <w:noProof/>
                <w:webHidden/>
              </w:rPr>
              <w:fldChar w:fldCharType="separate"/>
            </w:r>
            <w:r w:rsidR="00F536B1">
              <w:rPr>
                <w:noProof/>
                <w:webHidden/>
              </w:rPr>
              <w:t>x</w:t>
            </w:r>
            <w:r>
              <w:rPr>
                <w:noProof/>
                <w:webHidden/>
              </w:rPr>
              <w:fldChar w:fldCharType="end"/>
            </w:r>
          </w:hyperlink>
        </w:p>
        <w:p w14:paraId="0948E9BD" w14:textId="0120B683"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394" w:history="1">
            <w:r w:rsidRPr="0026001B">
              <w:rPr>
                <w:rStyle w:val="Hyperlink"/>
                <w:noProof/>
              </w:rPr>
              <w:t>List of Tables</w:t>
            </w:r>
            <w:r>
              <w:rPr>
                <w:noProof/>
                <w:webHidden/>
              </w:rPr>
              <w:tab/>
            </w:r>
            <w:r>
              <w:rPr>
                <w:noProof/>
                <w:webHidden/>
              </w:rPr>
              <w:fldChar w:fldCharType="begin"/>
            </w:r>
            <w:r>
              <w:rPr>
                <w:noProof/>
                <w:webHidden/>
              </w:rPr>
              <w:instrText xml:space="preserve"> PAGEREF _Toc226437394 \h </w:instrText>
            </w:r>
            <w:r>
              <w:rPr>
                <w:noProof/>
                <w:webHidden/>
              </w:rPr>
            </w:r>
            <w:r>
              <w:rPr>
                <w:noProof/>
                <w:webHidden/>
              </w:rPr>
              <w:fldChar w:fldCharType="separate"/>
            </w:r>
            <w:r w:rsidR="00F536B1">
              <w:rPr>
                <w:noProof/>
                <w:webHidden/>
              </w:rPr>
              <w:t>xi</w:t>
            </w:r>
            <w:r>
              <w:rPr>
                <w:noProof/>
                <w:webHidden/>
              </w:rPr>
              <w:fldChar w:fldCharType="end"/>
            </w:r>
          </w:hyperlink>
        </w:p>
        <w:p w14:paraId="4D3BB3D4" w14:textId="50DBA69C"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395" w:history="1">
            <w:r w:rsidRPr="0026001B">
              <w:rPr>
                <w:rStyle w:val="Hyperlink"/>
                <w:noProof/>
              </w:rPr>
              <w:t>Chapter 1 Introduction</w:t>
            </w:r>
            <w:r>
              <w:rPr>
                <w:noProof/>
                <w:webHidden/>
              </w:rPr>
              <w:tab/>
            </w:r>
            <w:r>
              <w:rPr>
                <w:noProof/>
                <w:webHidden/>
              </w:rPr>
              <w:fldChar w:fldCharType="begin"/>
            </w:r>
            <w:r>
              <w:rPr>
                <w:noProof/>
                <w:webHidden/>
              </w:rPr>
              <w:instrText xml:space="preserve"> PAGEREF _Toc226437395 \h </w:instrText>
            </w:r>
            <w:r>
              <w:rPr>
                <w:noProof/>
                <w:webHidden/>
              </w:rPr>
            </w:r>
            <w:r>
              <w:rPr>
                <w:noProof/>
                <w:webHidden/>
              </w:rPr>
              <w:fldChar w:fldCharType="separate"/>
            </w:r>
            <w:r w:rsidR="00F536B1">
              <w:rPr>
                <w:noProof/>
                <w:webHidden/>
              </w:rPr>
              <w:t>1</w:t>
            </w:r>
            <w:r>
              <w:rPr>
                <w:noProof/>
                <w:webHidden/>
              </w:rPr>
              <w:fldChar w:fldCharType="end"/>
            </w:r>
          </w:hyperlink>
        </w:p>
        <w:p w14:paraId="066EA064" w14:textId="2F2F1DCB"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396" w:history="1">
            <w:r w:rsidRPr="0026001B">
              <w:rPr>
                <w:rStyle w:val="Hyperlink"/>
                <w:noProof/>
              </w:rPr>
              <w:t>1.1 Overview</w:t>
            </w:r>
            <w:r>
              <w:rPr>
                <w:noProof/>
                <w:webHidden/>
              </w:rPr>
              <w:tab/>
            </w:r>
            <w:r>
              <w:rPr>
                <w:noProof/>
                <w:webHidden/>
              </w:rPr>
              <w:fldChar w:fldCharType="begin"/>
            </w:r>
            <w:r>
              <w:rPr>
                <w:noProof/>
                <w:webHidden/>
              </w:rPr>
              <w:instrText xml:space="preserve"> PAGEREF _Toc226437396 \h </w:instrText>
            </w:r>
            <w:r>
              <w:rPr>
                <w:noProof/>
                <w:webHidden/>
              </w:rPr>
            </w:r>
            <w:r>
              <w:rPr>
                <w:noProof/>
                <w:webHidden/>
              </w:rPr>
              <w:fldChar w:fldCharType="separate"/>
            </w:r>
            <w:r w:rsidR="00F536B1">
              <w:rPr>
                <w:noProof/>
                <w:webHidden/>
              </w:rPr>
              <w:t>1</w:t>
            </w:r>
            <w:r>
              <w:rPr>
                <w:noProof/>
                <w:webHidden/>
              </w:rPr>
              <w:fldChar w:fldCharType="end"/>
            </w:r>
          </w:hyperlink>
        </w:p>
        <w:p w14:paraId="5D0BBDAB" w14:textId="20382D29"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397" w:history="1">
            <w:r w:rsidRPr="0026001B">
              <w:rPr>
                <w:rStyle w:val="Hyperlink"/>
                <w:noProof/>
              </w:rPr>
              <w:t>1.2 Problem Definition</w:t>
            </w:r>
            <w:r>
              <w:rPr>
                <w:noProof/>
                <w:webHidden/>
              </w:rPr>
              <w:tab/>
            </w:r>
            <w:r>
              <w:rPr>
                <w:noProof/>
                <w:webHidden/>
              </w:rPr>
              <w:fldChar w:fldCharType="begin"/>
            </w:r>
            <w:r>
              <w:rPr>
                <w:noProof/>
                <w:webHidden/>
              </w:rPr>
              <w:instrText xml:space="preserve"> PAGEREF _Toc226437397 \h </w:instrText>
            </w:r>
            <w:r>
              <w:rPr>
                <w:noProof/>
                <w:webHidden/>
              </w:rPr>
            </w:r>
            <w:r>
              <w:rPr>
                <w:noProof/>
                <w:webHidden/>
              </w:rPr>
              <w:fldChar w:fldCharType="separate"/>
            </w:r>
            <w:r w:rsidR="00F536B1">
              <w:rPr>
                <w:noProof/>
                <w:webHidden/>
              </w:rPr>
              <w:t>2</w:t>
            </w:r>
            <w:r>
              <w:rPr>
                <w:noProof/>
                <w:webHidden/>
              </w:rPr>
              <w:fldChar w:fldCharType="end"/>
            </w:r>
          </w:hyperlink>
        </w:p>
        <w:p w14:paraId="267842CE" w14:textId="0C81A4C8"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398" w:history="1">
            <w:r w:rsidRPr="0026001B">
              <w:rPr>
                <w:rStyle w:val="Hyperlink"/>
                <w:noProof/>
              </w:rPr>
              <w:t>1.3 Thesis Objectives</w:t>
            </w:r>
            <w:r>
              <w:rPr>
                <w:noProof/>
                <w:webHidden/>
              </w:rPr>
              <w:tab/>
            </w:r>
            <w:r>
              <w:rPr>
                <w:noProof/>
                <w:webHidden/>
              </w:rPr>
              <w:fldChar w:fldCharType="begin"/>
            </w:r>
            <w:r>
              <w:rPr>
                <w:noProof/>
                <w:webHidden/>
              </w:rPr>
              <w:instrText xml:space="preserve"> PAGEREF _Toc226437398 \h </w:instrText>
            </w:r>
            <w:r>
              <w:rPr>
                <w:noProof/>
                <w:webHidden/>
              </w:rPr>
            </w:r>
            <w:r>
              <w:rPr>
                <w:noProof/>
                <w:webHidden/>
              </w:rPr>
              <w:fldChar w:fldCharType="separate"/>
            </w:r>
            <w:r w:rsidR="00F536B1">
              <w:rPr>
                <w:noProof/>
                <w:webHidden/>
              </w:rPr>
              <w:t>2</w:t>
            </w:r>
            <w:r>
              <w:rPr>
                <w:noProof/>
                <w:webHidden/>
              </w:rPr>
              <w:fldChar w:fldCharType="end"/>
            </w:r>
          </w:hyperlink>
        </w:p>
        <w:p w14:paraId="6EA7B213" w14:textId="6256A15A"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399" w:history="1">
            <w:r w:rsidRPr="0026001B">
              <w:rPr>
                <w:rStyle w:val="Hyperlink"/>
                <w:noProof/>
              </w:rPr>
              <w:t>1.4 Thesis Contribution</w:t>
            </w:r>
            <w:r>
              <w:rPr>
                <w:noProof/>
                <w:webHidden/>
              </w:rPr>
              <w:tab/>
            </w:r>
            <w:r>
              <w:rPr>
                <w:noProof/>
                <w:webHidden/>
              </w:rPr>
              <w:fldChar w:fldCharType="begin"/>
            </w:r>
            <w:r>
              <w:rPr>
                <w:noProof/>
                <w:webHidden/>
              </w:rPr>
              <w:instrText xml:space="preserve"> PAGEREF _Toc226437399 \h </w:instrText>
            </w:r>
            <w:r>
              <w:rPr>
                <w:noProof/>
                <w:webHidden/>
              </w:rPr>
            </w:r>
            <w:r>
              <w:rPr>
                <w:noProof/>
                <w:webHidden/>
              </w:rPr>
              <w:fldChar w:fldCharType="separate"/>
            </w:r>
            <w:r w:rsidR="00F536B1">
              <w:rPr>
                <w:noProof/>
                <w:webHidden/>
              </w:rPr>
              <w:t>2</w:t>
            </w:r>
            <w:r>
              <w:rPr>
                <w:noProof/>
                <w:webHidden/>
              </w:rPr>
              <w:fldChar w:fldCharType="end"/>
            </w:r>
          </w:hyperlink>
        </w:p>
        <w:p w14:paraId="3267698E" w14:textId="04D52E34"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00" w:history="1">
            <w:r w:rsidRPr="0026001B">
              <w:rPr>
                <w:rStyle w:val="Hyperlink"/>
                <w:noProof/>
              </w:rPr>
              <w:t>1.5 Thesis Organization</w:t>
            </w:r>
            <w:r>
              <w:rPr>
                <w:noProof/>
                <w:webHidden/>
              </w:rPr>
              <w:tab/>
            </w:r>
            <w:r>
              <w:rPr>
                <w:noProof/>
                <w:webHidden/>
              </w:rPr>
              <w:fldChar w:fldCharType="begin"/>
            </w:r>
            <w:r>
              <w:rPr>
                <w:noProof/>
                <w:webHidden/>
              </w:rPr>
              <w:instrText xml:space="preserve"> PAGEREF _Toc226437400 \h </w:instrText>
            </w:r>
            <w:r>
              <w:rPr>
                <w:noProof/>
                <w:webHidden/>
              </w:rPr>
            </w:r>
            <w:r>
              <w:rPr>
                <w:noProof/>
                <w:webHidden/>
              </w:rPr>
              <w:fldChar w:fldCharType="separate"/>
            </w:r>
            <w:r w:rsidR="00F536B1">
              <w:rPr>
                <w:noProof/>
                <w:webHidden/>
              </w:rPr>
              <w:t>3</w:t>
            </w:r>
            <w:r>
              <w:rPr>
                <w:noProof/>
                <w:webHidden/>
              </w:rPr>
              <w:fldChar w:fldCharType="end"/>
            </w:r>
          </w:hyperlink>
        </w:p>
        <w:p w14:paraId="444940BB" w14:textId="395292E0"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01" w:history="1">
            <w:r w:rsidRPr="0026001B">
              <w:rPr>
                <w:rStyle w:val="Hyperlink"/>
                <w:noProof/>
              </w:rPr>
              <w:t>1.6 Chapter Summary</w:t>
            </w:r>
            <w:r>
              <w:rPr>
                <w:noProof/>
                <w:webHidden/>
              </w:rPr>
              <w:tab/>
            </w:r>
            <w:r>
              <w:rPr>
                <w:noProof/>
                <w:webHidden/>
              </w:rPr>
              <w:fldChar w:fldCharType="begin"/>
            </w:r>
            <w:r>
              <w:rPr>
                <w:noProof/>
                <w:webHidden/>
              </w:rPr>
              <w:instrText xml:space="preserve"> PAGEREF _Toc226437401 \h </w:instrText>
            </w:r>
            <w:r>
              <w:rPr>
                <w:noProof/>
                <w:webHidden/>
              </w:rPr>
            </w:r>
            <w:r>
              <w:rPr>
                <w:noProof/>
                <w:webHidden/>
              </w:rPr>
              <w:fldChar w:fldCharType="separate"/>
            </w:r>
            <w:r w:rsidR="00F536B1">
              <w:rPr>
                <w:noProof/>
                <w:webHidden/>
              </w:rPr>
              <w:t>4</w:t>
            </w:r>
            <w:r>
              <w:rPr>
                <w:noProof/>
                <w:webHidden/>
              </w:rPr>
              <w:fldChar w:fldCharType="end"/>
            </w:r>
          </w:hyperlink>
        </w:p>
        <w:p w14:paraId="49451F19" w14:textId="1025614F"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402" w:history="1">
            <w:r w:rsidRPr="0026001B">
              <w:rPr>
                <w:rStyle w:val="Hyperlink"/>
                <w:noProof/>
              </w:rPr>
              <w:t>Chapter 2 Background and Related Work</w:t>
            </w:r>
            <w:r>
              <w:rPr>
                <w:noProof/>
                <w:webHidden/>
              </w:rPr>
              <w:tab/>
            </w:r>
            <w:r>
              <w:rPr>
                <w:noProof/>
                <w:webHidden/>
              </w:rPr>
              <w:fldChar w:fldCharType="begin"/>
            </w:r>
            <w:r>
              <w:rPr>
                <w:noProof/>
                <w:webHidden/>
              </w:rPr>
              <w:instrText xml:space="preserve"> PAGEREF _Toc226437402 \h </w:instrText>
            </w:r>
            <w:r>
              <w:rPr>
                <w:noProof/>
                <w:webHidden/>
              </w:rPr>
            </w:r>
            <w:r>
              <w:rPr>
                <w:noProof/>
                <w:webHidden/>
              </w:rPr>
              <w:fldChar w:fldCharType="separate"/>
            </w:r>
            <w:r w:rsidR="00F536B1">
              <w:rPr>
                <w:noProof/>
                <w:webHidden/>
              </w:rPr>
              <w:t>5</w:t>
            </w:r>
            <w:r>
              <w:rPr>
                <w:noProof/>
                <w:webHidden/>
              </w:rPr>
              <w:fldChar w:fldCharType="end"/>
            </w:r>
          </w:hyperlink>
        </w:p>
        <w:p w14:paraId="7BC6E1C3" w14:textId="69B68F9B"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03" w:history="1">
            <w:r w:rsidRPr="0026001B">
              <w:rPr>
                <w:rStyle w:val="Hyperlink"/>
                <w:noProof/>
              </w:rPr>
              <w:t>2.1 Introduction</w:t>
            </w:r>
            <w:r>
              <w:rPr>
                <w:noProof/>
                <w:webHidden/>
              </w:rPr>
              <w:tab/>
            </w:r>
            <w:r>
              <w:rPr>
                <w:noProof/>
                <w:webHidden/>
              </w:rPr>
              <w:fldChar w:fldCharType="begin"/>
            </w:r>
            <w:r>
              <w:rPr>
                <w:noProof/>
                <w:webHidden/>
              </w:rPr>
              <w:instrText xml:space="preserve"> PAGEREF _Toc226437403 \h </w:instrText>
            </w:r>
            <w:r>
              <w:rPr>
                <w:noProof/>
                <w:webHidden/>
              </w:rPr>
            </w:r>
            <w:r>
              <w:rPr>
                <w:noProof/>
                <w:webHidden/>
              </w:rPr>
              <w:fldChar w:fldCharType="separate"/>
            </w:r>
            <w:r w:rsidR="00F536B1">
              <w:rPr>
                <w:noProof/>
                <w:webHidden/>
              </w:rPr>
              <w:t>5</w:t>
            </w:r>
            <w:r>
              <w:rPr>
                <w:noProof/>
                <w:webHidden/>
              </w:rPr>
              <w:fldChar w:fldCharType="end"/>
            </w:r>
          </w:hyperlink>
        </w:p>
        <w:p w14:paraId="17CFF452" w14:textId="43071926"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04" w:history="1">
            <w:r w:rsidRPr="0026001B">
              <w:rPr>
                <w:rStyle w:val="Hyperlink"/>
                <w:noProof/>
              </w:rPr>
              <w:t>2.2 Background</w:t>
            </w:r>
            <w:r>
              <w:rPr>
                <w:noProof/>
                <w:webHidden/>
              </w:rPr>
              <w:tab/>
            </w:r>
            <w:r>
              <w:rPr>
                <w:noProof/>
                <w:webHidden/>
              </w:rPr>
              <w:fldChar w:fldCharType="begin"/>
            </w:r>
            <w:r>
              <w:rPr>
                <w:noProof/>
                <w:webHidden/>
              </w:rPr>
              <w:instrText xml:space="preserve"> PAGEREF _Toc226437404 \h </w:instrText>
            </w:r>
            <w:r>
              <w:rPr>
                <w:noProof/>
                <w:webHidden/>
              </w:rPr>
            </w:r>
            <w:r>
              <w:rPr>
                <w:noProof/>
                <w:webHidden/>
              </w:rPr>
              <w:fldChar w:fldCharType="separate"/>
            </w:r>
            <w:r w:rsidR="00F536B1">
              <w:rPr>
                <w:noProof/>
                <w:webHidden/>
              </w:rPr>
              <w:t>5</w:t>
            </w:r>
            <w:r>
              <w:rPr>
                <w:noProof/>
                <w:webHidden/>
              </w:rPr>
              <w:fldChar w:fldCharType="end"/>
            </w:r>
          </w:hyperlink>
        </w:p>
        <w:p w14:paraId="1FDCB8A5" w14:textId="54DF7489"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05" w:history="1">
            <w:r w:rsidRPr="0026001B">
              <w:rPr>
                <w:rStyle w:val="Hyperlink"/>
                <w:noProof/>
              </w:rPr>
              <w:t>2.3 Related Work</w:t>
            </w:r>
            <w:r>
              <w:rPr>
                <w:noProof/>
                <w:webHidden/>
              </w:rPr>
              <w:tab/>
            </w:r>
            <w:r>
              <w:rPr>
                <w:noProof/>
                <w:webHidden/>
              </w:rPr>
              <w:fldChar w:fldCharType="begin"/>
            </w:r>
            <w:r>
              <w:rPr>
                <w:noProof/>
                <w:webHidden/>
              </w:rPr>
              <w:instrText xml:space="preserve"> PAGEREF _Toc226437405 \h </w:instrText>
            </w:r>
            <w:r>
              <w:rPr>
                <w:noProof/>
                <w:webHidden/>
              </w:rPr>
            </w:r>
            <w:r>
              <w:rPr>
                <w:noProof/>
                <w:webHidden/>
              </w:rPr>
              <w:fldChar w:fldCharType="separate"/>
            </w:r>
            <w:r w:rsidR="00F536B1">
              <w:rPr>
                <w:noProof/>
                <w:webHidden/>
              </w:rPr>
              <w:t>7</w:t>
            </w:r>
            <w:r>
              <w:rPr>
                <w:noProof/>
                <w:webHidden/>
              </w:rPr>
              <w:fldChar w:fldCharType="end"/>
            </w:r>
          </w:hyperlink>
        </w:p>
        <w:p w14:paraId="71A45706" w14:textId="2A5A339D"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06" w:history="1">
            <w:r w:rsidRPr="0026001B">
              <w:rPr>
                <w:rStyle w:val="Hyperlink"/>
                <w:noProof/>
              </w:rPr>
              <w:t>2.3.1 Artificial Intelligence-Based Wearable Sensing Technologies</w:t>
            </w:r>
            <w:r>
              <w:rPr>
                <w:noProof/>
                <w:webHidden/>
              </w:rPr>
              <w:tab/>
            </w:r>
            <w:r>
              <w:rPr>
                <w:noProof/>
                <w:webHidden/>
              </w:rPr>
              <w:fldChar w:fldCharType="begin"/>
            </w:r>
            <w:r>
              <w:rPr>
                <w:noProof/>
                <w:webHidden/>
              </w:rPr>
              <w:instrText xml:space="preserve"> PAGEREF _Toc226437406 \h </w:instrText>
            </w:r>
            <w:r>
              <w:rPr>
                <w:noProof/>
                <w:webHidden/>
              </w:rPr>
            </w:r>
            <w:r>
              <w:rPr>
                <w:noProof/>
                <w:webHidden/>
              </w:rPr>
              <w:fldChar w:fldCharType="separate"/>
            </w:r>
            <w:r w:rsidR="00F536B1">
              <w:rPr>
                <w:noProof/>
                <w:webHidden/>
              </w:rPr>
              <w:t>7</w:t>
            </w:r>
            <w:r>
              <w:rPr>
                <w:noProof/>
                <w:webHidden/>
              </w:rPr>
              <w:fldChar w:fldCharType="end"/>
            </w:r>
          </w:hyperlink>
        </w:p>
        <w:p w14:paraId="48AB6D27" w14:textId="35D121AB"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07" w:history="1">
            <w:r w:rsidRPr="0026001B">
              <w:rPr>
                <w:rStyle w:val="Hyperlink"/>
                <w:noProof/>
              </w:rPr>
              <w:t>2.3.2 LoRaWAN-Based Monitoring for Quarantined Diabetics</w:t>
            </w:r>
            <w:r>
              <w:rPr>
                <w:noProof/>
                <w:webHidden/>
              </w:rPr>
              <w:tab/>
            </w:r>
            <w:r>
              <w:rPr>
                <w:noProof/>
                <w:webHidden/>
              </w:rPr>
              <w:fldChar w:fldCharType="begin"/>
            </w:r>
            <w:r>
              <w:rPr>
                <w:noProof/>
                <w:webHidden/>
              </w:rPr>
              <w:instrText xml:space="preserve"> PAGEREF _Toc226437407 \h </w:instrText>
            </w:r>
            <w:r>
              <w:rPr>
                <w:noProof/>
                <w:webHidden/>
              </w:rPr>
            </w:r>
            <w:r>
              <w:rPr>
                <w:noProof/>
                <w:webHidden/>
              </w:rPr>
              <w:fldChar w:fldCharType="separate"/>
            </w:r>
            <w:r w:rsidR="00F536B1">
              <w:rPr>
                <w:noProof/>
                <w:webHidden/>
              </w:rPr>
              <w:t>8</w:t>
            </w:r>
            <w:r>
              <w:rPr>
                <w:noProof/>
                <w:webHidden/>
              </w:rPr>
              <w:fldChar w:fldCharType="end"/>
            </w:r>
          </w:hyperlink>
        </w:p>
        <w:p w14:paraId="73874143" w14:textId="0305749F"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08" w:history="1">
            <w:r w:rsidRPr="0026001B">
              <w:rPr>
                <w:rStyle w:val="Hyperlink"/>
                <w:noProof/>
              </w:rPr>
              <w:t>2.3.3 Hybrid Edge-Cloud AI Gateway with 1D-CNN for Real-Time Anomaly Detection</w:t>
            </w:r>
            <w:r>
              <w:rPr>
                <w:noProof/>
                <w:webHidden/>
              </w:rPr>
              <w:tab/>
            </w:r>
            <w:r>
              <w:rPr>
                <w:noProof/>
                <w:webHidden/>
              </w:rPr>
              <w:fldChar w:fldCharType="begin"/>
            </w:r>
            <w:r>
              <w:rPr>
                <w:noProof/>
                <w:webHidden/>
              </w:rPr>
              <w:instrText xml:space="preserve"> PAGEREF _Toc226437408 \h </w:instrText>
            </w:r>
            <w:r>
              <w:rPr>
                <w:noProof/>
                <w:webHidden/>
              </w:rPr>
            </w:r>
            <w:r>
              <w:rPr>
                <w:noProof/>
                <w:webHidden/>
              </w:rPr>
              <w:fldChar w:fldCharType="separate"/>
            </w:r>
            <w:r w:rsidR="00F536B1">
              <w:rPr>
                <w:noProof/>
                <w:webHidden/>
              </w:rPr>
              <w:t>8</w:t>
            </w:r>
            <w:r>
              <w:rPr>
                <w:noProof/>
                <w:webHidden/>
              </w:rPr>
              <w:fldChar w:fldCharType="end"/>
            </w:r>
          </w:hyperlink>
        </w:p>
        <w:p w14:paraId="26DFAE36" w14:textId="0D1772CA"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09" w:history="1">
            <w:r w:rsidRPr="0026001B">
              <w:rPr>
                <w:rStyle w:val="Hyperlink"/>
                <w:noProof/>
              </w:rPr>
              <w:t>2.3.4 IoT-Based Approach for Diabetes Patient Monitoring Using Machine Learning</w:t>
            </w:r>
            <w:r>
              <w:rPr>
                <w:noProof/>
                <w:webHidden/>
              </w:rPr>
              <w:tab/>
            </w:r>
            <w:r>
              <w:rPr>
                <w:noProof/>
                <w:webHidden/>
              </w:rPr>
              <w:fldChar w:fldCharType="begin"/>
            </w:r>
            <w:r>
              <w:rPr>
                <w:noProof/>
                <w:webHidden/>
              </w:rPr>
              <w:instrText xml:space="preserve"> PAGEREF _Toc226437409 \h </w:instrText>
            </w:r>
            <w:r>
              <w:rPr>
                <w:noProof/>
                <w:webHidden/>
              </w:rPr>
            </w:r>
            <w:r>
              <w:rPr>
                <w:noProof/>
                <w:webHidden/>
              </w:rPr>
              <w:fldChar w:fldCharType="separate"/>
            </w:r>
            <w:r w:rsidR="00F536B1">
              <w:rPr>
                <w:noProof/>
                <w:webHidden/>
              </w:rPr>
              <w:t>9</w:t>
            </w:r>
            <w:r>
              <w:rPr>
                <w:noProof/>
                <w:webHidden/>
              </w:rPr>
              <w:fldChar w:fldCharType="end"/>
            </w:r>
          </w:hyperlink>
        </w:p>
        <w:p w14:paraId="6E2B25A8" w14:textId="4F2442A3"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0" w:history="1">
            <w:r w:rsidRPr="0026001B">
              <w:rPr>
                <w:rStyle w:val="Hyperlink"/>
                <w:noProof/>
              </w:rPr>
              <w:t>2.3.5 Blockchain-Integrated Security for Real-Time Patient Monitoring Using Federated Learning</w:t>
            </w:r>
            <w:r>
              <w:rPr>
                <w:noProof/>
                <w:webHidden/>
              </w:rPr>
              <w:tab/>
            </w:r>
            <w:r>
              <w:rPr>
                <w:noProof/>
                <w:webHidden/>
              </w:rPr>
              <w:fldChar w:fldCharType="begin"/>
            </w:r>
            <w:r>
              <w:rPr>
                <w:noProof/>
                <w:webHidden/>
              </w:rPr>
              <w:instrText xml:space="preserve"> PAGEREF _Toc226437410 \h </w:instrText>
            </w:r>
            <w:r>
              <w:rPr>
                <w:noProof/>
                <w:webHidden/>
              </w:rPr>
            </w:r>
            <w:r>
              <w:rPr>
                <w:noProof/>
                <w:webHidden/>
              </w:rPr>
              <w:fldChar w:fldCharType="separate"/>
            </w:r>
            <w:r w:rsidR="00F536B1">
              <w:rPr>
                <w:noProof/>
                <w:webHidden/>
              </w:rPr>
              <w:t>9</w:t>
            </w:r>
            <w:r>
              <w:rPr>
                <w:noProof/>
                <w:webHidden/>
              </w:rPr>
              <w:fldChar w:fldCharType="end"/>
            </w:r>
          </w:hyperlink>
        </w:p>
        <w:p w14:paraId="08508849" w14:textId="6891D54C"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1" w:history="1">
            <w:r w:rsidRPr="0026001B">
              <w:rPr>
                <w:rStyle w:val="Hyperlink"/>
                <w:noProof/>
              </w:rPr>
              <w:t>2.3.6 Meta-Analysis of IoT Chronic Disease Management</w:t>
            </w:r>
            <w:r>
              <w:rPr>
                <w:noProof/>
                <w:webHidden/>
              </w:rPr>
              <w:tab/>
            </w:r>
            <w:r>
              <w:rPr>
                <w:noProof/>
                <w:webHidden/>
              </w:rPr>
              <w:fldChar w:fldCharType="begin"/>
            </w:r>
            <w:r>
              <w:rPr>
                <w:noProof/>
                <w:webHidden/>
              </w:rPr>
              <w:instrText xml:space="preserve"> PAGEREF _Toc226437411 \h </w:instrText>
            </w:r>
            <w:r>
              <w:rPr>
                <w:noProof/>
                <w:webHidden/>
              </w:rPr>
            </w:r>
            <w:r>
              <w:rPr>
                <w:noProof/>
                <w:webHidden/>
              </w:rPr>
              <w:fldChar w:fldCharType="separate"/>
            </w:r>
            <w:r w:rsidR="00F536B1">
              <w:rPr>
                <w:noProof/>
                <w:webHidden/>
              </w:rPr>
              <w:t>10</w:t>
            </w:r>
            <w:r>
              <w:rPr>
                <w:noProof/>
                <w:webHidden/>
              </w:rPr>
              <w:fldChar w:fldCharType="end"/>
            </w:r>
          </w:hyperlink>
        </w:p>
        <w:p w14:paraId="1488FB84" w14:textId="4915F803"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2" w:history="1">
            <w:r w:rsidRPr="0026001B">
              <w:rPr>
                <w:rStyle w:val="Hyperlink"/>
                <w:noProof/>
              </w:rPr>
              <w:t>2.3.7 Comparison of NB-IoT and Bluetooth for Rural Monitoring</w:t>
            </w:r>
            <w:r>
              <w:rPr>
                <w:noProof/>
                <w:webHidden/>
              </w:rPr>
              <w:tab/>
            </w:r>
            <w:r>
              <w:rPr>
                <w:noProof/>
                <w:webHidden/>
              </w:rPr>
              <w:fldChar w:fldCharType="begin"/>
            </w:r>
            <w:r>
              <w:rPr>
                <w:noProof/>
                <w:webHidden/>
              </w:rPr>
              <w:instrText xml:space="preserve"> PAGEREF _Toc226437412 \h </w:instrText>
            </w:r>
            <w:r>
              <w:rPr>
                <w:noProof/>
                <w:webHidden/>
              </w:rPr>
            </w:r>
            <w:r>
              <w:rPr>
                <w:noProof/>
                <w:webHidden/>
              </w:rPr>
              <w:fldChar w:fldCharType="separate"/>
            </w:r>
            <w:r w:rsidR="00F536B1">
              <w:rPr>
                <w:noProof/>
                <w:webHidden/>
              </w:rPr>
              <w:t>10</w:t>
            </w:r>
            <w:r>
              <w:rPr>
                <w:noProof/>
                <w:webHidden/>
              </w:rPr>
              <w:fldChar w:fldCharType="end"/>
            </w:r>
          </w:hyperlink>
        </w:p>
        <w:p w14:paraId="6625A3C2" w14:textId="2684F0F8"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3" w:history="1">
            <w:r w:rsidRPr="0026001B">
              <w:rPr>
                <w:rStyle w:val="Hyperlink"/>
                <w:noProof/>
              </w:rPr>
              <w:t>2.3.8 Efficient Prediction of Early-Stage Diabetes Using XGBoost with Random Forest Feature Selection</w:t>
            </w:r>
            <w:r>
              <w:rPr>
                <w:noProof/>
                <w:webHidden/>
              </w:rPr>
              <w:tab/>
            </w:r>
            <w:r>
              <w:rPr>
                <w:noProof/>
                <w:webHidden/>
              </w:rPr>
              <w:fldChar w:fldCharType="begin"/>
            </w:r>
            <w:r>
              <w:rPr>
                <w:noProof/>
                <w:webHidden/>
              </w:rPr>
              <w:instrText xml:space="preserve"> PAGEREF _Toc226437413 \h </w:instrText>
            </w:r>
            <w:r>
              <w:rPr>
                <w:noProof/>
                <w:webHidden/>
              </w:rPr>
            </w:r>
            <w:r>
              <w:rPr>
                <w:noProof/>
                <w:webHidden/>
              </w:rPr>
              <w:fldChar w:fldCharType="separate"/>
            </w:r>
            <w:r w:rsidR="00F536B1">
              <w:rPr>
                <w:noProof/>
                <w:webHidden/>
              </w:rPr>
              <w:t>11</w:t>
            </w:r>
            <w:r>
              <w:rPr>
                <w:noProof/>
                <w:webHidden/>
              </w:rPr>
              <w:fldChar w:fldCharType="end"/>
            </w:r>
          </w:hyperlink>
        </w:p>
        <w:p w14:paraId="4D083B24" w14:textId="6DC4B61A"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4" w:history="1">
            <w:r w:rsidRPr="0026001B">
              <w:rPr>
                <w:rStyle w:val="Hyperlink"/>
                <w:noProof/>
              </w:rPr>
              <w:t>2.3.9 COVID-19-Induced New-Onset Diabetes: Trends and Technologies</w:t>
            </w:r>
            <w:r>
              <w:rPr>
                <w:noProof/>
                <w:webHidden/>
              </w:rPr>
              <w:tab/>
            </w:r>
            <w:r>
              <w:rPr>
                <w:noProof/>
                <w:webHidden/>
              </w:rPr>
              <w:fldChar w:fldCharType="begin"/>
            </w:r>
            <w:r>
              <w:rPr>
                <w:noProof/>
                <w:webHidden/>
              </w:rPr>
              <w:instrText xml:space="preserve"> PAGEREF _Toc226437414 \h </w:instrText>
            </w:r>
            <w:r>
              <w:rPr>
                <w:noProof/>
                <w:webHidden/>
              </w:rPr>
            </w:r>
            <w:r>
              <w:rPr>
                <w:noProof/>
                <w:webHidden/>
              </w:rPr>
              <w:fldChar w:fldCharType="separate"/>
            </w:r>
            <w:r w:rsidR="00F536B1">
              <w:rPr>
                <w:noProof/>
                <w:webHidden/>
              </w:rPr>
              <w:t>11</w:t>
            </w:r>
            <w:r>
              <w:rPr>
                <w:noProof/>
                <w:webHidden/>
              </w:rPr>
              <w:fldChar w:fldCharType="end"/>
            </w:r>
          </w:hyperlink>
        </w:p>
        <w:p w14:paraId="4FD1C2F9" w14:textId="23463743"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5" w:history="1">
            <w:r w:rsidRPr="0026001B">
              <w:rPr>
                <w:rStyle w:val="Hyperlink"/>
                <w:noProof/>
              </w:rPr>
              <w:t>2.3.10 Behavioral Change Interventions for Diabetes Management Through IoT Platforms</w:t>
            </w:r>
            <w:r>
              <w:rPr>
                <w:noProof/>
                <w:webHidden/>
              </w:rPr>
              <w:tab/>
            </w:r>
            <w:r>
              <w:rPr>
                <w:noProof/>
                <w:webHidden/>
              </w:rPr>
              <w:fldChar w:fldCharType="begin"/>
            </w:r>
            <w:r>
              <w:rPr>
                <w:noProof/>
                <w:webHidden/>
              </w:rPr>
              <w:instrText xml:space="preserve"> PAGEREF _Toc226437415 \h </w:instrText>
            </w:r>
            <w:r>
              <w:rPr>
                <w:noProof/>
                <w:webHidden/>
              </w:rPr>
            </w:r>
            <w:r>
              <w:rPr>
                <w:noProof/>
                <w:webHidden/>
              </w:rPr>
              <w:fldChar w:fldCharType="separate"/>
            </w:r>
            <w:r w:rsidR="00F536B1">
              <w:rPr>
                <w:noProof/>
                <w:webHidden/>
              </w:rPr>
              <w:t>11</w:t>
            </w:r>
            <w:r>
              <w:rPr>
                <w:noProof/>
                <w:webHidden/>
              </w:rPr>
              <w:fldChar w:fldCharType="end"/>
            </w:r>
          </w:hyperlink>
        </w:p>
        <w:p w14:paraId="3D319DB4" w14:textId="475245DC"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16" w:history="1">
            <w:r w:rsidRPr="0026001B">
              <w:rPr>
                <w:rStyle w:val="Hyperlink"/>
                <w:noProof/>
              </w:rPr>
              <w:t>2.4 Synthesis of Literature and Identification of Research Gaps</w:t>
            </w:r>
            <w:r>
              <w:rPr>
                <w:noProof/>
                <w:webHidden/>
              </w:rPr>
              <w:tab/>
            </w:r>
            <w:r>
              <w:rPr>
                <w:noProof/>
                <w:webHidden/>
              </w:rPr>
              <w:fldChar w:fldCharType="begin"/>
            </w:r>
            <w:r>
              <w:rPr>
                <w:noProof/>
                <w:webHidden/>
              </w:rPr>
              <w:instrText xml:space="preserve"> PAGEREF _Toc226437416 \h </w:instrText>
            </w:r>
            <w:r>
              <w:rPr>
                <w:noProof/>
                <w:webHidden/>
              </w:rPr>
            </w:r>
            <w:r>
              <w:rPr>
                <w:noProof/>
                <w:webHidden/>
              </w:rPr>
              <w:fldChar w:fldCharType="separate"/>
            </w:r>
            <w:r w:rsidR="00F536B1">
              <w:rPr>
                <w:noProof/>
                <w:webHidden/>
              </w:rPr>
              <w:t>12</w:t>
            </w:r>
            <w:r>
              <w:rPr>
                <w:noProof/>
                <w:webHidden/>
              </w:rPr>
              <w:fldChar w:fldCharType="end"/>
            </w:r>
          </w:hyperlink>
        </w:p>
        <w:p w14:paraId="337BD4AA" w14:textId="2277EA05"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7" w:history="1">
            <w:r w:rsidRPr="0026001B">
              <w:rPr>
                <w:rStyle w:val="Hyperlink"/>
                <w:noProof/>
              </w:rPr>
              <w:t>2.4.1 Methodological Archetypes</w:t>
            </w:r>
            <w:r>
              <w:rPr>
                <w:noProof/>
                <w:webHidden/>
              </w:rPr>
              <w:tab/>
            </w:r>
            <w:r>
              <w:rPr>
                <w:noProof/>
                <w:webHidden/>
              </w:rPr>
              <w:fldChar w:fldCharType="begin"/>
            </w:r>
            <w:r>
              <w:rPr>
                <w:noProof/>
                <w:webHidden/>
              </w:rPr>
              <w:instrText xml:space="preserve"> PAGEREF _Toc226437417 \h </w:instrText>
            </w:r>
            <w:r>
              <w:rPr>
                <w:noProof/>
                <w:webHidden/>
              </w:rPr>
            </w:r>
            <w:r>
              <w:rPr>
                <w:noProof/>
                <w:webHidden/>
              </w:rPr>
              <w:fldChar w:fldCharType="separate"/>
            </w:r>
            <w:r w:rsidR="00F536B1">
              <w:rPr>
                <w:noProof/>
                <w:webHidden/>
              </w:rPr>
              <w:t>12</w:t>
            </w:r>
            <w:r>
              <w:rPr>
                <w:noProof/>
                <w:webHidden/>
              </w:rPr>
              <w:fldChar w:fldCharType="end"/>
            </w:r>
          </w:hyperlink>
        </w:p>
        <w:p w14:paraId="309A422B" w14:textId="7736CB01"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8" w:history="1">
            <w:r w:rsidRPr="0026001B">
              <w:rPr>
                <w:rStyle w:val="Hyperlink"/>
                <w:noProof/>
              </w:rPr>
              <w:t>2.4.2 Identified Gaps</w:t>
            </w:r>
            <w:r>
              <w:rPr>
                <w:noProof/>
                <w:webHidden/>
              </w:rPr>
              <w:tab/>
            </w:r>
            <w:r>
              <w:rPr>
                <w:noProof/>
                <w:webHidden/>
              </w:rPr>
              <w:fldChar w:fldCharType="begin"/>
            </w:r>
            <w:r>
              <w:rPr>
                <w:noProof/>
                <w:webHidden/>
              </w:rPr>
              <w:instrText xml:space="preserve"> PAGEREF _Toc226437418 \h </w:instrText>
            </w:r>
            <w:r>
              <w:rPr>
                <w:noProof/>
                <w:webHidden/>
              </w:rPr>
            </w:r>
            <w:r>
              <w:rPr>
                <w:noProof/>
                <w:webHidden/>
              </w:rPr>
              <w:fldChar w:fldCharType="separate"/>
            </w:r>
            <w:r w:rsidR="00F536B1">
              <w:rPr>
                <w:noProof/>
                <w:webHidden/>
              </w:rPr>
              <w:t>12</w:t>
            </w:r>
            <w:r>
              <w:rPr>
                <w:noProof/>
                <w:webHidden/>
              </w:rPr>
              <w:fldChar w:fldCharType="end"/>
            </w:r>
          </w:hyperlink>
        </w:p>
        <w:p w14:paraId="28E93F3E" w14:textId="61C0AA0F"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19" w:history="1">
            <w:r w:rsidRPr="0026001B">
              <w:rPr>
                <w:rStyle w:val="Hyperlink"/>
                <w:noProof/>
              </w:rPr>
              <w:t>2.5 Research Directions</w:t>
            </w:r>
            <w:r>
              <w:rPr>
                <w:noProof/>
                <w:webHidden/>
              </w:rPr>
              <w:tab/>
            </w:r>
            <w:r>
              <w:rPr>
                <w:noProof/>
                <w:webHidden/>
              </w:rPr>
              <w:fldChar w:fldCharType="begin"/>
            </w:r>
            <w:r>
              <w:rPr>
                <w:noProof/>
                <w:webHidden/>
              </w:rPr>
              <w:instrText xml:space="preserve"> PAGEREF _Toc226437419 \h </w:instrText>
            </w:r>
            <w:r>
              <w:rPr>
                <w:noProof/>
                <w:webHidden/>
              </w:rPr>
            </w:r>
            <w:r>
              <w:rPr>
                <w:noProof/>
                <w:webHidden/>
              </w:rPr>
              <w:fldChar w:fldCharType="separate"/>
            </w:r>
            <w:r w:rsidR="00F536B1">
              <w:rPr>
                <w:noProof/>
                <w:webHidden/>
              </w:rPr>
              <w:t>13</w:t>
            </w:r>
            <w:r>
              <w:rPr>
                <w:noProof/>
                <w:webHidden/>
              </w:rPr>
              <w:fldChar w:fldCharType="end"/>
            </w:r>
          </w:hyperlink>
        </w:p>
        <w:p w14:paraId="172BFC47" w14:textId="6D6F11A6"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20" w:history="1">
            <w:r w:rsidRPr="0026001B">
              <w:rPr>
                <w:rStyle w:val="Hyperlink"/>
                <w:noProof/>
              </w:rPr>
              <w:t>2.6 Chapter Summary</w:t>
            </w:r>
            <w:r>
              <w:rPr>
                <w:noProof/>
                <w:webHidden/>
              </w:rPr>
              <w:tab/>
            </w:r>
            <w:r>
              <w:rPr>
                <w:noProof/>
                <w:webHidden/>
              </w:rPr>
              <w:fldChar w:fldCharType="begin"/>
            </w:r>
            <w:r>
              <w:rPr>
                <w:noProof/>
                <w:webHidden/>
              </w:rPr>
              <w:instrText xml:space="preserve"> PAGEREF _Toc226437420 \h </w:instrText>
            </w:r>
            <w:r>
              <w:rPr>
                <w:noProof/>
                <w:webHidden/>
              </w:rPr>
            </w:r>
            <w:r>
              <w:rPr>
                <w:noProof/>
                <w:webHidden/>
              </w:rPr>
              <w:fldChar w:fldCharType="separate"/>
            </w:r>
            <w:r w:rsidR="00F536B1">
              <w:rPr>
                <w:noProof/>
                <w:webHidden/>
              </w:rPr>
              <w:t>14</w:t>
            </w:r>
            <w:r>
              <w:rPr>
                <w:noProof/>
                <w:webHidden/>
              </w:rPr>
              <w:fldChar w:fldCharType="end"/>
            </w:r>
          </w:hyperlink>
        </w:p>
        <w:p w14:paraId="0D79DF9A" w14:textId="129D8798"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421" w:history="1">
            <w:r w:rsidRPr="0026001B">
              <w:rPr>
                <w:rStyle w:val="Hyperlink"/>
                <w:noProof/>
              </w:rPr>
              <w:t>Chapter 3 Proposed Approach</w:t>
            </w:r>
            <w:r>
              <w:rPr>
                <w:noProof/>
                <w:webHidden/>
              </w:rPr>
              <w:tab/>
            </w:r>
            <w:r>
              <w:rPr>
                <w:noProof/>
                <w:webHidden/>
              </w:rPr>
              <w:fldChar w:fldCharType="begin"/>
            </w:r>
            <w:r>
              <w:rPr>
                <w:noProof/>
                <w:webHidden/>
              </w:rPr>
              <w:instrText xml:space="preserve"> PAGEREF _Toc226437421 \h </w:instrText>
            </w:r>
            <w:r>
              <w:rPr>
                <w:noProof/>
                <w:webHidden/>
              </w:rPr>
            </w:r>
            <w:r>
              <w:rPr>
                <w:noProof/>
                <w:webHidden/>
              </w:rPr>
              <w:fldChar w:fldCharType="separate"/>
            </w:r>
            <w:r w:rsidR="00F536B1">
              <w:rPr>
                <w:noProof/>
                <w:webHidden/>
              </w:rPr>
              <w:t>15</w:t>
            </w:r>
            <w:r>
              <w:rPr>
                <w:noProof/>
                <w:webHidden/>
              </w:rPr>
              <w:fldChar w:fldCharType="end"/>
            </w:r>
          </w:hyperlink>
        </w:p>
        <w:p w14:paraId="1783C614" w14:textId="0D560FD7"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22" w:history="1">
            <w:r w:rsidRPr="0026001B">
              <w:rPr>
                <w:rStyle w:val="Hyperlink"/>
                <w:noProof/>
              </w:rPr>
              <w:t>3.1 Introduction</w:t>
            </w:r>
            <w:r>
              <w:rPr>
                <w:noProof/>
                <w:webHidden/>
              </w:rPr>
              <w:tab/>
            </w:r>
            <w:r>
              <w:rPr>
                <w:noProof/>
                <w:webHidden/>
              </w:rPr>
              <w:fldChar w:fldCharType="begin"/>
            </w:r>
            <w:r>
              <w:rPr>
                <w:noProof/>
                <w:webHidden/>
              </w:rPr>
              <w:instrText xml:space="preserve"> PAGEREF _Toc226437422 \h </w:instrText>
            </w:r>
            <w:r>
              <w:rPr>
                <w:noProof/>
                <w:webHidden/>
              </w:rPr>
            </w:r>
            <w:r>
              <w:rPr>
                <w:noProof/>
                <w:webHidden/>
              </w:rPr>
              <w:fldChar w:fldCharType="separate"/>
            </w:r>
            <w:r w:rsidR="00F536B1">
              <w:rPr>
                <w:noProof/>
                <w:webHidden/>
              </w:rPr>
              <w:t>15</w:t>
            </w:r>
            <w:r>
              <w:rPr>
                <w:noProof/>
                <w:webHidden/>
              </w:rPr>
              <w:fldChar w:fldCharType="end"/>
            </w:r>
          </w:hyperlink>
        </w:p>
        <w:p w14:paraId="3552AA68" w14:textId="1186D4DD"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23" w:history="1">
            <w:r w:rsidRPr="0026001B">
              <w:rPr>
                <w:rStyle w:val="Hyperlink"/>
                <w:noProof/>
              </w:rPr>
              <w:t>3.2 Methodology Overview</w:t>
            </w:r>
            <w:r>
              <w:rPr>
                <w:noProof/>
                <w:webHidden/>
              </w:rPr>
              <w:tab/>
            </w:r>
            <w:r>
              <w:rPr>
                <w:noProof/>
                <w:webHidden/>
              </w:rPr>
              <w:fldChar w:fldCharType="begin"/>
            </w:r>
            <w:r>
              <w:rPr>
                <w:noProof/>
                <w:webHidden/>
              </w:rPr>
              <w:instrText xml:space="preserve"> PAGEREF _Toc226437423 \h </w:instrText>
            </w:r>
            <w:r>
              <w:rPr>
                <w:noProof/>
                <w:webHidden/>
              </w:rPr>
            </w:r>
            <w:r>
              <w:rPr>
                <w:noProof/>
                <w:webHidden/>
              </w:rPr>
              <w:fldChar w:fldCharType="separate"/>
            </w:r>
            <w:r w:rsidR="00F536B1">
              <w:rPr>
                <w:noProof/>
                <w:webHidden/>
              </w:rPr>
              <w:t>15</w:t>
            </w:r>
            <w:r>
              <w:rPr>
                <w:noProof/>
                <w:webHidden/>
              </w:rPr>
              <w:fldChar w:fldCharType="end"/>
            </w:r>
          </w:hyperlink>
        </w:p>
        <w:p w14:paraId="3F603A03" w14:textId="28CC3633"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24" w:history="1">
            <w:r w:rsidRPr="0026001B">
              <w:rPr>
                <w:rStyle w:val="Hyperlink"/>
                <w:noProof/>
              </w:rPr>
              <w:t>3.3 System Design Objectives</w:t>
            </w:r>
            <w:r>
              <w:rPr>
                <w:noProof/>
                <w:webHidden/>
              </w:rPr>
              <w:tab/>
            </w:r>
            <w:r>
              <w:rPr>
                <w:noProof/>
                <w:webHidden/>
              </w:rPr>
              <w:fldChar w:fldCharType="begin"/>
            </w:r>
            <w:r>
              <w:rPr>
                <w:noProof/>
                <w:webHidden/>
              </w:rPr>
              <w:instrText xml:space="preserve"> PAGEREF _Toc226437424 \h </w:instrText>
            </w:r>
            <w:r>
              <w:rPr>
                <w:noProof/>
                <w:webHidden/>
              </w:rPr>
            </w:r>
            <w:r>
              <w:rPr>
                <w:noProof/>
                <w:webHidden/>
              </w:rPr>
              <w:fldChar w:fldCharType="separate"/>
            </w:r>
            <w:r w:rsidR="00F536B1">
              <w:rPr>
                <w:noProof/>
                <w:webHidden/>
              </w:rPr>
              <w:t>16</w:t>
            </w:r>
            <w:r>
              <w:rPr>
                <w:noProof/>
                <w:webHidden/>
              </w:rPr>
              <w:fldChar w:fldCharType="end"/>
            </w:r>
          </w:hyperlink>
        </w:p>
        <w:p w14:paraId="699E63F2" w14:textId="6E7276ED"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25" w:history="1">
            <w:r w:rsidRPr="0026001B">
              <w:rPr>
                <w:rStyle w:val="Hyperlink"/>
                <w:noProof/>
              </w:rPr>
              <w:t>3.4 System Architecture Overview</w:t>
            </w:r>
            <w:r>
              <w:rPr>
                <w:noProof/>
                <w:webHidden/>
              </w:rPr>
              <w:tab/>
            </w:r>
            <w:r>
              <w:rPr>
                <w:noProof/>
                <w:webHidden/>
              </w:rPr>
              <w:fldChar w:fldCharType="begin"/>
            </w:r>
            <w:r>
              <w:rPr>
                <w:noProof/>
                <w:webHidden/>
              </w:rPr>
              <w:instrText xml:space="preserve"> PAGEREF _Toc226437425 \h </w:instrText>
            </w:r>
            <w:r>
              <w:rPr>
                <w:noProof/>
                <w:webHidden/>
              </w:rPr>
            </w:r>
            <w:r>
              <w:rPr>
                <w:noProof/>
                <w:webHidden/>
              </w:rPr>
              <w:fldChar w:fldCharType="separate"/>
            </w:r>
            <w:r w:rsidR="00F536B1">
              <w:rPr>
                <w:noProof/>
                <w:webHidden/>
              </w:rPr>
              <w:t>17</w:t>
            </w:r>
            <w:r>
              <w:rPr>
                <w:noProof/>
                <w:webHidden/>
              </w:rPr>
              <w:fldChar w:fldCharType="end"/>
            </w:r>
          </w:hyperlink>
        </w:p>
        <w:p w14:paraId="7C6D3977" w14:textId="20CC5E62"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26" w:history="1">
            <w:r w:rsidRPr="0026001B">
              <w:rPr>
                <w:rStyle w:val="Hyperlink"/>
                <w:noProof/>
              </w:rPr>
              <w:t>3.4.1 Sensor Layer</w:t>
            </w:r>
            <w:r>
              <w:rPr>
                <w:noProof/>
                <w:webHidden/>
              </w:rPr>
              <w:tab/>
            </w:r>
            <w:r>
              <w:rPr>
                <w:noProof/>
                <w:webHidden/>
              </w:rPr>
              <w:fldChar w:fldCharType="begin"/>
            </w:r>
            <w:r>
              <w:rPr>
                <w:noProof/>
                <w:webHidden/>
              </w:rPr>
              <w:instrText xml:space="preserve"> PAGEREF _Toc226437426 \h </w:instrText>
            </w:r>
            <w:r>
              <w:rPr>
                <w:noProof/>
                <w:webHidden/>
              </w:rPr>
            </w:r>
            <w:r>
              <w:rPr>
                <w:noProof/>
                <w:webHidden/>
              </w:rPr>
              <w:fldChar w:fldCharType="separate"/>
            </w:r>
            <w:r w:rsidR="00F536B1">
              <w:rPr>
                <w:noProof/>
                <w:webHidden/>
              </w:rPr>
              <w:t>17</w:t>
            </w:r>
            <w:r>
              <w:rPr>
                <w:noProof/>
                <w:webHidden/>
              </w:rPr>
              <w:fldChar w:fldCharType="end"/>
            </w:r>
          </w:hyperlink>
        </w:p>
        <w:p w14:paraId="0542826B" w14:textId="6D0C45C3"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27" w:history="1">
            <w:r w:rsidRPr="0026001B">
              <w:rPr>
                <w:rStyle w:val="Hyperlink"/>
                <w:noProof/>
              </w:rPr>
              <w:t>3.4.2 Edge Layer</w:t>
            </w:r>
            <w:r>
              <w:rPr>
                <w:noProof/>
                <w:webHidden/>
              </w:rPr>
              <w:tab/>
            </w:r>
            <w:r>
              <w:rPr>
                <w:noProof/>
                <w:webHidden/>
              </w:rPr>
              <w:fldChar w:fldCharType="begin"/>
            </w:r>
            <w:r>
              <w:rPr>
                <w:noProof/>
                <w:webHidden/>
              </w:rPr>
              <w:instrText xml:space="preserve"> PAGEREF _Toc226437427 \h </w:instrText>
            </w:r>
            <w:r>
              <w:rPr>
                <w:noProof/>
                <w:webHidden/>
              </w:rPr>
            </w:r>
            <w:r>
              <w:rPr>
                <w:noProof/>
                <w:webHidden/>
              </w:rPr>
              <w:fldChar w:fldCharType="separate"/>
            </w:r>
            <w:r w:rsidR="00F536B1">
              <w:rPr>
                <w:noProof/>
                <w:webHidden/>
              </w:rPr>
              <w:t>18</w:t>
            </w:r>
            <w:r>
              <w:rPr>
                <w:noProof/>
                <w:webHidden/>
              </w:rPr>
              <w:fldChar w:fldCharType="end"/>
            </w:r>
          </w:hyperlink>
        </w:p>
        <w:p w14:paraId="639203D5" w14:textId="5801F9FB"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28" w:history="1">
            <w:r w:rsidRPr="0026001B">
              <w:rPr>
                <w:rStyle w:val="Hyperlink"/>
                <w:noProof/>
              </w:rPr>
              <w:t>3.3.3 Cloud Layer</w:t>
            </w:r>
            <w:r>
              <w:rPr>
                <w:noProof/>
                <w:webHidden/>
              </w:rPr>
              <w:tab/>
            </w:r>
            <w:r>
              <w:rPr>
                <w:noProof/>
                <w:webHidden/>
              </w:rPr>
              <w:fldChar w:fldCharType="begin"/>
            </w:r>
            <w:r>
              <w:rPr>
                <w:noProof/>
                <w:webHidden/>
              </w:rPr>
              <w:instrText xml:space="preserve"> PAGEREF _Toc226437428 \h </w:instrText>
            </w:r>
            <w:r>
              <w:rPr>
                <w:noProof/>
                <w:webHidden/>
              </w:rPr>
            </w:r>
            <w:r>
              <w:rPr>
                <w:noProof/>
                <w:webHidden/>
              </w:rPr>
              <w:fldChar w:fldCharType="separate"/>
            </w:r>
            <w:r w:rsidR="00F536B1">
              <w:rPr>
                <w:noProof/>
                <w:webHidden/>
              </w:rPr>
              <w:t>18</w:t>
            </w:r>
            <w:r>
              <w:rPr>
                <w:noProof/>
                <w:webHidden/>
              </w:rPr>
              <w:fldChar w:fldCharType="end"/>
            </w:r>
          </w:hyperlink>
        </w:p>
        <w:p w14:paraId="73A9EEB9" w14:textId="32E3228A"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29" w:history="1">
            <w:r w:rsidRPr="0026001B">
              <w:rPr>
                <w:rStyle w:val="Hyperlink"/>
                <w:noProof/>
              </w:rPr>
              <w:t>3.5 Dataset Description</w:t>
            </w:r>
            <w:r>
              <w:rPr>
                <w:noProof/>
                <w:webHidden/>
              </w:rPr>
              <w:tab/>
            </w:r>
            <w:r>
              <w:rPr>
                <w:noProof/>
                <w:webHidden/>
              </w:rPr>
              <w:fldChar w:fldCharType="begin"/>
            </w:r>
            <w:r>
              <w:rPr>
                <w:noProof/>
                <w:webHidden/>
              </w:rPr>
              <w:instrText xml:space="preserve"> PAGEREF _Toc226437429 \h </w:instrText>
            </w:r>
            <w:r>
              <w:rPr>
                <w:noProof/>
                <w:webHidden/>
              </w:rPr>
            </w:r>
            <w:r>
              <w:rPr>
                <w:noProof/>
                <w:webHidden/>
              </w:rPr>
              <w:fldChar w:fldCharType="separate"/>
            </w:r>
            <w:r w:rsidR="00F536B1">
              <w:rPr>
                <w:noProof/>
                <w:webHidden/>
              </w:rPr>
              <w:t>19</w:t>
            </w:r>
            <w:r>
              <w:rPr>
                <w:noProof/>
                <w:webHidden/>
              </w:rPr>
              <w:fldChar w:fldCharType="end"/>
            </w:r>
          </w:hyperlink>
        </w:p>
        <w:p w14:paraId="59382212" w14:textId="27E864FB"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30" w:history="1">
            <w:r w:rsidR="00C03B82">
              <w:rPr>
                <w:rStyle w:val="Hyperlink"/>
                <w:noProof/>
              </w:rPr>
              <w:t>3.6 Data Pre-processing</w:t>
            </w:r>
            <w:r w:rsidR="00C03B82">
              <w:rPr>
                <w:rStyle w:val="Hyperlink"/>
                <w:noProof/>
              </w:rPr>
              <w:tab/>
              <w:t>20</w:t>
            </w:r>
          </w:hyperlink>
        </w:p>
        <w:p w14:paraId="597FF7E9" w14:textId="3E6B06E6"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31" w:history="1">
            <w:r w:rsidRPr="0026001B">
              <w:rPr>
                <w:rStyle w:val="Hyperlink"/>
                <w:noProof/>
              </w:rPr>
              <w:t>3.6.1 Synchronizing Different Sensors</w:t>
            </w:r>
            <w:r>
              <w:rPr>
                <w:noProof/>
                <w:webHidden/>
              </w:rPr>
              <w:tab/>
            </w:r>
            <w:r>
              <w:rPr>
                <w:noProof/>
                <w:webHidden/>
              </w:rPr>
              <w:fldChar w:fldCharType="begin"/>
            </w:r>
            <w:r>
              <w:rPr>
                <w:noProof/>
                <w:webHidden/>
              </w:rPr>
              <w:instrText xml:space="preserve"> PAGEREF _Toc226437431 \h </w:instrText>
            </w:r>
            <w:r>
              <w:rPr>
                <w:noProof/>
                <w:webHidden/>
              </w:rPr>
            </w:r>
            <w:r>
              <w:rPr>
                <w:noProof/>
                <w:webHidden/>
              </w:rPr>
              <w:fldChar w:fldCharType="separate"/>
            </w:r>
            <w:r w:rsidR="00F536B1">
              <w:rPr>
                <w:noProof/>
                <w:webHidden/>
              </w:rPr>
              <w:t>20</w:t>
            </w:r>
            <w:r>
              <w:rPr>
                <w:noProof/>
                <w:webHidden/>
              </w:rPr>
              <w:fldChar w:fldCharType="end"/>
            </w:r>
          </w:hyperlink>
        </w:p>
        <w:p w14:paraId="1D568AA6" w14:textId="1A1A92D8"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2" w:history="1">
            <w:r w:rsidRPr="0026001B">
              <w:rPr>
                <w:rStyle w:val="Hyperlink"/>
                <w:noProof/>
              </w:rPr>
              <w:t>3.6.2 Removing Noise</w:t>
            </w:r>
            <w:r>
              <w:rPr>
                <w:noProof/>
                <w:webHidden/>
              </w:rPr>
              <w:tab/>
            </w:r>
            <w:r>
              <w:rPr>
                <w:noProof/>
                <w:webHidden/>
              </w:rPr>
              <w:fldChar w:fldCharType="begin"/>
            </w:r>
            <w:r>
              <w:rPr>
                <w:noProof/>
                <w:webHidden/>
              </w:rPr>
              <w:instrText xml:space="preserve"> PAGEREF _Toc226437432 \h </w:instrText>
            </w:r>
            <w:r>
              <w:rPr>
                <w:noProof/>
                <w:webHidden/>
              </w:rPr>
            </w:r>
            <w:r>
              <w:rPr>
                <w:noProof/>
                <w:webHidden/>
              </w:rPr>
              <w:fldChar w:fldCharType="separate"/>
            </w:r>
            <w:r w:rsidR="00F536B1">
              <w:rPr>
                <w:noProof/>
                <w:webHidden/>
              </w:rPr>
              <w:t>20</w:t>
            </w:r>
            <w:r>
              <w:rPr>
                <w:noProof/>
                <w:webHidden/>
              </w:rPr>
              <w:fldChar w:fldCharType="end"/>
            </w:r>
          </w:hyperlink>
        </w:p>
        <w:p w14:paraId="1C11D674" w14:textId="34AC21F2"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3" w:history="1">
            <w:r w:rsidRPr="0026001B">
              <w:rPr>
                <w:rStyle w:val="Hyperlink"/>
                <w:noProof/>
              </w:rPr>
              <w:t>3.6.3 Filling Missing Data</w:t>
            </w:r>
            <w:r>
              <w:rPr>
                <w:noProof/>
                <w:webHidden/>
              </w:rPr>
              <w:tab/>
            </w:r>
            <w:r>
              <w:rPr>
                <w:noProof/>
                <w:webHidden/>
              </w:rPr>
              <w:fldChar w:fldCharType="begin"/>
            </w:r>
            <w:r>
              <w:rPr>
                <w:noProof/>
                <w:webHidden/>
              </w:rPr>
              <w:instrText xml:space="preserve"> PAGEREF _Toc226437433 \h </w:instrText>
            </w:r>
            <w:r>
              <w:rPr>
                <w:noProof/>
                <w:webHidden/>
              </w:rPr>
            </w:r>
            <w:r>
              <w:rPr>
                <w:noProof/>
                <w:webHidden/>
              </w:rPr>
              <w:fldChar w:fldCharType="separate"/>
            </w:r>
            <w:r w:rsidR="00F536B1">
              <w:rPr>
                <w:noProof/>
                <w:webHidden/>
              </w:rPr>
              <w:t>21</w:t>
            </w:r>
            <w:r>
              <w:rPr>
                <w:noProof/>
                <w:webHidden/>
              </w:rPr>
              <w:fldChar w:fldCharType="end"/>
            </w:r>
          </w:hyperlink>
        </w:p>
        <w:p w14:paraId="735CD2F0" w14:textId="369AB9F6"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4" w:history="1">
            <w:r w:rsidRPr="0026001B">
              <w:rPr>
                <w:rStyle w:val="Hyperlink"/>
                <w:noProof/>
              </w:rPr>
              <w:t>3.6.5 Features</w:t>
            </w:r>
            <w:r w:rsidRPr="0026001B">
              <w:rPr>
                <w:rStyle w:val="Hyperlink"/>
                <w:noProof/>
                <w:rtl/>
              </w:rPr>
              <w:t xml:space="preserve"> </w:t>
            </w:r>
            <w:r w:rsidRPr="0026001B">
              <w:rPr>
                <w:rStyle w:val="Hyperlink"/>
                <w:noProof/>
              </w:rPr>
              <w:t>Extraction</w:t>
            </w:r>
            <w:r>
              <w:rPr>
                <w:noProof/>
                <w:webHidden/>
              </w:rPr>
              <w:tab/>
            </w:r>
            <w:r>
              <w:rPr>
                <w:noProof/>
                <w:webHidden/>
              </w:rPr>
              <w:fldChar w:fldCharType="begin"/>
            </w:r>
            <w:r>
              <w:rPr>
                <w:noProof/>
                <w:webHidden/>
              </w:rPr>
              <w:instrText xml:space="preserve"> PAGEREF _Toc226437434 \h </w:instrText>
            </w:r>
            <w:r>
              <w:rPr>
                <w:noProof/>
                <w:webHidden/>
              </w:rPr>
            </w:r>
            <w:r>
              <w:rPr>
                <w:noProof/>
                <w:webHidden/>
              </w:rPr>
              <w:fldChar w:fldCharType="separate"/>
            </w:r>
            <w:r w:rsidR="00F536B1">
              <w:rPr>
                <w:noProof/>
                <w:webHidden/>
              </w:rPr>
              <w:t>22</w:t>
            </w:r>
            <w:r>
              <w:rPr>
                <w:noProof/>
                <w:webHidden/>
              </w:rPr>
              <w:fldChar w:fldCharType="end"/>
            </w:r>
          </w:hyperlink>
        </w:p>
        <w:p w14:paraId="4B15473C" w14:textId="13179829"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35" w:history="1">
            <w:r w:rsidRPr="0026001B">
              <w:rPr>
                <w:rStyle w:val="Hyperlink"/>
                <w:noProof/>
              </w:rPr>
              <w:t>3.7 The Machine Learning Models</w:t>
            </w:r>
            <w:r>
              <w:rPr>
                <w:noProof/>
                <w:webHidden/>
              </w:rPr>
              <w:tab/>
            </w:r>
            <w:r>
              <w:rPr>
                <w:noProof/>
                <w:webHidden/>
              </w:rPr>
              <w:fldChar w:fldCharType="begin"/>
            </w:r>
            <w:r>
              <w:rPr>
                <w:noProof/>
                <w:webHidden/>
              </w:rPr>
              <w:instrText xml:space="preserve"> PAGEREF _Toc226437435 \h </w:instrText>
            </w:r>
            <w:r>
              <w:rPr>
                <w:noProof/>
                <w:webHidden/>
              </w:rPr>
            </w:r>
            <w:r>
              <w:rPr>
                <w:noProof/>
                <w:webHidden/>
              </w:rPr>
              <w:fldChar w:fldCharType="separate"/>
            </w:r>
            <w:r w:rsidR="00F536B1">
              <w:rPr>
                <w:noProof/>
                <w:webHidden/>
              </w:rPr>
              <w:t>23</w:t>
            </w:r>
            <w:r>
              <w:rPr>
                <w:noProof/>
                <w:webHidden/>
              </w:rPr>
              <w:fldChar w:fldCharType="end"/>
            </w:r>
          </w:hyperlink>
        </w:p>
        <w:p w14:paraId="0A5AA0FE" w14:textId="1AD5A781"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6" w:history="1">
            <w:r w:rsidRPr="0026001B">
              <w:rPr>
                <w:rStyle w:val="Hyperlink"/>
                <w:noProof/>
              </w:rPr>
              <w:t xml:space="preserve">3.7.1 </w:t>
            </w:r>
            <w:r w:rsidRPr="0026001B">
              <w:rPr>
                <w:rStyle w:val="Hyperlink"/>
                <w:bCs/>
                <w:noProof/>
              </w:rPr>
              <w:t>Edge Model: Temporal Convolutional Network with Attention</w:t>
            </w:r>
            <w:r>
              <w:rPr>
                <w:noProof/>
                <w:webHidden/>
              </w:rPr>
              <w:tab/>
            </w:r>
            <w:r>
              <w:rPr>
                <w:noProof/>
                <w:webHidden/>
              </w:rPr>
              <w:fldChar w:fldCharType="begin"/>
            </w:r>
            <w:r>
              <w:rPr>
                <w:noProof/>
                <w:webHidden/>
              </w:rPr>
              <w:instrText xml:space="preserve"> PAGEREF _Toc226437436 \h </w:instrText>
            </w:r>
            <w:r>
              <w:rPr>
                <w:noProof/>
                <w:webHidden/>
              </w:rPr>
            </w:r>
            <w:r>
              <w:rPr>
                <w:noProof/>
                <w:webHidden/>
              </w:rPr>
              <w:fldChar w:fldCharType="separate"/>
            </w:r>
            <w:r w:rsidR="00F536B1">
              <w:rPr>
                <w:noProof/>
                <w:webHidden/>
              </w:rPr>
              <w:t>23</w:t>
            </w:r>
            <w:r>
              <w:rPr>
                <w:noProof/>
                <w:webHidden/>
              </w:rPr>
              <w:fldChar w:fldCharType="end"/>
            </w:r>
          </w:hyperlink>
        </w:p>
        <w:p w14:paraId="51DEDBBB" w14:textId="244AF45B"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7" w:history="1">
            <w:r w:rsidRPr="0026001B">
              <w:rPr>
                <w:rStyle w:val="Hyperlink"/>
                <w:noProof/>
              </w:rPr>
              <w:t>3.7.2 Personalizing for Each Patient</w:t>
            </w:r>
            <w:r>
              <w:rPr>
                <w:noProof/>
                <w:webHidden/>
              </w:rPr>
              <w:tab/>
            </w:r>
            <w:r>
              <w:rPr>
                <w:noProof/>
                <w:webHidden/>
              </w:rPr>
              <w:fldChar w:fldCharType="begin"/>
            </w:r>
            <w:r>
              <w:rPr>
                <w:noProof/>
                <w:webHidden/>
              </w:rPr>
              <w:instrText xml:space="preserve"> PAGEREF _Toc226437437 \h </w:instrText>
            </w:r>
            <w:r>
              <w:rPr>
                <w:noProof/>
                <w:webHidden/>
              </w:rPr>
            </w:r>
            <w:r>
              <w:rPr>
                <w:noProof/>
                <w:webHidden/>
              </w:rPr>
              <w:fldChar w:fldCharType="separate"/>
            </w:r>
            <w:r w:rsidR="00F536B1">
              <w:rPr>
                <w:noProof/>
                <w:webHidden/>
              </w:rPr>
              <w:t>25</w:t>
            </w:r>
            <w:r>
              <w:rPr>
                <w:noProof/>
                <w:webHidden/>
              </w:rPr>
              <w:fldChar w:fldCharType="end"/>
            </w:r>
          </w:hyperlink>
        </w:p>
        <w:p w14:paraId="6DA07C42" w14:textId="426CD351"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8" w:history="1">
            <w:r w:rsidRPr="0026001B">
              <w:rPr>
                <w:rStyle w:val="Hyperlink"/>
                <w:noProof/>
              </w:rPr>
              <w:t>3.7.3</w:t>
            </w:r>
            <w:r w:rsidRPr="0026001B">
              <w:rPr>
                <w:rStyle w:val="Hyperlink"/>
                <w:bCs/>
                <w:noProof/>
              </w:rPr>
              <w:t xml:space="preserve"> Anomaly Detection: Variational Autoencoder</w:t>
            </w:r>
            <w:r>
              <w:rPr>
                <w:noProof/>
                <w:webHidden/>
              </w:rPr>
              <w:tab/>
            </w:r>
            <w:r>
              <w:rPr>
                <w:noProof/>
                <w:webHidden/>
              </w:rPr>
              <w:fldChar w:fldCharType="begin"/>
            </w:r>
            <w:r>
              <w:rPr>
                <w:noProof/>
                <w:webHidden/>
              </w:rPr>
              <w:instrText xml:space="preserve"> PAGEREF _Toc226437438 \h </w:instrText>
            </w:r>
            <w:r>
              <w:rPr>
                <w:noProof/>
                <w:webHidden/>
              </w:rPr>
            </w:r>
            <w:r>
              <w:rPr>
                <w:noProof/>
                <w:webHidden/>
              </w:rPr>
              <w:fldChar w:fldCharType="separate"/>
            </w:r>
            <w:r w:rsidR="00F536B1">
              <w:rPr>
                <w:noProof/>
                <w:webHidden/>
              </w:rPr>
              <w:t>27</w:t>
            </w:r>
            <w:r>
              <w:rPr>
                <w:noProof/>
                <w:webHidden/>
              </w:rPr>
              <w:fldChar w:fldCharType="end"/>
            </w:r>
          </w:hyperlink>
        </w:p>
        <w:p w14:paraId="40CBDC53" w14:textId="74CF4C1D"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9" w:history="1">
            <w:r w:rsidRPr="0026001B">
              <w:rPr>
                <w:rStyle w:val="Hyperlink"/>
                <w:noProof/>
              </w:rPr>
              <w:t>3.7.4 Learning from All Patients: Federated Learning</w:t>
            </w:r>
            <w:r>
              <w:rPr>
                <w:noProof/>
                <w:webHidden/>
              </w:rPr>
              <w:tab/>
            </w:r>
            <w:r>
              <w:rPr>
                <w:noProof/>
                <w:webHidden/>
              </w:rPr>
              <w:fldChar w:fldCharType="begin"/>
            </w:r>
            <w:r>
              <w:rPr>
                <w:noProof/>
                <w:webHidden/>
              </w:rPr>
              <w:instrText xml:space="preserve"> PAGEREF _Toc226437439 \h </w:instrText>
            </w:r>
            <w:r>
              <w:rPr>
                <w:noProof/>
                <w:webHidden/>
              </w:rPr>
            </w:r>
            <w:r>
              <w:rPr>
                <w:noProof/>
                <w:webHidden/>
              </w:rPr>
              <w:fldChar w:fldCharType="separate"/>
            </w:r>
            <w:r w:rsidR="00F536B1">
              <w:rPr>
                <w:noProof/>
                <w:webHidden/>
              </w:rPr>
              <w:t>29</w:t>
            </w:r>
            <w:r>
              <w:rPr>
                <w:noProof/>
                <w:webHidden/>
              </w:rPr>
              <w:fldChar w:fldCharType="end"/>
            </w:r>
          </w:hyperlink>
        </w:p>
        <w:p w14:paraId="67D028CD" w14:textId="36A883C1"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40" w:history="1">
            <w:r w:rsidRPr="0026001B">
              <w:rPr>
                <w:rStyle w:val="Hyperlink"/>
                <w:noProof/>
              </w:rPr>
              <w:t>3.8 Generating and Explaining Alerts</w:t>
            </w:r>
            <w:r>
              <w:rPr>
                <w:noProof/>
                <w:webHidden/>
              </w:rPr>
              <w:tab/>
            </w:r>
            <w:r>
              <w:rPr>
                <w:noProof/>
                <w:webHidden/>
              </w:rPr>
              <w:fldChar w:fldCharType="begin"/>
            </w:r>
            <w:r>
              <w:rPr>
                <w:noProof/>
                <w:webHidden/>
              </w:rPr>
              <w:instrText xml:space="preserve"> PAGEREF _Toc226437440 \h </w:instrText>
            </w:r>
            <w:r>
              <w:rPr>
                <w:noProof/>
                <w:webHidden/>
              </w:rPr>
            </w:r>
            <w:r>
              <w:rPr>
                <w:noProof/>
                <w:webHidden/>
              </w:rPr>
              <w:fldChar w:fldCharType="separate"/>
            </w:r>
            <w:r w:rsidR="00F536B1">
              <w:rPr>
                <w:noProof/>
                <w:webHidden/>
              </w:rPr>
              <w:t>29</w:t>
            </w:r>
            <w:r>
              <w:rPr>
                <w:noProof/>
                <w:webHidden/>
              </w:rPr>
              <w:fldChar w:fldCharType="end"/>
            </w:r>
          </w:hyperlink>
        </w:p>
        <w:p w14:paraId="37BA39B5" w14:textId="6D84D45D"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1" w:history="1">
            <w:r w:rsidRPr="0026001B">
              <w:rPr>
                <w:rStyle w:val="Hyperlink"/>
                <w:noProof/>
              </w:rPr>
              <w:t>3.8.1 When to Alert</w:t>
            </w:r>
            <w:r>
              <w:rPr>
                <w:noProof/>
                <w:webHidden/>
              </w:rPr>
              <w:tab/>
            </w:r>
            <w:r>
              <w:rPr>
                <w:noProof/>
                <w:webHidden/>
              </w:rPr>
              <w:fldChar w:fldCharType="begin"/>
            </w:r>
            <w:r>
              <w:rPr>
                <w:noProof/>
                <w:webHidden/>
              </w:rPr>
              <w:instrText xml:space="preserve"> PAGEREF _Toc226437441 \h </w:instrText>
            </w:r>
            <w:r>
              <w:rPr>
                <w:noProof/>
                <w:webHidden/>
              </w:rPr>
            </w:r>
            <w:r>
              <w:rPr>
                <w:noProof/>
                <w:webHidden/>
              </w:rPr>
              <w:fldChar w:fldCharType="separate"/>
            </w:r>
            <w:r w:rsidR="00F536B1">
              <w:rPr>
                <w:noProof/>
                <w:webHidden/>
              </w:rPr>
              <w:t>29</w:t>
            </w:r>
            <w:r>
              <w:rPr>
                <w:noProof/>
                <w:webHidden/>
              </w:rPr>
              <w:fldChar w:fldCharType="end"/>
            </w:r>
          </w:hyperlink>
        </w:p>
        <w:p w14:paraId="7E44AA8B" w14:textId="3AEC2812"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2" w:history="1">
            <w:r w:rsidRPr="0026001B">
              <w:rPr>
                <w:rStyle w:val="Hyperlink"/>
                <w:noProof/>
              </w:rPr>
              <w:t>3.8.2 Explaining Alerts to Clinicians</w:t>
            </w:r>
            <w:r>
              <w:rPr>
                <w:noProof/>
                <w:webHidden/>
              </w:rPr>
              <w:tab/>
            </w:r>
            <w:r>
              <w:rPr>
                <w:noProof/>
                <w:webHidden/>
              </w:rPr>
              <w:fldChar w:fldCharType="begin"/>
            </w:r>
            <w:r>
              <w:rPr>
                <w:noProof/>
                <w:webHidden/>
              </w:rPr>
              <w:instrText xml:space="preserve"> PAGEREF _Toc226437442 \h </w:instrText>
            </w:r>
            <w:r>
              <w:rPr>
                <w:noProof/>
                <w:webHidden/>
              </w:rPr>
            </w:r>
            <w:r>
              <w:rPr>
                <w:noProof/>
                <w:webHidden/>
              </w:rPr>
              <w:fldChar w:fldCharType="separate"/>
            </w:r>
            <w:r w:rsidR="00F536B1">
              <w:rPr>
                <w:noProof/>
                <w:webHidden/>
              </w:rPr>
              <w:t>31</w:t>
            </w:r>
            <w:r>
              <w:rPr>
                <w:noProof/>
                <w:webHidden/>
              </w:rPr>
              <w:fldChar w:fldCharType="end"/>
            </w:r>
          </w:hyperlink>
        </w:p>
        <w:p w14:paraId="2B4F95E0" w14:textId="38B53800"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43" w:history="1">
            <w:r w:rsidRPr="0026001B">
              <w:rPr>
                <w:rStyle w:val="Hyperlink"/>
                <w:noProof/>
              </w:rPr>
              <w:t>3.9 Privacy and Security</w:t>
            </w:r>
            <w:r>
              <w:rPr>
                <w:noProof/>
                <w:webHidden/>
              </w:rPr>
              <w:tab/>
            </w:r>
            <w:r>
              <w:rPr>
                <w:noProof/>
                <w:webHidden/>
              </w:rPr>
              <w:fldChar w:fldCharType="begin"/>
            </w:r>
            <w:r>
              <w:rPr>
                <w:noProof/>
                <w:webHidden/>
              </w:rPr>
              <w:instrText xml:space="preserve"> PAGEREF _Toc226437443 \h </w:instrText>
            </w:r>
            <w:r>
              <w:rPr>
                <w:noProof/>
                <w:webHidden/>
              </w:rPr>
            </w:r>
            <w:r>
              <w:rPr>
                <w:noProof/>
                <w:webHidden/>
              </w:rPr>
              <w:fldChar w:fldCharType="separate"/>
            </w:r>
            <w:r w:rsidR="00F536B1">
              <w:rPr>
                <w:noProof/>
                <w:webHidden/>
              </w:rPr>
              <w:t>32</w:t>
            </w:r>
            <w:r>
              <w:rPr>
                <w:noProof/>
                <w:webHidden/>
              </w:rPr>
              <w:fldChar w:fldCharType="end"/>
            </w:r>
          </w:hyperlink>
        </w:p>
        <w:p w14:paraId="27358420" w14:textId="1B869A5A"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4" w:history="1">
            <w:r w:rsidRPr="0026001B">
              <w:rPr>
                <w:rStyle w:val="Hyperlink"/>
                <w:noProof/>
              </w:rPr>
              <w:t>3.9.1 Protecting Data</w:t>
            </w:r>
            <w:r>
              <w:rPr>
                <w:noProof/>
                <w:webHidden/>
              </w:rPr>
              <w:tab/>
            </w:r>
            <w:r>
              <w:rPr>
                <w:noProof/>
                <w:webHidden/>
              </w:rPr>
              <w:fldChar w:fldCharType="begin"/>
            </w:r>
            <w:r>
              <w:rPr>
                <w:noProof/>
                <w:webHidden/>
              </w:rPr>
              <w:instrText xml:space="preserve"> PAGEREF _Toc226437444 \h </w:instrText>
            </w:r>
            <w:r>
              <w:rPr>
                <w:noProof/>
                <w:webHidden/>
              </w:rPr>
            </w:r>
            <w:r>
              <w:rPr>
                <w:noProof/>
                <w:webHidden/>
              </w:rPr>
              <w:fldChar w:fldCharType="separate"/>
            </w:r>
            <w:r w:rsidR="00F536B1">
              <w:rPr>
                <w:noProof/>
                <w:webHidden/>
              </w:rPr>
              <w:t>32</w:t>
            </w:r>
            <w:r>
              <w:rPr>
                <w:noProof/>
                <w:webHidden/>
              </w:rPr>
              <w:fldChar w:fldCharType="end"/>
            </w:r>
          </w:hyperlink>
        </w:p>
        <w:p w14:paraId="4B1A799F" w14:textId="7E123DA1"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5" w:history="1">
            <w:r w:rsidRPr="0026001B">
              <w:rPr>
                <w:rStyle w:val="Hyperlink"/>
                <w:noProof/>
              </w:rPr>
              <w:t>3.9.2 Controlling Access</w:t>
            </w:r>
            <w:r>
              <w:rPr>
                <w:noProof/>
                <w:webHidden/>
              </w:rPr>
              <w:tab/>
            </w:r>
            <w:r>
              <w:rPr>
                <w:noProof/>
                <w:webHidden/>
              </w:rPr>
              <w:fldChar w:fldCharType="begin"/>
            </w:r>
            <w:r>
              <w:rPr>
                <w:noProof/>
                <w:webHidden/>
              </w:rPr>
              <w:instrText xml:space="preserve"> PAGEREF _Toc226437445 \h </w:instrText>
            </w:r>
            <w:r>
              <w:rPr>
                <w:noProof/>
                <w:webHidden/>
              </w:rPr>
            </w:r>
            <w:r>
              <w:rPr>
                <w:noProof/>
                <w:webHidden/>
              </w:rPr>
              <w:fldChar w:fldCharType="separate"/>
            </w:r>
            <w:r w:rsidR="00F536B1">
              <w:rPr>
                <w:noProof/>
                <w:webHidden/>
              </w:rPr>
              <w:t>33</w:t>
            </w:r>
            <w:r>
              <w:rPr>
                <w:noProof/>
                <w:webHidden/>
              </w:rPr>
              <w:fldChar w:fldCharType="end"/>
            </w:r>
          </w:hyperlink>
        </w:p>
        <w:p w14:paraId="51B892DD" w14:textId="7C957AF4"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6" w:history="1">
            <w:r w:rsidRPr="0026001B">
              <w:rPr>
                <w:rStyle w:val="Hyperlink"/>
                <w:noProof/>
              </w:rPr>
              <w:t>3.9.3 Privacy by Design</w:t>
            </w:r>
            <w:r>
              <w:rPr>
                <w:noProof/>
                <w:webHidden/>
              </w:rPr>
              <w:tab/>
            </w:r>
            <w:r>
              <w:rPr>
                <w:noProof/>
                <w:webHidden/>
              </w:rPr>
              <w:fldChar w:fldCharType="begin"/>
            </w:r>
            <w:r>
              <w:rPr>
                <w:noProof/>
                <w:webHidden/>
              </w:rPr>
              <w:instrText xml:space="preserve"> PAGEREF _Toc226437446 \h </w:instrText>
            </w:r>
            <w:r>
              <w:rPr>
                <w:noProof/>
                <w:webHidden/>
              </w:rPr>
            </w:r>
            <w:r>
              <w:rPr>
                <w:noProof/>
                <w:webHidden/>
              </w:rPr>
              <w:fldChar w:fldCharType="separate"/>
            </w:r>
            <w:r w:rsidR="00F536B1">
              <w:rPr>
                <w:noProof/>
                <w:webHidden/>
              </w:rPr>
              <w:t>33</w:t>
            </w:r>
            <w:r>
              <w:rPr>
                <w:noProof/>
                <w:webHidden/>
              </w:rPr>
              <w:fldChar w:fldCharType="end"/>
            </w:r>
          </w:hyperlink>
        </w:p>
        <w:p w14:paraId="30E71AC7" w14:textId="3B0C88E6"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7" w:history="1">
            <w:r w:rsidRPr="0026001B">
              <w:rPr>
                <w:rStyle w:val="Hyperlink"/>
                <w:noProof/>
              </w:rPr>
              <w:t xml:space="preserve">3.9.4 </w:t>
            </w:r>
            <w:r w:rsidRPr="0026001B">
              <w:rPr>
                <w:rStyle w:val="Hyperlink"/>
                <w:bCs/>
                <w:noProof/>
              </w:rPr>
              <w:t>Regulatory Compliance</w:t>
            </w:r>
            <w:r>
              <w:rPr>
                <w:noProof/>
                <w:webHidden/>
              </w:rPr>
              <w:tab/>
            </w:r>
            <w:r>
              <w:rPr>
                <w:noProof/>
                <w:webHidden/>
              </w:rPr>
              <w:fldChar w:fldCharType="begin"/>
            </w:r>
            <w:r>
              <w:rPr>
                <w:noProof/>
                <w:webHidden/>
              </w:rPr>
              <w:instrText xml:space="preserve"> PAGEREF _Toc226437447 \h </w:instrText>
            </w:r>
            <w:r>
              <w:rPr>
                <w:noProof/>
                <w:webHidden/>
              </w:rPr>
            </w:r>
            <w:r>
              <w:rPr>
                <w:noProof/>
                <w:webHidden/>
              </w:rPr>
              <w:fldChar w:fldCharType="separate"/>
            </w:r>
            <w:r w:rsidR="00F536B1">
              <w:rPr>
                <w:noProof/>
                <w:webHidden/>
              </w:rPr>
              <w:t>33</w:t>
            </w:r>
            <w:r>
              <w:rPr>
                <w:noProof/>
                <w:webHidden/>
              </w:rPr>
              <w:fldChar w:fldCharType="end"/>
            </w:r>
          </w:hyperlink>
        </w:p>
        <w:p w14:paraId="2CFB0CC0" w14:textId="2BBC8E39"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48" w:history="1">
            <w:r w:rsidRPr="0026001B">
              <w:rPr>
                <w:rStyle w:val="Hyperlink"/>
                <w:noProof/>
              </w:rPr>
              <w:t>3.10 Testing and Evaluation</w:t>
            </w:r>
            <w:r>
              <w:rPr>
                <w:noProof/>
                <w:webHidden/>
              </w:rPr>
              <w:tab/>
            </w:r>
            <w:r>
              <w:rPr>
                <w:noProof/>
                <w:webHidden/>
              </w:rPr>
              <w:fldChar w:fldCharType="begin"/>
            </w:r>
            <w:r>
              <w:rPr>
                <w:noProof/>
                <w:webHidden/>
              </w:rPr>
              <w:instrText xml:space="preserve"> PAGEREF _Toc226437448 \h </w:instrText>
            </w:r>
            <w:r>
              <w:rPr>
                <w:noProof/>
                <w:webHidden/>
              </w:rPr>
            </w:r>
            <w:r>
              <w:rPr>
                <w:noProof/>
                <w:webHidden/>
              </w:rPr>
              <w:fldChar w:fldCharType="separate"/>
            </w:r>
            <w:r w:rsidR="00F536B1">
              <w:rPr>
                <w:noProof/>
                <w:webHidden/>
              </w:rPr>
              <w:t>33</w:t>
            </w:r>
            <w:r>
              <w:rPr>
                <w:noProof/>
                <w:webHidden/>
              </w:rPr>
              <w:fldChar w:fldCharType="end"/>
            </w:r>
          </w:hyperlink>
        </w:p>
        <w:p w14:paraId="3624EE07" w14:textId="7FDB5B0F"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9" w:history="1">
            <w:r w:rsidRPr="0026001B">
              <w:rPr>
                <w:rStyle w:val="Hyperlink"/>
                <w:bCs/>
                <w:noProof/>
              </w:rPr>
              <w:t>3.10.1 Test Setup</w:t>
            </w:r>
            <w:r>
              <w:rPr>
                <w:noProof/>
                <w:webHidden/>
              </w:rPr>
              <w:tab/>
            </w:r>
            <w:r>
              <w:rPr>
                <w:noProof/>
                <w:webHidden/>
              </w:rPr>
              <w:fldChar w:fldCharType="begin"/>
            </w:r>
            <w:r>
              <w:rPr>
                <w:noProof/>
                <w:webHidden/>
              </w:rPr>
              <w:instrText xml:space="preserve"> PAGEREF _Toc226437449 \h </w:instrText>
            </w:r>
            <w:r>
              <w:rPr>
                <w:noProof/>
                <w:webHidden/>
              </w:rPr>
            </w:r>
            <w:r>
              <w:rPr>
                <w:noProof/>
                <w:webHidden/>
              </w:rPr>
              <w:fldChar w:fldCharType="separate"/>
            </w:r>
            <w:r w:rsidR="00F536B1">
              <w:rPr>
                <w:noProof/>
                <w:webHidden/>
              </w:rPr>
              <w:t>33</w:t>
            </w:r>
            <w:r>
              <w:rPr>
                <w:noProof/>
                <w:webHidden/>
              </w:rPr>
              <w:fldChar w:fldCharType="end"/>
            </w:r>
          </w:hyperlink>
        </w:p>
        <w:p w14:paraId="41CC58EF" w14:textId="24CCC8C8"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50" w:history="1">
            <w:r w:rsidRPr="0026001B">
              <w:rPr>
                <w:rStyle w:val="Hyperlink"/>
                <w:bCs/>
                <w:noProof/>
              </w:rPr>
              <w:t>3.10.2 Evaluation Metrics</w:t>
            </w:r>
            <w:r>
              <w:rPr>
                <w:noProof/>
                <w:webHidden/>
              </w:rPr>
              <w:tab/>
            </w:r>
            <w:r>
              <w:rPr>
                <w:noProof/>
                <w:webHidden/>
              </w:rPr>
              <w:fldChar w:fldCharType="begin"/>
            </w:r>
            <w:r>
              <w:rPr>
                <w:noProof/>
                <w:webHidden/>
              </w:rPr>
              <w:instrText xml:space="preserve"> PAGEREF _Toc226437450 \h </w:instrText>
            </w:r>
            <w:r>
              <w:rPr>
                <w:noProof/>
                <w:webHidden/>
              </w:rPr>
            </w:r>
            <w:r>
              <w:rPr>
                <w:noProof/>
                <w:webHidden/>
              </w:rPr>
              <w:fldChar w:fldCharType="separate"/>
            </w:r>
            <w:r w:rsidR="00F536B1">
              <w:rPr>
                <w:noProof/>
                <w:webHidden/>
              </w:rPr>
              <w:t>34</w:t>
            </w:r>
            <w:r>
              <w:rPr>
                <w:noProof/>
                <w:webHidden/>
              </w:rPr>
              <w:fldChar w:fldCharType="end"/>
            </w:r>
          </w:hyperlink>
        </w:p>
        <w:p w14:paraId="577CB339" w14:textId="63C2AB7D"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51" w:history="1">
            <w:r w:rsidRPr="0026001B">
              <w:rPr>
                <w:rStyle w:val="Hyperlink"/>
                <w:bCs/>
                <w:noProof/>
              </w:rPr>
              <w:t>3.10.3 Ablation Studies</w:t>
            </w:r>
            <w:r>
              <w:rPr>
                <w:noProof/>
                <w:webHidden/>
              </w:rPr>
              <w:tab/>
            </w:r>
            <w:r>
              <w:rPr>
                <w:noProof/>
                <w:webHidden/>
              </w:rPr>
              <w:fldChar w:fldCharType="begin"/>
            </w:r>
            <w:r>
              <w:rPr>
                <w:noProof/>
                <w:webHidden/>
              </w:rPr>
              <w:instrText xml:space="preserve"> PAGEREF _Toc226437451 \h </w:instrText>
            </w:r>
            <w:r>
              <w:rPr>
                <w:noProof/>
                <w:webHidden/>
              </w:rPr>
            </w:r>
            <w:r>
              <w:rPr>
                <w:noProof/>
                <w:webHidden/>
              </w:rPr>
              <w:fldChar w:fldCharType="separate"/>
            </w:r>
            <w:r w:rsidR="00F536B1">
              <w:rPr>
                <w:noProof/>
                <w:webHidden/>
              </w:rPr>
              <w:t>35</w:t>
            </w:r>
            <w:r>
              <w:rPr>
                <w:noProof/>
                <w:webHidden/>
              </w:rPr>
              <w:fldChar w:fldCharType="end"/>
            </w:r>
          </w:hyperlink>
        </w:p>
        <w:p w14:paraId="65F468D9" w14:textId="7FD02CAA"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52" w:history="1">
            <w:r w:rsidRPr="0026001B">
              <w:rPr>
                <w:rStyle w:val="Hyperlink"/>
                <w:noProof/>
              </w:rPr>
              <w:t>3.11 Chapter Summary</w:t>
            </w:r>
            <w:r>
              <w:rPr>
                <w:noProof/>
                <w:webHidden/>
              </w:rPr>
              <w:tab/>
            </w:r>
            <w:r>
              <w:rPr>
                <w:noProof/>
                <w:webHidden/>
              </w:rPr>
              <w:fldChar w:fldCharType="begin"/>
            </w:r>
            <w:r>
              <w:rPr>
                <w:noProof/>
                <w:webHidden/>
              </w:rPr>
              <w:instrText xml:space="preserve"> PAGEREF _Toc226437452 \h </w:instrText>
            </w:r>
            <w:r>
              <w:rPr>
                <w:noProof/>
                <w:webHidden/>
              </w:rPr>
            </w:r>
            <w:r>
              <w:rPr>
                <w:noProof/>
                <w:webHidden/>
              </w:rPr>
              <w:fldChar w:fldCharType="separate"/>
            </w:r>
            <w:r w:rsidR="00F536B1">
              <w:rPr>
                <w:noProof/>
                <w:webHidden/>
              </w:rPr>
              <w:t>36</w:t>
            </w:r>
            <w:r>
              <w:rPr>
                <w:noProof/>
                <w:webHidden/>
              </w:rPr>
              <w:fldChar w:fldCharType="end"/>
            </w:r>
          </w:hyperlink>
        </w:p>
        <w:p w14:paraId="6C67302F" w14:textId="7EEBAE9F"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453" w:history="1">
            <w:r w:rsidRPr="0026001B">
              <w:rPr>
                <w:rStyle w:val="Hyperlink"/>
                <w:noProof/>
              </w:rPr>
              <w:t>Chapter 4 Experimental Results and Discussion</w:t>
            </w:r>
            <w:r>
              <w:rPr>
                <w:noProof/>
                <w:webHidden/>
              </w:rPr>
              <w:tab/>
            </w:r>
            <w:r>
              <w:rPr>
                <w:noProof/>
                <w:webHidden/>
              </w:rPr>
              <w:fldChar w:fldCharType="begin"/>
            </w:r>
            <w:r>
              <w:rPr>
                <w:noProof/>
                <w:webHidden/>
              </w:rPr>
              <w:instrText xml:space="preserve"> PAGEREF _Toc226437453 \h </w:instrText>
            </w:r>
            <w:r>
              <w:rPr>
                <w:noProof/>
                <w:webHidden/>
              </w:rPr>
            </w:r>
            <w:r>
              <w:rPr>
                <w:noProof/>
                <w:webHidden/>
              </w:rPr>
              <w:fldChar w:fldCharType="separate"/>
            </w:r>
            <w:r w:rsidR="00F536B1">
              <w:rPr>
                <w:noProof/>
                <w:webHidden/>
              </w:rPr>
              <w:t>37</w:t>
            </w:r>
            <w:r>
              <w:rPr>
                <w:noProof/>
                <w:webHidden/>
              </w:rPr>
              <w:fldChar w:fldCharType="end"/>
            </w:r>
          </w:hyperlink>
        </w:p>
        <w:p w14:paraId="4DB075BB" w14:textId="2F97424D"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54" w:history="1">
            <w:r w:rsidRPr="0026001B">
              <w:rPr>
                <w:rStyle w:val="Hyperlink"/>
                <w:noProof/>
              </w:rPr>
              <w:t>4.1 Overview</w:t>
            </w:r>
            <w:r>
              <w:rPr>
                <w:noProof/>
                <w:webHidden/>
              </w:rPr>
              <w:tab/>
            </w:r>
            <w:r>
              <w:rPr>
                <w:noProof/>
                <w:webHidden/>
              </w:rPr>
              <w:fldChar w:fldCharType="begin"/>
            </w:r>
            <w:r>
              <w:rPr>
                <w:noProof/>
                <w:webHidden/>
              </w:rPr>
              <w:instrText xml:space="preserve"> PAGEREF _Toc226437454 \h </w:instrText>
            </w:r>
            <w:r>
              <w:rPr>
                <w:noProof/>
                <w:webHidden/>
              </w:rPr>
            </w:r>
            <w:r>
              <w:rPr>
                <w:noProof/>
                <w:webHidden/>
              </w:rPr>
              <w:fldChar w:fldCharType="separate"/>
            </w:r>
            <w:r w:rsidR="00F536B1">
              <w:rPr>
                <w:noProof/>
                <w:webHidden/>
              </w:rPr>
              <w:t>37</w:t>
            </w:r>
            <w:r>
              <w:rPr>
                <w:noProof/>
                <w:webHidden/>
              </w:rPr>
              <w:fldChar w:fldCharType="end"/>
            </w:r>
          </w:hyperlink>
        </w:p>
        <w:p w14:paraId="05A16E1D" w14:textId="0A6402E6"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55" w:history="1">
            <w:r w:rsidRPr="0026001B">
              <w:rPr>
                <w:rStyle w:val="Hyperlink"/>
                <w:noProof/>
              </w:rPr>
              <w:t>4.2 Experiments Setup</w:t>
            </w:r>
            <w:r>
              <w:rPr>
                <w:noProof/>
                <w:webHidden/>
              </w:rPr>
              <w:tab/>
            </w:r>
            <w:r>
              <w:rPr>
                <w:noProof/>
                <w:webHidden/>
              </w:rPr>
              <w:fldChar w:fldCharType="begin"/>
            </w:r>
            <w:r>
              <w:rPr>
                <w:noProof/>
                <w:webHidden/>
              </w:rPr>
              <w:instrText xml:space="preserve"> PAGEREF _Toc226437455 \h </w:instrText>
            </w:r>
            <w:r>
              <w:rPr>
                <w:noProof/>
                <w:webHidden/>
              </w:rPr>
            </w:r>
            <w:r>
              <w:rPr>
                <w:noProof/>
                <w:webHidden/>
              </w:rPr>
              <w:fldChar w:fldCharType="separate"/>
            </w:r>
            <w:r w:rsidR="00F536B1">
              <w:rPr>
                <w:noProof/>
                <w:webHidden/>
              </w:rPr>
              <w:t>37</w:t>
            </w:r>
            <w:r>
              <w:rPr>
                <w:noProof/>
                <w:webHidden/>
              </w:rPr>
              <w:fldChar w:fldCharType="end"/>
            </w:r>
          </w:hyperlink>
        </w:p>
        <w:p w14:paraId="1D0A0695" w14:textId="0B3A7DA0"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56" w:history="1">
            <w:r w:rsidRPr="0026001B">
              <w:rPr>
                <w:rStyle w:val="Hyperlink"/>
                <w:noProof/>
              </w:rPr>
              <w:t>4.2.1 Experimental Environment</w:t>
            </w:r>
            <w:r>
              <w:rPr>
                <w:noProof/>
                <w:webHidden/>
              </w:rPr>
              <w:tab/>
            </w:r>
            <w:r>
              <w:rPr>
                <w:noProof/>
                <w:webHidden/>
              </w:rPr>
              <w:fldChar w:fldCharType="begin"/>
            </w:r>
            <w:r>
              <w:rPr>
                <w:noProof/>
                <w:webHidden/>
              </w:rPr>
              <w:instrText xml:space="preserve"> PAGEREF _Toc226437456 \h </w:instrText>
            </w:r>
            <w:r>
              <w:rPr>
                <w:noProof/>
                <w:webHidden/>
              </w:rPr>
            </w:r>
            <w:r>
              <w:rPr>
                <w:noProof/>
                <w:webHidden/>
              </w:rPr>
              <w:fldChar w:fldCharType="separate"/>
            </w:r>
            <w:r w:rsidR="00F536B1">
              <w:rPr>
                <w:noProof/>
                <w:webHidden/>
              </w:rPr>
              <w:t>38</w:t>
            </w:r>
            <w:r>
              <w:rPr>
                <w:noProof/>
                <w:webHidden/>
              </w:rPr>
              <w:fldChar w:fldCharType="end"/>
            </w:r>
          </w:hyperlink>
        </w:p>
        <w:p w14:paraId="24AB56E0" w14:textId="74DA10E6"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57" w:history="1">
            <w:r w:rsidRPr="0026001B">
              <w:rPr>
                <w:rStyle w:val="Hyperlink"/>
                <w:noProof/>
              </w:rPr>
              <w:t>4.2.2 Dataset Description</w:t>
            </w:r>
            <w:r>
              <w:rPr>
                <w:noProof/>
                <w:webHidden/>
              </w:rPr>
              <w:tab/>
            </w:r>
            <w:r>
              <w:rPr>
                <w:noProof/>
                <w:webHidden/>
              </w:rPr>
              <w:fldChar w:fldCharType="begin"/>
            </w:r>
            <w:r>
              <w:rPr>
                <w:noProof/>
                <w:webHidden/>
              </w:rPr>
              <w:instrText xml:space="preserve"> PAGEREF _Toc226437457 \h </w:instrText>
            </w:r>
            <w:r>
              <w:rPr>
                <w:noProof/>
                <w:webHidden/>
              </w:rPr>
            </w:r>
            <w:r>
              <w:rPr>
                <w:noProof/>
                <w:webHidden/>
              </w:rPr>
              <w:fldChar w:fldCharType="separate"/>
            </w:r>
            <w:r w:rsidR="00F536B1">
              <w:rPr>
                <w:noProof/>
                <w:webHidden/>
              </w:rPr>
              <w:t>38</w:t>
            </w:r>
            <w:r>
              <w:rPr>
                <w:noProof/>
                <w:webHidden/>
              </w:rPr>
              <w:fldChar w:fldCharType="end"/>
            </w:r>
          </w:hyperlink>
        </w:p>
        <w:p w14:paraId="5C30938F" w14:textId="134B2AEE"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58" w:history="1">
            <w:r w:rsidRPr="0026001B">
              <w:rPr>
                <w:rStyle w:val="Hyperlink"/>
                <w:noProof/>
              </w:rPr>
              <w:t>4.2.3 Dataset Verification</w:t>
            </w:r>
            <w:r>
              <w:rPr>
                <w:noProof/>
                <w:webHidden/>
              </w:rPr>
              <w:tab/>
            </w:r>
            <w:r>
              <w:rPr>
                <w:noProof/>
                <w:webHidden/>
              </w:rPr>
              <w:fldChar w:fldCharType="begin"/>
            </w:r>
            <w:r>
              <w:rPr>
                <w:noProof/>
                <w:webHidden/>
              </w:rPr>
              <w:instrText xml:space="preserve"> PAGEREF _Toc226437458 \h </w:instrText>
            </w:r>
            <w:r>
              <w:rPr>
                <w:noProof/>
                <w:webHidden/>
              </w:rPr>
            </w:r>
            <w:r>
              <w:rPr>
                <w:noProof/>
                <w:webHidden/>
              </w:rPr>
              <w:fldChar w:fldCharType="separate"/>
            </w:r>
            <w:r w:rsidR="00F536B1">
              <w:rPr>
                <w:noProof/>
                <w:webHidden/>
              </w:rPr>
              <w:t>39</w:t>
            </w:r>
            <w:r>
              <w:rPr>
                <w:noProof/>
                <w:webHidden/>
              </w:rPr>
              <w:fldChar w:fldCharType="end"/>
            </w:r>
          </w:hyperlink>
        </w:p>
        <w:p w14:paraId="4E99BA07" w14:textId="2A4C449E"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59" w:history="1">
            <w:r w:rsidRPr="0026001B">
              <w:rPr>
                <w:rStyle w:val="Hyperlink"/>
                <w:noProof/>
              </w:rPr>
              <w:t>4.2.4 Data Splitting and Cross-Validation</w:t>
            </w:r>
            <w:r>
              <w:rPr>
                <w:noProof/>
                <w:webHidden/>
              </w:rPr>
              <w:tab/>
            </w:r>
            <w:r>
              <w:rPr>
                <w:noProof/>
                <w:webHidden/>
              </w:rPr>
              <w:fldChar w:fldCharType="begin"/>
            </w:r>
            <w:r>
              <w:rPr>
                <w:noProof/>
                <w:webHidden/>
              </w:rPr>
              <w:instrText xml:space="preserve"> PAGEREF _Toc226437459 \h </w:instrText>
            </w:r>
            <w:r>
              <w:rPr>
                <w:noProof/>
                <w:webHidden/>
              </w:rPr>
            </w:r>
            <w:r>
              <w:rPr>
                <w:noProof/>
                <w:webHidden/>
              </w:rPr>
              <w:fldChar w:fldCharType="separate"/>
            </w:r>
            <w:r w:rsidR="00F536B1">
              <w:rPr>
                <w:noProof/>
                <w:webHidden/>
              </w:rPr>
              <w:t>39</w:t>
            </w:r>
            <w:r>
              <w:rPr>
                <w:noProof/>
                <w:webHidden/>
              </w:rPr>
              <w:fldChar w:fldCharType="end"/>
            </w:r>
          </w:hyperlink>
        </w:p>
        <w:p w14:paraId="7A8279A7" w14:textId="0E6B6E8F"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0" w:history="1">
            <w:r w:rsidRPr="0026001B">
              <w:rPr>
                <w:rStyle w:val="Hyperlink"/>
                <w:noProof/>
              </w:rPr>
              <w:t>4.2.5 Preprocessing Pipeline</w:t>
            </w:r>
            <w:r>
              <w:rPr>
                <w:noProof/>
                <w:webHidden/>
              </w:rPr>
              <w:tab/>
            </w:r>
            <w:r>
              <w:rPr>
                <w:noProof/>
                <w:webHidden/>
              </w:rPr>
              <w:fldChar w:fldCharType="begin"/>
            </w:r>
            <w:r>
              <w:rPr>
                <w:noProof/>
                <w:webHidden/>
              </w:rPr>
              <w:instrText xml:space="preserve"> PAGEREF _Toc226437460 \h </w:instrText>
            </w:r>
            <w:r>
              <w:rPr>
                <w:noProof/>
                <w:webHidden/>
              </w:rPr>
            </w:r>
            <w:r>
              <w:rPr>
                <w:noProof/>
                <w:webHidden/>
              </w:rPr>
              <w:fldChar w:fldCharType="separate"/>
            </w:r>
            <w:r w:rsidR="00F536B1">
              <w:rPr>
                <w:noProof/>
                <w:webHidden/>
              </w:rPr>
              <w:t>40</w:t>
            </w:r>
            <w:r>
              <w:rPr>
                <w:noProof/>
                <w:webHidden/>
              </w:rPr>
              <w:fldChar w:fldCharType="end"/>
            </w:r>
          </w:hyperlink>
        </w:p>
        <w:p w14:paraId="7A81F712" w14:textId="4803DDA2"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1" w:history="1">
            <w:r w:rsidRPr="0026001B">
              <w:rPr>
                <w:rStyle w:val="Hyperlink"/>
                <w:noProof/>
              </w:rPr>
              <w:t>4.2.6 Model Configuration</w:t>
            </w:r>
            <w:r>
              <w:rPr>
                <w:noProof/>
                <w:webHidden/>
              </w:rPr>
              <w:tab/>
            </w:r>
            <w:r>
              <w:rPr>
                <w:noProof/>
                <w:webHidden/>
              </w:rPr>
              <w:fldChar w:fldCharType="begin"/>
            </w:r>
            <w:r>
              <w:rPr>
                <w:noProof/>
                <w:webHidden/>
              </w:rPr>
              <w:instrText xml:space="preserve"> PAGEREF _Toc226437461 \h </w:instrText>
            </w:r>
            <w:r>
              <w:rPr>
                <w:noProof/>
                <w:webHidden/>
              </w:rPr>
            </w:r>
            <w:r>
              <w:rPr>
                <w:noProof/>
                <w:webHidden/>
              </w:rPr>
              <w:fldChar w:fldCharType="separate"/>
            </w:r>
            <w:r w:rsidR="00F536B1">
              <w:rPr>
                <w:noProof/>
                <w:webHidden/>
              </w:rPr>
              <w:t>40</w:t>
            </w:r>
            <w:r>
              <w:rPr>
                <w:noProof/>
                <w:webHidden/>
              </w:rPr>
              <w:fldChar w:fldCharType="end"/>
            </w:r>
          </w:hyperlink>
        </w:p>
        <w:p w14:paraId="66F07409" w14:textId="1912AC5B"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2" w:history="1">
            <w:r w:rsidRPr="0026001B">
              <w:rPr>
                <w:rStyle w:val="Hyperlink"/>
                <w:noProof/>
              </w:rPr>
              <w:t>4.2.7 Evaluation Metrics</w:t>
            </w:r>
            <w:r>
              <w:rPr>
                <w:noProof/>
                <w:webHidden/>
              </w:rPr>
              <w:tab/>
            </w:r>
            <w:r>
              <w:rPr>
                <w:noProof/>
                <w:webHidden/>
              </w:rPr>
              <w:fldChar w:fldCharType="begin"/>
            </w:r>
            <w:r>
              <w:rPr>
                <w:noProof/>
                <w:webHidden/>
              </w:rPr>
              <w:instrText xml:space="preserve"> PAGEREF _Toc226437462 \h </w:instrText>
            </w:r>
            <w:r>
              <w:rPr>
                <w:noProof/>
                <w:webHidden/>
              </w:rPr>
            </w:r>
            <w:r>
              <w:rPr>
                <w:noProof/>
                <w:webHidden/>
              </w:rPr>
              <w:fldChar w:fldCharType="separate"/>
            </w:r>
            <w:r w:rsidR="00F536B1">
              <w:rPr>
                <w:noProof/>
                <w:webHidden/>
              </w:rPr>
              <w:t>41</w:t>
            </w:r>
            <w:r>
              <w:rPr>
                <w:noProof/>
                <w:webHidden/>
              </w:rPr>
              <w:fldChar w:fldCharType="end"/>
            </w:r>
          </w:hyperlink>
        </w:p>
        <w:p w14:paraId="31A058E8" w14:textId="7824CCD8"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3" w:history="1">
            <w:r w:rsidRPr="0026001B">
              <w:rPr>
                <w:rStyle w:val="Hyperlink"/>
                <w:noProof/>
              </w:rPr>
              <w:t>4.2.8 Experimental Workflow Summary</w:t>
            </w:r>
            <w:r>
              <w:rPr>
                <w:noProof/>
                <w:webHidden/>
              </w:rPr>
              <w:tab/>
            </w:r>
            <w:r>
              <w:rPr>
                <w:noProof/>
                <w:webHidden/>
              </w:rPr>
              <w:fldChar w:fldCharType="begin"/>
            </w:r>
            <w:r>
              <w:rPr>
                <w:noProof/>
                <w:webHidden/>
              </w:rPr>
              <w:instrText xml:space="preserve"> PAGEREF _Toc226437463 \h </w:instrText>
            </w:r>
            <w:r>
              <w:rPr>
                <w:noProof/>
                <w:webHidden/>
              </w:rPr>
            </w:r>
            <w:r>
              <w:rPr>
                <w:noProof/>
                <w:webHidden/>
              </w:rPr>
              <w:fldChar w:fldCharType="separate"/>
            </w:r>
            <w:r w:rsidR="00F536B1">
              <w:rPr>
                <w:noProof/>
                <w:webHidden/>
              </w:rPr>
              <w:t>42</w:t>
            </w:r>
            <w:r>
              <w:rPr>
                <w:noProof/>
                <w:webHidden/>
              </w:rPr>
              <w:fldChar w:fldCharType="end"/>
            </w:r>
          </w:hyperlink>
        </w:p>
        <w:p w14:paraId="6F7F9BBD" w14:textId="573E04C4"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64" w:history="1">
            <w:r w:rsidRPr="0026001B">
              <w:rPr>
                <w:rStyle w:val="Hyperlink"/>
                <w:noProof/>
              </w:rPr>
              <w:t xml:space="preserve">4.3 </w:t>
            </w:r>
            <w:r w:rsidRPr="0026001B">
              <w:rPr>
                <w:rStyle w:val="Hyperlink"/>
                <w:bCs/>
                <w:noProof/>
              </w:rPr>
              <w:t>Results and Performance Analysis</w:t>
            </w:r>
            <w:r>
              <w:rPr>
                <w:noProof/>
                <w:webHidden/>
              </w:rPr>
              <w:tab/>
            </w:r>
            <w:r>
              <w:rPr>
                <w:noProof/>
                <w:webHidden/>
              </w:rPr>
              <w:fldChar w:fldCharType="begin"/>
            </w:r>
            <w:r>
              <w:rPr>
                <w:noProof/>
                <w:webHidden/>
              </w:rPr>
              <w:instrText xml:space="preserve"> PAGEREF _Toc226437464 \h </w:instrText>
            </w:r>
            <w:r>
              <w:rPr>
                <w:noProof/>
                <w:webHidden/>
              </w:rPr>
            </w:r>
            <w:r>
              <w:rPr>
                <w:noProof/>
                <w:webHidden/>
              </w:rPr>
              <w:fldChar w:fldCharType="separate"/>
            </w:r>
            <w:r w:rsidR="00F536B1">
              <w:rPr>
                <w:noProof/>
                <w:webHidden/>
              </w:rPr>
              <w:t>43</w:t>
            </w:r>
            <w:r>
              <w:rPr>
                <w:noProof/>
                <w:webHidden/>
              </w:rPr>
              <w:fldChar w:fldCharType="end"/>
            </w:r>
          </w:hyperlink>
        </w:p>
        <w:p w14:paraId="0D868B3D" w14:textId="30AF29AD"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5" w:history="1">
            <w:r w:rsidRPr="0026001B">
              <w:rPr>
                <w:rStyle w:val="Hyperlink"/>
                <w:noProof/>
              </w:rPr>
              <w:t xml:space="preserve">4.3.1 </w:t>
            </w:r>
            <w:r w:rsidRPr="0026001B">
              <w:rPr>
                <w:rStyle w:val="Hyperlink"/>
                <w:bCs/>
                <w:noProof/>
              </w:rPr>
              <w:t>Edge Model Performance</w:t>
            </w:r>
            <w:r>
              <w:rPr>
                <w:noProof/>
                <w:webHidden/>
              </w:rPr>
              <w:tab/>
            </w:r>
            <w:r>
              <w:rPr>
                <w:noProof/>
                <w:webHidden/>
              </w:rPr>
              <w:fldChar w:fldCharType="begin"/>
            </w:r>
            <w:r>
              <w:rPr>
                <w:noProof/>
                <w:webHidden/>
              </w:rPr>
              <w:instrText xml:space="preserve"> PAGEREF _Toc226437465 \h </w:instrText>
            </w:r>
            <w:r>
              <w:rPr>
                <w:noProof/>
                <w:webHidden/>
              </w:rPr>
            </w:r>
            <w:r>
              <w:rPr>
                <w:noProof/>
                <w:webHidden/>
              </w:rPr>
              <w:fldChar w:fldCharType="separate"/>
            </w:r>
            <w:r w:rsidR="00F536B1">
              <w:rPr>
                <w:noProof/>
                <w:webHidden/>
              </w:rPr>
              <w:t>44</w:t>
            </w:r>
            <w:r>
              <w:rPr>
                <w:noProof/>
                <w:webHidden/>
              </w:rPr>
              <w:fldChar w:fldCharType="end"/>
            </w:r>
          </w:hyperlink>
        </w:p>
        <w:p w14:paraId="7D985416" w14:textId="1C6E7F5E"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6" w:history="1">
            <w:r w:rsidRPr="0026001B">
              <w:rPr>
                <w:rStyle w:val="Hyperlink"/>
                <w:noProof/>
              </w:rPr>
              <w:t xml:space="preserve">4.3.2 </w:t>
            </w:r>
            <w:r w:rsidRPr="0026001B">
              <w:rPr>
                <w:rStyle w:val="Hyperlink"/>
                <w:bCs/>
                <w:noProof/>
              </w:rPr>
              <w:t>XGBoost Cloud Ensemble Results</w:t>
            </w:r>
            <w:r>
              <w:rPr>
                <w:noProof/>
                <w:webHidden/>
              </w:rPr>
              <w:tab/>
            </w:r>
            <w:r>
              <w:rPr>
                <w:noProof/>
                <w:webHidden/>
              </w:rPr>
              <w:fldChar w:fldCharType="begin"/>
            </w:r>
            <w:r>
              <w:rPr>
                <w:noProof/>
                <w:webHidden/>
              </w:rPr>
              <w:instrText xml:space="preserve"> PAGEREF _Toc226437466 \h </w:instrText>
            </w:r>
            <w:r>
              <w:rPr>
                <w:noProof/>
                <w:webHidden/>
              </w:rPr>
            </w:r>
            <w:r>
              <w:rPr>
                <w:noProof/>
                <w:webHidden/>
              </w:rPr>
              <w:fldChar w:fldCharType="separate"/>
            </w:r>
            <w:r w:rsidR="00F536B1">
              <w:rPr>
                <w:noProof/>
                <w:webHidden/>
              </w:rPr>
              <w:t>45</w:t>
            </w:r>
            <w:r>
              <w:rPr>
                <w:noProof/>
                <w:webHidden/>
              </w:rPr>
              <w:fldChar w:fldCharType="end"/>
            </w:r>
          </w:hyperlink>
        </w:p>
        <w:p w14:paraId="57DEC148" w14:textId="3A00A54F"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7" w:history="1">
            <w:r w:rsidRPr="0026001B">
              <w:rPr>
                <w:rStyle w:val="Hyperlink"/>
                <w:noProof/>
              </w:rPr>
              <w:t xml:space="preserve">4.3.3 </w:t>
            </w:r>
            <w:r w:rsidRPr="0026001B">
              <w:rPr>
                <w:rStyle w:val="Hyperlink"/>
                <w:bCs/>
                <w:noProof/>
              </w:rPr>
              <w:t>Hybrid Meta-Model Results</w:t>
            </w:r>
            <w:r>
              <w:rPr>
                <w:noProof/>
                <w:webHidden/>
              </w:rPr>
              <w:tab/>
            </w:r>
            <w:r>
              <w:rPr>
                <w:noProof/>
                <w:webHidden/>
              </w:rPr>
              <w:fldChar w:fldCharType="begin"/>
            </w:r>
            <w:r>
              <w:rPr>
                <w:noProof/>
                <w:webHidden/>
              </w:rPr>
              <w:instrText xml:space="preserve"> PAGEREF _Toc226437467 \h </w:instrText>
            </w:r>
            <w:r>
              <w:rPr>
                <w:noProof/>
                <w:webHidden/>
              </w:rPr>
            </w:r>
            <w:r>
              <w:rPr>
                <w:noProof/>
                <w:webHidden/>
              </w:rPr>
              <w:fldChar w:fldCharType="separate"/>
            </w:r>
            <w:r w:rsidR="00F536B1">
              <w:rPr>
                <w:noProof/>
                <w:webHidden/>
              </w:rPr>
              <w:t>46</w:t>
            </w:r>
            <w:r>
              <w:rPr>
                <w:noProof/>
                <w:webHidden/>
              </w:rPr>
              <w:fldChar w:fldCharType="end"/>
            </w:r>
          </w:hyperlink>
        </w:p>
        <w:p w14:paraId="17A9D993" w14:textId="247570CA"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8" w:history="1">
            <w:r w:rsidRPr="0026001B">
              <w:rPr>
                <w:rStyle w:val="Hyperlink"/>
                <w:noProof/>
              </w:rPr>
              <w:t xml:space="preserve">4.3.4 </w:t>
            </w:r>
            <w:r w:rsidRPr="0026001B">
              <w:rPr>
                <w:rStyle w:val="Hyperlink"/>
                <w:bCs/>
                <w:noProof/>
              </w:rPr>
              <w:t>Combined Results Summary</w:t>
            </w:r>
            <w:r>
              <w:rPr>
                <w:noProof/>
                <w:webHidden/>
              </w:rPr>
              <w:tab/>
            </w:r>
            <w:r>
              <w:rPr>
                <w:noProof/>
                <w:webHidden/>
              </w:rPr>
              <w:fldChar w:fldCharType="begin"/>
            </w:r>
            <w:r>
              <w:rPr>
                <w:noProof/>
                <w:webHidden/>
              </w:rPr>
              <w:instrText xml:space="preserve"> PAGEREF _Toc226437468 \h </w:instrText>
            </w:r>
            <w:r>
              <w:rPr>
                <w:noProof/>
                <w:webHidden/>
              </w:rPr>
            </w:r>
            <w:r>
              <w:rPr>
                <w:noProof/>
                <w:webHidden/>
              </w:rPr>
              <w:fldChar w:fldCharType="separate"/>
            </w:r>
            <w:r w:rsidR="00F536B1">
              <w:rPr>
                <w:noProof/>
                <w:webHidden/>
              </w:rPr>
              <w:t>47</w:t>
            </w:r>
            <w:r>
              <w:rPr>
                <w:noProof/>
                <w:webHidden/>
              </w:rPr>
              <w:fldChar w:fldCharType="end"/>
            </w:r>
          </w:hyperlink>
        </w:p>
        <w:p w14:paraId="6A0C9DE3" w14:textId="46FB74F3"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9" w:history="1">
            <w:r w:rsidRPr="0026001B">
              <w:rPr>
                <w:rStyle w:val="Hyperlink"/>
                <w:noProof/>
              </w:rPr>
              <w:t xml:space="preserve">4.3.5 </w:t>
            </w:r>
            <w:r w:rsidRPr="0026001B">
              <w:rPr>
                <w:rStyle w:val="Hyperlink"/>
                <w:bCs/>
                <w:noProof/>
              </w:rPr>
              <w:t>Latency Analysis</w:t>
            </w:r>
            <w:r>
              <w:rPr>
                <w:noProof/>
                <w:webHidden/>
              </w:rPr>
              <w:tab/>
            </w:r>
            <w:r>
              <w:rPr>
                <w:noProof/>
                <w:webHidden/>
              </w:rPr>
              <w:fldChar w:fldCharType="begin"/>
            </w:r>
            <w:r>
              <w:rPr>
                <w:noProof/>
                <w:webHidden/>
              </w:rPr>
              <w:instrText xml:space="preserve"> PAGEREF _Toc226437469 \h </w:instrText>
            </w:r>
            <w:r>
              <w:rPr>
                <w:noProof/>
                <w:webHidden/>
              </w:rPr>
            </w:r>
            <w:r>
              <w:rPr>
                <w:noProof/>
                <w:webHidden/>
              </w:rPr>
              <w:fldChar w:fldCharType="separate"/>
            </w:r>
            <w:r w:rsidR="00F536B1">
              <w:rPr>
                <w:noProof/>
                <w:webHidden/>
              </w:rPr>
              <w:t>47</w:t>
            </w:r>
            <w:r>
              <w:rPr>
                <w:noProof/>
                <w:webHidden/>
              </w:rPr>
              <w:fldChar w:fldCharType="end"/>
            </w:r>
          </w:hyperlink>
        </w:p>
        <w:p w14:paraId="0112043B" w14:textId="60E29A3B"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0" w:history="1">
            <w:r w:rsidRPr="0026001B">
              <w:rPr>
                <w:rStyle w:val="Hyperlink"/>
                <w:noProof/>
              </w:rPr>
              <w:t xml:space="preserve">4.3.6 </w:t>
            </w:r>
            <w:r w:rsidRPr="0026001B">
              <w:rPr>
                <w:rStyle w:val="Hyperlink"/>
                <w:bCs/>
                <w:noProof/>
              </w:rPr>
              <w:t>Alert Behavior and Signal Dynamics</w:t>
            </w:r>
            <w:r>
              <w:rPr>
                <w:noProof/>
                <w:webHidden/>
              </w:rPr>
              <w:tab/>
            </w:r>
            <w:r>
              <w:rPr>
                <w:noProof/>
                <w:webHidden/>
              </w:rPr>
              <w:fldChar w:fldCharType="begin"/>
            </w:r>
            <w:r>
              <w:rPr>
                <w:noProof/>
                <w:webHidden/>
              </w:rPr>
              <w:instrText xml:space="preserve"> PAGEREF _Toc226437470 \h </w:instrText>
            </w:r>
            <w:r>
              <w:rPr>
                <w:noProof/>
                <w:webHidden/>
              </w:rPr>
            </w:r>
            <w:r>
              <w:rPr>
                <w:noProof/>
                <w:webHidden/>
              </w:rPr>
              <w:fldChar w:fldCharType="separate"/>
            </w:r>
            <w:r w:rsidR="00F536B1">
              <w:rPr>
                <w:noProof/>
                <w:webHidden/>
              </w:rPr>
              <w:t>48</w:t>
            </w:r>
            <w:r>
              <w:rPr>
                <w:noProof/>
                <w:webHidden/>
              </w:rPr>
              <w:fldChar w:fldCharType="end"/>
            </w:r>
          </w:hyperlink>
        </w:p>
        <w:p w14:paraId="2B38FB17" w14:textId="40334387"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1" w:history="1">
            <w:r w:rsidRPr="0026001B">
              <w:rPr>
                <w:rStyle w:val="Hyperlink"/>
                <w:noProof/>
              </w:rPr>
              <w:t>4.3.7 Making Alerts Explainable</w:t>
            </w:r>
            <w:r>
              <w:rPr>
                <w:noProof/>
                <w:webHidden/>
              </w:rPr>
              <w:tab/>
            </w:r>
            <w:r>
              <w:rPr>
                <w:noProof/>
                <w:webHidden/>
              </w:rPr>
              <w:fldChar w:fldCharType="begin"/>
            </w:r>
            <w:r>
              <w:rPr>
                <w:noProof/>
                <w:webHidden/>
              </w:rPr>
              <w:instrText xml:space="preserve"> PAGEREF _Toc226437471 \h </w:instrText>
            </w:r>
            <w:r>
              <w:rPr>
                <w:noProof/>
                <w:webHidden/>
              </w:rPr>
            </w:r>
            <w:r>
              <w:rPr>
                <w:noProof/>
                <w:webHidden/>
              </w:rPr>
              <w:fldChar w:fldCharType="separate"/>
            </w:r>
            <w:r w:rsidR="00F536B1">
              <w:rPr>
                <w:noProof/>
                <w:webHidden/>
              </w:rPr>
              <w:t>49</w:t>
            </w:r>
            <w:r>
              <w:rPr>
                <w:noProof/>
                <w:webHidden/>
              </w:rPr>
              <w:fldChar w:fldCharType="end"/>
            </w:r>
          </w:hyperlink>
        </w:p>
        <w:p w14:paraId="440568EA" w14:textId="574CEE42"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2" w:history="1">
            <w:r w:rsidRPr="0026001B">
              <w:rPr>
                <w:rStyle w:val="Hyperlink"/>
                <w:noProof/>
              </w:rPr>
              <w:t>4.3.8 Discussion of Results</w:t>
            </w:r>
            <w:r>
              <w:rPr>
                <w:noProof/>
                <w:webHidden/>
              </w:rPr>
              <w:tab/>
            </w:r>
            <w:r>
              <w:rPr>
                <w:noProof/>
                <w:webHidden/>
              </w:rPr>
              <w:fldChar w:fldCharType="begin"/>
            </w:r>
            <w:r>
              <w:rPr>
                <w:noProof/>
                <w:webHidden/>
              </w:rPr>
              <w:instrText xml:space="preserve"> PAGEREF _Toc226437472 \h </w:instrText>
            </w:r>
            <w:r>
              <w:rPr>
                <w:noProof/>
                <w:webHidden/>
              </w:rPr>
            </w:r>
            <w:r>
              <w:rPr>
                <w:noProof/>
                <w:webHidden/>
              </w:rPr>
              <w:fldChar w:fldCharType="separate"/>
            </w:r>
            <w:r w:rsidR="00F536B1">
              <w:rPr>
                <w:noProof/>
                <w:webHidden/>
              </w:rPr>
              <w:t>50</w:t>
            </w:r>
            <w:r>
              <w:rPr>
                <w:noProof/>
                <w:webHidden/>
              </w:rPr>
              <w:fldChar w:fldCharType="end"/>
            </w:r>
          </w:hyperlink>
        </w:p>
        <w:p w14:paraId="1E96A9E5" w14:textId="6BDB4F9A"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73" w:history="1">
            <w:r w:rsidRPr="0026001B">
              <w:rPr>
                <w:rStyle w:val="Hyperlink"/>
                <w:noProof/>
              </w:rPr>
              <w:t>4.4 Robustness Testing</w:t>
            </w:r>
            <w:r>
              <w:rPr>
                <w:noProof/>
                <w:webHidden/>
              </w:rPr>
              <w:tab/>
            </w:r>
            <w:r>
              <w:rPr>
                <w:noProof/>
                <w:webHidden/>
              </w:rPr>
              <w:fldChar w:fldCharType="begin"/>
            </w:r>
            <w:r>
              <w:rPr>
                <w:noProof/>
                <w:webHidden/>
              </w:rPr>
              <w:instrText xml:space="preserve"> PAGEREF _Toc226437473 \h </w:instrText>
            </w:r>
            <w:r>
              <w:rPr>
                <w:noProof/>
                <w:webHidden/>
              </w:rPr>
            </w:r>
            <w:r>
              <w:rPr>
                <w:noProof/>
                <w:webHidden/>
              </w:rPr>
              <w:fldChar w:fldCharType="separate"/>
            </w:r>
            <w:r w:rsidR="00F536B1">
              <w:rPr>
                <w:noProof/>
                <w:webHidden/>
              </w:rPr>
              <w:t>51</w:t>
            </w:r>
            <w:r>
              <w:rPr>
                <w:noProof/>
                <w:webHidden/>
              </w:rPr>
              <w:fldChar w:fldCharType="end"/>
            </w:r>
          </w:hyperlink>
        </w:p>
        <w:p w14:paraId="15007FEC" w14:textId="5C0B0F0E"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4" w:history="1">
            <w:r w:rsidRPr="0026001B">
              <w:rPr>
                <w:rStyle w:val="Hyperlink"/>
                <w:noProof/>
              </w:rPr>
              <w:t xml:space="preserve">4.4.1 </w:t>
            </w:r>
            <w:r w:rsidRPr="0026001B">
              <w:rPr>
                <w:rStyle w:val="Hyperlink"/>
                <w:bCs/>
                <w:noProof/>
              </w:rPr>
              <w:t>Cross-Validation Across Patient Populations</w:t>
            </w:r>
            <w:r>
              <w:rPr>
                <w:noProof/>
                <w:webHidden/>
              </w:rPr>
              <w:tab/>
            </w:r>
            <w:r>
              <w:rPr>
                <w:noProof/>
                <w:webHidden/>
              </w:rPr>
              <w:fldChar w:fldCharType="begin"/>
            </w:r>
            <w:r>
              <w:rPr>
                <w:noProof/>
                <w:webHidden/>
              </w:rPr>
              <w:instrText xml:space="preserve"> PAGEREF _Toc226437474 \h </w:instrText>
            </w:r>
            <w:r>
              <w:rPr>
                <w:noProof/>
                <w:webHidden/>
              </w:rPr>
            </w:r>
            <w:r>
              <w:rPr>
                <w:noProof/>
                <w:webHidden/>
              </w:rPr>
              <w:fldChar w:fldCharType="separate"/>
            </w:r>
            <w:r w:rsidR="00F536B1">
              <w:rPr>
                <w:noProof/>
                <w:webHidden/>
              </w:rPr>
              <w:t>51</w:t>
            </w:r>
            <w:r>
              <w:rPr>
                <w:noProof/>
                <w:webHidden/>
              </w:rPr>
              <w:fldChar w:fldCharType="end"/>
            </w:r>
          </w:hyperlink>
        </w:p>
        <w:p w14:paraId="4F385062" w14:textId="727B7A1A"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5" w:history="1">
            <w:r w:rsidRPr="0026001B">
              <w:rPr>
                <w:rStyle w:val="Hyperlink"/>
                <w:noProof/>
              </w:rPr>
              <w:t xml:space="preserve">4.4.2 </w:t>
            </w:r>
            <w:r w:rsidRPr="0026001B">
              <w:rPr>
                <w:rStyle w:val="Hyperlink"/>
                <w:bCs/>
                <w:noProof/>
              </w:rPr>
              <w:t>Robustness to Gaussian Noise</w:t>
            </w:r>
            <w:r>
              <w:rPr>
                <w:noProof/>
                <w:webHidden/>
              </w:rPr>
              <w:tab/>
            </w:r>
            <w:r>
              <w:rPr>
                <w:noProof/>
                <w:webHidden/>
              </w:rPr>
              <w:fldChar w:fldCharType="begin"/>
            </w:r>
            <w:r>
              <w:rPr>
                <w:noProof/>
                <w:webHidden/>
              </w:rPr>
              <w:instrText xml:space="preserve"> PAGEREF _Toc226437475 \h </w:instrText>
            </w:r>
            <w:r>
              <w:rPr>
                <w:noProof/>
                <w:webHidden/>
              </w:rPr>
            </w:r>
            <w:r>
              <w:rPr>
                <w:noProof/>
                <w:webHidden/>
              </w:rPr>
              <w:fldChar w:fldCharType="separate"/>
            </w:r>
            <w:r w:rsidR="00F536B1">
              <w:rPr>
                <w:noProof/>
                <w:webHidden/>
              </w:rPr>
              <w:t>52</w:t>
            </w:r>
            <w:r>
              <w:rPr>
                <w:noProof/>
                <w:webHidden/>
              </w:rPr>
              <w:fldChar w:fldCharType="end"/>
            </w:r>
          </w:hyperlink>
        </w:p>
        <w:p w14:paraId="3E709CAA" w14:textId="1B7C2E2B"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6" w:history="1">
            <w:r w:rsidRPr="0026001B">
              <w:rPr>
                <w:rStyle w:val="Hyperlink"/>
                <w:noProof/>
              </w:rPr>
              <w:t xml:space="preserve">4.4.3 </w:t>
            </w:r>
            <w:r w:rsidRPr="0026001B">
              <w:rPr>
                <w:rStyle w:val="Hyperlink"/>
                <w:bCs/>
                <w:noProof/>
              </w:rPr>
              <w:t>Robustness to Missing Data</w:t>
            </w:r>
            <w:r>
              <w:rPr>
                <w:noProof/>
                <w:webHidden/>
              </w:rPr>
              <w:tab/>
            </w:r>
            <w:r>
              <w:rPr>
                <w:noProof/>
                <w:webHidden/>
              </w:rPr>
              <w:fldChar w:fldCharType="begin"/>
            </w:r>
            <w:r>
              <w:rPr>
                <w:noProof/>
                <w:webHidden/>
              </w:rPr>
              <w:instrText xml:space="preserve"> PAGEREF _Toc226437476 \h </w:instrText>
            </w:r>
            <w:r>
              <w:rPr>
                <w:noProof/>
                <w:webHidden/>
              </w:rPr>
            </w:r>
            <w:r>
              <w:rPr>
                <w:noProof/>
                <w:webHidden/>
              </w:rPr>
              <w:fldChar w:fldCharType="separate"/>
            </w:r>
            <w:r w:rsidR="00F536B1">
              <w:rPr>
                <w:noProof/>
                <w:webHidden/>
              </w:rPr>
              <w:t>53</w:t>
            </w:r>
            <w:r>
              <w:rPr>
                <w:noProof/>
                <w:webHidden/>
              </w:rPr>
              <w:fldChar w:fldCharType="end"/>
            </w:r>
          </w:hyperlink>
        </w:p>
        <w:p w14:paraId="0136F02A" w14:textId="4A99D341"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7" w:history="1">
            <w:r w:rsidRPr="0026001B">
              <w:rPr>
                <w:rStyle w:val="Hyperlink"/>
                <w:noProof/>
              </w:rPr>
              <w:t>4.4.4 Cross-Condition Generalization</w:t>
            </w:r>
            <w:r>
              <w:rPr>
                <w:noProof/>
                <w:webHidden/>
              </w:rPr>
              <w:tab/>
            </w:r>
            <w:r>
              <w:rPr>
                <w:noProof/>
                <w:webHidden/>
              </w:rPr>
              <w:fldChar w:fldCharType="begin"/>
            </w:r>
            <w:r>
              <w:rPr>
                <w:noProof/>
                <w:webHidden/>
              </w:rPr>
              <w:instrText xml:space="preserve"> PAGEREF _Toc226437477 \h </w:instrText>
            </w:r>
            <w:r>
              <w:rPr>
                <w:noProof/>
                <w:webHidden/>
              </w:rPr>
            </w:r>
            <w:r>
              <w:rPr>
                <w:noProof/>
                <w:webHidden/>
              </w:rPr>
              <w:fldChar w:fldCharType="separate"/>
            </w:r>
            <w:r w:rsidR="00F536B1">
              <w:rPr>
                <w:noProof/>
                <w:webHidden/>
              </w:rPr>
              <w:t>55</w:t>
            </w:r>
            <w:r>
              <w:rPr>
                <w:noProof/>
                <w:webHidden/>
              </w:rPr>
              <w:fldChar w:fldCharType="end"/>
            </w:r>
          </w:hyperlink>
        </w:p>
        <w:p w14:paraId="33A83CE5" w14:textId="4E53F928"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8" w:history="1">
            <w:r w:rsidRPr="0026001B">
              <w:rPr>
                <w:rStyle w:val="Hyperlink"/>
                <w:noProof/>
              </w:rPr>
              <w:t>4.4.5 Discussion of Robustness Findings</w:t>
            </w:r>
            <w:r>
              <w:rPr>
                <w:noProof/>
                <w:webHidden/>
              </w:rPr>
              <w:tab/>
            </w:r>
            <w:r>
              <w:rPr>
                <w:noProof/>
                <w:webHidden/>
              </w:rPr>
              <w:fldChar w:fldCharType="begin"/>
            </w:r>
            <w:r>
              <w:rPr>
                <w:noProof/>
                <w:webHidden/>
              </w:rPr>
              <w:instrText xml:space="preserve"> PAGEREF _Toc226437478 \h </w:instrText>
            </w:r>
            <w:r>
              <w:rPr>
                <w:noProof/>
                <w:webHidden/>
              </w:rPr>
            </w:r>
            <w:r>
              <w:rPr>
                <w:noProof/>
                <w:webHidden/>
              </w:rPr>
              <w:fldChar w:fldCharType="separate"/>
            </w:r>
            <w:r w:rsidR="00F536B1">
              <w:rPr>
                <w:noProof/>
                <w:webHidden/>
              </w:rPr>
              <w:t>55</w:t>
            </w:r>
            <w:r>
              <w:rPr>
                <w:noProof/>
                <w:webHidden/>
              </w:rPr>
              <w:fldChar w:fldCharType="end"/>
            </w:r>
          </w:hyperlink>
        </w:p>
        <w:p w14:paraId="5834FB87" w14:textId="32BB05DA"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79" w:history="1">
            <w:r w:rsidRPr="0026001B">
              <w:rPr>
                <w:rStyle w:val="Hyperlink"/>
                <w:noProof/>
              </w:rPr>
              <w:t>4.5 Model Comparison to Recent Work</w:t>
            </w:r>
            <w:r>
              <w:rPr>
                <w:noProof/>
                <w:webHidden/>
              </w:rPr>
              <w:tab/>
            </w:r>
            <w:r>
              <w:rPr>
                <w:noProof/>
                <w:webHidden/>
              </w:rPr>
              <w:fldChar w:fldCharType="begin"/>
            </w:r>
            <w:r>
              <w:rPr>
                <w:noProof/>
                <w:webHidden/>
              </w:rPr>
              <w:instrText xml:space="preserve"> PAGEREF _Toc226437479 \h </w:instrText>
            </w:r>
            <w:r>
              <w:rPr>
                <w:noProof/>
                <w:webHidden/>
              </w:rPr>
            </w:r>
            <w:r>
              <w:rPr>
                <w:noProof/>
                <w:webHidden/>
              </w:rPr>
              <w:fldChar w:fldCharType="separate"/>
            </w:r>
            <w:r w:rsidR="00F536B1">
              <w:rPr>
                <w:noProof/>
                <w:webHidden/>
              </w:rPr>
              <w:t>56</w:t>
            </w:r>
            <w:r>
              <w:rPr>
                <w:noProof/>
                <w:webHidden/>
              </w:rPr>
              <w:fldChar w:fldCharType="end"/>
            </w:r>
          </w:hyperlink>
        </w:p>
        <w:p w14:paraId="03A24353" w14:textId="0AFDFEAF"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0" w:history="1">
            <w:r w:rsidRPr="0026001B">
              <w:rPr>
                <w:rStyle w:val="Hyperlink"/>
                <w:noProof/>
              </w:rPr>
              <w:t>4.6 Limitations and Future Work</w:t>
            </w:r>
            <w:r>
              <w:rPr>
                <w:noProof/>
                <w:webHidden/>
              </w:rPr>
              <w:tab/>
            </w:r>
            <w:r>
              <w:rPr>
                <w:noProof/>
                <w:webHidden/>
              </w:rPr>
              <w:fldChar w:fldCharType="begin"/>
            </w:r>
            <w:r>
              <w:rPr>
                <w:noProof/>
                <w:webHidden/>
              </w:rPr>
              <w:instrText xml:space="preserve"> PAGEREF _Toc226437480 \h </w:instrText>
            </w:r>
            <w:r>
              <w:rPr>
                <w:noProof/>
                <w:webHidden/>
              </w:rPr>
            </w:r>
            <w:r>
              <w:rPr>
                <w:noProof/>
                <w:webHidden/>
              </w:rPr>
              <w:fldChar w:fldCharType="separate"/>
            </w:r>
            <w:r w:rsidR="00F536B1">
              <w:rPr>
                <w:noProof/>
                <w:webHidden/>
              </w:rPr>
              <w:t>58</w:t>
            </w:r>
            <w:r>
              <w:rPr>
                <w:noProof/>
                <w:webHidden/>
              </w:rPr>
              <w:fldChar w:fldCharType="end"/>
            </w:r>
          </w:hyperlink>
        </w:p>
        <w:p w14:paraId="02FD77B6" w14:textId="23A1CA86"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1" w:history="1">
            <w:r w:rsidRPr="0026001B">
              <w:rPr>
                <w:rStyle w:val="Hyperlink"/>
                <w:noProof/>
              </w:rPr>
              <w:t>4.7 Chapter Summary</w:t>
            </w:r>
            <w:r>
              <w:rPr>
                <w:noProof/>
                <w:webHidden/>
              </w:rPr>
              <w:tab/>
            </w:r>
            <w:r>
              <w:rPr>
                <w:noProof/>
                <w:webHidden/>
              </w:rPr>
              <w:fldChar w:fldCharType="begin"/>
            </w:r>
            <w:r>
              <w:rPr>
                <w:noProof/>
                <w:webHidden/>
              </w:rPr>
              <w:instrText xml:space="preserve"> PAGEREF _Toc226437481 \h </w:instrText>
            </w:r>
            <w:r>
              <w:rPr>
                <w:noProof/>
                <w:webHidden/>
              </w:rPr>
            </w:r>
            <w:r>
              <w:rPr>
                <w:noProof/>
                <w:webHidden/>
              </w:rPr>
              <w:fldChar w:fldCharType="separate"/>
            </w:r>
            <w:r w:rsidR="00F536B1">
              <w:rPr>
                <w:noProof/>
                <w:webHidden/>
              </w:rPr>
              <w:t>59</w:t>
            </w:r>
            <w:r>
              <w:rPr>
                <w:noProof/>
                <w:webHidden/>
              </w:rPr>
              <w:fldChar w:fldCharType="end"/>
            </w:r>
          </w:hyperlink>
        </w:p>
        <w:p w14:paraId="50E62934" w14:textId="097C51C7"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482" w:history="1">
            <w:r w:rsidRPr="0026001B">
              <w:rPr>
                <w:rStyle w:val="Hyperlink"/>
                <w:noProof/>
              </w:rPr>
              <w:t>Chapter 5: Conclusion and Future Work</w:t>
            </w:r>
            <w:r>
              <w:rPr>
                <w:noProof/>
                <w:webHidden/>
              </w:rPr>
              <w:tab/>
            </w:r>
            <w:r>
              <w:rPr>
                <w:noProof/>
                <w:webHidden/>
              </w:rPr>
              <w:fldChar w:fldCharType="begin"/>
            </w:r>
            <w:r>
              <w:rPr>
                <w:noProof/>
                <w:webHidden/>
              </w:rPr>
              <w:instrText xml:space="preserve"> PAGEREF _Toc226437482 \h </w:instrText>
            </w:r>
            <w:r>
              <w:rPr>
                <w:noProof/>
                <w:webHidden/>
              </w:rPr>
            </w:r>
            <w:r>
              <w:rPr>
                <w:noProof/>
                <w:webHidden/>
              </w:rPr>
              <w:fldChar w:fldCharType="separate"/>
            </w:r>
            <w:r w:rsidR="00F536B1">
              <w:rPr>
                <w:noProof/>
                <w:webHidden/>
              </w:rPr>
              <w:t>60</w:t>
            </w:r>
            <w:r>
              <w:rPr>
                <w:noProof/>
                <w:webHidden/>
              </w:rPr>
              <w:fldChar w:fldCharType="end"/>
            </w:r>
          </w:hyperlink>
        </w:p>
        <w:p w14:paraId="28C7908D" w14:textId="318A2011"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3" w:history="1">
            <w:r w:rsidRPr="0026001B">
              <w:rPr>
                <w:rStyle w:val="Hyperlink"/>
                <w:noProof/>
              </w:rPr>
              <w:t>5.1 Introduction</w:t>
            </w:r>
            <w:r>
              <w:rPr>
                <w:noProof/>
                <w:webHidden/>
              </w:rPr>
              <w:tab/>
            </w:r>
            <w:r>
              <w:rPr>
                <w:noProof/>
                <w:webHidden/>
              </w:rPr>
              <w:fldChar w:fldCharType="begin"/>
            </w:r>
            <w:r>
              <w:rPr>
                <w:noProof/>
                <w:webHidden/>
              </w:rPr>
              <w:instrText xml:space="preserve"> PAGEREF _Toc226437483 \h </w:instrText>
            </w:r>
            <w:r>
              <w:rPr>
                <w:noProof/>
                <w:webHidden/>
              </w:rPr>
            </w:r>
            <w:r>
              <w:rPr>
                <w:noProof/>
                <w:webHidden/>
              </w:rPr>
              <w:fldChar w:fldCharType="separate"/>
            </w:r>
            <w:r w:rsidR="00F536B1">
              <w:rPr>
                <w:noProof/>
                <w:webHidden/>
              </w:rPr>
              <w:t>60</w:t>
            </w:r>
            <w:r>
              <w:rPr>
                <w:noProof/>
                <w:webHidden/>
              </w:rPr>
              <w:fldChar w:fldCharType="end"/>
            </w:r>
          </w:hyperlink>
        </w:p>
        <w:p w14:paraId="0B0147D8" w14:textId="5E154D16"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4" w:history="1">
            <w:r w:rsidRPr="0026001B">
              <w:rPr>
                <w:rStyle w:val="Hyperlink"/>
                <w:noProof/>
              </w:rPr>
              <w:t>5.2 Summary of Contributions</w:t>
            </w:r>
            <w:r>
              <w:rPr>
                <w:noProof/>
                <w:webHidden/>
              </w:rPr>
              <w:tab/>
            </w:r>
            <w:r>
              <w:rPr>
                <w:noProof/>
                <w:webHidden/>
              </w:rPr>
              <w:fldChar w:fldCharType="begin"/>
            </w:r>
            <w:r>
              <w:rPr>
                <w:noProof/>
                <w:webHidden/>
              </w:rPr>
              <w:instrText xml:space="preserve"> PAGEREF _Toc226437484 \h </w:instrText>
            </w:r>
            <w:r>
              <w:rPr>
                <w:noProof/>
                <w:webHidden/>
              </w:rPr>
            </w:r>
            <w:r>
              <w:rPr>
                <w:noProof/>
                <w:webHidden/>
              </w:rPr>
              <w:fldChar w:fldCharType="separate"/>
            </w:r>
            <w:r w:rsidR="00F536B1">
              <w:rPr>
                <w:noProof/>
                <w:webHidden/>
              </w:rPr>
              <w:t>60</w:t>
            </w:r>
            <w:r>
              <w:rPr>
                <w:noProof/>
                <w:webHidden/>
              </w:rPr>
              <w:fldChar w:fldCharType="end"/>
            </w:r>
          </w:hyperlink>
        </w:p>
        <w:p w14:paraId="4B2DDC0C" w14:textId="73ED8972"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5" w:history="1">
            <w:r w:rsidRPr="0026001B">
              <w:rPr>
                <w:rStyle w:val="Hyperlink"/>
                <w:noProof/>
              </w:rPr>
              <w:t>5.3 Achievement of Research Objectives</w:t>
            </w:r>
            <w:r>
              <w:rPr>
                <w:noProof/>
                <w:webHidden/>
              </w:rPr>
              <w:tab/>
            </w:r>
            <w:r>
              <w:rPr>
                <w:noProof/>
                <w:webHidden/>
              </w:rPr>
              <w:fldChar w:fldCharType="begin"/>
            </w:r>
            <w:r>
              <w:rPr>
                <w:noProof/>
                <w:webHidden/>
              </w:rPr>
              <w:instrText xml:space="preserve"> PAGEREF _Toc226437485 \h </w:instrText>
            </w:r>
            <w:r>
              <w:rPr>
                <w:noProof/>
                <w:webHidden/>
              </w:rPr>
            </w:r>
            <w:r>
              <w:rPr>
                <w:noProof/>
                <w:webHidden/>
              </w:rPr>
              <w:fldChar w:fldCharType="separate"/>
            </w:r>
            <w:r w:rsidR="00F536B1">
              <w:rPr>
                <w:noProof/>
                <w:webHidden/>
              </w:rPr>
              <w:t>61</w:t>
            </w:r>
            <w:r>
              <w:rPr>
                <w:noProof/>
                <w:webHidden/>
              </w:rPr>
              <w:fldChar w:fldCharType="end"/>
            </w:r>
          </w:hyperlink>
        </w:p>
        <w:p w14:paraId="395F8323" w14:textId="348D40DD"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6" w:history="1">
            <w:r w:rsidRPr="0026001B">
              <w:rPr>
                <w:rStyle w:val="Hyperlink"/>
                <w:noProof/>
              </w:rPr>
              <w:t>5.4 Implications for Clinical Practice and Digital Health</w:t>
            </w:r>
            <w:r>
              <w:rPr>
                <w:noProof/>
                <w:webHidden/>
              </w:rPr>
              <w:tab/>
            </w:r>
            <w:r>
              <w:rPr>
                <w:noProof/>
                <w:webHidden/>
              </w:rPr>
              <w:fldChar w:fldCharType="begin"/>
            </w:r>
            <w:r>
              <w:rPr>
                <w:noProof/>
                <w:webHidden/>
              </w:rPr>
              <w:instrText xml:space="preserve"> PAGEREF _Toc226437486 \h </w:instrText>
            </w:r>
            <w:r>
              <w:rPr>
                <w:noProof/>
                <w:webHidden/>
              </w:rPr>
            </w:r>
            <w:r>
              <w:rPr>
                <w:noProof/>
                <w:webHidden/>
              </w:rPr>
              <w:fldChar w:fldCharType="separate"/>
            </w:r>
            <w:r w:rsidR="00F536B1">
              <w:rPr>
                <w:noProof/>
                <w:webHidden/>
              </w:rPr>
              <w:t>62</w:t>
            </w:r>
            <w:r>
              <w:rPr>
                <w:noProof/>
                <w:webHidden/>
              </w:rPr>
              <w:fldChar w:fldCharType="end"/>
            </w:r>
          </w:hyperlink>
        </w:p>
        <w:p w14:paraId="2036BA32" w14:textId="72BEABAB"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7" w:history="1">
            <w:r w:rsidRPr="0026001B">
              <w:rPr>
                <w:rStyle w:val="Hyperlink"/>
                <w:noProof/>
              </w:rPr>
              <w:t>5.5 Limitations and Critical Reflection</w:t>
            </w:r>
            <w:r>
              <w:rPr>
                <w:noProof/>
                <w:webHidden/>
              </w:rPr>
              <w:tab/>
            </w:r>
            <w:r>
              <w:rPr>
                <w:noProof/>
                <w:webHidden/>
              </w:rPr>
              <w:fldChar w:fldCharType="begin"/>
            </w:r>
            <w:r>
              <w:rPr>
                <w:noProof/>
                <w:webHidden/>
              </w:rPr>
              <w:instrText xml:space="preserve"> PAGEREF _Toc226437487 \h </w:instrText>
            </w:r>
            <w:r>
              <w:rPr>
                <w:noProof/>
                <w:webHidden/>
              </w:rPr>
            </w:r>
            <w:r>
              <w:rPr>
                <w:noProof/>
                <w:webHidden/>
              </w:rPr>
              <w:fldChar w:fldCharType="separate"/>
            </w:r>
            <w:r w:rsidR="00F536B1">
              <w:rPr>
                <w:noProof/>
                <w:webHidden/>
              </w:rPr>
              <w:t>63</w:t>
            </w:r>
            <w:r>
              <w:rPr>
                <w:noProof/>
                <w:webHidden/>
              </w:rPr>
              <w:fldChar w:fldCharType="end"/>
            </w:r>
          </w:hyperlink>
        </w:p>
        <w:p w14:paraId="6E91D9E4" w14:textId="3923F94D"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8" w:history="1">
            <w:r w:rsidRPr="0026001B">
              <w:rPr>
                <w:rStyle w:val="Hyperlink"/>
                <w:noProof/>
              </w:rPr>
              <w:t>5.6 Future Research Directions</w:t>
            </w:r>
            <w:r>
              <w:rPr>
                <w:noProof/>
                <w:webHidden/>
              </w:rPr>
              <w:tab/>
            </w:r>
            <w:r>
              <w:rPr>
                <w:noProof/>
                <w:webHidden/>
              </w:rPr>
              <w:fldChar w:fldCharType="begin"/>
            </w:r>
            <w:r>
              <w:rPr>
                <w:noProof/>
                <w:webHidden/>
              </w:rPr>
              <w:instrText xml:space="preserve"> PAGEREF _Toc226437488 \h </w:instrText>
            </w:r>
            <w:r>
              <w:rPr>
                <w:noProof/>
                <w:webHidden/>
              </w:rPr>
            </w:r>
            <w:r>
              <w:rPr>
                <w:noProof/>
                <w:webHidden/>
              </w:rPr>
              <w:fldChar w:fldCharType="separate"/>
            </w:r>
            <w:r w:rsidR="00F536B1">
              <w:rPr>
                <w:noProof/>
                <w:webHidden/>
              </w:rPr>
              <w:t>64</w:t>
            </w:r>
            <w:r>
              <w:rPr>
                <w:noProof/>
                <w:webHidden/>
              </w:rPr>
              <w:fldChar w:fldCharType="end"/>
            </w:r>
          </w:hyperlink>
        </w:p>
        <w:p w14:paraId="6C60F5D6" w14:textId="401C88AD"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9" w:history="1">
            <w:r w:rsidRPr="0026001B">
              <w:rPr>
                <w:rStyle w:val="Hyperlink"/>
                <w:noProof/>
              </w:rPr>
              <w:t>References</w:t>
            </w:r>
            <w:r>
              <w:rPr>
                <w:noProof/>
                <w:webHidden/>
              </w:rPr>
              <w:tab/>
            </w:r>
            <w:r>
              <w:rPr>
                <w:noProof/>
                <w:webHidden/>
              </w:rPr>
              <w:fldChar w:fldCharType="begin"/>
            </w:r>
            <w:r>
              <w:rPr>
                <w:noProof/>
                <w:webHidden/>
              </w:rPr>
              <w:instrText xml:space="preserve"> PAGEREF _Toc226437489 \h </w:instrText>
            </w:r>
            <w:r>
              <w:rPr>
                <w:noProof/>
                <w:webHidden/>
              </w:rPr>
            </w:r>
            <w:r>
              <w:rPr>
                <w:noProof/>
                <w:webHidden/>
              </w:rPr>
              <w:fldChar w:fldCharType="separate"/>
            </w:r>
            <w:r w:rsidR="00F536B1">
              <w:rPr>
                <w:noProof/>
                <w:webHidden/>
              </w:rPr>
              <w:t>65</w:t>
            </w:r>
            <w:r>
              <w:rPr>
                <w:noProof/>
                <w:webHidden/>
              </w:rPr>
              <w:fldChar w:fldCharType="end"/>
            </w:r>
          </w:hyperlink>
        </w:p>
        <w:p w14:paraId="62891F3A" w14:textId="5EC4163D" w:rsidR="00100E69" w:rsidRPr="005F1E6C" w:rsidRDefault="00100E69">
          <w:pPr>
            <w:rPr>
              <w:color w:val="auto"/>
            </w:rPr>
          </w:pPr>
          <w:r w:rsidRPr="005F1E6C">
            <w:rPr>
              <w:b/>
              <w:bCs/>
              <w:noProof/>
              <w:color w:val="auto"/>
            </w:rPr>
            <w:fldChar w:fldCharType="end"/>
          </w:r>
        </w:p>
      </w:sdtContent>
    </w:sdt>
    <w:p w14:paraId="06C93DE9" w14:textId="77777777" w:rsidR="007F3D26" w:rsidRPr="005F1E6C" w:rsidRDefault="007F3D26">
      <w:pPr>
        <w:spacing w:after="160" w:line="259" w:lineRule="auto"/>
        <w:ind w:left="0" w:firstLine="0"/>
        <w:jc w:val="left"/>
        <w:rPr>
          <w:b/>
          <w:color w:val="auto"/>
          <w:sz w:val="40"/>
        </w:rPr>
      </w:pPr>
      <w:r w:rsidRPr="005F1E6C">
        <w:rPr>
          <w:color w:val="auto"/>
        </w:rPr>
        <w:br w:type="page"/>
      </w:r>
    </w:p>
    <w:p w14:paraId="1E68772C" w14:textId="18F4EA32" w:rsidR="000B518F" w:rsidRPr="005F1E6C" w:rsidRDefault="003C51FB" w:rsidP="004148CE">
      <w:pPr>
        <w:pStyle w:val="Heading1"/>
        <w:ind w:left="0"/>
        <w:rPr>
          <w:color w:val="auto"/>
        </w:rPr>
      </w:pPr>
      <w:bookmarkStart w:id="4" w:name="_Toc226437392"/>
      <w:r w:rsidRPr="005F1E6C">
        <w:rPr>
          <w:color w:val="auto"/>
        </w:rPr>
        <w:lastRenderedPageBreak/>
        <w:t>List of Abbreviations</w:t>
      </w:r>
      <w:bookmarkEnd w:id="4"/>
      <w:r w:rsidRPr="005F1E6C">
        <w:rPr>
          <w:color w:val="auto"/>
        </w:rPr>
        <w:t xml:space="preserve"> </w:t>
      </w:r>
      <w:bookmarkEnd w:id="3"/>
    </w:p>
    <w:tbl>
      <w:tblPr>
        <w:tblStyle w:val="TableGrid0"/>
        <w:tblW w:w="100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9"/>
        <w:gridCol w:w="7659"/>
      </w:tblGrid>
      <w:tr w:rsidR="005F1E6C" w:rsidRPr="005F1E6C" w14:paraId="199678C0" w14:textId="77777777" w:rsidTr="005F1E6C">
        <w:tc>
          <w:tcPr>
            <w:tcW w:w="2389" w:type="dxa"/>
            <w:vAlign w:val="center"/>
          </w:tcPr>
          <w:p w14:paraId="05B0391F" w14:textId="5AAE74B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1D-CNN</w:t>
            </w:r>
            <w:r w:rsidR="00022FB9" w:rsidRPr="005F1E6C">
              <w:rPr>
                <w:rFonts w:asciiTheme="majorBidi" w:hAnsiTheme="majorBidi" w:cstheme="majorBidi"/>
                <w:b/>
                <w:bCs/>
                <w:color w:val="auto"/>
              </w:rPr>
              <w:t>:</w:t>
            </w:r>
          </w:p>
        </w:tc>
        <w:tc>
          <w:tcPr>
            <w:tcW w:w="7659" w:type="dxa"/>
            <w:vAlign w:val="center"/>
          </w:tcPr>
          <w:p w14:paraId="548BFDDA" w14:textId="39A85EA7"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One-Dimensional Convolutional Neural Network</w:t>
            </w:r>
          </w:p>
        </w:tc>
      </w:tr>
      <w:tr w:rsidR="005F1E6C" w:rsidRPr="005F1E6C" w14:paraId="512036C5" w14:textId="77777777" w:rsidTr="005F1E6C">
        <w:tc>
          <w:tcPr>
            <w:tcW w:w="2389" w:type="dxa"/>
            <w:vAlign w:val="center"/>
          </w:tcPr>
          <w:p w14:paraId="3CA32E73" w14:textId="71C0EFFD"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AI</w:t>
            </w:r>
            <w:r w:rsidR="00022FB9" w:rsidRPr="005F1E6C">
              <w:rPr>
                <w:rFonts w:asciiTheme="majorBidi" w:hAnsiTheme="majorBidi" w:cstheme="majorBidi"/>
                <w:b/>
                <w:bCs/>
                <w:color w:val="auto"/>
              </w:rPr>
              <w:t>:</w:t>
            </w:r>
          </w:p>
        </w:tc>
        <w:tc>
          <w:tcPr>
            <w:tcW w:w="7659" w:type="dxa"/>
            <w:vAlign w:val="center"/>
          </w:tcPr>
          <w:p w14:paraId="5B39BD4E" w14:textId="48E8FB5C"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Artificial Intelligence</w:t>
            </w:r>
          </w:p>
        </w:tc>
      </w:tr>
      <w:tr w:rsidR="005F1E6C" w:rsidRPr="005F1E6C" w14:paraId="7C2F6D35" w14:textId="77777777" w:rsidTr="005F1E6C">
        <w:tc>
          <w:tcPr>
            <w:tcW w:w="2389" w:type="dxa"/>
            <w:vAlign w:val="center"/>
          </w:tcPr>
          <w:p w14:paraId="5BE210CF" w14:textId="11C3B6BF"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ANN</w:t>
            </w:r>
            <w:r w:rsidR="00022FB9" w:rsidRPr="005F1E6C">
              <w:rPr>
                <w:rFonts w:asciiTheme="majorBidi" w:hAnsiTheme="majorBidi" w:cstheme="majorBidi"/>
                <w:b/>
                <w:bCs/>
                <w:color w:val="auto"/>
              </w:rPr>
              <w:t>:</w:t>
            </w:r>
          </w:p>
        </w:tc>
        <w:tc>
          <w:tcPr>
            <w:tcW w:w="7659" w:type="dxa"/>
            <w:vAlign w:val="center"/>
          </w:tcPr>
          <w:p w14:paraId="0AABCEF6" w14:textId="6CEA493E"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Artificial Neural Network</w:t>
            </w:r>
          </w:p>
        </w:tc>
      </w:tr>
      <w:tr w:rsidR="005F1E6C" w:rsidRPr="005F1E6C" w14:paraId="47D47EED" w14:textId="77777777" w:rsidTr="005F1E6C">
        <w:tc>
          <w:tcPr>
            <w:tcW w:w="2389" w:type="dxa"/>
            <w:vAlign w:val="center"/>
          </w:tcPr>
          <w:p w14:paraId="427D9326" w14:textId="1C467E5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ANOVA</w:t>
            </w:r>
            <w:r w:rsidR="00022FB9" w:rsidRPr="005F1E6C">
              <w:rPr>
                <w:rFonts w:asciiTheme="majorBidi" w:hAnsiTheme="majorBidi" w:cstheme="majorBidi"/>
                <w:b/>
                <w:bCs/>
                <w:color w:val="auto"/>
              </w:rPr>
              <w:t>:</w:t>
            </w:r>
          </w:p>
        </w:tc>
        <w:tc>
          <w:tcPr>
            <w:tcW w:w="7659" w:type="dxa"/>
            <w:vAlign w:val="center"/>
          </w:tcPr>
          <w:p w14:paraId="6682ED3F" w14:textId="3235D9D7"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Analysis of Variance</w:t>
            </w:r>
          </w:p>
        </w:tc>
      </w:tr>
      <w:tr w:rsidR="005F1E6C" w:rsidRPr="005F1E6C" w14:paraId="42C037D6" w14:textId="77777777" w:rsidTr="005F1E6C">
        <w:tc>
          <w:tcPr>
            <w:tcW w:w="2389" w:type="dxa"/>
            <w:vAlign w:val="center"/>
          </w:tcPr>
          <w:p w14:paraId="3E16194C" w14:textId="576A08AD"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AUC</w:t>
            </w:r>
            <w:r w:rsidR="00022FB9" w:rsidRPr="005F1E6C">
              <w:rPr>
                <w:rFonts w:asciiTheme="majorBidi" w:hAnsiTheme="majorBidi" w:cstheme="majorBidi"/>
                <w:b/>
                <w:bCs/>
                <w:color w:val="auto"/>
              </w:rPr>
              <w:t>:</w:t>
            </w:r>
          </w:p>
        </w:tc>
        <w:tc>
          <w:tcPr>
            <w:tcW w:w="7659" w:type="dxa"/>
            <w:vAlign w:val="center"/>
          </w:tcPr>
          <w:p w14:paraId="70D55239" w14:textId="3F2B283E"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Area Under the Curve</w:t>
            </w:r>
          </w:p>
        </w:tc>
      </w:tr>
      <w:tr w:rsidR="005F1E6C" w:rsidRPr="005F1E6C" w14:paraId="3CECC75E" w14:textId="77777777" w:rsidTr="005F1E6C">
        <w:tc>
          <w:tcPr>
            <w:tcW w:w="2389" w:type="dxa"/>
            <w:vAlign w:val="center"/>
          </w:tcPr>
          <w:p w14:paraId="632AF291" w14:textId="19DBC7B7"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AUPRC</w:t>
            </w:r>
            <w:r w:rsidR="00022FB9" w:rsidRPr="005F1E6C">
              <w:rPr>
                <w:rFonts w:asciiTheme="majorBidi" w:hAnsiTheme="majorBidi" w:cstheme="majorBidi"/>
                <w:b/>
                <w:bCs/>
                <w:color w:val="auto"/>
              </w:rPr>
              <w:t>:</w:t>
            </w:r>
          </w:p>
        </w:tc>
        <w:tc>
          <w:tcPr>
            <w:tcW w:w="7659" w:type="dxa"/>
            <w:vAlign w:val="center"/>
          </w:tcPr>
          <w:p w14:paraId="01A89F1D" w14:textId="08138708"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Area Under the Precision-Recall Curve</w:t>
            </w:r>
          </w:p>
        </w:tc>
      </w:tr>
      <w:tr w:rsidR="005F1E6C" w:rsidRPr="005F1E6C" w14:paraId="2A617012" w14:textId="77777777" w:rsidTr="005F1E6C">
        <w:tc>
          <w:tcPr>
            <w:tcW w:w="2389" w:type="dxa"/>
            <w:vAlign w:val="center"/>
          </w:tcPr>
          <w:p w14:paraId="24F2A930" w14:textId="1F897C6B"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AUROC</w:t>
            </w:r>
            <w:r w:rsidR="00022FB9" w:rsidRPr="005F1E6C">
              <w:rPr>
                <w:rFonts w:asciiTheme="majorBidi" w:hAnsiTheme="majorBidi" w:cstheme="majorBidi"/>
                <w:b/>
                <w:bCs/>
                <w:color w:val="auto"/>
              </w:rPr>
              <w:t>:</w:t>
            </w:r>
          </w:p>
        </w:tc>
        <w:tc>
          <w:tcPr>
            <w:tcW w:w="7659" w:type="dxa"/>
            <w:vAlign w:val="center"/>
          </w:tcPr>
          <w:p w14:paraId="0C516A23" w14:textId="79F01269"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Area Under the Receiver Operating Characteristic Curve</w:t>
            </w:r>
          </w:p>
        </w:tc>
      </w:tr>
      <w:tr w:rsidR="005F1E6C" w:rsidRPr="005F1E6C" w14:paraId="63CAF64B" w14:textId="77777777" w:rsidTr="005F1E6C">
        <w:tc>
          <w:tcPr>
            <w:tcW w:w="2389" w:type="dxa"/>
            <w:vAlign w:val="center"/>
          </w:tcPr>
          <w:p w14:paraId="27D88D8F" w14:textId="7876CC8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proofErr w:type="spellStart"/>
            <w:r w:rsidRPr="005F1E6C">
              <w:rPr>
                <w:rFonts w:asciiTheme="majorBidi" w:hAnsiTheme="majorBidi" w:cstheme="majorBidi"/>
                <w:b/>
                <w:bCs/>
                <w:color w:val="auto"/>
              </w:rPr>
              <w:t>BiLSTM</w:t>
            </w:r>
            <w:proofErr w:type="spellEnd"/>
            <w:r w:rsidR="00022FB9" w:rsidRPr="005F1E6C">
              <w:rPr>
                <w:rFonts w:asciiTheme="majorBidi" w:hAnsiTheme="majorBidi" w:cstheme="majorBidi"/>
                <w:b/>
                <w:bCs/>
                <w:color w:val="auto"/>
              </w:rPr>
              <w:t>:</w:t>
            </w:r>
          </w:p>
        </w:tc>
        <w:tc>
          <w:tcPr>
            <w:tcW w:w="7659" w:type="dxa"/>
            <w:vAlign w:val="center"/>
          </w:tcPr>
          <w:p w14:paraId="39BB5C26" w14:textId="1DF33BD8"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Bidirectional Long Short-Term Memory</w:t>
            </w:r>
          </w:p>
        </w:tc>
      </w:tr>
      <w:tr w:rsidR="005F1E6C" w:rsidRPr="005F1E6C" w14:paraId="5C5C1A7B" w14:textId="77777777" w:rsidTr="005F1E6C">
        <w:tc>
          <w:tcPr>
            <w:tcW w:w="2389" w:type="dxa"/>
            <w:vAlign w:val="center"/>
          </w:tcPr>
          <w:p w14:paraId="783E563F" w14:textId="0091C8C4"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BLE</w:t>
            </w:r>
            <w:r w:rsidR="00022FB9" w:rsidRPr="005F1E6C">
              <w:rPr>
                <w:rFonts w:asciiTheme="majorBidi" w:hAnsiTheme="majorBidi" w:cstheme="majorBidi"/>
                <w:b/>
                <w:bCs/>
                <w:color w:val="auto"/>
              </w:rPr>
              <w:t>:</w:t>
            </w:r>
          </w:p>
        </w:tc>
        <w:tc>
          <w:tcPr>
            <w:tcW w:w="7659" w:type="dxa"/>
            <w:vAlign w:val="center"/>
          </w:tcPr>
          <w:p w14:paraId="0A7F9AA3" w14:textId="49B51205"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Bluetooth Low Energy</w:t>
            </w:r>
          </w:p>
        </w:tc>
      </w:tr>
      <w:tr w:rsidR="005F1E6C" w:rsidRPr="005F1E6C" w14:paraId="0B2C6D24" w14:textId="77777777" w:rsidTr="005F1E6C">
        <w:tc>
          <w:tcPr>
            <w:tcW w:w="2389" w:type="dxa"/>
            <w:vAlign w:val="center"/>
          </w:tcPr>
          <w:p w14:paraId="1D777626" w14:textId="73CFB9C7"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CGM</w:t>
            </w:r>
            <w:r w:rsidR="00022FB9" w:rsidRPr="005F1E6C">
              <w:rPr>
                <w:rFonts w:asciiTheme="majorBidi" w:hAnsiTheme="majorBidi" w:cstheme="majorBidi"/>
                <w:b/>
                <w:bCs/>
                <w:color w:val="auto"/>
              </w:rPr>
              <w:t>:</w:t>
            </w:r>
          </w:p>
        </w:tc>
        <w:tc>
          <w:tcPr>
            <w:tcW w:w="7659" w:type="dxa"/>
            <w:vAlign w:val="center"/>
          </w:tcPr>
          <w:p w14:paraId="0AFC4695" w14:textId="71D3F81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Continuous Glucose Monitoring / Continuous Glucose Monitor</w:t>
            </w:r>
          </w:p>
        </w:tc>
      </w:tr>
      <w:tr w:rsidR="005F1E6C" w:rsidRPr="005F1E6C" w14:paraId="31192113" w14:textId="77777777" w:rsidTr="005F1E6C">
        <w:tc>
          <w:tcPr>
            <w:tcW w:w="2389" w:type="dxa"/>
            <w:vAlign w:val="center"/>
          </w:tcPr>
          <w:p w14:paraId="07FE38B8" w14:textId="0A023B41"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CNN</w:t>
            </w:r>
            <w:r w:rsidR="00022FB9" w:rsidRPr="005F1E6C">
              <w:rPr>
                <w:rFonts w:asciiTheme="majorBidi" w:hAnsiTheme="majorBidi" w:cstheme="majorBidi"/>
                <w:b/>
                <w:bCs/>
                <w:color w:val="auto"/>
              </w:rPr>
              <w:t>:</w:t>
            </w:r>
          </w:p>
        </w:tc>
        <w:tc>
          <w:tcPr>
            <w:tcW w:w="7659" w:type="dxa"/>
            <w:vAlign w:val="center"/>
          </w:tcPr>
          <w:p w14:paraId="3ED29E8B" w14:textId="3D49EC77"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Convolutional Neural Network</w:t>
            </w:r>
          </w:p>
        </w:tc>
      </w:tr>
      <w:tr w:rsidR="005F1E6C" w:rsidRPr="005F1E6C" w14:paraId="78E51E74" w14:textId="77777777" w:rsidTr="005F1E6C">
        <w:tc>
          <w:tcPr>
            <w:tcW w:w="2389" w:type="dxa"/>
            <w:vAlign w:val="center"/>
          </w:tcPr>
          <w:p w14:paraId="5F1D13C0" w14:textId="12A7D920"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COVID-19</w:t>
            </w:r>
            <w:r w:rsidR="00022FB9" w:rsidRPr="005F1E6C">
              <w:rPr>
                <w:rFonts w:asciiTheme="majorBidi" w:hAnsiTheme="majorBidi" w:cstheme="majorBidi"/>
                <w:b/>
                <w:bCs/>
                <w:color w:val="auto"/>
              </w:rPr>
              <w:t>:</w:t>
            </w:r>
          </w:p>
        </w:tc>
        <w:tc>
          <w:tcPr>
            <w:tcW w:w="7659" w:type="dxa"/>
            <w:vAlign w:val="center"/>
          </w:tcPr>
          <w:p w14:paraId="798B87C9" w14:textId="4952E4C3"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Coronavirus Disease 2019</w:t>
            </w:r>
          </w:p>
        </w:tc>
      </w:tr>
      <w:tr w:rsidR="005F1E6C" w:rsidRPr="005F1E6C" w14:paraId="0FA61DEC" w14:textId="77777777" w:rsidTr="005F1E6C">
        <w:tc>
          <w:tcPr>
            <w:tcW w:w="2389" w:type="dxa"/>
            <w:vAlign w:val="center"/>
          </w:tcPr>
          <w:p w14:paraId="456E8432" w14:textId="4C41500E"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ECG</w:t>
            </w:r>
            <w:r w:rsidR="00022FB9" w:rsidRPr="005F1E6C">
              <w:rPr>
                <w:rFonts w:asciiTheme="majorBidi" w:hAnsiTheme="majorBidi" w:cstheme="majorBidi"/>
                <w:b/>
                <w:bCs/>
                <w:color w:val="auto"/>
              </w:rPr>
              <w:t>:</w:t>
            </w:r>
          </w:p>
        </w:tc>
        <w:tc>
          <w:tcPr>
            <w:tcW w:w="7659" w:type="dxa"/>
            <w:vAlign w:val="center"/>
          </w:tcPr>
          <w:p w14:paraId="3BD258D1" w14:textId="1A1CA085"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Electrocardiography</w:t>
            </w:r>
          </w:p>
        </w:tc>
      </w:tr>
      <w:tr w:rsidR="005F1E6C" w:rsidRPr="005F1E6C" w14:paraId="4EC508A5" w14:textId="77777777" w:rsidTr="005F1E6C">
        <w:tc>
          <w:tcPr>
            <w:tcW w:w="2389" w:type="dxa"/>
            <w:vAlign w:val="center"/>
          </w:tcPr>
          <w:p w14:paraId="19A89EB1" w14:textId="6EC27131"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EWMA</w:t>
            </w:r>
            <w:r w:rsidR="00022FB9" w:rsidRPr="005F1E6C">
              <w:rPr>
                <w:rFonts w:asciiTheme="majorBidi" w:hAnsiTheme="majorBidi" w:cstheme="majorBidi"/>
                <w:b/>
                <w:bCs/>
                <w:color w:val="auto"/>
              </w:rPr>
              <w:t>:</w:t>
            </w:r>
          </w:p>
        </w:tc>
        <w:tc>
          <w:tcPr>
            <w:tcW w:w="7659" w:type="dxa"/>
            <w:vAlign w:val="center"/>
          </w:tcPr>
          <w:p w14:paraId="74DC9ECD" w14:textId="54BE29CA"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Exponentially Weighted Moving Average</w:t>
            </w:r>
          </w:p>
        </w:tc>
      </w:tr>
      <w:tr w:rsidR="005F1E6C" w:rsidRPr="005F1E6C" w14:paraId="3426680B" w14:textId="77777777" w:rsidTr="005F1E6C">
        <w:tc>
          <w:tcPr>
            <w:tcW w:w="2389" w:type="dxa"/>
            <w:vAlign w:val="center"/>
          </w:tcPr>
          <w:p w14:paraId="69374B41" w14:textId="00A9021B"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FL</w:t>
            </w:r>
            <w:r w:rsidR="00022FB9" w:rsidRPr="005F1E6C">
              <w:rPr>
                <w:rFonts w:asciiTheme="majorBidi" w:hAnsiTheme="majorBidi" w:cstheme="majorBidi"/>
                <w:b/>
                <w:bCs/>
                <w:color w:val="auto"/>
              </w:rPr>
              <w:t>:</w:t>
            </w:r>
          </w:p>
        </w:tc>
        <w:tc>
          <w:tcPr>
            <w:tcW w:w="7659" w:type="dxa"/>
            <w:vAlign w:val="center"/>
          </w:tcPr>
          <w:p w14:paraId="094EEEA8" w14:textId="685C68CE"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Federated Learning</w:t>
            </w:r>
          </w:p>
        </w:tc>
      </w:tr>
      <w:tr w:rsidR="005F1E6C" w:rsidRPr="005F1E6C" w14:paraId="483C6B34" w14:textId="77777777" w:rsidTr="005F1E6C">
        <w:tc>
          <w:tcPr>
            <w:tcW w:w="2389" w:type="dxa"/>
            <w:vAlign w:val="center"/>
          </w:tcPr>
          <w:p w14:paraId="3769CB96" w14:textId="347D4529"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GDPR</w:t>
            </w:r>
            <w:r w:rsidR="00022FB9" w:rsidRPr="005F1E6C">
              <w:rPr>
                <w:rFonts w:asciiTheme="majorBidi" w:hAnsiTheme="majorBidi" w:cstheme="majorBidi"/>
                <w:b/>
                <w:bCs/>
                <w:color w:val="auto"/>
              </w:rPr>
              <w:t>:</w:t>
            </w:r>
          </w:p>
        </w:tc>
        <w:tc>
          <w:tcPr>
            <w:tcW w:w="7659" w:type="dxa"/>
            <w:vAlign w:val="center"/>
          </w:tcPr>
          <w:p w14:paraId="70B41953" w14:textId="395AB6C3"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General Data Protection Regulation</w:t>
            </w:r>
          </w:p>
        </w:tc>
      </w:tr>
      <w:tr w:rsidR="005F1E6C" w:rsidRPr="005F1E6C" w14:paraId="4804B6A4" w14:textId="77777777" w:rsidTr="005F1E6C">
        <w:tc>
          <w:tcPr>
            <w:tcW w:w="2389" w:type="dxa"/>
            <w:vAlign w:val="center"/>
          </w:tcPr>
          <w:p w14:paraId="130F6B65" w14:textId="6F6E7835"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HIPAA</w:t>
            </w:r>
            <w:r w:rsidR="00022FB9" w:rsidRPr="005F1E6C">
              <w:rPr>
                <w:rFonts w:asciiTheme="majorBidi" w:hAnsiTheme="majorBidi" w:cstheme="majorBidi"/>
                <w:b/>
                <w:bCs/>
                <w:color w:val="auto"/>
              </w:rPr>
              <w:t>:</w:t>
            </w:r>
          </w:p>
        </w:tc>
        <w:tc>
          <w:tcPr>
            <w:tcW w:w="7659" w:type="dxa"/>
            <w:vAlign w:val="center"/>
          </w:tcPr>
          <w:p w14:paraId="5197CF9E" w14:textId="0011B32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Health Insurance Portability and Accountability Act</w:t>
            </w:r>
          </w:p>
        </w:tc>
      </w:tr>
      <w:tr w:rsidR="005F1E6C" w:rsidRPr="005F1E6C" w14:paraId="701109DB" w14:textId="77777777" w:rsidTr="005F1E6C">
        <w:tc>
          <w:tcPr>
            <w:tcW w:w="2389" w:type="dxa"/>
            <w:vAlign w:val="center"/>
          </w:tcPr>
          <w:p w14:paraId="2DBC7D23" w14:textId="44D30B8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HR</w:t>
            </w:r>
            <w:r w:rsidR="00022FB9" w:rsidRPr="005F1E6C">
              <w:rPr>
                <w:rFonts w:asciiTheme="majorBidi" w:hAnsiTheme="majorBidi" w:cstheme="majorBidi"/>
                <w:b/>
                <w:bCs/>
                <w:color w:val="auto"/>
              </w:rPr>
              <w:t>:</w:t>
            </w:r>
          </w:p>
        </w:tc>
        <w:tc>
          <w:tcPr>
            <w:tcW w:w="7659" w:type="dxa"/>
            <w:vAlign w:val="center"/>
          </w:tcPr>
          <w:p w14:paraId="331963A9" w14:textId="5888CF8D"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Heart Rate</w:t>
            </w:r>
          </w:p>
        </w:tc>
      </w:tr>
      <w:tr w:rsidR="005F1E6C" w:rsidRPr="005F1E6C" w14:paraId="16048936" w14:textId="77777777" w:rsidTr="005F1E6C">
        <w:tc>
          <w:tcPr>
            <w:tcW w:w="2389" w:type="dxa"/>
            <w:vAlign w:val="center"/>
          </w:tcPr>
          <w:p w14:paraId="027D5EE4" w14:textId="7C06899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HRV</w:t>
            </w:r>
            <w:r w:rsidR="00022FB9" w:rsidRPr="005F1E6C">
              <w:rPr>
                <w:rFonts w:asciiTheme="majorBidi" w:hAnsiTheme="majorBidi" w:cstheme="majorBidi"/>
                <w:b/>
                <w:bCs/>
                <w:color w:val="auto"/>
              </w:rPr>
              <w:t>:</w:t>
            </w:r>
          </w:p>
        </w:tc>
        <w:tc>
          <w:tcPr>
            <w:tcW w:w="7659" w:type="dxa"/>
            <w:vAlign w:val="center"/>
          </w:tcPr>
          <w:p w14:paraId="1EAE0BB9" w14:textId="7998CE71"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Heart Rate Variability</w:t>
            </w:r>
          </w:p>
        </w:tc>
      </w:tr>
      <w:tr w:rsidR="005F1E6C" w:rsidRPr="005F1E6C" w14:paraId="7EBF696F" w14:textId="77777777" w:rsidTr="005F1E6C">
        <w:tc>
          <w:tcPr>
            <w:tcW w:w="2389" w:type="dxa"/>
            <w:vAlign w:val="center"/>
          </w:tcPr>
          <w:p w14:paraId="7F857A57" w14:textId="3E4C8E77"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IoMT</w:t>
            </w:r>
            <w:r w:rsidR="00022FB9" w:rsidRPr="005F1E6C">
              <w:rPr>
                <w:rFonts w:asciiTheme="majorBidi" w:hAnsiTheme="majorBidi" w:cstheme="majorBidi"/>
                <w:b/>
                <w:bCs/>
                <w:color w:val="auto"/>
              </w:rPr>
              <w:t>:</w:t>
            </w:r>
          </w:p>
        </w:tc>
        <w:tc>
          <w:tcPr>
            <w:tcW w:w="7659" w:type="dxa"/>
            <w:vAlign w:val="center"/>
          </w:tcPr>
          <w:p w14:paraId="3EB34734" w14:textId="62B0D2A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Internet of Medical Things</w:t>
            </w:r>
          </w:p>
        </w:tc>
      </w:tr>
      <w:tr w:rsidR="005F1E6C" w:rsidRPr="005F1E6C" w14:paraId="7BC86563" w14:textId="77777777" w:rsidTr="005F1E6C">
        <w:tc>
          <w:tcPr>
            <w:tcW w:w="2389" w:type="dxa"/>
            <w:vAlign w:val="center"/>
          </w:tcPr>
          <w:p w14:paraId="2550F0F7" w14:textId="21D9DEFF"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IoT</w:t>
            </w:r>
            <w:r w:rsidR="00022FB9" w:rsidRPr="005F1E6C">
              <w:rPr>
                <w:rFonts w:asciiTheme="majorBidi" w:hAnsiTheme="majorBidi" w:cstheme="majorBidi"/>
                <w:b/>
                <w:bCs/>
                <w:color w:val="auto"/>
              </w:rPr>
              <w:t>:</w:t>
            </w:r>
          </w:p>
        </w:tc>
        <w:tc>
          <w:tcPr>
            <w:tcW w:w="7659" w:type="dxa"/>
            <w:vAlign w:val="center"/>
          </w:tcPr>
          <w:p w14:paraId="2D38EC27" w14:textId="4BC55D20"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Internet of Things</w:t>
            </w:r>
          </w:p>
        </w:tc>
      </w:tr>
      <w:tr w:rsidR="005F1E6C" w:rsidRPr="005F1E6C" w14:paraId="6B6B86D1" w14:textId="77777777" w:rsidTr="005F1E6C">
        <w:tc>
          <w:tcPr>
            <w:tcW w:w="2389" w:type="dxa"/>
            <w:vAlign w:val="center"/>
          </w:tcPr>
          <w:p w14:paraId="1F69CA32" w14:textId="1A023D0E"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KNN</w:t>
            </w:r>
            <w:r w:rsidR="00022FB9" w:rsidRPr="005F1E6C">
              <w:rPr>
                <w:rFonts w:asciiTheme="majorBidi" w:hAnsiTheme="majorBidi" w:cstheme="majorBidi"/>
                <w:b/>
                <w:bCs/>
                <w:color w:val="auto"/>
              </w:rPr>
              <w:t>:</w:t>
            </w:r>
          </w:p>
        </w:tc>
        <w:tc>
          <w:tcPr>
            <w:tcW w:w="7659" w:type="dxa"/>
            <w:vAlign w:val="center"/>
          </w:tcPr>
          <w:p w14:paraId="387E96CA" w14:textId="248529D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K-Nearest Neighbors</w:t>
            </w:r>
          </w:p>
        </w:tc>
      </w:tr>
      <w:tr w:rsidR="005F1E6C" w:rsidRPr="005F1E6C" w14:paraId="210C89F4" w14:textId="77777777" w:rsidTr="005F1E6C">
        <w:tc>
          <w:tcPr>
            <w:tcW w:w="2389" w:type="dxa"/>
            <w:vAlign w:val="center"/>
          </w:tcPr>
          <w:p w14:paraId="69F808F4" w14:textId="399ACFB5"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proofErr w:type="spellStart"/>
            <w:r w:rsidRPr="005F1E6C">
              <w:rPr>
                <w:rFonts w:asciiTheme="majorBidi" w:hAnsiTheme="majorBidi" w:cstheme="majorBidi"/>
                <w:b/>
                <w:bCs/>
                <w:color w:val="auto"/>
              </w:rPr>
              <w:t>LoRaWAN</w:t>
            </w:r>
            <w:proofErr w:type="spellEnd"/>
            <w:r w:rsidR="00022FB9" w:rsidRPr="005F1E6C">
              <w:rPr>
                <w:rFonts w:asciiTheme="majorBidi" w:hAnsiTheme="majorBidi" w:cstheme="majorBidi"/>
                <w:b/>
                <w:bCs/>
                <w:color w:val="auto"/>
              </w:rPr>
              <w:t>:</w:t>
            </w:r>
          </w:p>
        </w:tc>
        <w:tc>
          <w:tcPr>
            <w:tcW w:w="7659" w:type="dxa"/>
            <w:vAlign w:val="center"/>
          </w:tcPr>
          <w:p w14:paraId="6B7C77CB" w14:textId="36A1C764"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Long Range Wide Area Network</w:t>
            </w:r>
          </w:p>
        </w:tc>
      </w:tr>
      <w:tr w:rsidR="005F1E6C" w:rsidRPr="005F1E6C" w14:paraId="56CCA6F5" w14:textId="77777777" w:rsidTr="005F1E6C">
        <w:tc>
          <w:tcPr>
            <w:tcW w:w="2389" w:type="dxa"/>
            <w:vAlign w:val="center"/>
          </w:tcPr>
          <w:p w14:paraId="5FC61806" w14:textId="62ED030C"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LSTM</w:t>
            </w:r>
            <w:r w:rsidR="00022FB9" w:rsidRPr="005F1E6C">
              <w:rPr>
                <w:rFonts w:asciiTheme="majorBidi" w:hAnsiTheme="majorBidi" w:cstheme="majorBidi"/>
                <w:b/>
                <w:bCs/>
                <w:color w:val="auto"/>
              </w:rPr>
              <w:t>:</w:t>
            </w:r>
          </w:p>
        </w:tc>
        <w:tc>
          <w:tcPr>
            <w:tcW w:w="7659" w:type="dxa"/>
            <w:vAlign w:val="center"/>
          </w:tcPr>
          <w:p w14:paraId="4D948C06" w14:textId="61941AEF"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Long Short-Term Memory</w:t>
            </w:r>
          </w:p>
        </w:tc>
      </w:tr>
      <w:tr w:rsidR="005F1E6C" w:rsidRPr="005F1E6C" w14:paraId="0576AC88" w14:textId="77777777" w:rsidTr="005F1E6C">
        <w:tc>
          <w:tcPr>
            <w:tcW w:w="2389" w:type="dxa"/>
            <w:vAlign w:val="center"/>
          </w:tcPr>
          <w:p w14:paraId="1499AB00" w14:textId="031F1F42"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ML</w:t>
            </w:r>
            <w:r w:rsidR="00022FB9" w:rsidRPr="005F1E6C">
              <w:rPr>
                <w:rFonts w:asciiTheme="majorBidi" w:hAnsiTheme="majorBidi" w:cstheme="majorBidi"/>
                <w:b/>
                <w:bCs/>
                <w:color w:val="auto"/>
              </w:rPr>
              <w:t>:</w:t>
            </w:r>
          </w:p>
        </w:tc>
        <w:tc>
          <w:tcPr>
            <w:tcW w:w="7659" w:type="dxa"/>
            <w:vAlign w:val="center"/>
          </w:tcPr>
          <w:p w14:paraId="6641CD87" w14:textId="1036EFAC"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Machine Learning</w:t>
            </w:r>
          </w:p>
        </w:tc>
      </w:tr>
      <w:tr w:rsidR="005F1E6C" w:rsidRPr="005F1E6C" w14:paraId="794C2BF6" w14:textId="77777777" w:rsidTr="005F1E6C">
        <w:tc>
          <w:tcPr>
            <w:tcW w:w="2389" w:type="dxa"/>
            <w:vAlign w:val="center"/>
          </w:tcPr>
          <w:p w14:paraId="5E88B3F2" w14:textId="5DAD27AE"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MLR</w:t>
            </w:r>
            <w:r w:rsidR="00022FB9" w:rsidRPr="005F1E6C">
              <w:rPr>
                <w:rFonts w:asciiTheme="majorBidi" w:hAnsiTheme="majorBidi" w:cstheme="majorBidi"/>
                <w:b/>
                <w:bCs/>
                <w:color w:val="auto"/>
              </w:rPr>
              <w:t>:</w:t>
            </w:r>
          </w:p>
        </w:tc>
        <w:tc>
          <w:tcPr>
            <w:tcW w:w="7659" w:type="dxa"/>
            <w:vAlign w:val="center"/>
          </w:tcPr>
          <w:p w14:paraId="3D6C2820" w14:textId="4BD5671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Multiple Linear Regression</w:t>
            </w:r>
          </w:p>
        </w:tc>
      </w:tr>
      <w:tr w:rsidR="005F1E6C" w:rsidRPr="005F1E6C" w14:paraId="050C2038" w14:textId="77777777" w:rsidTr="005F1E6C">
        <w:tc>
          <w:tcPr>
            <w:tcW w:w="2389" w:type="dxa"/>
            <w:vAlign w:val="center"/>
          </w:tcPr>
          <w:p w14:paraId="035392B0" w14:textId="5BFEEBE9"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MQTT</w:t>
            </w:r>
            <w:r w:rsidR="00022FB9" w:rsidRPr="005F1E6C">
              <w:rPr>
                <w:rFonts w:asciiTheme="majorBidi" w:hAnsiTheme="majorBidi" w:cstheme="majorBidi"/>
                <w:b/>
                <w:bCs/>
                <w:color w:val="auto"/>
              </w:rPr>
              <w:t>:</w:t>
            </w:r>
          </w:p>
        </w:tc>
        <w:tc>
          <w:tcPr>
            <w:tcW w:w="7659" w:type="dxa"/>
            <w:vAlign w:val="center"/>
          </w:tcPr>
          <w:p w14:paraId="382F2E33" w14:textId="46D904C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Message Queuing Telemetry Transport</w:t>
            </w:r>
          </w:p>
        </w:tc>
      </w:tr>
      <w:tr w:rsidR="005F1E6C" w:rsidRPr="005F1E6C" w14:paraId="26B2CB87" w14:textId="77777777" w:rsidTr="005F1E6C">
        <w:tc>
          <w:tcPr>
            <w:tcW w:w="2389" w:type="dxa"/>
            <w:vAlign w:val="center"/>
          </w:tcPr>
          <w:p w14:paraId="4EA732EC" w14:textId="56D82D7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NB-IoT</w:t>
            </w:r>
            <w:r w:rsidR="00022FB9" w:rsidRPr="005F1E6C">
              <w:rPr>
                <w:rFonts w:asciiTheme="majorBidi" w:hAnsiTheme="majorBidi" w:cstheme="majorBidi"/>
                <w:b/>
                <w:bCs/>
                <w:color w:val="auto"/>
              </w:rPr>
              <w:t>:</w:t>
            </w:r>
          </w:p>
        </w:tc>
        <w:tc>
          <w:tcPr>
            <w:tcW w:w="7659" w:type="dxa"/>
            <w:vAlign w:val="center"/>
          </w:tcPr>
          <w:p w14:paraId="7F597A39" w14:textId="1E5984BD"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Narrowband Internet of Things</w:t>
            </w:r>
          </w:p>
        </w:tc>
      </w:tr>
      <w:tr w:rsidR="005F1E6C" w:rsidRPr="005F1E6C" w14:paraId="447FC9C9" w14:textId="77777777" w:rsidTr="005F1E6C">
        <w:tc>
          <w:tcPr>
            <w:tcW w:w="2389" w:type="dxa"/>
            <w:vAlign w:val="center"/>
          </w:tcPr>
          <w:p w14:paraId="456A4F00" w14:textId="3E559768"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PPG</w:t>
            </w:r>
            <w:r w:rsidR="00022FB9" w:rsidRPr="005F1E6C">
              <w:rPr>
                <w:rFonts w:asciiTheme="majorBidi" w:hAnsiTheme="majorBidi" w:cstheme="majorBidi"/>
                <w:b/>
                <w:bCs/>
                <w:color w:val="auto"/>
              </w:rPr>
              <w:t>:</w:t>
            </w:r>
          </w:p>
        </w:tc>
        <w:tc>
          <w:tcPr>
            <w:tcW w:w="7659" w:type="dxa"/>
            <w:vAlign w:val="center"/>
          </w:tcPr>
          <w:p w14:paraId="1A658A85" w14:textId="7AF53034"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Photoplethysmography</w:t>
            </w:r>
          </w:p>
        </w:tc>
      </w:tr>
      <w:tr w:rsidR="005F1E6C" w:rsidRPr="005F1E6C" w14:paraId="48A57E37" w14:textId="77777777" w:rsidTr="005F1E6C">
        <w:tc>
          <w:tcPr>
            <w:tcW w:w="2389" w:type="dxa"/>
            <w:vAlign w:val="center"/>
          </w:tcPr>
          <w:p w14:paraId="69CCB6DC" w14:textId="792875D8"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PRISMA</w:t>
            </w:r>
            <w:r w:rsidR="00022FB9" w:rsidRPr="005F1E6C">
              <w:rPr>
                <w:rFonts w:asciiTheme="majorBidi" w:hAnsiTheme="majorBidi" w:cstheme="majorBidi"/>
                <w:b/>
                <w:bCs/>
                <w:color w:val="auto"/>
              </w:rPr>
              <w:t>:</w:t>
            </w:r>
          </w:p>
        </w:tc>
        <w:tc>
          <w:tcPr>
            <w:tcW w:w="7659" w:type="dxa"/>
            <w:vAlign w:val="center"/>
          </w:tcPr>
          <w:p w14:paraId="6D9001E4" w14:textId="687EC4C5" w:rsidR="00F86133" w:rsidRPr="005F1E6C" w:rsidRDefault="00F86133" w:rsidP="00F86133">
            <w:pPr>
              <w:spacing w:after="0" w:line="259" w:lineRule="auto"/>
              <w:ind w:left="0" w:firstLine="0"/>
              <w:rPr>
                <w:rFonts w:asciiTheme="majorBidi" w:hAnsiTheme="majorBidi" w:cstheme="majorBidi"/>
                <w:color w:val="auto"/>
                <w:sz w:val="24"/>
                <w:szCs w:val="24"/>
              </w:rPr>
            </w:pPr>
            <w:r w:rsidRPr="00115E70">
              <w:rPr>
                <w:rFonts w:asciiTheme="majorBidi" w:hAnsiTheme="majorBidi" w:cstheme="majorBidi"/>
                <w:color w:val="auto"/>
                <w:sz w:val="24"/>
                <w:szCs w:val="24"/>
              </w:rPr>
              <w:t>Preferred Reporting Items for Systematic Reviews and Meta-Analyses</w:t>
            </w:r>
          </w:p>
        </w:tc>
      </w:tr>
      <w:tr w:rsidR="005F1E6C" w:rsidRPr="005F1E6C" w14:paraId="1F9C87AB" w14:textId="77777777" w:rsidTr="005F1E6C">
        <w:tc>
          <w:tcPr>
            <w:tcW w:w="2389" w:type="dxa"/>
            <w:vAlign w:val="center"/>
          </w:tcPr>
          <w:p w14:paraId="623A1931" w14:textId="749E54CF"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RCT</w:t>
            </w:r>
            <w:r w:rsidR="00022FB9" w:rsidRPr="005F1E6C">
              <w:rPr>
                <w:rFonts w:asciiTheme="majorBidi" w:hAnsiTheme="majorBidi" w:cstheme="majorBidi"/>
                <w:b/>
                <w:bCs/>
                <w:color w:val="auto"/>
              </w:rPr>
              <w:t>:</w:t>
            </w:r>
          </w:p>
        </w:tc>
        <w:tc>
          <w:tcPr>
            <w:tcW w:w="7659" w:type="dxa"/>
            <w:vAlign w:val="center"/>
          </w:tcPr>
          <w:p w14:paraId="69E55FE3" w14:textId="277CAD67"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Randomized Controlled Trial</w:t>
            </w:r>
          </w:p>
        </w:tc>
      </w:tr>
      <w:tr w:rsidR="005F1E6C" w:rsidRPr="005F1E6C" w14:paraId="36212250" w14:textId="77777777" w:rsidTr="005F1E6C">
        <w:tc>
          <w:tcPr>
            <w:tcW w:w="2389" w:type="dxa"/>
            <w:vAlign w:val="center"/>
          </w:tcPr>
          <w:p w14:paraId="142A79F1" w14:textId="203DC7FF"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RF</w:t>
            </w:r>
            <w:r w:rsidR="00022FB9" w:rsidRPr="005F1E6C">
              <w:rPr>
                <w:rFonts w:asciiTheme="majorBidi" w:hAnsiTheme="majorBidi" w:cstheme="majorBidi"/>
                <w:b/>
                <w:bCs/>
                <w:color w:val="auto"/>
              </w:rPr>
              <w:t>:</w:t>
            </w:r>
          </w:p>
        </w:tc>
        <w:tc>
          <w:tcPr>
            <w:tcW w:w="7659" w:type="dxa"/>
            <w:vAlign w:val="center"/>
          </w:tcPr>
          <w:p w14:paraId="3C94DE4E" w14:textId="468DF29F"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Random Forest</w:t>
            </w:r>
          </w:p>
        </w:tc>
      </w:tr>
      <w:tr w:rsidR="005F1E6C" w:rsidRPr="005F1E6C" w14:paraId="332920D8" w14:textId="77777777" w:rsidTr="005F1E6C">
        <w:tc>
          <w:tcPr>
            <w:tcW w:w="2389" w:type="dxa"/>
            <w:vAlign w:val="center"/>
          </w:tcPr>
          <w:p w14:paraId="41675EF8" w14:textId="72F75157"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RNN</w:t>
            </w:r>
            <w:r w:rsidR="00022FB9" w:rsidRPr="005F1E6C">
              <w:rPr>
                <w:rFonts w:asciiTheme="majorBidi" w:hAnsiTheme="majorBidi" w:cstheme="majorBidi"/>
                <w:b/>
                <w:bCs/>
                <w:color w:val="auto"/>
              </w:rPr>
              <w:t>:</w:t>
            </w:r>
          </w:p>
        </w:tc>
        <w:tc>
          <w:tcPr>
            <w:tcW w:w="7659" w:type="dxa"/>
            <w:vAlign w:val="center"/>
          </w:tcPr>
          <w:p w14:paraId="35B31B3F" w14:textId="2AE82219"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Recurrent Neural Network</w:t>
            </w:r>
          </w:p>
        </w:tc>
      </w:tr>
      <w:tr w:rsidR="005F1E6C" w:rsidRPr="005F1E6C" w14:paraId="3A24D339" w14:textId="77777777" w:rsidTr="005F1E6C">
        <w:tc>
          <w:tcPr>
            <w:tcW w:w="2389" w:type="dxa"/>
            <w:vAlign w:val="center"/>
          </w:tcPr>
          <w:p w14:paraId="2BD59080" w14:textId="7D2E4418"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ROC</w:t>
            </w:r>
            <w:r w:rsidR="00022FB9" w:rsidRPr="005F1E6C">
              <w:rPr>
                <w:rFonts w:asciiTheme="majorBidi" w:hAnsiTheme="majorBidi" w:cstheme="majorBidi"/>
                <w:b/>
                <w:bCs/>
                <w:color w:val="auto"/>
              </w:rPr>
              <w:t>:</w:t>
            </w:r>
          </w:p>
        </w:tc>
        <w:tc>
          <w:tcPr>
            <w:tcW w:w="7659" w:type="dxa"/>
            <w:vAlign w:val="center"/>
          </w:tcPr>
          <w:p w14:paraId="3B1545D5" w14:textId="540D717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Receiver Operating Characteristic</w:t>
            </w:r>
          </w:p>
        </w:tc>
      </w:tr>
      <w:tr w:rsidR="005F1E6C" w:rsidRPr="005F1E6C" w14:paraId="40DCF2AA" w14:textId="77777777" w:rsidTr="005F1E6C">
        <w:tc>
          <w:tcPr>
            <w:tcW w:w="2389" w:type="dxa"/>
            <w:vAlign w:val="center"/>
          </w:tcPr>
          <w:p w14:paraId="6C7CA295" w14:textId="14F863EE"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SHAP</w:t>
            </w:r>
            <w:r w:rsidR="00022FB9" w:rsidRPr="005F1E6C">
              <w:rPr>
                <w:rFonts w:asciiTheme="majorBidi" w:hAnsiTheme="majorBidi" w:cstheme="majorBidi"/>
                <w:b/>
                <w:bCs/>
                <w:color w:val="auto"/>
              </w:rPr>
              <w:t>:</w:t>
            </w:r>
          </w:p>
        </w:tc>
        <w:tc>
          <w:tcPr>
            <w:tcW w:w="7659" w:type="dxa"/>
            <w:vAlign w:val="center"/>
          </w:tcPr>
          <w:p w14:paraId="047613A9" w14:textId="373C147F" w:rsidR="00F86133" w:rsidRPr="005F1E6C" w:rsidRDefault="00F86133" w:rsidP="00F86133">
            <w:pPr>
              <w:spacing w:after="0" w:line="259" w:lineRule="auto"/>
              <w:ind w:left="0" w:firstLine="0"/>
              <w:rPr>
                <w:rFonts w:asciiTheme="majorBidi" w:hAnsiTheme="majorBidi" w:cstheme="majorBidi"/>
                <w:color w:val="auto"/>
                <w:szCs w:val="28"/>
              </w:rPr>
            </w:pPr>
            <w:proofErr w:type="spellStart"/>
            <w:r w:rsidRPr="00115E70">
              <w:rPr>
                <w:rFonts w:asciiTheme="majorBidi" w:hAnsiTheme="majorBidi" w:cstheme="majorBidi"/>
                <w:color w:val="auto"/>
                <w:szCs w:val="28"/>
              </w:rPr>
              <w:t>SHapley</w:t>
            </w:r>
            <w:proofErr w:type="spellEnd"/>
            <w:r w:rsidRPr="00115E70">
              <w:rPr>
                <w:rFonts w:asciiTheme="majorBidi" w:hAnsiTheme="majorBidi" w:cstheme="majorBidi"/>
                <w:color w:val="auto"/>
                <w:szCs w:val="28"/>
              </w:rPr>
              <w:t xml:space="preserve"> Additive </w:t>
            </w:r>
            <w:proofErr w:type="spellStart"/>
            <w:r w:rsidRPr="00115E70">
              <w:rPr>
                <w:rFonts w:asciiTheme="majorBidi" w:hAnsiTheme="majorBidi" w:cstheme="majorBidi"/>
                <w:color w:val="auto"/>
                <w:szCs w:val="28"/>
              </w:rPr>
              <w:t>exPlanations</w:t>
            </w:r>
            <w:proofErr w:type="spellEnd"/>
          </w:p>
        </w:tc>
      </w:tr>
      <w:tr w:rsidR="005F1E6C" w:rsidRPr="005F1E6C" w14:paraId="7CFD145A" w14:textId="77777777" w:rsidTr="005F1E6C">
        <w:tc>
          <w:tcPr>
            <w:tcW w:w="2389" w:type="dxa"/>
            <w:vAlign w:val="center"/>
          </w:tcPr>
          <w:p w14:paraId="0A352603" w14:textId="181E558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SMBG</w:t>
            </w:r>
            <w:r w:rsidR="00022FB9" w:rsidRPr="005F1E6C">
              <w:rPr>
                <w:rFonts w:asciiTheme="majorBidi" w:hAnsiTheme="majorBidi" w:cstheme="majorBidi"/>
                <w:b/>
                <w:bCs/>
                <w:color w:val="auto"/>
              </w:rPr>
              <w:t>:</w:t>
            </w:r>
          </w:p>
        </w:tc>
        <w:tc>
          <w:tcPr>
            <w:tcW w:w="7659" w:type="dxa"/>
            <w:vAlign w:val="center"/>
          </w:tcPr>
          <w:p w14:paraId="33FFF23E" w14:textId="546D8CE4"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Self-Monitoring of Blood Glucose</w:t>
            </w:r>
          </w:p>
        </w:tc>
      </w:tr>
      <w:tr w:rsidR="005F1E6C" w:rsidRPr="005F1E6C" w14:paraId="70F21605" w14:textId="77777777" w:rsidTr="005F1E6C">
        <w:tc>
          <w:tcPr>
            <w:tcW w:w="2389" w:type="dxa"/>
            <w:vAlign w:val="center"/>
          </w:tcPr>
          <w:p w14:paraId="34DCFB61" w14:textId="7CAB3E91"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lastRenderedPageBreak/>
              <w:t>SMOTE-ENN</w:t>
            </w:r>
            <w:r w:rsidR="00B359C4" w:rsidRPr="005F1E6C">
              <w:rPr>
                <w:rFonts w:asciiTheme="majorBidi" w:hAnsiTheme="majorBidi" w:cstheme="majorBidi"/>
                <w:b/>
                <w:bCs/>
                <w:color w:val="auto"/>
              </w:rPr>
              <w:t>:</w:t>
            </w:r>
          </w:p>
        </w:tc>
        <w:tc>
          <w:tcPr>
            <w:tcW w:w="7659" w:type="dxa"/>
            <w:vAlign w:val="center"/>
          </w:tcPr>
          <w:p w14:paraId="1CA494ED" w14:textId="14C74B12"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 w:val="24"/>
                <w:szCs w:val="24"/>
              </w:rPr>
              <w:t>Synthetic Minority Over-sampling Technique - Edited Nearest Neighbors</w:t>
            </w:r>
          </w:p>
        </w:tc>
      </w:tr>
      <w:tr w:rsidR="005F1E6C" w:rsidRPr="005F1E6C" w14:paraId="4B5A6245" w14:textId="77777777" w:rsidTr="005F1E6C">
        <w:tc>
          <w:tcPr>
            <w:tcW w:w="2389" w:type="dxa"/>
            <w:vAlign w:val="center"/>
          </w:tcPr>
          <w:p w14:paraId="61D874EB" w14:textId="5EC44BD3"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SpO₂</w:t>
            </w:r>
            <w:r w:rsidR="00022FB9" w:rsidRPr="005F1E6C">
              <w:rPr>
                <w:rFonts w:asciiTheme="majorBidi" w:hAnsiTheme="majorBidi" w:cstheme="majorBidi"/>
                <w:b/>
                <w:bCs/>
                <w:color w:val="auto"/>
              </w:rPr>
              <w:t>:</w:t>
            </w:r>
          </w:p>
        </w:tc>
        <w:tc>
          <w:tcPr>
            <w:tcW w:w="7659" w:type="dxa"/>
            <w:vAlign w:val="center"/>
          </w:tcPr>
          <w:p w14:paraId="480A39DB" w14:textId="22F2817C"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Blood Oxygen Saturation</w:t>
            </w:r>
          </w:p>
        </w:tc>
      </w:tr>
      <w:tr w:rsidR="005F1E6C" w:rsidRPr="005F1E6C" w14:paraId="7C22A418" w14:textId="77777777" w:rsidTr="005F1E6C">
        <w:tc>
          <w:tcPr>
            <w:tcW w:w="2389" w:type="dxa"/>
            <w:vAlign w:val="center"/>
          </w:tcPr>
          <w:p w14:paraId="78C6A2A9" w14:textId="508C4500"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STD</w:t>
            </w:r>
            <w:r w:rsidR="00B359C4" w:rsidRPr="005F1E6C">
              <w:rPr>
                <w:rFonts w:asciiTheme="majorBidi" w:hAnsiTheme="majorBidi" w:cstheme="majorBidi"/>
                <w:b/>
                <w:bCs/>
                <w:color w:val="auto"/>
              </w:rPr>
              <w:t>:</w:t>
            </w:r>
          </w:p>
        </w:tc>
        <w:tc>
          <w:tcPr>
            <w:tcW w:w="7659" w:type="dxa"/>
            <w:vAlign w:val="center"/>
          </w:tcPr>
          <w:p w14:paraId="775B1431" w14:textId="57C31E72"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Standard Deviation</w:t>
            </w:r>
          </w:p>
        </w:tc>
      </w:tr>
      <w:tr w:rsidR="005F1E6C" w:rsidRPr="005F1E6C" w14:paraId="73320F93" w14:textId="77777777" w:rsidTr="005F1E6C">
        <w:tc>
          <w:tcPr>
            <w:tcW w:w="2389" w:type="dxa"/>
            <w:vAlign w:val="center"/>
          </w:tcPr>
          <w:p w14:paraId="46CE7C2F" w14:textId="303FE273"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SUS</w:t>
            </w:r>
            <w:r w:rsidR="00B359C4" w:rsidRPr="005F1E6C">
              <w:rPr>
                <w:rFonts w:asciiTheme="majorBidi" w:hAnsiTheme="majorBidi" w:cstheme="majorBidi"/>
                <w:b/>
                <w:bCs/>
                <w:color w:val="auto"/>
              </w:rPr>
              <w:t>:</w:t>
            </w:r>
          </w:p>
        </w:tc>
        <w:tc>
          <w:tcPr>
            <w:tcW w:w="7659" w:type="dxa"/>
            <w:vAlign w:val="center"/>
          </w:tcPr>
          <w:p w14:paraId="7A7EF2B5" w14:textId="41F0806F"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System Usability Scale</w:t>
            </w:r>
          </w:p>
        </w:tc>
      </w:tr>
      <w:tr w:rsidR="005F1E6C" w:rsidRPr="005F1E6C" w14:paraId="0208B1C0" w14:textId="77777777" w:rsidTr="005F1E6C">
        <w:tc>
          <w:tcPr>
            <w:tcW w:w="2389" w:type="dxa"/>
            <w:vAlign w:val="center"/>
          </w:tcPr>
          <w:p w14:paraId="32C9083F" w14:textId="12FF56EE"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TCN</w:t>
            </w:r>
            <w:r w:rsidR="00B359C4" w:rsidRPr="005F1E6C">
              <w:rPr>
                <w:rFonts w:asciiTheme="majorBidi" w:hAnsiTheme="majorBidi" w:cstheme="majorBidi"/>
                <w:b/>
                <w:bCs/>
                <w:color w:val="auto"/>
              </w:rPr>
              <w:t>:</w:t>
            </w:r>
          </w:p>
        </w:tc>
        <w:tc>
          <w:tcPr>
            <w:tcW w:w="7659" w:type="dxa"/>
            <w:vAlign w:val="center"/>
          </w:tcPr>
          <w:p w14:paraId="654E25B0" w14:textId="2AEA18E5"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Temporal Convolutional Network</w:t>
            </w:r>
          </w:p>
        </w:tc>
      </w:tr>
      <w:tr w:rsidR="005F1E6C" w:rsidRPr="005F1E6C" w14:paraId="42A57E0B" w14:textId="77777777" w:rsidTr="005F1E6C">
        <w:tc>
          <w:tcPr>
            <w:tcW w:w="2389" w:type="dxa"/>
            <w:vAlign w:val="center"/>
          </w:tcPr>
          <w:p w14:paraId="6E824358" w14:textId="1DDF1A44"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TLS</w:t>
            </w:r>
            <w:r w:rsidR="00B359C4" w:rsidRPr="005F1E6C">
              <w:rPr>
                <w:rFonts w:asciiTheme="majorBidi" w:hAnsiTheme="majorBidi" w:cstheme="majorBidi"/>
                <w:b/>
                <w:bCs/>
                <w:color w:val="auto"/>
              </w:rPr>
              <w:t>:</w:t>
            </w:r>
          </w:p>
        </w:tc>
        <w:tc>
          <w:tcPr>
            <w:tcW w:w="7659" w:type="dxa"/>
            <w:vAlign w:val="center"/>
          </w:tcPr>
          <w:p w14:paraId="165E81C7" w14:textId="672ED190"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Transport Layer Security</w:t>
            </w:r>
          </w:p>
        </w:tc>
      </w:tr>
      <w:tr w:rsidR="005F1E6C" w:rsidRPr="005F1E6C" w14:paraId="1D4E3355" w14:textId="77777777" w:rsidTr="005F1E6C">
        <w:tc>
          <w:tcPr>
            <w:tcW w:w="2389" w:type="dxa"/>
            <w:vAlign w:val="center"/>
          </w:tcPr>
          <w:p w14:paraId="2D731B42" w14:textId="68B6B316"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VAE</w:t>
            </w:r>
            <w:r w:rsidR="00B359C4" w:rsidRPr="005F1E6C">
              <w:rPr>
                <w:rFonts w:asciiTheme="majorBidi" w:hAnsiTheme="majorBidi" w:cstheme="majorBidi"/>
                <w:b/>
                <w:bCs/>
                <w:color w:val="auto"/>
              </w:rPr>
              <w:t>:</w:t>
            </w:r>
          </w:p>
        </w:tc>
        <w:tc>
          <w:tcPr>
            <w:tcW w:w="7659" w:type="dxa"/>
            <w:vAlign w:val="center"/>
          </w:tcPr>
          <w:p w14:paraId="33E96ED8" w14:textId="1767A84A"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Variational Autoencoder</w:t>
            </w:r>
          </w:p>
        </w:tc>
      </w:tr>
      <w:tr w:rsidR="005F1E6C" w:rsidRPr="005F1E6C" w14:paraId="64345ADF" w14:textId="77777777" w:rsidTr="005F1E6C">
        <w:tc>
          <w:tcPr>
            <w:tcW w:w="2389" w:type="dxa"/>
            <w:vAlign w:val="center"/>
          </w:tcPr>
          <w:p w14:paraId="38F7D8BB" w14:textId="44014FE6"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XAI</w:t>
            </w:r>
            <w:r w:rsidR="00B359C4" w:rsidRPr="005F1E6C">
              <w:rPr>
                <w:rFonts w:asciiTheme="majorBidi" w:hAnsiTheme="majorBidi" w:cstheme="majorBidi"/>
                <w:b/>
                <w:bCs/>
                <w:color w:val="auto"/>
              </w:rPr>
              <w:t>:</w:t>
            </w:r>
          </w:p>
        </w:tc>
        <w:tc>
          <w:tcPr>
            <w:tcW w:w="7659" w:type="dxa"/>
            <w:vAlign w:val="center"/>
          </w:tcPr>
          <w:p w14:paraId="174243EB" w14:textId="3B849551"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Explainable Artificial Intelligence</w:t>
            </w:r>
          </w:p>
        </w:tc>
      </w:tr>
      <w:tr w:rsidR="005F1E6C" w:rsidRPr="005F1E6C" w14:paraId="520191A6" w14:textId="77777777" w:rsidTr="005F1E6C">
        <w:tc>
          <w:tcPr>
            <w:tcW w:w="2389" w:type="dxa"/>
            <w:vAlign w:val="center"/>
          </w:tcPr>
          <w:p w14:paraId="5E0FB090" w14:textId="0162FC88"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proofErr w:type="spellStart"/>
            <w:r w:rsidRPr="005F1E6C">
              <w:rPr>
                <w:rFonts w:asciiTheme="majorBidi" w:hAnsiTheme="majorBidi" w:cstheme="majorBidi"/>
                <w:b/>
                <w:bCs/>
                <w:color w:val="auto"/>
              </w:rPr>
              <w:t>XGBoost</w:t>
            </w:r>
            <w:proofErr w:type="spellEnd"/>
            <w:r w:rsidR="00B359C4" w:rsidRPr="005F1E6C">
              <w:rPr>
                <w:rFonts w:asciiTheme="majorBidi" w:hAnsiTheme="majorBidi" w:cstheme="majorBidi"/>
                <w:b/>
                <w:bCs/>
                <w:color w:val="auto"/>
              </w:rPr>
              <w:t>:</w:t>
            </w:r>
          </w:p>
        </w:tc>
        <w:tc>
          <w:tcPr>
            <w:tcW w:w="7659" w:type="dxa"/>
            <w:vAlign w:val="center"/>
          </w:tcPr>
          <w:p w14:paraId="1AF55D1B" w14:textId="70267022"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Extreme Gradient Boosting</w:t>
            </w:r>
          </w:p>
        </w:tc>
      </w:tr>
    </w:tbl>
    <w:p w14:paraId="61FB7734" w14:textId="77777777" w:rsidR="00E648D5" w:rsidRPr="005F1E6C" w:rsidRDefault="00E648D5" w:rsidP="00E648D5">
      <w:pPr>
        <w:ind w:left="0" w:firstLine="0"/>
        <w:rPr>
          <w:color w:val="auto"/>
        </w:rPr>
      </w:pPr>
    </w:p>
    <w:p w14:paraId="74825A31" w14:textId="77777777" w:rsidR="00E648D5" w:rsidRPr="005F1E6C" w:rsidRDefault="00E648D5">
      <w:pPr>
        <w:spacing w:after="160" w:line="259" w:lineRule="auto"/>
        <w:ind w:left="0" w:firstLine="0"/>
        <w:jc w:val="left"/>
        <w:rPr>
          <w:b/>
          <w:color w:val="auto"/>
          <w:sz w:val="40"/>
        </w:rPr>
      </w:pPr>
      <w:r w:rsidRPr="005F1E6C">
        <w:rPr>
          <w:color w:val="auto"/>
        </w:rPr>
        <w:br w:type="page"/>
      </w:r>
    </w:p>
    <w:p w14:paraId="1D7A3FFD" w14:textId="59E6561C" w:rsidR="000B518F" w:rsidRPr="005F1E6C" w:rsidRDefault="004C3946" w:rsidP="004148CE">
      <w:pPr>
        <w:pStyle w:val="Heading1"/>
        <w:ind w:left="0"/>
        <w:rPr>
          <w:color w:val="auto"/>
        </w:rPr>
      </w:pPr>
      <w:bookmarkStart w:id="5" w:name="_Toc226437393"/>
      <w:r w:rsidRPr="005F1E6C">
        <w:rPr>
          <w:color w:val="auto"/>
        </w:rPr>
        <w:lastRenderedPageBreak/>
        <w:t>List of Figures</w:t>
      </w:r>
      <w:bookmarkEnd w:id="5"/>
    </w:p>
    <w:tbl>
      <w:tblPr>
        <w:tblStyle w:val="TableGrid0"/>
        <w:tblW w:w="9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593"/>
        <w:gridCol w:w="636"/>
      </w:tblGrid>
      <w:tr w:rsidR="005F1E6C" w:rsidRPr="005F1E6C" w14:paraId="60086233" w14:textId="77777777" w:rsidTr="009C431E">
        <w:tc>
          <w:tcPr>
            <w:tcW w:w="846" w:type="dxa"/>
            <w:vAlign w:val="center"/>
          </w:tcPr>
          <w:p w14:paraId="6B64E12C" w14:textId="426F8A24" w:rsidR="00F86133" w:rsidRPr="005F1E6C" w:rsidRDefault="00F86133" w:rsidP="00F86133">
            <w:pPr>
              <w:ind w:left="0" w:firstLine="0"/>
              <w:rPr>
                <w:color w:val="auto"/>
              </w:rPr>
            </w:pPr>
            <w:r w:rsidRPr="00115E70">
              <w:rPr>
                <w:rFonts w:asciiTheme="majorBidi" w:hAnsiTheme="majorBidi" w:cstheme="majorBidi"/>
                <w:b/>
                <w:bCs/>
                <w:color w:val="auto"/>
              </w:rPr>
              <w:t>3.1</w:t>
            </w:r>
          </w:p>
        </w:tc>
        <w:tc>
          <w:tcPr>
            <w:tcW w:w="7593" w:type="dxa"/>
            <w:vAlign w:val="center"/>
          </w:tcPr>
          <w:p w14:paraId="181F5125" w14:textId="14B3A325" w:rsidR="00F86133" w:rsidRPr="005F1E6C" w:rsidRDefault="00F86133" w:rsidP="00F86133">
            <w:pPr>
              <w:ind w:left="0" w:firstLine="0"/>
              <w:rPr>
                <w:color w:val="auto"/>
              </w:rPr>
            </w:pPr>
            <w:r w:rsidRPr="00115E70">
              <w:rPr>
                <w:rFonts w:asciiTheme="majorBidi" w:hAnsiTheme="majorBidi" w:cstheme="majorBidi"/>
                <w:color w:val="auto"/>
              </w:rPr>
              <w:t>Edge-Cloud System Architecture for Diabetic Monitoring</w:t>
            </w:r>
            <w:r w:rsidR="005F1E6C">
              <w:rPr>
                <w:rFonts w:asciiTheme="majorBidi" w:hAnsiTheme="majorBidi" w:cstheme="majorBidi"/>
                <w:color w:val="auto"/>
              </w:rPr>
              <w:t>……….</w:t>
            </w:r>
          </w:p>
        </w:tc>
        <w:tc>
          <w:tcPr>
            <w:tcW w:w="636" w:type="dxa"/>
            <w:vAlign w:val="center"/>
          </w:tcPr>
          <w:p w14:paraId="0478AB2C" w14:textId="19445628" w:rsidR="00F86133" w:rsidRPr="005F1E6C" w:rsidRDefault="008552A4" w:rsidP="00F86133">
            <w:pPr>
              <w:ind w:left="0" w:firstLine="0"/>
              <w:rPr>
                <w:color w:val="auto"/>
              </w:rPr>
            </w:pPr>
            <w:r w:rsidRPr="005F1E6C">
              <w:rPr>
                <w:rFonts w:asciiTheme="majorBidi" w:hAnsiTheme="majorBidi" w:cstheme="majorBidi"/>
                <w:color w:val="auto"/>
              </w:rPr>
              <w:t>13</w:t>
            </w:r>
          </w:p>
        </w:tc>
      </w:tr>
      <w:tr w:rsidR="005F1E6C" w:rsidRPr="005F1E6C" w14:paraId="53ECA2D1" w14:textId="77777777" w:rsidTr="009C431E">
        <w:tc>
          <w:tcPr>
            <w:tcW w:w="846" w:type="dxa"/>
            <w:vAlign w:val="center"/>
          </w:tcPr>
          <w:p w14:paraId="4A1F146E" w14:textId="52700A23"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2</w:t>
            </w:r>
          </w:p>
        </w:tc>
        <w:tc>
          <w:tcPr>
            <w:tcW w:w="7593" w:type="dxa"/>
            <w:vAlign w:val="center"/>
          </w:tcPr>
          <w:p w14:paraId="255FABDC" w14:textId="2940749E" w:rsidR="00F86133" w:rsidRPr="005F1E6C" w:rsidRDefault="00F86133" w:rsidP="00F86133">
            <w:pPr>
              <w:ind w:left="0" w:firstLine="0"/>
              <w:rPr>
                <w:color w:val="auto"/>
              </w:rPr>
            </w:pPr>
            <w:r w:rsidRPr="00115E70">
              <w:rPr>
                <w:rFonts w:asciiTheme="majorBidi" w:hAnsiTheme="majorBidi" w:cstheme="majorBidi"/>
                <w:color w:val="auto"/>
              </w:rPr>
              <w:t>Kalman Filter Effect on Heart Rate Data</w:t>
            </w:r>
            <w:r w:rsidR="005F1E6C">
              <w:rPr>
                <w:rFonts w:asciiTheme="majorBidi" w:hAnsiTheme="majorBidi" w:cstheme="majorBidi"/>
                <w:color w:val="auto"/>
              </w:rPr>
              <w:t>………………………….</w:t>
            </w:r>
          </w:p>
        </w:tc>
        <w:tc>
          <w:tcPr>
            <w:tcW w:w="636" w:type="dxa"/>
            <w:vAlign w:val="center"/>
          </w:tcPr>
          <w:p w14:paraId="6250DFFA" w14:textId="4280190B" w:rsidR="00F86133" w:rsidRPr="005F1E6C" w:rsidRDefault="008552A4" w:rsidP="00F86133">
            <w:pPr>
              <w:ind w:left="0" w:firstLine="0"/>
              <w:rPr>
                <w:color w:val="auto"/>
              </w:rPr>
            </w:pPr>
            <w:r w:rsidRPr="005F1E6C">
              <w:rPr>
                <w:rFonts w:asciiTheme="majorBidi" w:hAnsiTheme="majorBidi" w:cstheme="majorBidi"/>
                <w:color w:val="auto"/>
              </w:rPr>
              <w:t>17</w:t>
            </w:r>
          </w:p>
        </w:tc>
      </w:tr>
      <w:tr w:rsidR="005F1E6C" w:rsidRPr="005F1E6C" w14:paraId="4F7ED332" w14:textId="77777777" w:rsidTr="009C431E">
        <w:tc>
          <w:tcPr>
            <w:tcW w:w="846" w:type="dxa"/>
            <w:vAlign w:val="center"/>
          </w:tcPr>
          <w:p w14:paraId="3C01E579" w14:textId="0753EEA0"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3</w:t>
            </w:r>
          </w:p>
        </w:tc>
        <w:tc>
          <w:tcPr>
            <w:tcW w:w="7593" w:type="dxa"/>
            <w:vAlign w:val="center"/>
          </w:tcPr>
          <w:p w14:paraId="2FCD19FE" w14:textId="13C01416" w:rsidR="00F86133" w:rsidRPr="005F1E6C" w:rsidRDefault="00F86133" w:rsidP="00F86133">
            <w:pPr>
              <w:ind w:left="0" w:firstLine="0"/>
              <w:rPr>
                <w:color w:val="auto"/>
              </w:rPr>
            </w:pPr>
            <w:r w:rsidRPr="00115E70">
              <w:rPr>
                <w:rFonts w:asciiTheme="majorBidi" w:hAnsiTheme="majorBidi" w:cstheme="majorBidi"/>
                <w:color w:val="auto"/>
              </w:rPr>
              <w:t>Median Filter Effect</w:t>
            </w:r>
            <w:r w:rsidR="005F1E6C">
              <w:rPr>
                <w:rFonts w:asciiTheme="majorBidi" w:hAnsiTheme="majorBidi" w:cstheme="majorBidi"/>
                <w:color w:val="auto"/>
              </w:rPr>
              <w:t>………………………….……………………</w:t>
            </w:r>
          </w:p>
        </w:tc>
        <w:tc>
          <w:tcPr>
            <w:tcW w:w="636" w:type="dxa"/>
            <w:vAlign w:val="center"/>
          </w:tcPr>
          <w:p w14:paraId="6A6AE03D" w14:textId="46649A16" w:rsidR="00F86133" w:rsidRPr="005F1E6C" w:rsidRDefault="008552A4" w:rsidP="00F86133">
            <w:pPr>
              <w:ind w:left="0" w:firstLine="0"/>
              <w:rPr>
                <w:color w:val="auto"/>
              </w:rPr>
            </w:pPr>
            <w:r w:rsidRPr="005F1E6C">
              <w:rPr>
                <w:rFonts w:asciiTheme="majorBidi" w:hAnsiTheme="majorBidi" w:cstheme="majorBidi"/>
                <w:color w:val="auto"/>
              </w:rPr>
              <w:t>18</w:t>
            </w:r>
          </w:p>
        </w:tc>
      </w:tr>
      <w:tr w:rsidR="005F1E6C" w:rsidRPr="005F1E6C" w14:paraId="640D987A" w14:textId="77777777" w:rsidTr="009C431E">
        <w:tc>
          <w:tcPr>
            <w:tcW w:w="846" w:type="dxa"/>
            <w:vAlign w:val="center"/>
          </w:tcPr>
          <w:p w14:paraId="507FD8B1" w14:textId="317EAB1A"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4</w:t>
            </w:r>
          </w:p>
        </w:tc>
        <w:tc>
          <w:tcPr>
            <w:tcW w:w="7593" w:type="dxa"/>
            <w:vAlign w:val="center"/>
          </w:tcPr>
          <w:p w14:paraId="53A8CBA0" w14:textId="04481B43" w:rsidR="00F86133" w:rsidRPr="005F1E6C" w:rsidRDefault="00F86133" w:rsidP="00F86133">
            <w:pPr>
              <w:ind w:left="0" w:firstLine="0"/>
              <w:rPr>
                <w:color w:val="auto"/>
              </w:rPr>
            </w:pPr>
            <w:r w:rsidRPr="00115E70">
              <w:rPr>
                <w:rFonts w:asciiTheme="majorBidi" w:hAnsiTheme="majorBidi" w:cstheme="majorBidi"/>
                <w:color w:val="auto"/>
              </w:rPr>
              <w:t>Sliding Window Extraction</w:t>
            </w:r>
            <w:r w:rsidR="005F1E6C">
              <w:rPr>
                <w:rFonts w:asciiTheme="majorBidi" w:hAnsiTheme="majorBidi" w:cstheme="majorBidi"/>
                <w:color w:val="auto"/>
              </w:rPr>
              <w:t>………………………….……………</w:t>
            </w:r>
          </w:p>
        </w:tc>
        <w:tc>
          <w:tcPr>
            <w:tcW w:w="636" w:type="dxa"/>
            <w:vAlign w:val="center"/>
          </w:tcPr>
          <w:p w14:paraId="0D98A45A" w14:textId="4A836701" w:rsidR="00F86133" w:rsidRPr="005F1E6C" w:rsidRDefault="008552A4" w:rsidP="00F86133">
            <w:pPr>
              <w:ind w:left="0" w:firstLine="0"/>
              <w:rPr>
                <w:color w:val="auto"/>
              </w:rPr>
            </w:pPr>
            <w:r w:rsidRPr="005F1E6C">
              <w:rPr>
                <w:rFonts w:asciiTheme="majorBidi" w:hAnsiTheme="majorBidi" w:cstheme="majorBidi"/>
                <w:color w:val="auto"/>
              </w:rPr>
              <w:t>18</w:t>
            </w:r>
          </w:p>
        </w:tc>
      </w:tr>
      <w:tr w:rsidR="005F1E6C" w:rsidRPr="005F1E6C" w14:paraId="2DF32993" w14:textId="77777777" w:rsidTr="009C431E">
        <w:tc>
          <w:tcPr>
            <w:tcW w:w="846" w:type="dxa"/>
            <w:vAlign w:val="center"/>
          </w:tcPr>
          <w:p w14:paraId="10394272" w14:textId="3041F7A7" w:rsidR="00F86133" w:rsidRPr="005F1E6C" w:rsidRDefault="001A54EF" w:rsidP="00F86133">
            <w:pPr>
              <w:ind w:left="0" w:firstLine="0"/>
              <w:rPr>
                <w:color w:val="auto"/>
              </w:rPr>
            </w:pPr>
            <w:r>
              <w:rPr>
                <w:rFonts w:asciiTheme="majorBidi" w:hAnsiTheme="majorBidi" w:cstheme="majorBidi"/>
                <w:b/>
                <w:bCs/>
                <w:color w:val="auto"/>
              </w:rPr>
              <w:t>3.5</w:t>
            </w:r>
          </w:p>
        </w:tc>
        <w:tc>
          <w:tcPr>
            <w:tcW w:w="7593" w:type="dxa"/>
            <w:vAlign w:val="center"/>
          </w:tcPr>
          <w:p w14:paraId="7FB6C176" w14:textId="41E45C15" w:rsidR="00F86133" w:rsidRPr="005F1E6C" w:rsidRDefault="00F86133" w:rsidP="00F86133">
            <w:pPr>
              <w:ind w:left="0" w:firstLine="0"/>
              <w:rPr>
                <w:color w:val="auto"/>
              </w:rPr>
            </w:pPr>
            <w:r w:rsidRPr="00115E70">
              <w:rPr>
                <w:rFonts w:asciiTheme="majorBidi" w:hAnsiTheme="majorBidi" w:cstheme="majorBidi"/>
                <w:color w:val="auto"/>
              </w:rPr>
              <w:t>EWMA Adaptive Threshold Example</w:t>
            </w:r>
            <w:r w:rsidR="005F1E6C">
              <w:rPr>
                <w:rFonts w:asciiTheme="majorBidi" w:hAnsiTheme="majorBidi" w:cstheme="majorBidi"/>
                <w:color w:val="auto"/>
              </w:rPr>
              <w:t>………………………….…</w:t>
            </w:r>
          </w:p>
        </w:tc>
        <w:tc>
          <w:tcPr>
            <w:tcW w:w="636" w:type="dxa"/>
            <w:vAlign w:val="center"/>
          </w:tcPr>
          <w:p w14:paraId="2128D8F6" w14:textId="13C76E1E" w:rsidR="00F86133" w:rsidRPr="005F1E6C" w:rsidRDefault="008552A4" w:rsidP="00F86133">
            <w:pPr>
              <w:ind w:left="0" w:firstLine="0"/>
              <w:rPr>
                <w:color w:val="auto"/>
              </w:rPr>
            </w:pPr>
            <w:r w:rsidRPr="005F1E6C">
              <w:rPr>
                <w:rFonts w:asciiTheme="majorBidi" w:hAnsiTheme="majorBidi" w:cstheme="majorBidi"/>
                <w:color w:val="auto"/>
              </w:rPr>
              <w:t>23</w:t>
            </w:r>
          </w:p>
        </w:tc>
      </w:tr>
      <w:tr w:rsidR="005F1E6C" w:rsidRPr="005F1E6C" w14:paraId="08396239" w14:textId="77777777" w:rsidTr="009C431E">
        <w:tc>
          <w:tcPr>
            <w:tcW w:w="846" w:type="dxa"/>
            <w:vAlign w:val="center"/>
          </w:tcPr>
          <w:p w14:paraId="30461613" w14:textId="7565B19F"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6</w:t>
            </w:r>
          </w:p>
        </w:tc>
        <w:tc>
          <w:tcPr>
            <w:tcW w:w="7593" w:type="dxa"/>
            <w:vAlign w:val="center"/>
          </w:tcPr>
          <w:p w14:paraId="0BC994B9" w14:textId="5CB8447F" w:rsidR="00F86133" w:rsidRPr="005F1E6C" w:rsidRDefault="00F86133" w:rsidP="00F86133">
            <w:pPr>
              <w:ind w:left="0" w:firstLine="0"/>
              <w:rPr>
                <w:color w:val="auto"/>
              </w:rPr>
            </w:pPr>
            <w:r w:rsidRPr="00115E70">
              <w:rPr>
                <w:rFonts w:asciiTheme="majorBidi" w:hAnsiTheme="majorBidi" w:cstheme="majorBidi"/>
                <w:color w:val="auto"/>
              </w:rPr>
              <w:t>VAE Architecture</w:t>
            </w:r>
            <w:r w:rsidR="005F1E6C">
              <w:rPr>
                <w:rFonts w:asciiTheme="majorBidi" w:hAnsiTheme="majorBidi" w:cstheme="majorBidi"/>
                <w:color w:val="auto"/>
              </w:rPr>
              <w:t>………………………….……………………...</w:t>
            </w:r>
          </w:p>
        </w:tc>
        <w:tc>
          <w:tcPr>
            <w:tcW w:w="636" w:type="dxa"/>
            <w:vAlign w:val="center"/>
          </w:tcPr>
          <w:p w14:paraId="4F5B2B10" w14:textId="6D50D23D" w:rsidR="00F86133" w:rsidRPr="005F1E6C" w:rsidRDefault="008552A4" w:rsidP="00F86133">
            <w:pPr>
              <w:ind w:left="0" w:firstLine="0"/>
              <w:rPr>
                <w:color w:val="auto"/>
              </w:rPr>
            </w:pPr>
            <w:r w:rsidRPr="005F1E6C">
              <w:rPr>
                <w:rFonts w:asciiTheme="majorBidi" w:hAnsiTheme="majorBidi" w:cstheme="majorBidi"/>
                <w:color w:val="auto"/>
              </w:rPr>
              <w:t>24</w:t>
            </w:r>
          </w:p>
        </w:tc>
      </w:tr>
      <w:tr w:rsidR="005F1E6C" w:rsidRPr="005F1E6C" w14:paraId="3DE7C005" w14:textId="77777777" w:rsidTr="009C431E">
        <w:tc>
          <w:tcPr>
            <w:tcW w:w="846" w:type="dxa"/>
            <w:vAlign w:val="center"/>
          </w:tcPr>
          <w:p w14:paraId="664EF379" w14:textId="3EA2F2E4"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7</w:t>
            </w:r>
          </w:p>
        </w:tc>
        <w:tc>
          <w:tcPr>
            <w:tcW w:w="7593" w:type="dxa"/>
            <w:vAlign w:val="center"/>
          </w:tcPr>
          <w:p w14:paraId="7DDF67F5" w14:textId="1D264934" w:rsidR="00F86133" w:rsidRPr="005F1E6C" w:rsidRDefault="00F86133" w:rsidP="00F86133">
            <w:pPr>
              <w:ind w:left="0" w:firstLine="0"/>
              <w:rPr>
                <w:color w:val="auto"/>
              </w:rPr>
            </w:pPr>
            <w:r w:rsidRPr="00115E70">
              <w:rPr>
                <w:rFonts w:asciiTheme="majorBidi" w:hAnsiTheme="majorBidi" w:cstheme="majorBidi"/>
                <w:color w:val="auto"/>
              </w:rPr>
              <w:t>Federated Learning Communication Flow</w:t>
            </w:r>
            <w:r w:rsidR="005F1E6C">
              <w:rPr>
                <w:rFonts w:asciiTheme="majorBidi" w:hAnsiTheme="majorBidi" w:cstheme="majorBidi"/>
                <w:color w:val="auto"/>
              </w:rPr>
              <w:t>…………………….….</w:t>
            </w:r>
          </w:p>
        </w:tc>
        <w:tc>
          <w:tcPr>
            <w:tcW w:w="636" w:type="dxa"/>
            <w:vAlign w:val="center"/>
          </w:tcPr>
          <w:p w14:paraId="7EA41DA2" w14:textId="097C89A2" w:rsidR="00F86133" w:rsidRPr="005F1E6C" w:rsidRDefault="008552A4" w:rsidP="00F86133">
            <w:pPr>
              <w:ind w:left="0" w:firstLine="0"/>
              <w:rPr>
                <w:color w:val="auto"/>
              </w:rPr>
            </w:pPr>
            <w:r w:rsidRPr="005F1E6C">
              <w:rPr>
                <w:rFonts w:asciiTheme="majorBidi" w:hAnsiTheme="majorBidi" w:cstheme="majorBidi"/>
                <w:color w:val="auto"/>
              </w:rPr>
              <w:t>25</w:t>
            </w:r>
          </w:p>
        </w:tc>
      </w:tr>
      <w:tr w:rsidR="005F1E6C" w:rsidRPr="005F1E6C" w14:paraId="61B2FCBA" w14:textId="77777777" w:rsidTr="009C431E">
        <w:tc>
          <w:tcPr>
            <w:tcW w:w="846" w:type="dxa"/>
            <w:vAlign w:val="center"/>
          </w:tcPr>
          <w:p w14:paraId="39BE0DF9" w14:textId="7E8C865E"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8</w:t>
            </w:r>
          </w:p>
        </w:tc>
        <w:tc>
          <w:tcPr>
            <w:tcW w:w="7593" w:type="dxa"/>
            <w:vAlign w:val="center"/>
          </w:tcPr>
          <w:p w14:paraId="4B2AE5FE" w14:textId="0A84A122" w:rsidR="00F86133" w:rsidRPr="005F1E6C" w:rsidRDefault="00F86133" w:rsidP="00F86133">
            <w:pPr>
              <w:ind w:left="0" w:firstLine="0"/>
              <w:rPr>
                <w:color w:val="auto"/>
              </w:rPr>
            </w:pPr>
            <w:r w:rsidRPr="00115E70">
              <w:rPr>
                <w:rFonts w:asciiTheme="majorBidi" w:hAnsiTheme="majorBidi" w:cstheme="majorBidi"/>
                <w:color w:val="auto"/>
              </w:rPr>
              <w:t>Clinician Alert Dashboard Example</w:t>
            </w:r>
            <w:r w:rsidR="005F1E6C">
              <w:rPr>
                <w:rFonts w:asciiTheme="majorBidi" w:hAnsiTheme="majorBidi" w:cstheme="majorBidi"/>
                <w:color w:val="auto"/>
              </w:rPr>
              <w:t>………….…….………….….</w:t>
            </w:r>
          </w:p>
        </w:tc>
        <w:tc>
          <w:tcPr>
            <w:tcW w:w="636" w:type="dxa"/>
            <w:vAlign w:val="center"/>
          </w:tcPr>
          <w:p w14:paraId="47C627A0" w14:textId="5676452B" w:rsidR="00F86133" w:rsidRPr="005F1E6C" w:rsidRDefault="008552A4" w:rsidP="00F86133">
            <w:pPr>
              <w:ind w:left="0" w:firstLine="0"/>
              <w:rPr>
                <w:color w:val="auto"/>
              </w:rPr>
            </w:pPr>
            <w:r w:rsidRPr="005F1E6C">
              <w:rPr>
                <w:rFonts w:asciiTheme="majorBidi" w:hAnsiTheme="majorBidi" w:cstheme="majorBidi"/>
                <w:color w:val="auto"/>
              </w:rPr>
              <w:t>27</w:t>
            </w:r>
          </w:p>
        </w:tc>
      </w:tr>
      <w:tr w:rsidR="005F1E6C" w:rsidRPr="005F1E6C" w14:paraId="3923CDBB" w14:textId="77777777" w:rsidTr="009C431E">
        <w:tc>
          <w:tcPr>
            <w:tcW w:w="846" w:type="dxa"/>
            <w:vAlign w:val="center"/>
          </w:tcPr>
          <w:p w14:paraId="2DF65363" w14:textId="0D5BEF2D"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9</w:t>
            </w:r>
          </w:p>
        </w:tc>
        <w:tc>
          <w:tcPr>
            <w:tcW w:w="7593" w:type="dxa"/>
            <w:vAlign w:val="center"/>
          </w:tcPr>
          <w:p w14:paraId="5DE9BD07" w14:textId="54574850" w:rsidR="00F86133" w:rsidRPr="005F1E6C" w:rsidRDefault="00F86133" w:rsidP="00F86133">
            <w:pPr>
              <w:ind w:left="0" w:firstLine="0"/>
              <w:rPr>
                <w:color w:val="auto"/>
              </w:rPr>
            </w:pPr>
            <w:r w:rsidRPr="00115E70">
              <w:rPr>
                <w:rFonts w:asciiTheme="majorBidi" w:hAnsiTheme="majorBidi" w:cstheme="majorBidi"/>
                <w:color w:val="auto"/>
              </w:rPr>
              <w:t>Security Controls by Layer</w:t>
            </w:r>
            <w:r w:rsidR="005F1E6C">
              <w:rPr>
                <w:rFonts w:asciiTheme="majorBidi" w:hAnsiTheme="majorBidi" w:cstheme="majorBidi"/>
                <w:color w:val="auto"/>
              </w:rPr>
              <w:t>………….…….………….……….......</w:t>
            </w:r>
          </w:p>
        </w:tc>
        <w:tc>
          <w:tcPr>
            <w:tcW w:w="636" w:type="dxa"/>
            <w:vAlign w:val="center"/>
          </w:tcPr>
          <w:p w14:paraId="6B059AFE" w14:textId="1B645736" w:rsidR="00F86133" w:rsidRPr="005F1E6C" w:rsidRDefault="008552A4" w:rsidP="00F86133">
            <w:pPr>
              <w:ind w:left="0" w:firstLine="0"/>
              <w:rPr>
                <w:color w:val="auto"/>
              </w:rPr>
            </w:pPr>
            <w:r w:rsidRPr="005F1E6C">
              <w:rPr>
                <w:rFonts w:asciiTheme="majorBidi" w:hAnsiTheme="majorBidi" w:cstheme="majorBidi"/>
                <w:color w:val="auto"/>
              </w:rPr>
              <w:t>28</w:t>
            </w:r>
          </w:p>
        </w:tc>
      </w:tr>
      <w:tr w:rsidR="005F1E6C" w:rsidRPr="005F1E6C" w14:paraId="1710B608" w14:textId="77777777" w:rsidTr="009C431E">
        <w:tc>
          <w:tcPr>
            <w:tcW w:w="846" w:type="dxa"/>
            <w:vAlign w:val="center"/>
          </w:tcPr>
          <w:p w14:paraId="20CD97F3" w14:textId="0AC2E84D" w:rsidR="00F86133" w:rsidRPr="005F1E6C" w:rsidRDefault="00F86133" w:rsidP="00F86133">
            <w:pPr>
              <w:ind w:left="0" w:firstLine="0"/>
              <w:rPr>
                <w:color w:val="auto"/>
              </w:rPr>
            </w:pPr>
            <w:r w:rsidRPr="00115E70">
              <w:rPr>
                <w:rFonts w:asciiTheme="majorBidi" w:hAnsiTheme="majorBidi" w:cstheme="majorBidi"/>
                <w:b/>
                <w:bCs/>
                <w:color w:val="auto"/>
              </w:rPr>
              <w:t>4.1</w:t>
            </w:r>
          </w:p>
        </w:tc>
        <w:tc>
          <w:tcPr>
            <w:tcW w:w="7593" w:type="dxa"/>
            <w:vAlign w:val="center"/>
          </w:tcPr>
          <w:p w14:paraId="0A4B07D1" w14:textId="5FBF254B" w:rsidR="00F86133" w:rsidRPr="005F1E6C" w:rsidRDefault="00F86133" w:rsidP="00F86133">
            <w:pPr>
              <w:ind w:left="0" w:firstLine="0"/>
              <w:rPr>
                <w:color w:val="auto"/>
              </w:rPr>
            </w:pPr>
            <w:r w:rsidRPr="00115E70">
              <w:rPr>
                <w:rFonts w:asciiTheme="majorBidi" w:hAnsiTheme="majorBidi" w:cstheme="majorBidi"/>
                <w:color w:val="auto"/>
              </w:rPr>
              <w:t>Physiological Signal Distributions</w:t>
            </w:r>
            <w:r w:rsidR="005F1E6C">
              <w:rPr>
                <w:rFonts w:asciiTheme="majorBidi" w:hAnsiTheme="majorBidi" w:cstheme="majorBidi"/>
                <w:color w:val="auto"/>
              </w:rPr>
              <w:t>………….…….………….…...</w:t>
            </w:r>
          </w:p>
        </w:tc>
        <w:tc>
          <w:tcPr>
            <w:tcW w:w="636" w:type="dxa"/>
            <w:vAlign w:val="center"/>
          </w:tcPr>
          <w:p w14:paraId="7B779BCA" w14:textId="30C4973A" w:rsidR="00F86133" w:rsidRPr="005F1E6C" w:rsidRDefault="008552A4" w:rsidP="00F86133">
            <w:pPr>
              <w:ind w:left="0" w:firstLine="0"/>
              <w:rPr>
                <w:color w:val="auto"/>
              </w:rPr>
            </w:pPr>
            <w:r w:rsidRPr="005F1E6C">
              <w:rPr>
                <w:rFonts w:asciiTheme="majorBidi" w:hAnsiTheme="majorBidi" w:cstheme="majorBidi"/>
                <w:color w:val="auto"/>
              </w:rPr>
              <w:t>35</w:t>
            </w:r>
          </w:p>
        </w:tc>
      </w:tr>
      <w:tr w:rsidR="005F1E6C" w:rsidRPr="005F1E6C" w14:paraId="7C907842" w14:textId="77777777" w:rsidTr="009C431E">
        <w:tc>
          <w:tcPr>
            <w:tcW w:w="846" w:type="dxa"/>
            <w:vAlign w:val="center"/>
          </w:tcPr>
          <w:p w14:paraId="45F8D847" w14:textId="7256848C" w:rsidR="00F86133" w:rsidRPr="005F1E6C" w:rsidRDefault="00F86133" w:rsidP="00F86133">
            <w:pPr>
              <w:ind w:left="0" w:firstLine="0"/>
              <w:rPr>
                <w:color w:val="auto"/>
              </w:rPr>
            </w:pPr>
            <w:r w:rsidRPr="00115E70">
              <w:rPr>
                <w:rFonts w:asciiTheme="majorBidi" w:hAnsiTheme="majorBidi" w:cstheme="majorBidi"/>
                <w:b/>
                <w:bCs/>
                <w:color w:val="auto"/>
              </w:rPr>
              <w:t>4.2</w:t>
            </w:r>
          </w:p>
        </w:tc>
        <w:tc>
          <w:tcPr>
            <w:tcW w:w="7593" w:type="dxa"/>
            <w:vAlign w:val="center"/>
          </w:tcPr>
          <w:p w14:paraId="768DE42C" w14:textId="706D908D" w:rsidR="00F86133" w:rsidRPr="005F1E6C" w:rsidRDefault="00F86133" w:rsidP="00F86133">
            <w:pPr>
              <w:ind w:left="0" w:firstLine="0"/>
              <w:rPr>
                <w:color w:val="auto"/>
              </w:rPr>
            </w:pPr>
            <w:r w:rsidRPr="00115E70">
              <w:rPr>
                <w:rFonts w:asciiTheme="majorBidi" w:hAnsiTheme="majorBidi" w:cstheme="majorBidi"/>
                <w:color w:val="auto"/>
              </w:rPr>
              <w:t>Experimental Workflow for IoT Diabetic Monitoring Pipeline</w:t>
            </w:r>
            <w:r w:rsidR="005F1E6C">
              <w:rPr>
                <w:rFonts w:asciiTheme="majorBidi" w:hAnsiTheme="majorBidi" w:cstheme="majorBidi"/>
                <w:color w:val="auto"/>
              </w:rPr>
              <w:t>.….</w:t>
            </w:r>
          </w:p>
        </w:tc>
        <w:tc>
          <w:tcPr>
            <w:tcW w:w="636" w:type="dxa"/>
            <w:vAlign w:val="center"/>
          </w:tcPr>
          <w:p w14:paraId="3C7757A8" w14:textId="2A2DCE66" w:rsidR="00F86133" w:rsidRPr="005F1E6C" w:rsidRDefault="004B4D4F" w:rsidP="00F86133">
            <w:pPr>
              <w:ind w:left="0" w:firstLine="0"/>
              <w:rPr>
                <w:color w:val="auto"/>
              </w:rPr>
            </w:pPr>
            <w:r w:rsidRPr="005F1E6C">
              <w:rPr>
                <w:rFonts w:asciiTheme="majorBidi" w:hAnsiTheme="majorBidi" w:cstheme="majorBidi"/>
                <w:color w:val="auto"/>
              </w:rPr>
              <w:t>39</w:t>
            </w:r>
          </w:p>
        </w:tc>
      </w:tr>
      <w:tr w:rsidR="005F1E6C" w:rsidRPr="005F1E6C" w14:paraId="3FA632FB" w14:textId="77777777" w:rsidTr="009C431E">
        <w:tc>
          <w:tcPr>
            <w:tcW w:w="846" w:type="dxa"/>
            <w:vAlign w:val="center"/>
          </w:tcPr>
          <w:p w14:paraId="1AED7865" w14:textId="7867CBD3" w:rsidR="00F86133" w:rsidRPr="005F1E6C" w:rsidRDefault="00F86133" w:rsidP="00F86133">
            <w:pPr>
              <w:ind w:left="0" w:firstLine="0"/>
              <w:rPr>
                <w:color w:val="auto"/>
              </w:rPr>
            </w:pPr>
            <w:r w:rsidRPr="00115E70">
              <w:rPr>
                <w:rFonts w:asciiTheme="majorBidi" w:hAnsiTheme="majorBidi" w:cstheme="majorBidi"/>
                <w:b/>
                <w:bCs/>
                <w:color w:val="auto"/>
              </w:rPr>
              <w:t>4.3</w:t>
            </w:r>
          </w:p>
        </w:tc>
        <w:tc>
          <w:tcPr>
            <w:tcW w:w="7593" w:type="dxa"/>
            <w:vAlign w:val="center"/>
          </w:tcPr>
          <w:p w14:paraId="23306ADF" w14:textId="22C92EA2" w:rsidR="00F86133" w:rsidRPr="005F1E6C" w:rsidRDefault="00F86133" w:rsidP="00F86133">
            <w:pPr>
              <w:ind w:left="0" w:firstLine="0"/>
              <w:rPr>
                <w:color w:val="auto"/>
              </w:rPr>
            </w:pPr>
            <w:r w:rsidRPr="00115E70">
              <w:rPr>
                <w:rFonts w:asciiTheme="majorBidi" w:hAnsiTheme="majorBidi" w:cstheme="majorBidi"/>
                <w:color w:val="auto"/>
              </w:rPr>
              <w:t>Edge Model Training History</w:t>
            </w:r>
            <w:r w:rsidR="005F1E6C">
              <w:rPr>
                <w:rFonts w:asciiTheme="majorBidi" w:hAnsiTheme="majorBidi" w:cstheme="majorBidi"/>
                <w:color w:val="auto"/>
              </w:rPr>
              <w:t>………….…….………….………...</w:t>
            </w:r>
          </w:p>
        </w:tc>
        <w:tc>
          <w:tcPr>
            <w:tcW w:w="636" w:type="dxa"/>
            <w:vAlign w:val="center"/>
          </w:tcPr>
          <w:p w14:paraId="1380BEFC" w14:textId="780957AE" w:rsidR="00F86133" w:rsidRPr="005F1E6C" w:rsidRDefault="004B4D4F" w:rsidP="00F86133">
            <w:pPr>
              <w:ind w:left="0" w:firstLine="0"/>
              <w:rPr>
                <w:color w:val="auto"/>
              </w:rPr>
            </w:pPr>
            <w:r w:rsidRPr="005F1E6C">
              <w:rPr>
                <w:rFonts w:asciiTheme="majorBidi" w:hAnsiTheme="majorBidi" w:cstheme="majorBidi"/>
                <w:color w:val="auto"/>
              </w:rPr>
              <w:t>40</w:t>
            </w:r>
          </w:p>
        </w:tc>
      </w:tr>
      <w:tr w:rsidR="005F1E6C" w:rsidRPr="005F1E6C" w14:paraId="3EC3F954" w14:textId="77777777" w:rsidTr="009C431E">
        <w:tc>
          <w:tcPr>
            <w:tcW w:w="846" w:type="dxa"/>
            <w:vAlign w:val="center"/>
          </w:tcPr>
          <w:p w14:paraId="1C843185" w14:textId="410365DF" w:rsidR="00F86133" w:rsidRPr="005F1E6C" w:rsidRDefault="00F86133" w:rsidP="00F86133">
            <w:pPr>
              <w:ind w:left="0" w:firstLine="0"/>
              <w:rPr>
                <w:color w:val="auto"/>
              </w:rPr>
            </w:pPr>
            <w:r w:rsidRPr="00115E70">
              <w:rPr>
                <w:rFonts w:asciiTheme="majorBidi" w:hAnsiTheme="majorBidi" w:cstheme="majorBidi"/>
                <w:b/>
                <w:bCs/>
                <w:color w:val="auto"/>
              </w:rPr>
              <w:t>4.4</w:t>
            </w:r>
          </w:p>
        </w:tc>
        <w:tc>
          <w:tcPr>
            <w:tcW w:w="7593" w:type="dxa"/>
            <w:vAlign w:val="center"/>
          </w:tcPr>
          <w:p w14:paraId="166C8892" w14:textId="5AEC8AA4" w:rsidR="00F86133" w:rsidRPr="005F1E6C" w:rsidRDefault="00F86133" w:rsidP="00F86133">
            <w:pPr>
              <w:ind w:left="0" w:firstLine="0"/>
              <w:rPr>
                <w:color w:val="auto"/>
              </w:rPr>
            </w:pPr>
            <w:proofErr w:type="spellStart"/>
            <w:r w:rsidRPr="00115E70">
              <w:rPr>
                <w:rFonts w:asciiTheme="majorBidi" w:hAnsiTheme="majorBidi" w:cstheme="majorBidi"/>
                <w:color w:val="auto"/>
              </w:rPr>
              <w:t>XGBoost</w:t>
            </w:r>
            <w:proofErr w:type="spellEnd"/>
            <w:r w:rsidRPr="00115E70">
              <w:rPr>
                <w:rFonts w:asciiTheme="majorBidi" w:hAnsiTheme="majorBidi" w:cstheme="majorBidi"/>
                <w:color w:val="auto"/>
              </w:rPr>
              <w:t xml:space="preserve"> Feature Importance</w:t>
            </w:r>
            <w:r w:rsidR="005F1E6C">
              <w:rPr>
                <w:rFonts w:asciiTheme="majorBidi" w:hAnsiTheme="majorBidi" w:cstheme="majorBidi"/>
                <w:color w:val="auto"/>
              </w:rPr>
              <w:t>………….…….………….………...</w:t>
            </w:r>
          </w:p>
        </w:tc>
        <w:tc>
          <w:tcPr>
            <w:tcW w:w="636" w:type="dxa"/>
            <w:vAlign w:val="center"/>
          </w:tcPr>
          <w:p w14:paraId="5CC006EE" w14:textId="17709901" w:rsidR="00F86133" w:rsidRPr="005F1E6C" w:rsidRDefault="004B4D4F" w:rsidP="00F86133">
            <w:pPr>
              <w:ind w:left="0" w:firstLine="0"/>
              <w:rPr>
                <w:color w:val="auto"/>
              </w:rPr>
            </w:pPr>
            <w:r w:rsidRPr="005F1E6C">
              <w:rPr>
                <w:rFonts w:asciiTheme="majorBidi" w:hAnsiTheme="majorBidi" w:cstheme="majorBidi"/>
                <w:color w:val="auto"/>
              </w:rPr>
              <w:t>41</w:t>
            </w:r>
          </w:p>
        </w:tc>
      </w:tr>
      <w:tr w:rsidR="005F1E6C" w:rsidRPr="005F1E6C" w14:paraId="24D81394" w14:textId="77777777" w:rsidTr="009C431E">
        <w:tc>
          <w:tcPr>
            <w:tcW w:w="846" w:type="dxa"/>
            <w:vAlign w:val="center"/>
          </w:tcPr>
          <w:p w14:paraId="40B6C351" w14:textId="3A67FE8B" w:rsidR="00F86133" w:rsidRPr="005F1E6C" w:rsidRDefault="00F86133" w:rsidP="00F86133">
            <w:pPr>
              <w:ind w:left="0" w:firstLine="0"/>
              <w:rPr>
                <w:color w:val="auto"/>
              </w:rPr>
            </w:pPr>
            <w:r w:rsidRPr="00115E70">
              <w:rPr>
                <w:rFonts w:asciiTheme="majorBidi" w:hAnsiTheme="majorBidi" w:cstheme="majorBidi"/>
                <w:b/>
                <w:bCs/>
                <w:color w:val="auto"/>
              </w:rPr>
              <w:t>4.5</w:t>
            </w:r>
          </w:p>
        </w:tc>
        <w:tc>
          <w:tcPr>
            <w:tcW w:w="7593" w:type="dxa"/>
            <w:vAlign w:val="center"/>
          </w:tcPr>
          <w:p w14:paraId="3E6FD65D" w14:textId="55967DC7" w:rsidR="00F86133" w:rsidRPr="005F1E6C" w:rsidRDefault="00F86133" w:rsidP="00F86133">
            <w:pPr>
              <w:ind w:left="0" w:firstLine="0"/>
              <w:rPr>
                <w:color w:val="auto"/>
              </w:rPr>
            </w:pPr>
            <w:r w:rsidRPr="00115E70">
              <w:rPr>
                <w:rFonts w:asciiTheme="majorBidi" w:hAnsiTheme="majorBidi" w:cstheme="majorBidi"/>
                <w:color w:val="auto"/>
              </w:rPr>
              <w:t>Hybrid Meta-Model Performance Visualization</w:t>
            </w:r>
            <w:r w:rsidR="005F1E6C">
              <w:rPr>
                <w:rFonts w:asciiTheme="majorBidi" w:hAnsiTheme="majorBidi" w:cstheme="majorBidi"/>
                <w:color w:val="auto"/>
              </w:rPr>
              <w:t>………….………</w:t>
            </w:r>
          </w:p>
        </w:tc>
        <w:tc>
          <w:tcPr>
            <w:tcW w:w="636" w:type="dxa"/>
            <w:vAlign w:val="center"/>
          </w:tcPr>
          <w:p w14:paraId="637F82C1" w14:textId="55B116CF" w:rsidR="00F86133" w:rsidRPr="005F1E6C" w:rsidRDefault="004B4D4F" w:rsidP="00F86133">
            <w:pPr>
              <w:ind w:left="0" w:firstLine="0"/>
              <w:rPr>
                <w:color w:val="auto"/>
              </w:rPr>
            </w:pPr>
            <w:r w:rsidRPr="005F1E6C">
              <w:rPr>
                <w:rFonts w:asciiTheme="majorBidi" w:hAnsiTheme="majorBidi" w:cstheme="majorBidi"/>
                <w:color w:val="auto"/>
              </w:rPr>
              <w:t>42</w:t>
            </w:r>
          </w:p>
        </w:tc>
      </w:tr>
      <w:tr w:rsidR="005F1E6C" w:rsidRPr="005F1E6C" w14:paraId="56526038" w14:textId="77777777" w:rsidTr="009C431E">
        <w:tc>
          <w:tcPr>
            <w:tcW w:w="846" w:type="dxa"/>
            <w:vAlign w:val="center"/>
          </w:tcPr>
          <w:p w14:paraId="6C96469A" w14:textId="429CEEDE" w:rsidR="00F86133" w:rsidRPr="005F1E6C" w:rsidRDefault="00F86133" w:rsidP="00F86133">
            <w:pPr>
              <w:ind w:left="0" w:firstLine="0"/>
              <w:rPr>
                <w:color w:val="auto"/>
              </w:rPr>
            </w:pPr>
            <w:r w:rsidRPr="00115E70">
              <w:rPr>
                <w:rFonts w:asciiTheme="majorBidi" w:hAnsiTheme="majorBidi" w:cstheme="majorBidi"/>
                <w:b/>
                <w:bCs/>
                <w:color w:val="auto"/>
              </w:rPr>
              <w:t>4.6</w:t>
            </w:r>
          </w:p>
        </w:tc>
        <w:tc>
          <w:tcPr>
            <w:tcW w:w="7593" w:type="dxa"/>
            <w:vAlign w:val="center"/>
          </w:tcPr>
          <w:p w14:paraId="5C1F848B" w14:textId="199DAEE1" w:rsidR="00F86133" w:rsidRPr="005F1E6C" w:rsidRDefault="00F86133" w:rsidP="00F86133">
            <w:pPr>
              <w:ind w:left="0" w:firstLine="0"/>
              <w:rPr>
                <w:color w:val="auto"/>
              </w:rPr>
            </w:pPr>
            <w:r w:rsidRPr="00115E70">
              <w:rPr>
                <w:rFonts w:asciiTheme="majorBidi" w:hAnsiTheme="majorBidi" w:cstheme="majorBidi"/>
                <w:color w:val="auto"/>
              </w:rPr>
              <w:t>Model Performance Comparison</w:t>
            </w:r>
            <w:r w:rsidR="005F1E6C">
              <w:rPr>
                <w:rFonts w:asciiTheme="majorBidi" w:hAnsiTheme="majorBidi" w:cstheme="majorBidi"/>
                <w:color w:val="auto"/>
              </w:rPr>
              <w:t>………….…….………….….….</w:t>
            </w:r>
          </w:p>
        </w:tc>
        <w:tc>
          <w:tcPr>
            <w:tcW w:w="636" w:type="dxa"/>
            <w:vAlign w:val="center"/>
          </w:tcPr>
          <w:p w14:paraId="402CB96A" w14:textId="1F6F4750" w:rsidR="00F86133" w:rsidRPr="005F1E6C" w:rsidRDefault="004B4D4F" w:rsidP="00F86133">
            <w:pPr>
              <w:ind w:left="0" w:firstLine="0"/>
              <w:rPr>
                <w:color w:val="auto"/>
              </w:rPr>
            </w:pPr>
            <w:r w:rsidRPr="005F1E6C">
              <w:rPr>
                <w:rFonts w:asciiTheme="majorBidi" w:hAnsiTheme="majorBidi" w:cstheme="majorBidi"/>
                <w:color w:val="auto"/>
              </w:rPr>
              <w:t>43</w:t>
            </w:r>
          </w:p>
        </w:tc>
      </w:tr>
      <w:tr w:rsidR="005F1E6C" w:rsidRPr="005F1E6C" w14:paraId="642BA6F6" w14:textId="77777777" w:rsidTr="009C431E">
        <w:tc>
          <w:tcPr>
            <w:tcW w:w="846" w:type="dxa"/>
            <w:vAlign w:val="center"/>
          </w:tcPr>
          <w:p w14:paraId="259AE6B9" w14:textId="1984825C" w:rsidR="00F86133" w:rsidRPr="005F1E6C" w:rsidRDefault="00F86133" w:rsidP="00F86133">
            <w:pPr>
              <w:ind w:left="0" w:firstLine="0"/>
              <w:rPr>
                <w:color w:val="auto"/>
              </w:rPr>
            </w:pPr>
            <w:r w:rsidRPr="00115E70">
              <w:rPr>
                <w:rFonts w:asciiTheme="majorBidi" w:hAnsiTheme="majorBidi" w:cstheme="majorBidi"/>
                <w:b/>
                <w:bCs/>
                <w:color w:val="auto"/>
              </w:rPr>
              <w:t>4.7</w:t>
            </w:r>
          </w:p>
        </w:tc>
        <w:tc>
          <w:tcPr>
            <w:tcW w:w="7593" w:type="dxa"/>
            <w:vAlign w:val="center"/>
          </w:tcPr>
          <w:p w14:paraId="429215BB" w14:textId="1C067DE4" w:rsidR="00F86133" w:rsidRPr="005F1E6C" w:rsidRDefault="00F86133" w:rsidP="00F86133">
            <w:pPr>
              <w:ind w:left="0" w:firstLine="0"/>
              <w:rPr>
                <w:color w:val="auto"/>
              </w:rPr>
            </w:pPr>
            <w:r w:rsidRPr="00115E70">
              <w:rPr>
                <w:rFonts w:asciiTheme="majorBidi" w:hAnsiTheme="majorBidi" w:cstheme="majorBidi"/>
                <w:color w:val="auto"/>
              </w:rPr>
              <w:t>Edge Model Inference Latency Distribution</w:t>
            </w:r>
            <w:r w:rsidR="005F1E6C">
              <w:rPr>
                <w:rFonts w:asciiTheme="majorBidi" w:hAnsiTheme="majorBidi" w:cstheme="majorBidi"/>
                <w:color w:val="auto"/>
              </w:rPr>
              <w:t>………….…………...</w:t>
            </w:r>
          </w:p>
        </w:tc>
        <w:tc>
          <w:tcPr>
            <w:tcW w:w="636" w:type="dxa"/>
            <w:vAlign w:val="center"/>
          </w:tcPr>
          <w:p w14:paraId="79588E8E" w14:textId="642C56DD" w:rsidR="00F86133" w:rsidRPr="005F1E6C" w:rsidRDefault="004B4D4F" w:rsidP="00F86133">
            <w:pPr>
              <w:ind w:left="0" w:firstLine="0"/>
              <w:rPr>
                <w:color w:val="auto"/>
              </w:rPr>
            </w:pPr>
            <w:r w:rsidRPr="005F1E6C">
              <w:rPr>
                <w:rFonts w:asciiTheme="majorBidi" w:hAnsiTheme="majorBidi" w:cstheme="majorBidi"/>
                <w:color w:val="auto"/>
              </w:rPr>
              <w:t>44</w:t>
            </w:r>
          </w:p>
        </w:tc>
      </w:tr>
      <w:tr w:rsidR="005F1E6C" w:rsidRPr="005F1E6C" w14:paraId="7445B024" w14:textId="77777777" w:rsidTr="009C431E">
        <w:tc>
          <w:tcPr>
            <w:tcW w:w="846" w:type="dxa"/>
            <w:vAlign w:val="center"/>
          </w:tcPr>
          <w:p w14:paraId="27B9F25E" w14:textId="0B89B062" w:rsidR="00F86133" w:rsidRPr="005F1E6C" w:rsidRDefault="00F86133" w:rsidP="00F86133">
            <w:pPr>
              <w:ind w:left="0" w:firstLine="0"/>
              <w:rPr>
                <w:color w:val="auto"/>
              </w:rPr>
            </w:pPr>
            <w:r w:rsidRPr="00115E70">
              <w:rPr>
                <w:rFonts w:asciiTheme="majorBidi" w:hAnsiTheme="majorBidi" w:cstheme="majorBidi"/>
                <w:b/>
                <w:bCs/>
                <w:color w:val="auto"/>
              </w:rPr>
              <w:t>4.8</w:t>
            </w:r>
          </w:p>
        </w:tc>
        <w:tc>
          <w:tcPr>
            <w:tcW w:w="7593" w:type="dxa"/>
            <w:vAlign w:val="center"/>
          </w:tcPr>
          <w:p w14:paraId="2393D485" w14:textId="4256F1F8" w:rsidR="00F86133" w:rsidRPr="005F1E6C" w:rsidRDefault="00F86133" w:rsidP="00F86133">
            <w:pPr>
              <w:ind w:left="0" w:firstLine="0"/>
              <w:rPr>
                <w:color w:val="auto"/>
              </w:rPr>
            </w:pPr>
            <w:r w:rsidRPr="00115E70">
              <w:rPr>
                <w:rFonts w:asciiTheme="majorBidi" w:hAnsiTheme="majorBidi" w:cstheme="majorBidi"/>
                <w:color w:val="auto"/>
              </w:rPr>
              <w:t>Alert Events Over Time</w:t>
            </w:r>
            <w:r w:rsidR="005F1E6C">
              <w:rPr>
                <w:rFonts w:asciiTheme="majorBidi" w:hAnsiTheme="majorBidi" w:cstheme="majorBidi"/>
                <w:color w:val="auto"/>
              </w:rPr>
              <w:t>………….…….………….………………</w:t>
            </w:r>
          </w:p>
        </w:tc>
        <w:tc>
          <w:tcPr>
            <w:tcW w:w="636" w:type="dxa"/>
            <w:vAlign w:val="center"/>
          </w:tcPr>
          <w:p w14:paraId="794CBA05" w14:textId="394B2BF9" w:rsidR="00F86133" w:rsidRPr="005F1E6C" w:rsidRDefault="004B4D4F" w:rsidP="00F86133">
            <w:pPr>
              <w:ind w:left="0" w:firstLine="0"/>
              <w:rPr>
                <w:color w:val="auto"/>
              </w:rPr>
            </w:pPr>
            <w:r w:rsidRPr="005F1E6C">
              <w:rPr>
                <w:rFonts w:asciiTheme="majorBidi" w:hAnsiTheme="majorBidi" w:cstheme="majorBidi"/>
                <w:color w:val="auto"/>
              </w:rPr>
              <w:t>45</w:t>
            </w:r>
          </w:p>
        </w:tc>
      </w:tr>
      <w:tr w:rsidR="005F1E6C" w:rsidRPr="005F1E6C" w14:paraId="14096A8E" w14:textId="77777777" w:rsidTr="009C431E">
        <w:tc>
          <w:tcPr>
            <w:tcW w:w="846" w:type="dxa"/>
            <w:vAlign w:val="center"/>
          </w:tcPr>
          <w:p w14:paraId="212246BE" w14:textId="3C40527A" w:rsidR="00F86133" w:rsidRPr="005F1E6C" w:rsidRDefault="00F86133" w:rsidP="00F86133">
            <w:pPr>
              <w:ind w:left="0" w:firstLine="0"/>
              <w:rPr>
                <w:color w:val="auto"/>
              </w:rPr>
            </w:pPr>
            <w:r w:rsidRPr="00115E70">
              <w:rPr>
                <w:rFonts w:asciiTheme="majorBidi" w:hAnsiTheme="majorBidi" w:cstheme="majorBidi"/>
                <w:b/>
                <w:bCs/>
                <w:color w:val="auto"/>
              </w:rPr>
              <w:t>4.9</w:t>
            </w:r>
          </w:p>
        </w:tc>
        <w:tc>
          <w:tcPr>
            <w:tcW w:w="7593" w:type="dxa"/>
            <w:vAlign w:val="center"/>
          </w:tcPr>
          <w:p w14:paraId="3B00A750" w14:textId="25E85887" w:rsidR="00F86133" w:rsidRPr="005F1E6C" w:rsidRDefault="00F86133" w:rsidP="00F86133">
            <w:pPr>
              <w:ind w:left="0" w:firstLine="0"/>
              <w:rPr>
                <w:color w:val="auto"/>
              </w:rPr>
            </w:pPr>
            <w:r w:rsidRPr="00115E70">
              <w:rPr>
                <w:rFonts w:asciiTheme="majorBidi" w:hAnsiTheme="majorBidi" w:cstheme="majorBidi"/>
                <w:color w:val="auto"/>
              </w:rPr>
              <w:t>SHAP Explanation for Hypoglycemia Alert</w:t>
            </w:r>
            <w:r w:rsidR="005F1E6C">
              <w:rPr>
                <w:rFonts w:asciiTheme="majorBidi" w:hAnsiTheme="majorBidi" w:cstheme="majorBidi"/>
                <w:color w:val="auto"/>
              </w:rPr>
              <w:t>………….……….….</w:t>
            </w:r>
          </w:p>
        </w:tc>
        <w:tc>
          <w:tcPr>
            <w:tcW w:w="636" w:type="dxa"/>
            <w:vAlign w:val="center"/>
          </w:tcPr>
          <w:p w14:paraId="231F7C0F" w14:textId="27075057" w:rsidR="00F86133" w:rsidRPr="005F1E6C" w:rsidRDefault="004B4D4F" w:rsidP="00F86133">
            <w:pPr>
              <w:ind w:left="0" w:firstLine="0"/>
              <w:rPr>
                <w:color w:val="auto"/>
              </w:rPr>
            </w:pPr>
            <w:r w:rsidRPr="005F1E6C">
              <w:rPr>
                <w:rFonts w:asciiTheme="majorBidi" w:hAnsiTheme="majorBidi" w:cstheme="majorBidi"/>
                <w:color w:val="auto"/>
              </w:rPr>
              <w:t>46</w:t>
            </w:r>
          </w:p>
        </w:tc>
      </w:tr>
      <w:tr w:rsidR="005F1E6C" w:rsidRPr="005F1E6C" w14:paraId="3C2B20C4" w14:textId="77777777" w:rsidTr="009C431E">
        <w:tc>
          <w:tcPr>
            <w:tcW w:w="846" w:type="dxa"/>
            <w:vAlign w:val="center"/>
          </w:tcPr>
          <w:p w14:paraId="015DD2C7" w14:textId="0AA8F8FA" w:rsidR="00F86133" w:rsidRPr="005F1E6C" w:rsidRDefault="00F86133" w:rsidP="00F86133">
            <w:pPr>
              <w:ind w:left="0" w:firstLine="0"/>
              <w:rPr>
                <w:color w:val="auto"/>
              </w:rPr>
            </w:pPr>
            <w:r w:rsidRPr="00115E70">
              <w:rPr>
                <w:rFonts w:asciiTheme="majorBidi" w:hAnsiTheme="majorBidi" w:cstheme="majorBidi"/>
                <w:b/>
                <w:bCs/>
                <w:color w:val="auto"/>
              </w:rPr>
              <w:t>4.10</w:t>
            </w:r>
          </w:p>
        </w:tc>
        <w:tc>
          <w:tcPr>
            <w:tcW w:w="7593" w:type="dxa"/>
            <w:vAlign w:val="center"/>
          </w:tcPr>
          <w:p w14:paraId="076BCD4D" w14:textId="0ECEE574" w:rsidR="00F86133" w:rsidRPr="005F1E6C" w:rsidRDefault="00F86133" w:rsidP="00F86133">
            <w:pPr>
              <w:ind w:left="0" w:firstLine="0"/>
              <w:rPr>
                <w:color w:val="auto"/>
              </w:rPr>
            </w:pPr>
            <w:r w:rsidRPr="00115E70">
              <w:rPr>
                <w:rFonts w:asciiTheme="majorBidi" w:hAnsiTheme="majorBidi" w:cstheme="majorBidi"/>
                <w:color w:val="auto"/>
              </w:rPr>
              <w:t>Cross-Validation Performance by Fold</w:t>
            </w:r>
            <w:r w:rsidR="005F1E6C">
              <w:rPr>
                <w:rFonts w:asciiTheme="majorBidi" w:hAnsiTheme="majorBidi" w:cstheme="majorBidi"/>
                <w:color w:val="auto"/>
              </w:rPr>
              <w:t>………….…….………….</w:t>
            </w:r>
          </w:p>
        </w:tc>
        <w:tc>
          <w:tcPr>
            <w:tcW w:w="636" w:type="dxa"/>
            <w:vAlign w:val="center"/>
          </w:tcPr>
          <w:p w14:paraId="4DAFAE82" w14:textId="590F8C4F" w:rsidR="00F86133" w:rsidRPr="005F1E6C" w:rsidRDefault="004B4D4F" w:rsidP="00F86133">
            <w:pPr>
              <w:ind w:left="0" w:firstLine="0"/>
              <w:rPr>
                <w:color w:val="auto"/>
              </w:rPr>
            </w:pPr>
            <w:r w:rsidRPr="005F1E6C">
              <w:rPr>
                <w:rFonts w:asciiTheme="majorBidi" w:hAnsiTheme="majorBidi" w:cstheme="majorBidi"/>
                <w:color w:val="auto"/>
              </w:rPr>
              <w:t>48</w:t>
            </w:r>
          </w:p>
        </w:tc>
      </w:tr>
      <w:tr w:rsidR="005F1E6C" w:rsidRPr="005F1E6C" w14:paraId="1FB93542" w14:textId="77777777" w:rsidTr="009C431E">
        <w:tc>
          <w:tcPr>
            <w:tcW w:w="846" w:type="dxa"/>
            <w:vAlign w:val="center"/>
          </w:tcPr>
          <w:p w14:paraId="45DC17DE" w14:textId="0F643C74" w:rsidR="00F86133" w:rsidRPr="005F1E6C" w:rsidRDefault="00F86133" w:rsidP="00F86133">
            <w:pPr>
              <w:ind w:left="0" w:firstLine="0"/>
              <w:rPr>
                <w:color w:val="auto"/>
              </w:rPr>
            </w:pPr>
            <w:r w:rsidRPr="00115E70">
              <w:rPr>
                <w:rFonts w:asciiTheme="majorBidi" w:hAnsiTheme="majorBidi" w:cstheme="majorBidi"/>
                <w:b/>
                <w:bCs/>
                <w:color w:val="auto"/>
              </w:rPr>
              <w:t>4.11</w:t>
            </w:r>
          </w:p>
        </w:tc>
        <w:tc>
          <w:tcPr>
            <w:tcW w:w="7593" w:type="dxa"/>
            <w:vAlign w:val="center"/>
          </w:tcPr>
          <w:p w14:paraId="278C7CA3" w14:textId="285C59EF" w:rsidR="00F86133" w:rsidRPr="005F1E6C" w:rsidRDefault="00F86133" w:rsidP="00F86133">
            <w:pPr>
              <w:ind w:left="0" w:firstLine="0"/>
              <w:rPr>
                <w:color w:val="auto"/>
              </w:rPr>
            </w:pPr>
            <w:r w:rsidRPr="00115E70">
              <w:rPr>
                <w:rFonts w:asciiTheme="majorBidi" w:hAnsiTheme="majorBidi" w:cstheme="majorBidi"/>
                <w:color w:val="auto"/>
              </w:rPr>
              <w:t>Performance Degradation Under Gaussian Noise</w:t>
            </w:r>
            <w:r w:rsidR="005F1E6C">
              <w:rPr>
                <w:rFonts w:asciiTheme="majorBidi" w:hAnsiTheme="majorBidi" w:cstheme="majorBidi"/>
                <w:color w:val="auto"/>
              </w:rPr>
              <w:t>………….….….</w:t>
            </w:r>
          </w:p>
        </w:tc>
        <w:tc>
          <w:tcPr>
            <w:tcW w:w="636" w:type="dxa"/>
            <w:vAlign w:val="center"/>
          </w:tcPr>
          <w:p w14:paraId="53963CA6" w14:textId="567A76E0" w:rsidR="00F86133" w:rsidRPr="005F1E6C" w:rsidRDefault="004B4D4F" w:rsidP="00F86133">
            <w:pPr>
              <w:ind w:left="0" w:firstLine="0"/>
              <w:rPr>
                <w:color w:val="auto"/>
              </w:rPr>
            </w:pPr>
            <w:r w:rsidRPr="005F1E6C">
              <w:rPr>
                <w:rFonts w:asciiTheme="majorBidi" w:hAnsiTheme="majorBidi" w:cstheme="majorBidi"/>
                <w:color w:val="auto"/>
              </w:rPr>
              <w:t>49</w:t>
            </w:r>
          </w:p>
        </w:tc>
      </w:tr>
      <w:tr w:rsidR="005F1E6C" w:rsidRPr="005F1E6C" w14:paraId="0822DFB2" w14:textId="77777777" w:rsidTr="009C431E">
        <w:tc>
          <w:tcPr>
            <w:tcW w:w="846" w:type="dxa"/>
            <w:vAlign w:val="center"/>
          </w:tcPr>
          <w:p w14:paraId="63616B8E" w14:textId="136FF95F" w:rsidR="00F86133" w:rsidRPr="005F1E6C" w:rsidRDefault="00F86133" w:rsidP="00F86133">
            <w:pPr>
              <w:ind w:left="0" w:firstLine="0"/>
              <w:rPr>
                <w:color w:val="auto"/>
              </w:rPr>
            </w:pPr>
            <w:r w:rsidRPr="00115E70">
              <w:rPr>
                <w:rFonts w:asciiTheme="majorBidi" w:hAnsiTheme="majorBidi" w:cstheme="majorBidi"/>
                <w:b/>
                <w:bCs/>
                <w:color w:val="auto"/>
              </w:rPr>
              <w:t>4.12</w:t>
            </w:r>
          </w:p>
        </w:tc>
        <w:tc>
          <w:tcPr>
            <w:tcW w:w="7593" w:type="dxa"/>
            <w:vAlign w:val="center"/>
          </w:tcPr>
          <w:p w14:paraId="2B681E3F" w14:textId="324551B5" w:rsidR="00F86133" w:rsidRPr="005F1E6C" w:rsidRDefault="00F86133" w:rsidP="00F86133">
            <w:pPr>
              <w:ind w:left="0" w:firstLine="0"/>
              <w:rPr>
                <w:color w:val="auto"/>
              </w:rPr>
            </w:pPr>
            <w:r w:rsidRPr="00115E70">
              <w:rPr>
                <w:rFonts w:asciiTheme="majorBidi" w:hAnsiTheme="majorBidi" w:cstheme="majorBidi"/>
                <w:color w:val="auto"/>
              </w:rPr>
              <w:t>Performance Under Missing Data</w:t>
            </w:r>
            <w:r w:rsidR="005F1E6C">
              <w:rPr>
                <w:rFonts w:asciiTheme="majorBidi" w:hAnsiTheme="majorBidi" w:cstheme="majorBidi"/>
                <w:color w:val="auto"/>
              </w:rPr>
              <w:t>………………………….….….</w:t>
            </w:r>
          </w:p>
        </w:tc>
        <w:tc>
          <w:tcPr>
            <w:tcW w:w="636" w:type="dxa"/>
            <w:vAlign w:val="center"/>
          </w:tcPr>
          <w:p w14:paraId="545D33CC" w14:textId="31BF38FF" w:rsidR="00F86133" w:rsidRPr="005F1E6C" w:rsidRDefault="004B4D4F" w:rsidP="00F86133">
            <w:pPr>
              <w:ind w:left="0" w:firstLine="0"/>
              <w:rPr>
                <w:color w:val="auto"/>
              </w:rPr>
            </w:pPr>
            <w:r w:rsidRPr="005F1E6C">
              <w:rPr>
                <w:rFonts w:asciiTheme="majorBidi" w:hAnsiTheme="majorBidi" w:cstheme="majorBidi"/>
                <w:color w:val="auto"/>
              </w:rPr>
              <w:t>51</w:t>
            </w:r>
          </w:p>
        </w:tc>
      </w:tr>
      <w:tr w:rsidR="005F1E6C" w:rsidRPr="005F1E6C" w14:paraId="5B75E6E1" w14:textId="77777777" w:rsidTr="009C431E">
        <w:tc>
          <w:tcPr>
            <w:tcW w:w="846" w:type="dxa"/>
            <w:vAlign w:val="center"/>
          </w:tcPr>
          <w:p w14:paraId="0606166F" w14:textId="49BE7313" w:rsidR="00F86133" w:rsidRPr="005F1E6C" w:rsidRDefault="00F86133" w:rsidP="00F86133">
            <w:pPr>
              <w:ind w:left="0" w:firstLine="0"/>
              <w:rPr>
                <w:color w:val="auto"/>
              </w:rPr>
            </w:pPr>
            <w:r w:rsidRPr="00115E70">
              <w:rPr>
                <w:rFonts w:asciiTheme="majorBidi" w:hAnsiTheme="majorBidi" w:cstheme="majorBidi"/>
                <w:b/>
                <w:bCs/>
                <w:color w:val="auto"/>
              </w:rPr>
              <w:t>4.13</w:t>
            </w:r>
          </w:p>
        </w:tc>
        <w:tc>
          <w:tcPr>
            <w:tcW w:w="7593" w:type="dxa"/>
            <w:vAlign w:val="center"/>
          </w:tcPr>
          <w:p w14:paraId="3297578C" w14:textId="2322DA69" w:rsidR="00F86133" w:rsidRPr="005F1E6C" w:rsidRDefault="00F86133" w:rsidP="00F86133">
            <w:pPr>
              <w:ind w:left="0" w:firstLine="0"/>
              <w:rPr>
                <w:color w:val="auto"/>
              </w:rPr>
            </w:pPr>
            <w:r w:rsidRPr="00115E70">
              <w:rPr>
                <w:rFonts w:asciiTheme="majorBidi" w:hAnsiTheme="majorBidi" w:cstheme="majorBidi"/>
                <w:color w:val="auto"/>
              </w:rPr>
              <w:t>Summary of Robustness Testing</w:t>
            </w:r>
            <w:r w:rsidR="005F1E6C">
              <w:rPr>
                <w:rFonts w:asciiTheme="majorBidi" w:hAnsiTheme="majorBidi" w:cstheme="majorBidi"/>
                <w:color w:val="auto"/>
              </w:rPr>
              <w:t>………………………….………</w:t>
            </w:r>
          </w:p>
        </w:tc>
        <w:tc>
          <w:tcPr>
            <w:tcW w:w="636" w:type="dxa"/>
            <w:vAlign w:val="center"/>
          </w:tcPr>
          <w:p w14:paraId="73066AAD" w14:textId="1F78724E" w:rsidR="00F86133" w:rsidRPr="005F1E6C" w:rsidRDefault="004B4D4F" w:rsidP="00F86133">
            <w:pPr>
              <w:ind w:left="0" w:firstLine="0"/>
              <w:rPr>
                <w:color w:val="auto"/>
              </w:rPr>
            </w:pPr>
            <w:r w:rsidRPr="005F1E6C">
              <w:rPr>
                <w:rFonts w:asciiTheme="majorBidi" w:hAnsiTheme="majorBidi" w:cstheme="majorBidi"/>
                <w:color w:val="auto"/>
              </w:rPr>
              <w:t>53</w:t>
            </w:r>
          </w:p>
        </w:tc>
      </w:tr>
    </w:tbl>
    <w:p w14:paraId="55EA50D1" w14:textId="77777777" w:rsidR="006859BA" w:rsidRPr="005F1E6C" w:rsidRDefault="006859BA" w:rsidP="006859BA">
      <w:pPr>
        <w:pStyle w:val="Heading1"/>
        <w:ind w:left="0"/>
        <w:rPr>
          <w:color w:val="auto"/>
        </w:rPr>
      </w:pPr>
      <w:bookmarkStart w:id="6" w:name="_Toc215394491"/>
      <w:bookmarkStart w:id="7" w:name="_Toc215917108"/>
    </w:p>
    <w:p w14:paraId="2CEB057E" w14:textId="77777777" w:rsidR="006859BA" w:rsidRPr="005F1E6C" w:rsidRDefault="006859BA">
      <w:pPr>
        <w:spacing w:after="160" w:line="259" w:lineRule="auto"/>
        <w:ind w:left="0" w:firstLine="0"/>
        <w:jc w:val="left"/>
        <w:rPr>
          <w:b/>
          <w:color w:val="auto"/>
          <w:sz w:val="40"/>
        </w:rPr>
      </w:pPr>
      <w:r w:rsidRPr="005F1E6C">
        <w:rPr>
          <w:color w:val="auto"/>
        </w:rPr>
        <w:br w:type="page"/>
      </w:r>
    </w:p>
    <w:p w14:paraId="72ECA47E" w14:textId="192B4B0E" w:rsidR="006859BA" w:rsidRPr="005F1E6C" w:rsidRDefault="006859BA" w:rsidP="006859BA">
      <w:pPr>
        <w:pStyle w:val="Heading1"/>
        <w:ind w:left="0"/>
        <w:rPr>
          <w:color w:val="auto"/>
        </w:rPr>
      </w:pPr>
      <w:bookmarkStart w:id="8" w:name="_Toc226437394"/>
      <w:r w:rsidRPr="005F1E6C">
        <w:rPr>
          <w:color w:val="auto"/>
        </w:rPr>
        <w:lastRenderedPageBreak/>
        <w:t>List of Tables</w:t>
      </w:r>
      <w:bookmarkEnd w:id="6"/>
      <w:bookmarkEnd w:id="7"/>
      <w:bookmarkEnd w:id="8"/>
      <w:r w:rsidRPr="005F1E6C">
        <w:rPr>
          <w:color w:val="auto"/>
        </w:rPr>
        <w:t xml:space="preserve"> </w:t>
      </w:r>
    </w:p>
    <w:tbl>
      <w:tblPr>
        <w:tblStyle w:val="TableGrid0"/>
        <w:tblW w:w="8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036"/>
        <w:gridCol w:w="1010"/>
      </w:tblGrid>
      <w:tr w:rsidR="005F1E6C" w:rsidRPr="005F1E6C" w14:paraId="1778E270" w14:textId="77777777" w:rsidTr="00991C98">
        <w:tc>
          <w:tcPr>
            <w:tcW w:w="846" w:type="dxa"/>
            <w:vAlign w:val="center"/>
          </w:tcPr>
          <w:p w14:paraId="7B6F5DFF" w14:textId="3B042EC1"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3.1</w:t>
            </w:r>
          </w:p>
        </w:tc>
        <w:tc>
          <w:tcPr>
            <w:tcW w:w="7036" w:type="dxa"/>
            <w:vAlign w:val="center"/>
          </w:tcPr>
          <w:p w14:paraId="7A75F2F3" w14:textId="4C19DEF7"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Sensors Used in the System</w:t>
            </w:r>
            <w:r w:rsidR="000E5B59">
              <w:rPr>
                <w:rFonts w:asciiTheme="majorBidi" w:hAnsiTheme="majorBidi" w:cstheme="majorBidi"/>
                <w:color w:val="auto"/>
              </w:rPr>
              <w:t>………….…….………….….….</w:t>
            </w:r>
          </w:p>
        </w:tc>
        <w:tc>
          <w:tcPr>
            <w:tcW w:w="1010" w:type="dxa"/>
            <w:vAlign w:val="center"/>
          </w:tcPr>
          <w:p w14:paraId="19F64319" w14:textId="5CA0AE0B"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15</w:t>
            </w:r>
          </w:p>
        </w:tc>
      </w:tr>
      <w:tr w:rsidR="005F1E6C" w:rsidRPr="005F1E6C" w14:paraId="5D00B3F3" w14:textId="77777777" w:rsidTr="00991C98">
        <w:tc>
          <w:tcPr>
            <w:tcW w:w="846" w:type="dxa"/>
            <w:vAlign w:val="center"/>
          </w:tcPr>
          <w:p w14:paraId="139399B0" w14:textId="2A828578"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3.2</w:t>
            </w:r>
          </w:p>
        </w:tc>
        <w:tc>
          <w:tcPr>
            <w:tcW w:w="7036" w:type="dxa"/>
            <w:vAlign w:val="center"/>
          </w:tcPr>
          <w:p w14:paraId="207BB4DB" w14:textId="5E8622E2"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Edge Layer</w:t>
            </w:r>
            <w:r w:rsidR="000E5B59">
              <w:rPr>
                <w:rFonts w:asciiTheme="majorBidi" w:hAnsiTheme="majorBidi" w:cstheme="majorBidi"/>
                <w:color w:val="auto"/>
              </w:rPr>
              <w:t>………….…….………….………........................</w:t>
            </w:r>
          </w:p>
        </w:tc>
        <w:tc>
          <w:tcPr>
            <w:tcW w:w="1010" w:type="dxa"/>
            <w:vAlign w:val="center"/>
          </w:tcPr>
          <w:p w14:paraId="44D5E6B6" w14:textId="5E80F9B1"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16</w:t>
            </w:r>
          </w:p>
        </w:tc>
      </w:tr>
      <w:tr w:rsidR="005F1E6C" w:rsidRPr="005F1E6C" w14:paraId="1746141C" w14:textId="77777777" w:rsidTr="00991C98">
        <w:tc>
          <w:tcPr>
            <w:tcW w:w="846" w:type="dxa"/>
            <w:vAlign w:val="center"/>
          </w:tcPr>
          <w:p w14:paraId="7F045753" w14:textId="6C4720E3"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3.3</w:t>
            </w:r>
          </w:p>
        </w:tc>
        <w:tc>
          <w:tcPr>
            <w:tcW w:w="7036" w:type="dxa"/>
            <w:vAlign w:val="center"/>
          </w:tcPr>
          <w:p w14:paraId="64971A7D" w14:textId="2538AD58"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Confusion Matrix Structure</w:t>
            </w:r>
            <w:r w:rsidR="000E5B59">
              <w:rPr>
                <w:rFonts w:asciiTheme="majorBidi" w:hAnsiTheme="majorBidi" w:cstheme="majorBidi"/>
                <w:color w:val="auto"/>
              </w:rPr>
              <w:t>………….…….………….…</w:t>
            </w:r>
            <w:r w:rsidR="0074211E">
              <w:rPr>
                <w:rFonts w:asciiTheme="majorBidi" w:hAnsiTheme="majorBidi" w:cstheme="majorBidi"/>
                <w:color w:val="auto"/>
              </w:rPr>
              <w:t>.….</w:t>
            </w:r>
          </w:p>
        </w:tc>
        <w:tc>
          <w:tcPr>
            <w:tcW w:w="1010" w:type="dxa"/>
            <w:vAlign w:val="center"/>
          </w:tcPr>
          <w:p w14:paraId="13E019AF" w14:textId="725F5601"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33</w:t>
            </w:r>
          </w:p>
        </w:tc>
      </w:tr>
      <w:tr w:rsidR="005F1E6C" w:rsidRPr="005F1E6C" w14:paraId="08DFB5FC" w14:textId="77777777" w:rsidTr="00991C98">
        <w:tc>
          <w:tcPr>
            <w:tcW w:w="846" w:type="dxa"/>
            <w:vAlign w:val="center"/>
          </w:tcPr>
          <w:p w14:paraId="767E3F39" w14:textId="7FC58B90"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4.1</w:t>
            </w:r>
          </w:p>
        </w:tc>
        <w:tc>
          <w:tcPr>
            <w:tcW w:w="7036" w:type="dxa"/>
            <w:vAlign w:val="center"/>
          </w:tcPr>
          <w:p w14:paraId="644C71BB" w14:textId="71199FF1"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Experimental Environment Configuration</w:t>
            </w:r>
            <w:r w:rsidR="0074211E">
              <w:rPr>
                <w:rFonts w:asciiTheme="majorBidi" w:hAnsiTheme="majorBidi" w:cstheme="majorBidi"/>
                <w:color w:val="auto"/>
              </w:rPr>
              <w:t>….………….…….</w:t>
            </w:r>
          </w:p>
        </w:tc>
        <w:tc>
          <w:tcPr>
            <w:tcW w:w="1010" w:type="dxa"/>
            <w:vAlign w:val="center"/>
          </w:tcPr>
          <w:p w14:paraId="63B3EEDE" w14:textId="61460DD7"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36</w:t>
            </w:r>
          </w:p>
        </w:tc>
      </w:tr>
      <w:tr w:rsidR="005F1E6C" w:rsidRPr="005F1E6C" w14:paraId="6C92E1B0" w14:textId="77777777" w:rsidTr="00991C98">
        <w:tc>
          <w:tcPr>
            <w:tcW w:w="846" w:type="dxa"/>
            <w:vAlign w:val="center"/>
          </w:tcPr>
          <w:p w14:paraId="09553747" w14:textId="5888111E"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4.2</w:t>
            </w:r>
          </w:p>
        </w:tc>
        <w:tc>
          <w:tcPr>
            <w:tcW w:w="7036" w:type="dxa"/>
            <w:vAlign w:val="center"/>
          </w:tcPr>
          <w:p w14:paraId="25365126" w14:textId="01BD6854"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IoT-Based Diabetic Patient Monitoring Dataset Description</w:t>
            </w:r>
            <w:r w:rsidR="0074211E">
              <w:rPr>
                <w:rFonts w:asciiTheme="majorBidi" w:hAnsiTheme="majorBidi" w:cstheme="majorBidi"/>
                <w:color w:val="auto"/>
              </w:rPr>
              <w:t>...</w:t>
            </w:r>
          </w:p>
        </w:tc>
        <w:tc>
          <w:tcPr>
            <w:tcW w:w="1010" w:type="dxa"/>
            <w:vAlign w:val="center"/>
          </w:tcPr>
          <w:p w14:paraId="2FD3D4AE" w14:textId="749D911D"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36</w:t>
            </w:r>
          </w:p>
        </w:tc>
      </w:tr>
      <w:tr w:rsidR="005F1E6C" w:rsidRPr="005F1E6C" w14:paraId="62E1488E" w14:textId="77777777" w:rsidTr="00991C98">
        <w:tc>
          <w:tcPr>
            <w:tcW w:w="846" w:type="dxa"/>
            <w:vAlign w:val="center"/>
          </w:tcPr>
          <w:p w14:paraId="59E90BE8" w14:textId="770584D6"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4.3</w:t>
            </w:r>
          </w:p>
        </w:tc>
        <w:tc>
          <w:tcPr>
            <w:tcW w:w="7036" w:type="dxa"/>
            <w:vAlign w:val="center"/>
          </w:tcPr>
          <w:p w14:paraId="5C7A9D92" w14:textId="5260FCAC"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Model Configurations</w:t>
            </w:r>
            <w:r w:rsidR="0074211E">
              <w:rPr>
                <w:rFonts w:asciiTheme="majorBidi" w:hAnsiTheme="majorBidi" w:cstheme="majorBidi"/>
                <w:color w:val="auto"/>
              </w:rPr>
              <w:t>….………….….….….………….……</w:t>
            </w:r>
          </w:p>
        </w:tc>
        <w:tc>
          <w:tcPr>
            <w:tcW w:w="1010" w:type="dxa"/>
            <w:vAlign w:val="center"/>
          </w:tcPr>
          <w:p w14:paraId="66FBBF28" w14:textId="6607AF10"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39</w:t>
            </w:r>
          </w:p>
        </w:tc>
      </w:tr>
      <w:tr w:rsidR="005F1E6C" w:rsidRPr="005F1E6C" w14:paraId="0B0FF113" w14:textId="77777777" w:rsidTr="00991C98">
        <w:tc>
          <w:tcPr>
            <w:tcW w:w="846" w:type="dxa"/>
            <w:vAlign w:val="center"/>
          </w:tcPr>
          <w:p w14:paraId="77A9666B" w14:textId="29C5F6E3"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4.4</w:t>
            </w:r>
          </w:p>
        </w:tc>
        <w:tc>
          <w:tcPr>
            <w:tcW w:w="7036" w:type="dxa"/>
            <w:vAlign w:val="center"/>
          </w:tcPr>
          <w:p w14:paraId="38CB1A39" w14:textId="25428575"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Performance Evaluation Metrics</w:t>
            </w:r>
            <w:r w:rsidR="0074211E">
              <w:rPr>
                <w:rFonts w:asciiTheme="majorBidi" w:hAnsiTheme="majorBidi" w:cstheme="majorBidi"/>
                <w:color w:val="auto"/>
              </w:rPr>
              <w:t>….………….……………...</w:t>
            </w:r>
          </w:p>
        </w:tc>
        <w:tc>
          <w:tcPr>
            <w:tcW w:w="1010" w:type="dxa"/>
            <w:vAlign w:val="center"/>
          </w:tcPr>
          <w:p w14:paraId="62B9C037" w14:textId="4EA9683E"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39</w:t>
            </w:r>
            <w:r w:rsidR="000E27A2" w:rsidRPr="00347D75">
              <w:rPr>
                <w:rFonts w:asciiTheme="majorBidi" w:hAnsiTheme="majorBidi" w:cstheme="majorBidi"/>
                <w:color w:val="auto"/>
              </w:rPr>
              <w:t>-</w:t>
            </w:r>
            <w:r w:rsidRPr="000E5B59">
              <w:rPr>
                <w:rFonts w:asciiTheme="majorBidi" w:hAnsiTheme="majorBidi" w:cstheme="majorBidi"/>
                <w:color w:val="auto"/>
              </w:rPr>
              <w:t>40</w:t>
            </w:r>
          </w:p>
        </w:tc>
      </w:tr>
      <w:tr w:rsidR="005F1E6C" w:rsidRPr="005F1E6C" w14:paraId="551A423D" w14:textId="77777777" w:rsidTr="00991C98">
        <w:tc>
          <w:tcPr>
            <w:tcW w:w="846" w:type="dxa"/>
            <w:vAlign w:val="center"/>
          </w:tcPr>
          <w:p w14:paraId="7DA01960" w14:textId="2A9D20BB"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4.5</w:t>
            </w:r>
          </w:p>
        </w:tc>
        <w:tc>
          <w:tcPr>
            <w:tcW w:w="7036" w:type="dxa"/>
            <w:vAlign w:val="center"/>
          </w:tcPr>
          <w:p w14:paraId="01FA6FEA" w14:textId="55AFCFBB"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Edge TCN with Attention Results</w:t>
            </w:r>
            <w:r w:rsidR="0074211E">
              <w:rPr>
                <w:rFonts w:asciiTheme="majorBidi" w:hAnsiTheme="majorBidi" w:cstheme="majorBidi"/>
                <w:color w:val="auto"/>
              </w:rPr>
              <w:t>….………….…………….</w:t>
            </w:r>
          </w:p>
        </w:tc>
        <w:tc>
          <w:tcPr>
            <w:tcW w:w="1010" w:type="dxa"/>
            <w:vAlign w:val="center"/>
          </w:tcPr>
          <w:p w14:paraId="7FA4172E" w14:textId="25D6CC6B"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42</w:t>
            </w:r>
          </w:p>
        </w:tc>
      </w:tr>
      <w:tr w:rsidR="005F1E6C" w:rsidRPr="005F1E6C" w14:paraId="520435A1" w14:textId="77777777" w:rsidTr="00991C98">
        <w:tc>
          <w:tcPr>
            <w:tcW w:w="846" w:type="dxa"/>
            <w:vAlign w:val="center"/>
          </w:tcPr>
          <w:p w14:paraId="6B6BF8BF" w14:textId="68FD7D99"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4.6</w:t>
            </w:r>
          </w:p>
        </w:tc>
        <w:tc>
          <w:tcPr>
            <w:tcW w:w="7036" w:type="dxa"/>
            <w:vAlign w:val="center"/>
          </w:tcPr>
          <w:p w14:paraId="2832A861" w14:textId="0A2F35F1" w:rsidR="000E27A2" w:rsidRPr="000E5B59" w:rsidRDefault="000E27A2" w:rsidP="000E27A2">
            <w:pPr>
              <w:ind w:left="0" w:firstLine="0"/>
              <w:rPr>
                <w:rFonts w:asciiTheme="majorBidi" w:hAnsiTheme="majorBidi" w:cstheme="majorBidi"/>
                <w:color w:val="auto"/>
              </w:rPr>
            </w:pPr>
            <w:proofErr w:type="spellStart"/>
            <w:r w:rsidRPr="00347D75">
              <w:rPr>
                <w:rFonts w:asciiTheme="majorBidi" w:hAnsiTheme="majorBidi" w:cstheme="majorBidi"/>
                <w:color w:val="auto"/>
              </w:rPr>
              <w:t>XGBoost</w:t>
            </w:r>
            <w:proofErr w:type="spellEnd"/>
            <w:r w:rsidRPr="00347D75">
              <w:rPr>
                <w:rFonts w:asciiTheme="majorBidi" w:hAnsiTheme="majorBidi" w:cstheme="majorBidi"/>
                <w:color w:val="auto"/>
              </w:rPr>
              <w:t xml:space="preserve"> Ensemble Results</w:t>
            </w:r>
            <w:r w:rsidR="0074211E">
              <w:rPr>
                <w:rFonts w:asciiTheme="majorBidi" w:hAnsiTheme="majorBidi" w:cstheme="majorBidi"/>
                <w:color w:val="auto"/>
              </w:rPr>
              <w:t>….………….…………………...</w:t>
            </w:r>
          </w:p>
        </w:tc>
        <w:tc>
          <w:tcPr>
            <w:tcW w:w="1010" w:type="dxa"/>
            <w:vAlign w:val="center"/>
          </w:tcPr>
          <w:p w14:paraId="3A7267C8" w14:textId="3C328CB6"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43</w:t>
            </w:r>
          </w:p>
        </w:tc>
      </w:tr>
      <w:tr w:rsidR="005F1E6C" w:rsidRPr="005F1E6C" w14:paraId="69F046B6" w14:textId="77777777" w:rsidTr="00991C98">
        <w:tc>
          <w:tcPr>
            <w:tcW w:w="846" w:type="dxa"/>
            <w:vAlign w:val="center"/>
          </w:tcPr>
          <w:p w14:paraId="068A3064" w14:textId="5FC8445A"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4.7</w:t>
            </w:r>
          </w:p>
        </w:tc>
        <w:tc>
          <w:tcPr>
            <w:tcW w:w="7036" w:type="dxa"/>
            <w:vAlign w:val="center"/>
          </w:tcPr>
          <w:p w14:paraId="7E6F2A11" w14:textId="11E28B2C"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Hybrid Meta-Model Results</w:t>
            </w:r>
            <w:r w:rsidR="0074211E">
              <w:rPr>
                <w:rFonts w:asciiTheme="majorBidi" w:hAnsiTheme="majorBidi" w:cstheme="majorBidi"/>
                <w:color w:val="auto"/>
              </w:rPr>
              <w:t>….………….……………….….</w:t>
            </w:r>
          </w:p>
        </w:tc>
        <w:tc>
          <w:tcPr>
            <w:tcW w:w="1010" w:type="dxa"/>
            <w:vAlign w:val="center"/>
          </w:tcPr>
          <w:p w14:paraId="09ADC1CB" w14:textId="73093EE5"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44</w:t>
            </w:r>
          </w:p>
        </w:tc>
      </w:tr>
      <w:tr w:rsidR="005F1E6C" w:rsidRPr="005F1E6C" w14:paraId="61462FE4" w14:textId="77777777" w:rsidTr="00991C98">
        <w:tc>
          <w:tcPr>
            <w:tcW w:w="846" w:type="dxa"/>
            <w:vAlign w:val="center"/>
          </w:tcPr>
          <w:p w14:paraId="41D59646" w14:textId="20F30E82"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4.8</w:t>
            </w:r>
          </w:p>
        </w:tc>
        <w:tc>
          <w:tcPr>
            <w:tcW w:w="7036" w:type="dxa"/>
            <w:vAlign w:val="center"/>
          </w:tcPr>
          <w:p w14:paraId="39F2D352" w14:textId="0FDB29BA"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Combined Results Summary</w:t>
            </w:r>
            <w:r w:rsidR="0074211E">
              <w:rPr>
                <w:rFonts w:asciiTheme="majorBidi" w:hAnsiTheme="majorBidi" w:cstheme="majorBidi"/>
                <w:color w:val="auto"/>
              </w:rPr>
              <w:t>….………….………………….</w:t>
            </w:r>
          </w:p>
        </w:tc>
        <w:tc>
          <w:tcPr>
            <w:tcW w:w="1010" w:type="dxa"/>
            <w:vAlign w:val="center"/>
          </w:tcPr>
          <w:p w14:paraId="33A1CD1A" w14:textId="6AA39527"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45</w:t>
            </w:r>
          </w:p>
        </w:tc>
      </w:tr>
      <w:tr w:rsidR="005F1E6C" w:rsidRPr="005F1E6C" w14:paraId="6A8F67F7" w14:textId="77777777" w:rsidTr="00991C98">
        <w:tc>
          <w:tcPr>
            <w:tcW w:w="846" w:type="dxa"/>
            <w:vAlign w:val="center"/>
          </w:tcPr>
          <w:p w14:paraId="5CA828AD" w14:textId="27805497"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4.9</w:t>
            </w:r>
          </w:p>
        </w:tc>
        <w:tc>
          <w:tcPr>
            <w:tcW w:w="7036" w:type="dxa"/>
            <w:vAlign w:val="center"/>
          </w:tcPr>
          <w:p w14:paraId="3A2D4F70" w14:textId="06587298"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Cross-Validation Results</w:t>
            </w:r>
            <w:r w:rsidR="0074211E">
              <w:rPr>
                <w:rFonts w:asciiTheme="majorBidi" w:hAnsiTheme="majorBidi" w:cstheme="majorBidi"/>
                <w:color w:val="auto"/>
              </w:rPr>
              <w:t>….………….………………….......</w:t>
            </w:r>
          </w:p>
        </w:tc>
        <w:tc>
          <w:tcPr>
            <w:tcW w:w="1010" w:type="dxa"/>
            <w:vAlign w:val="center"/>
          </w:tcPr>
          <w:p w14:paraId="774D4650" w14:textId="644C1C0E"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49</w:t>
            </w:r>
          </w:p>
        </w:tc>
      </w:tr>
      <w:tr w:rsidR="005F1E6C" w:rsidRPr="005F1E6C" w14:paraId="1DBA892F" w14:textId="77777777" w:rsidTr="00991C98">
        <w:tc>
          <w:tcPr>
            <w:tcW w:w="846" w:type="dxa"/>
            <w:vAlign w:val="center"/>
          </w:tcPr>
          <w:p w14:paraId="1A946725" w14:textId="0139E3A6"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4.10</w:t>
            </w:r>
          </w:p>
        </w:tc>
        <w:tc>
          <w:tcPr>
            <w:tcW w:w="7036" w:type="dxa"/>
            <w:vAlign w:val="center"/>
          </w:tcPr>
          <w:p w14:paraId="4A45A5F2" w14:textId="6DEFBA94"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Performance Under Increasing Noise Levels</w:t>
            </w:r>
            <w:r w:rsidR="0074211E">
              <w:rPr>
                <w:rFonts w:asciiTheme="majorBidi" w:hAnsiTheme="majorBidi" w:cstheme="majorBidi"/>
                <w:color w:val="auto"/>
              </w:rPr>
              <w:t>…………….......</w:t>
            </w:r>
          </w:p>
        </w:tc>
        <w:tc>
          <w:tcPr>
            <w:tcW w:w="1010" w:type="dxa"/>
            <w:vAlign w:val="center"/>
          </w:tcPr>
          <w:p w14:paraId="6CFC14E5" w14:textId="4F889BE2"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50</w:t>
            </w:r>
          </w:p>
        </w:tc>
      </w:tr>
      <w:tr w:rsidR="005F1E6C" w:rsidRPr="005F1E6C" w14:paraId="167AC803" w14:textId="77777777" w:rsidTr="00991C98">
        <w:tc>
          <w:tcPr>
            <w:tcW w:w="846" w:type="dxa"/>
            <w:vAlign w:val="center"/>
          </w:tcPr>
          <w:p w14:paraId="182D8A72" w14:textId="24DF1306"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4.12</w:t>
            </w:r>
          </w:p>
        </w:tc>
        <w:tc>
          <w:tcPr>
            <w:tcW w:w="7036" w:type="dxa"/>
            <w:vAlign w:val="center"/>
          </w:tcPr>
          <w:p w14:paraId="2624FE00" w14:textId="3EAB6566"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Performance Under Missing Data Rates</w:t>
            </w:r>
            <w:r w:rsidR="0074211E">
              <w:rPr>
                <w:rFonts w:asciiTheme="majorBidi" w:hAnsiTheme="majorBidi" w:cstheme="majorBidi"/>
                <w:color w:val="auto"/>
              </w:rPr>
              <w:t>……………..............</w:t>
            </w:r>
          </w:p>
        </w:tc>
        <w:tc>
          <w:tcPr>
            <w:tcW w:w="1010" w:type="dxa"/>
            <w:vAlign w:val="center"/>
          </w:tcPr>
          <w:p w14:paraId="7430FD85" w14:textId="6F960DA9"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52</w:t>
            </w:r>
          </w:p>
        </w:tc>
      </w:tr>
      <w:tr w:rsidR="005F1E6C" w:rsidRPr="005F1E6C" w14:paraId="366C5FA4" w14:textId="77777777" w:rsidTr="00991C98">
        <w:tc>
          <w:tcPr>
            <w:tcW w:w="846" w:type="dxa"/>
            <w:vAlign w:val="center"/>
          </w:tcPr>
          <w:p w14:paraId="7F57D5C1" w14:textId="1CE99E1B"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4.12</w:t>
            </w:r>
          </w:p>
        </w:tc>
        <w:tc>
          <w:tcPr>
            <w:tcW w:w="7036" w:type="dxa"/>
            <w:vAlign w:val="center"/>
          </w:tcPr>
          <w:p w14:paraId="67B055EE" w14:textId="72BA9BE0"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Cross-Condition Generalization</w:t>
            </w:r>
            <w:r w:rsidR="0074211E">
              <w:rPr>
                <w:rFonts w:asciiTheme="majorBidi" w:hAnsiTheme="majorBidi" w:cstheme="majorBidi"/>
                <w:color w:val="auto"/>
              </w:rPr>
              <w:t>….………….………………</w:t>
            </w:r>
          </w:p>
        </w:tc>
        <w:tc>
          <w:tcPr>
            <w:tcW w:w="1010" w:type="dxa"/>
            <w:vAlign w:val="center"/>
          </w:tcPr>
          <w:p w14:paraId="72DD7F5F" w14:textId="11F023C2"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53</w:t>
            </w:r>
          </w:p>
        </w:tc>
      </w:tr>
      <w:tr w:rsidR="005F1E6C" w:rsidRPr="005F1E6C" w14:paraId="23AE9CE1" w14:textId="77777777" w:rsidTr="00991C98">
        <w:tc>
          <w:tcPr>
            <w:tcW w:w="846" w:type="dxa"/>
            <w:vAlign w:val="center"/>
          </w:tcPr>
          <w:p w14:paraId="769DE16E" w14:textId="6D179CBF"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4.1</w:t>
            </w:r>
            <w:r w:rsidR="009C431E" w:rsidRPr="005F1E6C">
              <w:rPr>
                <w:rFonts w:asciiTheme="majorBidi" w:hAnsiTheme="majorBidi" w:cstheme="majorBidi"/>
                <w:b/>
                <w:bCs/>
                <w:color w:val="auto"/>
              </w:rPr>
              <w:t>3</w:t>
            </w:r>
          </w:p>
        </w:tc>
        <w:tc>
          <w:tcPr>
            <w:tcW w:w="7036" w:type="dxa"/>
            <w:vAlign w:val="center"/>
          </w:tcPr>
          <w:p w14:paraId="21DE2469" w14:textId="39B973D2"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Comparison with Recent Work</w:t>
            </w:r>
            <w:r w:rsidR="0074211E">
              <w:rPr>
                <w:rFonts w:asciiTheme="majorBidi" w:hAnsiTheme="majorBidi" w:cstheme="majorBidi"/>
                <w:color w:val="auto"/>
              </w:rPr>
              <w:t>….………….………………..</w:t>
            </w:r>
          </w:p>
        </w:tc>
        <w:tc>
          <w:tcPr>
            <w:tcW w:w="1010" w:type="dxa"/>
            <w:vAlign w:val="center"/>
          </w:tcPr>
          <w:p w14:paraId="622795E7" w14:textId="333240C2"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54</w:t>
            </w:r>
            <w:r w:rsidR="000E27A2" w:rsidRPr="00347D75">
              <w:rPr>
                <w:rFonts w:asciiTheme="majorBidi" w:hAnsiTheme="majorBidi" w:cstheme="majorBidi"/>
                <w:color w:val="auto"/>
              </w:rPr>
              <w:t>-</w:t>
            </w:r>
            <w:r w:rsidRPr="000E5B59">
              <w:rPr>
                <w:rFonts w:asciiTheme="majorBidi" w:hAnsiTheme="majorBidi" w:cstheme="majorBidi"/>
                <w:color w:val="auto"/>
              </w:rPr>
              <w:t>55</w:t>
            </w:r>
          </w:p>
        </w:tc>
      </w:tr>
    </w:tbl>
    <w:p w14:paraId="1E6C4A3C" w14:textId="77777777" w:rsidR="000B518F" w:rsidRPr="005F1E6C" w:rsidRDefault="000B518F" w:rsidP="006859BA">
      <w:pPr>
        <w:ind w:left="0" w:firstLine="0"/>
        <w:rPr>
          <w:color w:val="auto"/>
        </w:rPr>
      </w:pPr>
    </w:p>
    <w:p w14:paraId="074F320B" w14:textId="77777777" w:rsidR="006859BA" w:rsidRPr="005F1E6C" w:rsidRDefault="006859BA" w:rsidP="006859BA">
      <w:pPr>
        <w:rPr>
          <w:color w:val="auto"/>
        </w:rPr>
        <w:sectPr w:rsidR="006859BA" w:rsidRPr="005F1E6C" w:rsidSect="00FF6C9D">
          <w:footerReference w:type="even" r:id="rId13"/>
          <w:footerReference w:type="default" r:id="rId14"/>
          <w:footerReference w:type="first" r:id="rId15"/>
          <w:pgSz w:w="12240" w:h="15840"/>
          <w:pgMar w:top="1170" w:right="1436" w:bottom="1002" w:left="1440" w:header="720" w:footer="726" w:gutter="0"/>
          <w:pgNumType w:fmt="lowerRoman" w:start="1"/>
          <w:cols w:space="720"/>
          <w:titlePg/>
          <w:docGrid w:linePitch="381"/>
        </w:sectPr>
      </w:pPr>
    </w:p>
    <w:p w14:paraId="3382C046" w14:textId="6A18FAEA" w:rsidR="00E3758A" w:rsidRPr="005F1E6C" w:rsidRDefault="00E3758A" w:rsidP="002C12CB">
      <w:pPr>
        <w:pStyle w:val="Heading1"/>
        <w:ind w:left="0"/>
        <w:rPr>
          <w:color w:val="auto"/>
          <w:sz w:val="36"/>
          <w:szCs w:val="20"/>
        </w:rPr>
      </w:pPr>
      <w:bookmarkStart w:id="9" w:name="_Toc226437395"/>
      <w:r w:rsidRPr="005F1E6C">
        <w:rPr>
          <w:color w:val="auto"/>
          <w:sz w:val="36"/>
          <w:szCs w:val="20"/>
        </w:rPr>
        <w:lastRenderedPageBreak/>
        <w:t xml:space="preserve">Chapter 1 </w:t>
      </w:r>
      <w:r w:rsidR="00F11672" w:rsidRPr="005F1E6C">
        <w:rPr>
          <w:color w:val="auto"/>
        </w:rPr>
        <w:t>Introduction</w:t>
      </w:r>
      <w:bookmarkEnd w:id="9"/>
    </w:p>
    <w:p w14:paraId="3A17194B" w14:textId="796FA7EE" w:rsidR="00E3758A" w:rsidRPr="005F1E6C" w:rsidRDefault="00E3758A" w:rsidP="00E3758A">
      <w:pPr>
        <w:pStyle w:val="Heading2"/>
        <w:rPr>
          <w:color w:val="auto"/>
        </w:rPr>
      </w:pPr>
      <w:bookmarkStart w:id="10" w:name="_Toc226437396"/>
      <w:r w:rsidRPr="005F1E6C">
        <w:rPr>
          <w:color w:val="auto"/>
        </w:rPr>
        <w:t xml:space="preserve">1.1 </w:t>
      </w:r>
      <w:r w:rsidR="00F11672" w:rsidRPr="005F1E6C">
        <w:rPr>
          <w:color w:val="auto"/>
        </w:rPr>
        <w:t>Overview</w:t>
      </w:r>
      <w:bookmarkEnd w:id="10"/>
    </w:p>
    <w:p w14:paraId="23322040" w14:textId="232DD8B2" w:rsidR="00E3758A" w:rsidRPr="005F1E6C" w:rsidRDefault="00E3758A" w:rsidP="00E3758A">
      <w:pPr>
        <w:spacing w:after="0" w:line="259" w:lineRule="auto"/>
        <w:ind w:left="0" w:firstLine="360"/>
        <w:rPr>
          <w:color w:val="auto"/>
          <w:szCs w:val="28"/>
        </w:rPr>
      </w:pPr>
      <w:r w:rsidRPr="005F1E6C">
        <w:rPr>
          <w:color w:val="auto"/>
          <w:szCs w:val="28"/>
        </w:rPr>
        <w:t xml:space="preserve">The COVID-19 pandemic makes things considerably difficult for persons who had diabetes. It made it tougher for individuals all around the world to seek medical care and put them at a greater risk of being very ill or dying </w:t>
      </w:r>
      <w:r w:rsidRPr="005F1E6C">
        <w:rPr>
          <w:color w:val="auto"/>
          <w:szCs w:val="28"/>
        </w:rPr>
        <w:fldChar w:fldCharType="begin" w:fldLock="1"/>
      </w:r>
      <w:r w:rsidR="00026684" w:rsidRPr="005F1E6C">
        <w:rPr>
          <w:color w:val="auto"/>
          <w:szCs w:val="28"/>
        </w:rPr>
        <w:instrText>ADDIN CSL_CITATION {"citationItems":[{"id":"ITEM-1","itemData":{"DOI":"10.3390/bios15110756","ISSN":"20796374","PMID":"41294766","abstract":"Integrating artificial intelligence (AI) with wearable sensor technologies can revolutionize the monitoring and management of various chronic diseases and acute conditions. AI-integrated wearables are categorized by their underlying sensing techniques, such as electrochemical, colorimetric, chemical, optical, and pressure/stain. AI algorithms enhance the efficacy of wearable sensors by offering personalized, continuous supervision and predictive analysis, assisting in time recognition, and optimizing therapeutic modalities. This manuscript explores the recent advances and developments in AI-powered wearable sensing technologies and their use in the management of chronic diseases, including COVID-19, Diabetes, and Cancer. AI-based wearables for heart rate and heart rate variability, oxygen saturation, respiratory rate, and temperature sensors are reviewed for their potential in managing COVID-19. For Diabetes management, AI-based wearables, including continuous glucose monitoring sensors, AI-driven insulin pumps, and closed-loop systems, are reviewed. The role of AI-based wearables in biomarker tracking and analysis, thermal imaging, and ultrasound device-based sensing for cancer management is reviewed. Ultimately, this report also highlights the current challenges and future directions for developing and deploying AI-integrated wearable sensors with accuracy, scalability, and integration into clinical practice for these critical health conditions.","author":[{"dropping-particle":"","family":"Kumar","given":"Amit","non-dropping-particle":"","parse-names":false,"suffix":""},{"dropping-particle":"","family":"Goel","given":"Shubham","non-dropping-particle":"","parse-names":false,"suffix":""},{"dropping-particle":"","family":"Chaudhary","given":"Abhishek","non-dropping-particle":"","parse-names":false,"suffix":""},{"dropping-particle":"","family":"Dutt","given":"Sunil","non-dropping-particle":"","parse-names":false,"suffix":""},{"dropping-particle":"","family":"Mishra","given":"Vivek K.","non-dropping-particle":"","parse-names":false,"suffix":""},{"dropping-particle":"","family":"Kumar","given":"Raj","non-dropping-particle":"","parse-names":false,"suffix":""}],"container-title":"Biosensors","id":"ITEM-1","issue":"11","issued":{"date-parts":[["2025"]]},"page":"1-56","title":"Artificial Intelligence-Based Wearable Sensing Technologies for the Management of Cancer, Diabetes, and COVID-19","type":"article-journal","volume":"15"},"uris":["http://www.mendeley.com/documents/?uuid=ca2090e2-8d36-41b9-a29a-dbce3840564f"]}],"mendeley":{"formattedCitation":"(Kumar et al. 2025)","plainTextFormattedCitation":"(Kumar et al. 2025)","previouslyFormattedCitation":"(Kumar et al.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(Kumar et al. 2025)</w:t>
      </w:r>
      <w:r w:rsidRPr="005F1E6C">
        <w:rPr>
          <w:color w:val="auto"/>
          <w:szCs w:val="28"/>
        </w:rPr>
        <w:fldChar w:fldCharType="end"/>
      </w:r>
      <w:r w:rsidRPr="005F1E6C">
        <w:rPr>
          <w:color w:val="auto"/>
          <w:szCs w:val="28"/>
        </w:rPr>
        <w:t xml:space="preserve">. Patients had to make a tough choice: go to clinics and risk becoming sick, or stay home and risk their conditions getting worse, as hospitals were too busy to see them often </w:t>
      </w:r>
      <w:r w:rsidRPr="005F1E6C">
        <w:rPr>
          <w:color w:val="auto"/>
          <w:szCs w:val="28"/>
        </w:rPr>
        <w:fldChar w:fldCharType="begin" w:fldLock="1"/>
      </w:r>
      <w:r w:rsidR="00026684" w:rsidRPr="005F1E6C">
        <w:rPr>
          <w:color w:val="auto"/>
          <w:szCs w:val="28"/>
        </w:rPr>
        <w:instrText>ADDIN CSL_CITATION {"citationItems":[{"id":"ITEM-1","itemData":{"DOI":"10.1016/j.iot.2024.101124","ISSN":"25426605","abstract":"This study introduces the design and development of an Internet of Wearable Things-based Hybrid Healthcare Monitoring System (IoWT-HHMS) for smart medical applications. The system incorporates smart wearable sensing units for real-time, remote monitoring of vital health parameters such as Blood Pressure (BP), Heart Rate (HR), and Body Temperature (BT). A key innovation is the development of a hybrid wireless network communication mechanism within the IoWT-HHMS, utilising the FiPy microcontroller. This mechanism supports both short- and long-range connectivity and integrates an algorithm for efficient data acquisition and updating to the IoT platform. The IoWT-HHMS has undergone extensive testing and validation across various scenarios, including sensor functionality, performance of Wi-Fi and LoRaWAN networks, hybrid network connectivity, and accuracy assessment using the Datacake dashboard. The tests evaluated crucial aspects such as communication reliability, power consumption, and latency. The results demonstrate the system's high stability and accuracy in reading health parameters. Comparisons with reference devices reveal impressive accuracy levels for Systolic BP (SBP), Diastolic BP (DBP), HR, and BT, recording 96.37 %, 95.17 %, 97 %, and 98.57 % accuracy, respectively. Both Wi-Fi and LoRaWAN networks proved reliable in indoor and outdoor settings, maintaining data transmission over distances up to 1.5 km without data loss. In conclusion, the developed IoWT-HHMS shows great promise for efficient and effective real-time remote monitoring of patients' health conditions using an innovative hybrid wireless network communication mechanism.","author":[{"dropping-particle":"","family":"Abdulmalek","given":"Suliman","non-dropping-particle":"","parse-names":false,"suffix":""},{"dropping-particle":"","family":"Nasir","given":"Abdul","non-dropping-particle":"","parse-names":false,"suffix":""},{"dropping-particle":"","family":"Jabbar","given":"Waheb A.","non-dropping-particle":"","parse-names":false,"suffix":""}],"container-title":"Internet of Things (Netherlands)","id":"ITEM-1","issue":"February","issued":{"date-parts":[["2024"]]},"title":"LoRaWAN-based hybrid internet of wearable things system implementation for smart healthcare","type":"article-journal","volume":"25"},"uris":["http://www.mendeley.com/documents/?uuid=56b95016-416d-48e0-8671-7a1eeea2370a"]}],"mendeley":{"formattedCitation":"(Abdulmalek, Nasir, and Jabbar 2024)","plainTextFormattedCitation":"(Abdulmalek, Nasir, and Jabbar 2024)","previouslyFormattedCitation":"(Abdulmalek, Nasir, and Jabbar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(Abdulmalek, Nasir, and Jabbar 2024)</w:t>
      </w:r>
      <w:r w:rsidRPr="005F1E6C">
        <w:rPr>
          <w:color w:val="auto"/>
          <w:szCs w:val="28"/>
        </w:rPr>
        <w:fldChar w:fldCharType="end"/>
      </w:r>
      <w:r w:rsidRPr="005F1E6C">
        <w:rPr>
          <w:color w:val="auto"/>
          <w:szCs w:val="28"/>
        </w:rPr>
        <w:t xml:space="preserve">. It became crucial to manage diabetes remotely when it was shown to be associated with greater COVID-19 risks. This is because diabetes may cause consequences such as immune system damage and comorbid health concerns </w:t>
      </w:r>
      <w:r w:rsidRPr="005F1E6C">
        <w:rPr>
          <w:color w:val="auto"/>
          <w:szCs w:val="28"/>
        </w:rPr>
        <w:fldChar w:fldCharType="begin" w:fldLock="1"/>
      </w:r>
      <w:r w:rsidR="00026684" w:rsidRPr="005F1E6C">
        <w:rPr>
          <w:color w:val="auto"/>
          <w:szCs w:val="28"/>
        </w:rPr>
        <w:instrText>ADDIN CSL_CITATION {"citationItems":[{"id":"ITEM-1","itemData":{"DOI":"10.1109/icidca66325.2025.11280437","ISBN":"9798331514143","author":[{"dropping-particle":"","family":"Warrier","given":"Arjun","non-dropping-particle":"","parse-names":false,"suffix":""},{"dropping-particle":"","family":"S","given":"Abhilash K","non-dropping-particle":"","parse-names":false,"suffix":""}],"id":"ITEM-1","issued":{"date-parts":[["2025"]]},"page":"204-211","title":"Hybrid Edge-Cloud AI Gateway with 1D-CNN for Real-Time Anomaly Detection and Temporal Fusion Transformer for Healthcare Data Streams","type":"article-journal"},"uris":["http://www.mendeley.com/documents/?uuid=e8cd4bc0-bff7-4b10-8150-48f3d93f8ccb"]}],"mendeley":{"formattedCitation":"(Warrier and S 2025)","plainTextFormattedCitation":"(Warrier and S 2025)","previouslyFormattedCitation":"(Warrier and S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(Warrier and S 2025)</w:t>
      </w:r>
      <w:r w:rsidRPr="005F1E6C">
        <w:rPr>
          <w:color w:val="auto"/>
          <w:szCs w:val="28"/>
        </w:rPr>
        <w:fldChar w:fldCharType="end"/>
      </w:r>
      <w:r w:rsidRPr="005F1E6C">
        <w:rPr>
          <w:color w:val="auto"/>
          <w:szCs w:val="28"/>
        </w:rPr>
        <w:t>.</w:t>
      </w:r>
    </w:p>
    <w:p w14:paraId="5103B5A3" w14:textId="77777777" w:rsidR="006525E2" w:rsidRPr="00BB5ADD" w:rsidRDefault="00E3758A" w:rsidP="006525E2">
      <w:pPr>
        <w:spacing w:after="0" w:line="259" w:lineRule="auto"/>
        <w:ind w:left="0" w:firstLine="360"/>
        <w:rPr>
          <w:color w:val="auto"/>
          <w:szCs w:val="28"/>
        </w:rPr>
      </w:pPr>
      <w:r w:rsidRPr="005F1E6C">
        <w:rPr>
          <w:color w:val="auto"/>
          <w:szCs w:val="28"/>
        </w:rPr>
        <w:t xml:space="preserve">A solution was made possible with the development of the Internet of Things (IoT), which allows for remote monitoring of critical health parameters like blood glucose and oxygen levels via wearable devices </w:t>
      </w:r>
      <w:r w:rsidRPr="005F1E6C">
        <w:rPr>
          <w:color w:val="auto"/>
          <w:szCs w:val="28"/>
        </w:rPr>
        <w:fldChar w:fldCharType="begin" w:fldLock="1"/>
      </w:r>
      <w:r w:rsidR="00026684" w:rsidRPr="005F1E6C">
        <w:rPr>
          <w:color w:val="auto"/>
          <w:szCs w:val="28"/>
        </w:rPr>
        <w:instrText>ADDIN CSL_CITATION {"citationItems":[{"id":"ITEM-1","itemData":{"DOI":"10.1016/j.slast.2025.100348","ISSN":"24726311","PMID":"40953703","abstract":"This study presents an IoT-based framework for real-time diabetes monitoring and management, addressing key limitations identified in previous studies by integrating four datasets: BVH Dataset, PIMA Diabetes Dataset, Simulated Dataset, and an Integrated Dataset. The proposed approach ensures diverse demographic representation and a wide range of features including real-time vital signs (e.g., oxygen saturation, pulse rate, temperature) and subjective variables (e.g., skin color, moisture, consciousness level). Advanced preprocessing techniques, including Kalman Filtering for noise reduction, KNN imputation for addressing missing data, and SMOTE-ENN for improving data quality and class balance, were employed. These methods resulted in a 25 % improvement in Recall and a 20 % increase in the F1-score, demonstrating the model's effectiveness and robustness. By applying PCA and SHAP for feature engineering, high-impact features were identified, enabling the tuning of models such as Random Forest, SVM, and Logistic Regression, which achieved an accuracy of 97 % and an F1-score of 0.98. A novel triage system, integrated with edge and cloud computing, classifies health status in real-time (Green, Yellow, Red, Black), reducing latency by 35 %. The proposed system sets a new benchmark for scalable, individualized diabetes care in IoT-based healthcare solutions, demonstrating significant improvements in accuracy, response time, and feature incorporation compared to prior works.","author":[{"dropping-particle":"","family":"Ayouni","given":"Sarra","non-dropping-particle":"","parse-names":false,"suffix":""},{"dropping-particle":"","family":"Khan","given":"Muhammad Hamza","non-dropping-particle":"","parse-names":false,"suffix":""},{"dropping-particle":"","family":"Ibrahim","given":"Muhammad","non-dropping-particle":"","parse-names":false,"suffix":""},{"dropping-particle":"","family":"Maddeh","given":"Mohamed","non-dropping-particle":"","parse-names":false,"suffix":""},{"dropping-particle":"","family":"Sarwar","given":"Nadeem","non-dropping-particle":"","parse-names":false,"suffix":""},{"dropping-particle":"","family":"Alturki","given":"Nazik","non-dropping-particle":"","parse-names":false,"suffix":""}],"container-title":"SLAS Technology","id":"ITEM-1","issue":"August","issued":{"date-parts":[["2025"]]},"title":"IoT-based approach for diabetes patient monitoring using machine learning","type":"article-journal","volume":"35"},"uris":["http://www.mendeley.com/documents/?uuid=5bc5e8f3-9e65-46f1-b8ee-dc747c5ce88e"]}],"mendeley":{"formattedCitation":"(Ayouni et al. 2025)","plainTextFormattedCitation":"(Ayouni et al. 2025)","previouslyFormattedCitation":"(Ayouni et al. 2025)"},"properties":{"noteIndex":0},"schema":"https://github.com/citation-style-language/schema/raw/master/csl-citation.json"}</w:instrText>
      </w:r>
      <w:r w:rsidRPr="005F1E6C">
        <w:rPr>
          <w:color w:val="auto"/>
          <w:szCs w:val="28"/>
        </w:rPr>
        <w:fldChar w:fldCharType="separate"/>
      </w:r>
      <w:r w:rsidR="00026684" w:rsidRPr="005F1E6C">
        <w:rPr>
          <w:color w:val="auto"/>
          <w:szCs w:val="28"/>
        </w:rPr>
        <w:t>(Ayouni et al. 2025)</w:t>
      </w:r>
      <w:r w:rsidRPr="005F1E6C">
        <w:rPr>
          <w:color w:val="auto"/>
          <w:szCs w:val="28"/>
        </w:rPr>
        <w:fldChar w:fldCharType="end"/>
      </w:r>
      <w:r w:rsidRPr="005F1E6C">
        <w:rPr>
          <w:color w:val="auto"/>
          <w:szCs w:val="28"/>
        </w:rPr>
        <w:t xml:space="preserve">. </w:t>
      </w:r>
      <w:r w:rsidR="006525E2" w:rsidRPr="00BB5ADD">
        <w:rPr>
          <w:color w:val="auto"/>
          <w:szCs w:val="28"/>
        </w:rPr>
        <w:t xml:space="preserve">The purpose of this technology was to enable real-time patient monitoring so that physicians could act promptly if they noticed any concerning patterns; this might result in fewer hospital visits and improved general health (Khan and </w:t>
      </w:r>
      <w:proofErr w:type="spellStart"/>
      <w:r w:rsidR="006525E2" w:rsidRPr="00BB5ADD">
        <w:rPr>
          <w:color w:val="auto"/>
          <w:szCs w:val="28"/>
        </w:rPr>
        <w:t>Abaoud</w:t>
      </w:r>
      <w:proofErr w:type="spellEnd"/>
      <w:r w:rsidR="006525E2" w:rsidRPr="00BB5ADD">
        <w:rPr>
          <w:color w:val="auto"/>
          <w:szCs w:val="28"/>
        </w:rPr>
        <w:t xml:space="preserve"> 2023). Numerous studies have demonstrated the efficacy of IoT systems; for instance, </w:t>
      </w:r>
      <w:proofErr w:type="spellStart"/>
      <w:r w:rsidR="006525E2" w:rsidRPr="00BB5ADD">
        <w:rPr>
          <w:color w:val="auto"/>
          <w:szCs w:val="28"/>
        </w:rPr>
        <w:t>Shamsabadi</w:t>
      </w:r>
      <w:proofErr w:type="spellEnd"/>
      <w:r w:rsidR="006525E2" w:rsidRPr="00BB5ADD">
        <w:rPr>
          <w:color w:val="auto"/>
          <w:szCs w:val="28"/>
        </w:rPr>
        <w:t xml:space="preserve"> et al. (2022) showed that hospital </w:t>
      </w:r>
      <w:r w:rsidR="006525E2" w:rsidRPr="006525E2">
        <w:rPr>
          <w:color w:val="auto"/>
          <w:szCs w:val="28"/>
        </w:rPr>
        <w:t>utilization</w:t>
      </w:r>
      <w:r w:rsidR="006525E2" w:rsidRPr="00BB5ADD">
        <w:rPr>
          <w:color w:val="auto"/>
          <w:szCs w:val="28"/>
        </w:rPr>
        <w:t xml:space="preserve"> was dramatically decreased, while Krug, Miethe, and </w:t>
      </w:r>
      <w:proofErr w:type="spellStart"/>
      <w:r w:rsidR="006525E2" w:rsidRPr="00BB5ADD">
        <w:rPr>
          <w:color w:val="auto"/>
          <w:szCs w:val="28"/>
        </w:rPr>
        <w:t>Hutschenreuther</w:t>
      </w:r>
      <w:proofErr w:type="spellEnd"/>
      <w:r w:rsidR="006525E2" w:rsidRPr="00BB5ADD">
        <w:rPr>
          <w:color w:val="auto"/>
          <w:szCs w:val="28"/>
        </w:rPr>
        <w:t xml:space="preserve"> (2021) discovered that isolated diabetic patients had their symptoms identified sooner.</w:t>
      </w:r>
    </w:p>
    <w:p w14:paraId="45BA0D6C" w14:textId="28BB9A83" w:rsidR="00E3758A" w:rsidRPr="005F1E6C" w:rsidRDefault="003B6EE4" w:rsidP="006525E2">
      <w:pPr>
        <w:spacing w:after="0" w:line="259" w:lineRule="auto"/>
        <w:ind w:left="0" w:firstLine="360"/>
        <w:rPr>
          <w:color w:val="auto"/>
          <w:szCs w:val="28"/>
        </w:rPr>
      </w:pPr>
      <w:r w:rsidRPr="003B6EE4">
        <w:rPr>
          <w:color w:val="auto"/>
          <w:szCs w:val="28"/>
        </w:rPr>
        <w:t>However there were several major problems with the first implementations. Many systems had rigid alert systems, which caused a lot of false alarms and made patients and physicians lose trust in each other (Gündoğdu 2023). Metwally et al. (2021) say that sensor mistakes in real-world situations hurt data quality, which made it harder to make predictions. Privacy issues made it hard to provide important data that may have helped develop prediction models. This made it hard to follow rules like HIPAA and GDPR (Naz et al. 2024).</w:t>
      </w:r>
    </w:p>
    <w:p w14:paraId="0DA1C7FF" w14:textId="1105D541" w:rsidR="00E3758A" w:rsidRPr="005F1E6C" w:rsidRDefault="00340B49" w:rsidP="00E3758A">
      <w:pPr>
        <w:spacing w:after="0" w:line="259" w:lineRule="auto"/>
        <w:ind w:left="0" w:firstLine="360"/>
        <w:rPr>
          <w:color w:val="auto"/>
          <w:szCs w:val="28"/>
        </w:rPr>
      </w:pPr>
      <w:r w:rsidRPr="00340B49">
        <w:rPr>
          <w:color w:val="auto"/>
          <w:szCs w:val="28"/>
        </w:rPr>
        <w:t>Inaccurate data intensifies alert fatigue, while privacy issues impede system improvements; both problems are interconnected (Seltzer et al. 2019). The research proposes a comprehensive approach employing edge computing for data processing, tailored monitoring thresholds to minimize false alarms, and sophisticated data cleansing methodologies (</w:t>
      </w:r>
      <w:proofErr w:type="spellStart"/>
      <w:r w:rsidRPr="00340B49">
        <w:rPr>
          <w:color w:val="auto"/>
          <w:szCs w:val="28"/>
        </w:rPr>
        <w:t>Rancea</w:t>
      </w:r>
      <w:proofErr w:type="spellEnd"/>
      <w:r w:rsidRPr="00340B49">
        <w:rPr>
          <w:color w:val="auto"/>
          <w:szCs w:val="28"/>
        </w:rPr>
        <w:t xml:space="preserve">, Anghel, and Cioara 2024). The purpose of this system is to provide a dependable monitoring system that will improve patient safety and reaction times in healthcare during emergencies. The study's findings may </w:t>
      </w:r>
      <w:r w:rsidRPr="00340B49">
        <w:rPr>
          <w:color w:val="auto"/>
          <w:szCs w:val="28"/>
        </w:rPr>
        <w:lastRenderedPageBreak/>
        <w:t xml:space="preserve">significantly alleviate patient worry during medical emergencies and diminish the risk of diabetes-related problems (Shaw, </w:t>
      </w:r>
      <w:proofErr w:type="spellStart"/>
      <w:r w:rsidRPr="00340B49">
        <w:rPr>
          <w:color w:val="auto"/>
          <w:szCs w:val="28"/>
        </w:rPr>
        <w:t>Sicree</w:t>
      </w:r>
      <w:proofErr w:type="spellEnd"/>
      <w:r w:rsidRPr="00340B49">
        <w:rPr>
          <w:color w:val="auto"/>
          <w:szCs w:val="28"/>
        </w:rPr>
        <w:t>, and Zimmet 2010).</w:t>
      </w:r>
    </w:p>
    <w:p w14:paraId="12823A5C" w14:textId="5D64E37C" w:rsidR="00E3758A" w:rsidRPr="005F1E6C" w:rsidRDefault="00E3758A" w:rsidP="00E3758A">
      <w:pPr>
        <w:pStyle w:val="Heading2"/>
        <w:rPr>
          <w:color w:val="auto"/>
        </w:rPr>
      </w:pPr>
      <w:bookmarkStart w:id="11" w:name="_Toc226437397"/>
      <w:r w:rsidRPr="005F1E6C">
        <w:rPr>
          <w:color w:val="auto"/>
        </w:rPr>
        <w:t xml:space="preserve">1.2 Problem </w:t>
      </w:r>
      <w:r w:rsidR="002D6F5A" w:rsidRPr="005F1E6C">
        <w:rPr>
          <w:color w:val="auto"/>
        </w:rPr>
        <w:t>Definition</w:t>
      </w:r>
      <w:bookmarkEnd w:id="11"/>
    </w:p>
    <w:p w14:paraId="2905A228" w14:textId="307CEC29" w:rsidR="00E3758A" w:rsidRPr="005F1E6C" w:rsidRDefault="0096002D" w:rsidP="00E3758A">
      <w:pPr>
        <w:spacing w:after="0" w:line="259" w:lineRule="auto"/>
        <w:ind w:left="0" w:firstLine="360"/>
        <w:rPr>
          <w:color w:val="auto"/>
          <w:szCs w:val="28"/>
        </w:rPr>
      </w:pPr>
      <w:r w:rsidRPr="0096002D">
        <w:rPr>
          <w:color w:val="auto"/>
          <w:szCs w:val="28"/>
        </w:rPr>
        <w:t>During COVID-19, remote monitoring devices for patients with diabetes had three big problems that rendered them less useful.</w:t>
      </w:r>
      <w:r w:rsidR="00E3758A" w:rsidRPr="005F1E6C">
        <w:rPr>
          <w:color w:val="auto"/>
          <w:szCs w:val="28"/>
        </w:rPr>
        <w:t xml:space="preserve"> First, using set rules for alerts based on standard medical data sometimes didn't take into consideration the distinctive needs of each patient, which led to wrong diagnoses and late notifications. In the second place, the quality of the data that was collected from sensors was hampered by problems with connection and interference, which led to incorrect readings that might mask actual health concerns. Last but not least, the requirement of sharing sensitive health information in order to improve forecasts led to patients' mistrust of monitoring systems and their unwillingness to use them. This resulted in privacy concerns. These problems are brought to light by research, which reveals the need of flexible systems, greater data dependability, and enhanced privacy safeguards in order to maximize the effectiveness of remote patient monitoring capabilities.</w:t>
      </w:r>
    </w:p>
    <w:p w14:paraId="582A9DFD" w14:textId="1D98BBB3" w:rsidR="00E3758A" w:rsidRPr="005F1E6C" w:rsidRDefault="00E3758A" w:rsidP="00E3758A">
      <w:pPr>
        <w:pStyle w:val="Heading2"/>
        <w:rPr>
          <w:color w:val="auto"/>
        </w:rPr>
      </w:pPr>
      <w:bookmarkStart w:id="12" w:name="_Toc226437398"/>
      <w:r w:rsidRPr="005F1E6C">
        <w:rPr>
          <w:color w:val="auto"/>
        </w:rPr>
        <w:t xml:space="preserve">1.3 </w:t>
      </w:r>
      <w:r w:rsidR="00DF31D6" w:rsidRPr="005F1E6C">
        <w:rPr>
          <w:color w:val="auto"/>
        </w:rPr>
        <w:t xml:space="preserve">Thesis </w:t>
      </w:r>
      <w:r w:rsidRPr="005F1E6C">
        <w:rPr>
          <w:color w:val="auto"/>
        </w:rPr>
        <w:t>Objectives</w:t>
      </w:r>
      <w:bookmarkEnd w:id="12"/>
    </w:p>
    <w:p w14:paraId="75FBDB5B" w14:textId="77777777" w:rsidR="00E3758A" w:rsidRPr="005F1E6C" w:rsidRDefault="00E3758A" w:rsidP="00E3758A">
      <w:pPr>
        <w:spacing w:after="0" w:line="259" w:lineRule="auto"/>
        <w:ind w:left="0" w:firstLine="360"/>
        <w:rPr>
          <w:color w:val="auto"/>
          <w:szCs w:val="28"/>
        </w:rPr>
      </w:pPr>
      <w:r w:rsidRPr="005F1E6C">
        <w:rPr>
          <w:color w:val="auto"/>
          <w:szCs w:val="28"/>
        </w:rPr>
        <w:t>This study seeks to develop and evaluate an IoT-based remote monitoring system that addresses the aforementioned issues. During and after the COVID-19 epidemic, the system will support people with diabetes by sending them more reliable notifications that suit their regular patterns, cleaning up sensor data to make it more accurate, and preserving their privacy via smart design.</w:t>
      </w:r>
    </w:p>
    <w:p w14:paraId="5A1B3A34" w14:textId="77777777" w:rsidR="00E3758A" w:rsidRPr="005F1E6C" w:rsidRDefault="00E3758A" w:rsidP="00E3758A">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To build a real-time monitoring system that works at the edge.</w:t>
      </w:r>
    </w:p>
    <w:p w14:paraId="6194B860" w14:textId="77777777" w:rsidR="00E3758A" w:rsidRPr="005F1E6C" w:rsidRDefault="00E3758A" w:rsidP="00E3758A">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To design personalized alert thresholds that adapt to each patient.</w:t>
      </w:r>
    </w:p>
    <w:p w14:paraId="217232C3" w14:textId="77777777" w:rsidR="00E3758A" w:rsidRPr="005F1E6C" w:rsidRDefault="00E3758A" w:rsidP="00E3758A">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To build data cleaning pipelines that handle real-world sensor problems.</w:t>
      </w:r>
    </w:p>
    <w:p w14:paraId="35122E4B" w14:textId="77777777" w:rsidR="00E3758A" w:rsidRPr="005F1E6C" w:rsidRDefault="00E3758A" w:rsidP="00E3758A">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To test the complete system against existing approaches.</w:t>
      </w:r>
    </w:p>
    <w:p w14:paraId="1586C9B7" w14:textId="147E59A8" w:rsidR="00E3758A" w:rsidRPr="005F1E6C" w:rsidRDefault="00E3758A" w:rsidP="00E3758A">
      <w:pPr>
        <w:pStyle w:val="Heading2"/>
        <w:rPr>
          <w:color w:val="auto"/>
        </w:rPr>
      </w:pPr>
      <w:bookmarkStart w:id="13" w:name="_Toc226437399"/>
      <w:r w:rsidRPr="005F1E6C">
        <w:rPr>
          <w:color w:val="auto"/>
        </w:rPr>
        <w:t xml:space="preserve">1.4 </w:t>
      </w:r>
      <w:r w:rsidR="00C3191E" w:rsidRPr="005F1E6C">
        <w:rPr>
          <w:color w:val="auto"/>
        </w:rPr>
        <w:t>Thesis Contribution</w:t>
      </w:r>
      <w:bookmarkEnd w:id="13"/>
    </w:p>
    <w:p w14:paraId="799D6945" w14:textId="77777777" w:rsidR="00875ABD" w:rsidRPr="005F1E6C" w:rsidRDefault="00875ABD" w:rsidP="00875ABD">
      <w:pPr>
        <w:spacing w:after="0" w:line="259" w:lineRule="auto"/>
        <w:ind w:left="0" w:firstLine="360"/>
        <w:rPr>
          <w:color w:val="auto"/>
          <w:szCs w:val="28"/>
        </w:rPr>
      </w:pPr>
      <w:r w:rsidRPr="005F1E6C">
        <w:rPr>
          <w:color w:val="auto"/>
          <w:szCs w:val="28"/>
        </w:rPr>
        <w:t>This thesis offers a number of important contributions to the domains of diabetes care and digital health.</w:t>
      </w:r>
    </w:p>
    <w:p w14:paraId="26DC723B" w14:textId="77777777" w:rsidR="00875ABD" w:rsidRPr="005F1E6C" w:rsidRDefault="00875ABD" w:rsidP="00875ABD">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First, it shows that a new IoT-based monitoring system greatly improves patient safety and independence. Through the provision of dependable notifications, the technology aids diabetes patients in staying securely at home. Both their quality of life and their risk of hospital-acquired illnesses are improved by this.</w:t>
      </w:r>
    </w:p>
    <w:p w14:paraId="72170624" w14:textId="77777777" w:rsidR="00875ABD" w:rsidRPr="005F1E6C" w:rsidRDefault="00875ABD" w:rsidP="00875ABD">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 xml:space="preserve">The second way it improves healthcare efficiency is by giving doctors a better way to prioritize their patients and provide money to the ones who need it the </w:t>
      </w:r>
      <w:r w:rsidRPr="005F1E6C">
        <w:rPr>
          <w:rFonts w:asciiTheme="majorBidi" w:hAnsiTheme="majorBidi" w:cstheme="majorBidi"/>
          <w:color w:val="auto"/>
          <w:szCs w:val="28"/>
        </w:rPr>
        <w:lastRenderedPageBreak/>
        <w:t>most. Because of this improvement, providers' operations are made easier, and they feel less stress.</w:t>
      </w:r>
    </w:p>
    <w:p w14:paraId="78538291" w14:textId="77777777" w:rsidR="00875ABD" w:rsidRPr="005F1E6C" w:rsidRDefault="00875ABD" w:rsidP="00875ABD">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Third, the findings indicate that healthcare professionals may generate substantial income and save considerable time. The system facilitates home health management, hence enhancing hospitals' resource use. This optimizes expensive hospital bed availability for emergencies and reduces the expenses associated with unnecessary clinic visits.</w:t>
      </w:r>
    </w:p>
    <w:p w14:paraId="36C4FFAB" w14:textId="77777777" w:rsidR="00875ABD" w:rsidRPr="005F1E6C" w:rsidRDefault="00875ABD" w:rsidP="00875ABD">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Fourth, this study fills important gaps in the current literature by looking at IoT-based remote monitoring in real-world clinical settings with real patients. It also takes a close look at the often-overlooked issue of patient privacy.</w:t>
      </w:r>
    </w:p>
    <w:p w14:paraId="168764AC" w14:textId="3E911ADD" w:rsidR="00E3758A" w:rsidRPr="005F1E6C" w:rsidRDefault="00875ABD" w:rsidP="00875ABD">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Finally, it creates a scalable and dependable monitoring system that makes the healthcare system more resilient and gives us a tool that we can use to better handle patient loads during future public health crises.</w:t>
      </w:r>
    </w:p>
    <w:p w14:paraId="632DEA5B" w14:textId="2EBDDF15" w:rsidR="00DF31D6" w:rsidRPr="005F1E6C" w:rsidRDefault="00E3758A" w:rsidP="00DF31D6">
      <w:pPr>
        <w:pStyle w:val="Heading2"/>
        <w:rPr>
          <w:color w:val="auto"/>
        </w:rPr>
      </w:pPr>
      <w:bookmarkStart w:id="14" w:name="_Toc226437400"/>
      <w:r w:rsidRPr="005F1E6C">
        <w:rPr>
          <w:color w:val="auto"/>
        </w:rPr>
        <w:t xml:space="preserve">1.5 </w:t>
      </w:r>
      <w:r w:rsidR="00DF31D6" w:rsidRPr="005F1E6C">
        <w:rPr>
          <w:color w:val="auto"/>
        </w:rPr>
        <w:t>Thesis Organization</w:t>
      </w:r>
      <w:bookmarkEnd w:id="14"/>
    </w:p>
    <w:p w14:paraId="595AA4AE" w14:textId="77777777" w:rsidR="004864CC" w:rsidRPr="005F1E6C" w:rsidRDefault="004864CC" w:rsidP="004864CC">
      <w:pPr>
        <w:spacing w:after="0" w:line="259" w:lineRule="auto"/>
        <w:ind w:left="0" w:firstLine="360"/>
        <w:rPr>
          <w:color w:val="auto"/>
          <w:szCs w:val="28"/>
        </w:rPr>
      </w:pPr>
      <w:r w:rsidRPr="004864CC">
        <w:rPr>
          <w:color w:val="auto"/>
          <w:szCs w:val="28"/>
        </w:rPr>
        <w:t xml:space="preserve">Five chapters build on each other to show a complete IoT-based diabetes monitoring system during the COVID-19 epidemic. </w:t>
      </w:r>
    </w:p>
    <w:p w14:paraId="785C8BC9" w14:textId="77777777" w:rsidR="003677FD" w:rsidRPr="003677FD" w:rsidRDefault="003677FD" w:rsidP="003677FD">
      <w:pPr>
        <w:spacing w:after="0" w:line="259" w:lineRule="auto"/>
        <w:ind w:left="0" w:firstLine="360"/>
        <w:rPr>
          <w:color w:val="auto"/>
          <w:szCs w:val="28"/>
        </w:rPr>
      </w:pPr>
      <w:r w:rsidRPr="003677FD">
        <w:rPr>
          <w:color w:val="auto"/>
          <w:szCs w:val="28"/>
        </w:rPr>
        <w:t>Chapter 1: Introduction outlines the research by emphasizing the susceptibility of individuals with diabetes amid the COVID-19 epidemic and the deficiencies of conventional healthcare institutions. It outlines established rule warnings, insufficient data quality, and privacy issues, defines the study's aims, and emphasizes the key contributions of this thesis.</w:t>
      </w:r>
    </w:p>
    <w:p w14:paraId="116BA81E" w14:textId="779FFFA2" w:rsidR="003677FD" w:rsidRPr="003677FD" w:rsidRDefault="003677FD" w:rsidP="003677FD">
      <w:pPr>
        <w:spacing w:after="0" w:line="259" w:lineRule="auto"/>
        <w:ind w:left="0" w:firstLine="360"/>
        <w:rPr>
          <w:color w:val="auto"/>
          <w:szCs w:val="28"/>
        </w:rPr>
      </w:pPr>
      <w:r w:rsidRPr="003677FD">
        <w:rPr>
          <w:color w:val="auto"/>
          <w:szCs w:val="28"/>
        </w:rPr>
        <w:t xml:space="preserve">Chapter 2: Background and Related Work examine the literature on IoT-based diabetes monitoring. This analysis examines ten significant studies to emphasize methodological paradigms (rule-based systems vs machine learning models) and critical research deficiencies, including customization, data quality, privacy, and interpretability. The chapter concludes with some study directions for the system. </w:t>
      </w:r>
    </w:p>
    <w:p w14:paraId="6A1D3161" w14:textId="77777777" w:rsidR="003677FD" w:rsidRPr="003677FD" w:rsidRDefault="003677FD" w:rsidP="003677FD">
      <w:pPr>
        <w:spacing w:after="0" w:line="259" w:lineRule="auto"/>
        <w:ind w:left="0" w:firstLine="360"/>
        <w:rPr>
          <w:color w:val="auto"/>
          <w:szCs w:val="28"/>
        </w:rPr>
      </w:pPr>
      <w:r w:rsidRPr="003677FD">
        <w:rPr>
          <w:color w:val="auto"/>
          <w:szCs w:val="28"/>
        </w:rPr>
        <w:t xml:space="preserve">Chapter 3: Proposed Approach delineates the design and implementation of the hybrid edge-cloud monitoring system. The three-tier architecture (sensor, edge, cloud), dataset, and comprehensive preparation process for synchronizing, cleansing, and imputing multimodal physiological data are delineated. The chapter then presents the essential machine learning models: a Temporal Convolutional Network (TCN) with edge inference attention, an </w:t>
      </w:r>
      <w:proofErr w:type="spellStart"/>
      <w:r w:rsidRPr="003677FD">
        <w:rPr>
          <w:color w:val="auto"/>
          <w:szCs w:val="28"/>
        </w:rPr>
        <w:t>XGBoost</w:t>
      </w:r>
      <w:proofErr w:type="spellEnd"/>
      <w:r w:rsidRPr="003677FD">
        <w:rPr>
          <w:color w:val="auto"/>
          <w:szCs w:val="28"/>
        </w:rPr>
        <w:t xml:space="preserve"> ensemble for cloud analytics, and a hybrid meta-model for fusion. Personalization methodologies (EWMA, z-score), federated learning for privacy preservation, and SHAP-based explainable alarms are further elucidated. </w:t>
      </w:r>
    </w:p>
    <w:p w14:paraId="15757B60" w14:textId="4BC1A1F9" w:rsidR="004864CC" w:rsidRPr="005F1E6C" w:rsidRDefault="003677FD" w:rsidP="003677FD">
      <w:pPr>
        <w:spacing w:after="0" w:line="259" w:lineRule="auto"/>
        <w:ind w:left="0" w:firstLine="360"/>
        <w:rPr>
          <w:color w:val="auto"/>
          <w:szCs w:val="28"/>
        </w:rPr>
      </w:pPr>
      <w:r w:rsidRPr="003677FD">
        <w:rPr>
          <w:color w:val="auto"/>
          <w:szCs w:val="28"/>
        </w:rPr>
        <w:lastRenderedPageBreak/>
        <w:t>Chapter 4: Experimental Results and Discussion assess the proposed system. Th</w:t>
      </w:r>
      <w:r>
        <w:rPr>
          <w:color w:val="auto"/>
          <w:szCs w:val="28"/>
        </w:rPr>
        <w:t>is</w:t>
      </w:r>
      <w:r w:rsidRPr="003677FD">
        <w:rPr>
          <w:color w:val="auto"/>
          <w:szCs w:val="28"/>
        </w:rPr>
        <w:t xml:space="preserve"> Chapter outlines the experimental configuration, dataset, metrics, and performance of edge, cloud, and hybrid models.</w:t>
      </w:r>
      <w:r>
        <w:rPr>
          <w:color w:val="auto"/>
          <w:szCs w:val="28"/>
        </w:rPr>
        <w:t xml:space="preserve"> </w:t>
      </w:r>
      <w:r w:rsidRPr="003677FD">
        <w:rPr>
          <w:color w:val="auto"/>
          <w:szCs w:val="28"/>
        </w:rPr>
        <w:t>The chapter</w:t>
      </w:r>
      <w:r>
        <w:rPr>
          <w:color w:val="auto"/>
          <w:szCs w:val="28"/>
        </w:rPr>
        <w:t xml:space="preserve"> also</w:t>
      </w:r>
      <w:r w:rsidRPr="003677FD">
        <w:rPr>
          <w:color w:val="auto"/>
          <w:szCs w:val="28"/>
        </w:rPr>
        <w:t xml:space="preserve"> highlights the system's accuracy, low latency (&lt;100 </w:t>
      </w:r>
      <w:proofErr w:type="spellStart"/>
      <w:r w:rsidRPr="003677FD">
        <w:rPr>
          <w:color w:val="auto"/>
          <w:szCs w:val="28"/>
        </w:rPr>
        <w:t>ms</w:t>
      </w:r>
      <w:proofErr w:type="spellEnd"/>
      <w:r w:rsidRPr="003677FD">
        <w:rPr>
          <w:color w:val="auto"/>
          <w:szCs w:val="28"/>
        </w:rPr>
        <w:t>), and robustness in adverse settings, including noisy data, missing values, and inter-patient variability.</w:t>
      </w:r>
      <w:r>
        <w:rPr>
          <w:color w:val="auto"/>
          <w:szCs w:val="28"/>
        </w:rPr>
        <w:t xml:space="preserve"> </w:t>
      </w:r>
      <w:r w:rsidRPr="003677FD">
        <w:rPr>
          <w:color w:val="auto"/>
          <w:szCs w:val="28"/>
        </w:rPr>
        <w:t>Compares the results to contemporary research and analyzes their consequences.</w:t>
      </w:r>
      <w:r w:rsidR="004864CC" w:rsidRPr="004864CC">
        <w:rPr>
          <w:color w:val="auto"/>
          <w:szCs w:val="28"/>
        </w:rPr>
        <w:t xml:space="preserve"> </w:t>
      </w:r>
    </w:p>
    <w:p w14:paraId="16914177" w14:textId="570AD9CF" w:rsidR="004864CC" w:rsidRPr="004864CC" w:rsidRDefault="004864CC" w:rsidP="004864CC">
      <w:pPr>
        <w:spacing w:after="0" w:line="259" w:lineRule="auto"/>
        <w:ind w:left="0" w:firstLine="360"/>
        <w:rPr>
          <w:color w:val="auto"/>
          <w:szCs w:val="28"/>
        </w:rPr>
      </w:pPr>
      <w:r w:rsidRPr="004864CC">
        <w:rPr>
          <w:color w:val="auto"/>
          <w:szCs w:val="28"/>
        </w:rPr>
        <w:t>Chapter 5: Conclusion and Future Work reviews the thesis and research goals. The findings have implications for clinical practice and digital health, but the study's limitations are acknowledged, and prospective clinical trials, integration of additional data modalities, and causal inference for proactive intervention are suggested.</w:t>
      </w:r>
    </w:p>
    <w:p w14:paraId="4802FD0E" w14:textId="376EDC76" w:rsidR="00E3758A" w:rsidRPr="005F1E6C" w:rsidRDefault="00E3758A" w:rsidP="00E3758A">
      <w:pPr>
        <w:pStyle w:val="Heading2"/>
        <w:rPr>
          <w:color w:val="auto"/>
        </w:rPr>
      </w:pPr>
      <w:bookmarkStart w:id="15" w:name="_Toc226437401"/>
      <w:r w:rsidRPr="005F1E6C">
        <w:rPr>
          <w:color w:val="auto"/>
        </w:rPr>
        <w:t xml:space="preserve">1.6 </w:t>
      </w:r>
      <w:r w:rsidR="00194379" w:rsidRPr="005F1E6C">
        <w:rPr>
          <w:color w:val="auto"/>
        </w:rPr>
        <w:t xml:space="preserve">Chapter </w:t>
      </w:r>
      <w:r w:rsidRPr="005F1E6C">
        <w:rPr>
          <w:color w:val="auto"/>
        </w:rPr>
        <w:t>Summary</w:t>
      </w:r>
      <w:bookmarkEnd w:id="15"/>
      <w:r w:rsidRPr="005F1E6C">
        <w:rPr>
          <w:color w:val="auto"/>
        </w:rPr>
        <w:t xml:space="preserve"> </w:t>
      </w:r>
    </w:p>
    <w:p w14:paraId="27EC1026" w14:textId="35B2E79D" w:rsidR="000B518F" w:rsidRPr="005F1E6C" w:rsidRDefault="00E3758A" w:rsidP="00E3758A">
      <w:pPr>
        <w:spacing w:after="0" w:line="259" w:lineRule="auto"/>
        <w:ind w:left="0" w:firstLine="360"/>
        <w:rPr>
          <w:color w:val="auto"/>
          <w:szCs w:val="28"/>
        </w:rPr>
      </w:pPr>
      <w:r w:rsidRPr="005F1E6C">
        <w:rPr>
          <w:color w:val="auto"/>
          <w:szCs w:val="28"/>
        </w:rPr>
        <w:t>This chapter establishes the research foundation by addressing the inadequacies of current IoT monitoring systems for diabetic patients during COVID-19. It highlights the urgent need for improved remote monitoring due to higher risks and hospital pressures faced by these patients. Three main problem areas are identified: fixed rules leading to inaccurate alarms, poor sensor data quality, and privacy concerns regarding data sharing. This study's overarching goal is to design an edge-based system that uses 1D convolutional neural networks (CNNs) and long short-term memory (LSTM) networks to analyze data quickly and privately while also improving accuracy via the use of user-defined thresholds and data cleaning mechanisms. This study has important implications for hospital resource management, healthcare provider dependability, and patient safety, especially in times of public health emergency. It also advocates for a mixed strategy after reviewing 10 similar research that show both gains and gaps. The forthcoming chapter will elaborate on IoT monitoring and relevant studies.</w:t>
      </w:r>
    </w:p>
    <w:p w14:paraId="263446F7" w14:textId="77777777" w:rsidR="000B518F" w:rsidRPr="005F1E6C" w:rsidRDefault="000B518F" w:rsidP="00CE4CB0">
      <w:pPr>
        <w:spacing w:after="252" w:line="259" w:lineRule="auto"/>
        <w:ind w:left="0" w:firstLine="0"/>
        <w:jc w:val="left"/>
        <w:rPr>
          <w:color w:val="auto"/>
        </w:rPr>
      </w:pPr>
    </w:p>
    <w:p w14:paraId="758F4353" w14:textId="77777777" w:rsidR="000360C5" w:rsidRPr="005F1E6C" w:rsidRDefault="000360C5">
      <w:pPr>
        <w:spacing w:after="160" w:line="259" w:lineRule="auto"/>
        <w:ind w:left="0" w:firstLine="0"/>
        <w:jc w:val="left"/>
        <w:rPr>
          <w:b/>
          <w:color w:val="auto"/>
          <w:sz w:val="40"/>
        </w:rPr>
      </w:pPr>
      <w:r w:rsidRPr="005F1E6C">
        <w:rPr>
          <w:color w:val="auto"/>
        </w:rPr>
        <w:br w:type="page"/>
      </w:r>
    </w:p>
    <w:p w14:paraId="2A24EF83" w14:textId="5E73C70E" w:rsidR="008B464D" w:rsidRPr="005F1E6C" w:rsidRDefault="008B464D" w:rsidP="008B464D">
      <w:pPr>
        <w:pStyle w:val="Heading1"/>
        <w:ind w:left="0"/>
        <w:rPr>
          <w:color w:val="auto"/>
          <w:sz w:val="36"/>
          <w:szCs w:val="20"/>
        </w:rPr>
      </w:pPr>
      <w:bookmarkStart w:id="16" w:name="_Toc226437402"/>
      <w:r w:rsidRPr="005F1E6C">
        <w:rPr>
          <w:color w:val="auto"/>
          <w:sz w:val="36"/>
          <w:szCs w:val="20"/>
        </w:rPr>
        <w:lastRenderedPageBreak/>
        <w:t>Chapter 2 Background and Related Work</w:t>
      </w:r>
      <w:bookmarkEnd w:id="16"/>
    </w:p>
    <w:p w14:paraId="3435EF93" w14:textId="77777777" w:rsidR="00DA7206" w:rsidRPr="00391980" w:rsidRDefault="00DA7206" w:rsidP="00DA7206">
      <w:pPr>
        <w:pStyle w:val="Heading2"/>
        <w:rPr>
          <w:color w:val="auto"/>
        </w:rPr>
      </w:pPr>
      <w:bookmarkStart w:id="17" w:name="_Toc226437403"/>
      <w:r w:rsidRPr="00391980">
        <w:rPr>
          <w:color w:val="auto"/>
        </w:rPr>
        <w:t>2.1 Introduction</w:t>
      </w:r>
      <w:bookmarkEnd w:id="17"/>
    </w:p>
    <w:p w14:paraId="2481FBF6" w14:textId="77777777" w:rsidR="00E37FFB" w:rsidRPr="00E37FFB" w:rsidRDefault="00DA7206" w:rsidP="00E37FFB">
      <w:pPr>
        <w:spacing w:after="0" w:line="259" w:lineRule="auto"/>
        <w:ind w:left="0" w:firstLine="360"/>
        <w:rPr>
          <w:color w:val="auto"/>
          <w:szCs w:val="28"/>
        </w:rPr>
      </w:pPr>
      <w:r w:rsidRPr="005F1E6C">
        <w:rPr>
          <w:color w:val="auto"/>
          <w:szCs w:val="28"/>
        </w:rPr>
        <w:t xml:space="preserve">The COVID-19 epidemic has profoundly affected individuals, particularly those with diabetes. </w:t>
      </w:r>
      <w:r w:rsidR="00E37FFB" w:rsidRPr="00E37FFB">
        <w:rPr>
          <w:color w:val="auto"/>
          <w:szCs w:val="28"/>
        </w:rPr>
        <w:t>This happens because their blood sugar levels are out of whack and their immune system isn't working as well, which makes them more likely to get very sick or die. The combination of diabetes and COVID-19 has made it necessary to create remote monitoring systems that can find clinical deterioration early and lower the risks that come with going to the hospital.</w:t>
      </w:r>
    </w:p>
    <w:p w14:paraId="29ABCEC1" w14:textId="77777777" w:rsidR="00E37FFB" w:rsidRPr="00E37FFB" w:rsidRDefault="00E37FFB" w:rsidP="00E37FFB">
      <w:pPr>
        <w:spacing w:after="0" w:line="259" w:lineRule="auto"/>
        <w:ind w:left="0" w:firstLine="360"/>
        <w:rPr>
          <w:color w:val="auto"/>
          <w:szCs w:val="28"/>
        </w:rPr>
      </w:pPr>
      <w:r w:rsidRPr="00E37FFB">
        <w:rPr>
          <w:color w:val="auto"/>
          <w:szCs w:val="28"/>
        </w:rPr>
        <w:t xml:space="preserve">Consequently, much research has investigated the application of Internet of Things (IoT) technology for the continuous remote monitoring of physiological parameters, such as heart rate, blood glucose levels, oxygen saturation, and temperature. Many systems have combined edge-computing gateways with machine learning techniques, such as 1D convolutional neural networks (CNNs) and </w:t>
      </w:r>
      <w:proofErr w:type="spellStart"/>
      <w:r w:rsidRPr="00E37FFB">
        <w:rPr>
          <w:color w:val="auto"/>
          <w:szCs w:val="28"/>
        </w:rPr>
        <w:t>XGBoost</w:t>
      </w:r>
      <w:proofErr w:type="spellEnd"/>
      <w:r w:rsidRPr="00E37FFB">
        <w:rPr>
          <w:color w:val="auto"/>
          <w:szCs w:val="28"/>
        </w:rPr>
        <w:t>, to make predictions about bad events more accurate. Most of the previous solutions documented in the literature employed rule-based alert systems that notify users when sensor readings exceed predefined thresholds. The treatment benefits shown across these diverse techniques including improved glucose regulation, reduced emergency department visits, and accelerated symptom reporting.</w:t>
      </w:r>
    </w:p>
    <w:p w14:paraId="47D9970E" w14:textId="3F279968" w:rsidR="00995353" w:rsidRDefault="00E37FFB" w:rsidP="00E37FFB">
      <w:pPr>
        <w:spacing w:after="0" w:line="259" w:lineRule="auto"/>
        <w:ind w:left="0" w:firstLine="360"/>
        <w:rPr>
          <w:color w:val="auto"/>
          <w:szCs w:val="28"/>
        </w:rPr>
      </w:pPr>
      <w:r w:rsidRPr="00E37FFB">
        <w:rPr>
          <w:color w:val="auto"/>
          <w:szCs w:val="28"/>
        </w:rPr>
        <w:t>Still, certain problems that have been there for a long time have been found on other systems. This includes not enough ways to customize, a reliance on simulated or retrospective datasets that may not adequately reflect real-world scenarios, and continuous privacy problems that make them less dependable, adaptive, and beneficial in therapeutic contexts. This chapter provides a comprehensive examination of the existing literature on IoT-based diabetes monitoring systems, with particular emphasis on applications developed during the COVID-19 pandemic. This study examines ten pivotal works that represent the current status of the subject, synthesizes their techniques and results, highlights notable deficiencies in the literature, and establishes the foundation for the research contributions presented in this thesis.</w:t>
      </w:r>
    </w:p>
    <w:p w14:paraId="20DE77E1" w14:textId="77777777" w:rsidR="00347888" w:rsidRPr="00347888" w:rsidRDefault="00347888" w:rsidP="00347888">
      <w:pPr>
        <w:pStyle w:val="Heading2"/>
        <w:rPr>
          <w:color w:val="auto"/>
        </w:rPr>
      </w:pPr>
      <w:bookmarkStart w:id="18" w:name="_Toc226437404"/>
      <w:r w:rsidRPr="00347888">
        <w:rPr>
          <w:color w:val="auto"/>
        </w:rPr>
        <w:t>2.2 Background</w:t>
      </w:r>
      <w:bookmarkEnd w:id="18"/>
    </w:p>
    <w:p w14:paraId="17A9A486" w14:textId="77777777" w:rsidR="00FF330C" w:rsidRPr="00FF330C" w:rsidRDefault="00FF330C" w:rsidP="00FF330C">
      <w:pPr>
        <w:spacing w:after="0" w:line="259" w:lineRule="auto"/>
        <w:ind w:left="0" w:firstLine="360"/>
        <w:rPr>
          <w:color w:val="auto"/>
          <w:szCs w:val="28"/>
        </w:rPr>
      </w:pPr>
      <w:r w:rsidRPr="00FF330C">
        <w:rPr>
          <w:color w:val="auto"/>
          <w:szCs w:val="28"/>
        </w:rPr>
        <w:t xml:space="preserve">The COVID-19 pandemic was the worst problem that healthcare systems throughout the world had ever faced. Millions of people who were already sick had to choose between remaining home and risking their chronic conditions becoming worse without appropriate supervision or going to medical facilities and risked getting sick as hospitals became congested and lockdowns were put in place. </w:t>
      </w:r>
    </w:p>
    <w:p w14:paraId="62197375" w14:textId="09959C14" w:rsidR="00FF330C" w:rsidRPr="00FF330C" w:rsidRDefault="00FF330C" w:rsidP="00FF330C">
      <w:pPr>
        <w:spacing w:after="0" w:line="259" w:lineRule="auto"/>
        <w:ind w:left="0" w:firstLine="360"/>
        <w:rPr>
          <w:color w:val="auto"/>
          <w:szCs w:val="28"/>
        </w:rPr>
      </w:pPr>
      <w:r>
        <w:rPr>
          <w:color w:val="auto"/>
          <w:szCs w:val="28"/>
        </w:rPr>
        <w:lastRenderedPageBreak/>
        <w:t>Patient</w:t>
      </w:r>
      <w:r w:rsidRPr="00FF330C">
        <w:rPr>
          <w:color w:val="auto"/>
          <w:szCs w:val="28"/>
        </w:rPr>
        <w:t xml:space="preserve"> with diabetes were among of the most at risk. During the pandemic, clinical evidence indicated that people with diabetes were far more likely to get severely ill, have complications such diabetic ketoacidosis, and die after contracting COVID-19. Diabetes commonly happens with other health issues, such heart disease and high blood pressure. It also makes the immune system weaker and generates inflammation that lasts a long time.</w:t>
      </w:r>
    </w:p>
    <w:p w14:paraId="056F33FD" w14:textId="77777777" w:rsidR="00FF330C" w:rsidRPr="00FF330C" w:rsidRDefault="00FF330C" w:rsidP="00FF330C">
      <w:pPr>
        <w:spacing w:after="0" w:line="259" w:lineRule="auto"/>
        <w:ind w:left="0" w:firstLine="360"/>
        <w:rPr>
          <w:color w:val="auto"/>
          <w:szCs w:val="28"/>
        </w:rPr>
      </w:pPr>
      <w:r w:rsidRPr="00FF330C">
        <w:rPr>
          <w:color w:val="auto"/>
          <w:szCs w:val="28"/>
        </w:rPr>
        <w:t>In this scenario, getting treatment in person was complicated and sometimes even risky. We definitely needed remote patient monitoring technologies that could always keep an eye on physiological indicators, discover early signs of problems before they became worse, and provide patients quick clinical treatments while they were safe at home.</w:t>
      </w:r>
    </w:p>
    <w:p w14:paraId="162A1447" w14:textId="77777777" w:rsidR="00FF330C" w:rsidRPr="00FF330C" w:rsidRDefault="00FF330C" w:rsidP="00FF330C">
      <w:pPr>
        <w:spacing w:after="0" w:line="259" w:lineRule="auto"/>
        <w:ind w:left="0" w:firstLine="360"/>
        <w:rPr>
          <w:color w:val="auto"/>
          <w:szCs w:val="28"/>
        </w:rPr>
      </w:pPr>
      <w:r w:rsidRPr="00FF330C">
        <w:rPr>
          <w:color w:val="auto"/>
          <w:szCs w:val="28"/>
        </w:rPr>
        <w:t>The Internet of Things offered one possible solution. Wearable biosensors can now continually assess vital health indicators such blood glucose levels, heart rate, body temperature, and oxygen saturation. These devices may establish the technological basis for remote monitoring by wirelessly sending data to cloud platforms, mobile devices, or home gateways.</w:t>
      </w:r>
    </w:p>
    <w:p w14:paraId="6758B771" w14:textId="77777777" w:rsidR="00FF330C" w:rsidRPr="00FF330C" w:rsidRDefault="00FF330C" w:rsidP="00FF330C">
      <w:pPr>
        <w:spacing w:after="0" w:line="259" w:lineRule="auto"/>
        <w:ind w:left="0" w:firstLine="360"/>
        <w:rPr>
          <w:color w:val="auto"/>
          <w:szCs w:val="28"/>
        </w:rPr>
      </w:pPr>
      <w:r w:rsidRPr="00FF330C">
        <w:rPr>
          <w:color w:val="auto"/>
          <w:szCs w:val="28"/>
        </w:rPr>
        <w:t xml:space="preserve">The efficacy of IoT-based monitoring for diabetic patients has been shown in several research. Among diabetics under quarantine, some demonstrated early identification of COVID-19 signs. Others reported notable declines in hospital stays and ER visits. These achievements confirmed remote monitoring's promise as a workable substitute for conventional care. </w:t>
      </w:r>
    </w:p>
    <w:p w14:paraId="5182471C" w14:textId="77777777" w:rsidR="00FF330C" w:rsidRPr="00FF330C" w:rsidRDefault="00FF330C" w:rsidP="00FF330C">
      <w:pPr>
        <w:spacing w:after="0" w:line="259" w:lineRule="auto"/>
        <w:ind w:left="0" w:firstLine="360"/>
        <w:rPr>
          <w:color w:val="auto"/>
          <w:szCs w:val="28"/>
        </w:rPr>
      </w:pPr>
      <w:r w:rsidRPr="00FF330C">
        <w:rPr>
          <w:color w:val="auto"/>
          <w:szCs w:val="28"/>
        </w:rPr>
        <w:t>Nevertheless, despite these encouraging outcomes, current IoT monitoring systems had significant drawbacks that prevented their broad use and clinical efficacy.</w:t>
      </w:r>
    </w:p>
    <w:p w14:paraId="0DEEEDF1" w14:textId="77777777" w:rsidR="00FF330C" w:rsidRPr="00FF330C" w:rsidRDefault="00FF330C" w:rsidP="00FF330C">
      <w:pPr>
        <w:spacing w:after="0" w:line="259" w:lineRule="auto"/>
        <w:ind w:left="0" w:firstLine="360"/>
        <w:rPr>
          <w:color w:val="auto"/>
          <w:szCs w:val="28"/>
        </w:rPr>
      </w:pPr>
      <w:r w:rsidRPr="00FF330C">
        <w:rPr>
          <w:color w:val="auto"/>
          <w:szCs w:val="28"/>
        </w:rPr>
        <w:t xml:space="preserve">First, strict warning systems. The majority of systems used population-based, set standards that came from basic medical recommendations. High rates of false alerts, alert weariness, and eventually a decline in system confidence resulted from this one-size-fits-all strategy's failure to take into consideration the inherent physiological heterogeneity across individuals. </w:t>
      </w:r>
    </w:p>
    <w:p w14:paraId="222AF831" w14:textId="77777777" w:rsidR="00FF330C" w:rsidRPr="00FF330C" w:rsidRDefault="00FF330C" w:rsidP="00FF330C">
      <w:pPr>
        <w:spacing w:after="0" w:line="259" w:lineRule="auto"/>
        <w:ind w:left="0" w:firstLine="360"/>
        <w:rPr>
          <w:color w:val="auto"/>
          <w:szCs w:val="28"/>
        </w:rPr>
      </w:pPr>
      <w:r w:rsidRPr="00FF330C">
        <w:rPr>
          <w:color w:val="auto"/>
          <w:szCs w:val="28"/>
        </w:rPr>
        <w:t>Second, inadequate management of data quality. Sensor data is seldom clean in real-world residential settings. The transmission is distorted by motion artefacts, electrical interference, and brief connection dropouts. Many of the systems in use today lacked complex preprocessing procedures to deal with these issues, which led to missing clinical events and erroneous forecasts.</w:t>
      </w:r>
    </w:p>
    <w:p w14:paraId="658027C5" w14:textId="77777777" w:rsidR="00FF330C" w:rsidRPr="00FF330C" w:rsidRDefault="00FF330C" w:rsidP="00FF330C">
      <w:pPr>
        <w:spacing w:after="0" w:line="259" w:lineRule="auto"/>
        <w:ind w:left="0" w:firstLine="360"/>
        <w:rPr>
          <w:color w:val="auto"/>
          <w:szCs w:val="28"/>
        </w:rPr>
      </w:pPr>
      <w:r w:rsidRPr="00FF330C">
        <w:rPr>
          <w:color w:val="auto"/>
          <w:szCs w:val="28"/>
        </w:rPr>
        <w:t xml:space="preserve">Third, privacy issues. Systems require access to a lot of patient data in order to build reliable machine learning models. However, disclosing private health </w:t>
      </w:r>
      <w:r w:rsidRPr="00FF330C">
        <w:rPr>
          <w:color w:val="auto"/>
          <w:szCs w:val="28"/>
        </w:rPr>
        <w:lastRenderedPageBreak/>
        <w:t>information causes individuals to have valid privacy concerns and makes it difficult to comply with laws like GDPR and HIPAA.</w:t>
      </w:r>
    </w:p>
    <w:p w14:paraId="0082A4B6" w14:textId="77777777" w:rsidR="00FF330C" w:rsidRPr="00FF330C" w:rsidRDefault="00FF330C" w:rsidP="00FF330C">
      <w:pPr>
        <w:spacing w:after="0" w:line="259" w:lineRule="auto"/>
        <w:ind w:left="0" w:firstLine="360"/>
        <w:rPr>
          <w:color w:val="auto"/>
          <w:szCs w:val="28"/>
        </w:rPr>
      </w:pPr>
      <w:r w:rsidRPr="00FF330C">
        <w:rPr>
          <w:color w:val="auto"/>
          <w:szCs w:val="28"/>
        </w:rPr>
        <w:t>A thorough analysis of the literature revealed a number of distinct research gaps. The first is the absence of ongoing personalization systems that adjust to the evolving physiological baselines of every patient. Second, only a small number of research use sophisticated preprocessing techniques to address sensor artefacts in the actual world. Many studies acknowledge the problems with privacy, but few offer complete, workable solutions that balance strong privacy safeguards with model performance. Fourth, strong machine learning algorithms could not have frameworks for interpretation, which makes it hard for doctors to comprehend and trust their predictions.</w:t>
      </w:r>
    </w:p>
    <w:p w14:paraId="07278101" w14:textId="2EF57C10" w:rsidR="00347888" w:rsidRPr="00347888" w:rsidRDefault="00FF330C" w:rsidP="00FF330C">
      <w:pPr>
        <w:spacing w:after="0" w:line="259" w:lineRule="auto"/>
        <w:ind w:left="0" w:firstLine="360"/>
        <w:rPr>
          <w:color w:val="auto"/>
          <w:szCs w:val="28"/>
        </w:rPr>
      </w:pPr>
      <w:r w:rsidRPr="00FF330C">
        <w:rPr>
          <w:color w:val="auto"/>
          <w:szCs w:val="28"/>
        </w:rPr>
        <w:t>This thesis presents a hybrid edge-cloud architecture meant to overcome these issues. It uses lightweight deep learning models for real-time inference on edge devices, adaptive personalized thresholds that learn each patient's norms, advanced preprocessing pipelines to make sure data is correct, federated learning to improve global models while keeping patient data private, and explainable AI that uses SHAP to give clinicians clear, actionable reasons for each alert.</w:t>
      </w:r>
    </w:p>
    <w:p w14:paraId="07DA4D1C" w14:textId="07C9F610" w:rsidR="00B31481" w:rsidRPr="00391980" w:rsidRDefault="00B31481" w:rsidP="00B31481">
      <w:pPr>
        <w:pStyle w:val="Heading2"/>
        <w:rPr>
          <w:color w:val="auto"/>
        </w:rPr>
      </w:pPr>
      <w:bookmarkStart w:id="19" w:name="_Toc226437405"/>
      <w:r w:rsidRPr="00391980">
        <w:rPr>
          <w:color w:val="auto"/>
        </w:rPr>
        <w:t>2.</w:t>
      </w:r>
      <w:r w:rsidR="00347888">
        <w:rPr>
          <w:color w:val="auto"/>
        </w:rPr>
        <w:t>3</w:t>
      </w:r>
      <w:r w:rsidRPr="00391980">
        <w:rPr>
          <w:color w:val="auto"/>
        </w:rPr>
        <w:t xml:space="preserve"> Related Work</w:t>
      </w:r>
      <w:bookmarkEnd w:id="19"/>
    </w:p>
    <w:p w14:paraId="5CCCDCEC" w14:textId="77777777" w:rsidR="00B31481" w:rsidRPr="005F1E6C" w:rsidRDefault="00B31481" w:rsidP="00B31481">
      <w:pPr>
        <w:spacing w:after="0" w:line="259" w:lineRule="auto"/>
        <w:ind w:left="0" w:firstLine="360"/>
        <w:rPr>
          <w:color w:val="auto"/>
          <w:szCs w:val="28"/>
        </w:rPr>
      </w:pPr>
      <w:r w:rsidRPr="00391980">
        <w:rPr>
          <w:color w:val="auto"/>
          <w:szCs w:val="28"/>
        </w:rPr>
        <w:t>Numerous academics have focused on IoT systems for monitoring diabetes patients, particularly during the COVID-19 pandemic. This section examines ten major studies that indicate what has previously been accomplished and what still requires further investigation.</w:t>
      </w:r>
    </w:p>
    <w:p w14:paraId="2FA11B9C" w14:textId="6EBC6C16" w:rsidR="000C21D8" w:rsidRPr="00391980" w:rsidRDefault="000C21D8" w:rsidP="000C21D8">
      <w:pPr>
        <w:pStyle w:val="Heading3"/>
        <w:rPr>
          <w:color w:val="auto"/>
        </w:rPr>
      </w:pPr>
      <w:bookmarkStart w:id="20" w:name="_Toc226437406"/>
      <w:r w:rsidRPr="00391980">
        <w:rPr>
          <w:color w:val="auto"/>
        </w:rPr>
        <w:t>2.</w:t>
      </w:r>
      <w:r w:rsidR="00347888">
        <w:rPr>
          <w:color w:val="auto"/>
        </w:rPr>
        <w:t>3</w:t>
      </w:r>
      <w:r w:rsidRPr="00391980">
        <w:rPr>
          <w:color w:val="auto"/>
        </w:rPr>
        <w:t>.1 Artificial Intelligence-Based Wearable Sensing Technologies</w:t>
      </w:r>
      <w:bookmarkEnd w:id="20"/>
    </w:p>
    <w:p w14:paraId="22353B5D" w14:textId="77777777" w:rsidR="00B92F55" w:rsidRPr="005F1E6C" w:rsidRDefault="000C21D8" w:rsidP="000C21D8">
      <w:pPr>
        <w:spacing w:after="0" w:line="259" w:lineRule="auto"/>
        <w:ind w:left="0" w:firstLine="360"/>
        <w:rPr>
          <w:color w:val="auto"/>
          <w:szCs w:val="28"/>
        </w:rPr>
      </w:pPr>
      <w:r w:rsidRPr="00391980">
        <w:rPr>
          <w:color w:val="auto"/>
          <w:szCs w:val="28"/>
        </w:rPr>
        <w:t xml:space="preserve">Kumar et al. (2025) investigated the influence of artificial intelligence-enabled wearable sensors on the treatment of cancer, diabetes, and COVID-19, categorizing these technologies according on their sensing modalities, including electrochemical, optical, and pressure-based techniques. These sensors keep an eye on important health markers so that they may be found early and patients can be tracked from a distance. Smart insulin pumps and continuous glucose monitors work together to use real-time data to figure out the right amount of insulin for people with diabetes. Non-invasive techniques using thermal imaging and biomarker identification for the evaluation of tumor development may also enhance cancer therapy. AI algorithms make these gadgets better by giving them the ability to observe people and make predictions. </w:t>
      </w:r>
    </w:p>
    <w:p w14:paraId="1CE671BD" w14:textId="6F331196" w:rsidR="00B31481" w:rsidRPr="00391980" w:rsidRDefault="000C21D8" w:rsidP="000C21D8">
      <w:pPr>
        <w:spacing w:after="0" w:line="259" w:lineRule="auto"/>
        <w:ind w:left="0" w:firstLine="360"/>
        <w:rPr>
          <w:color w:val="auto"/>
          <w:szCs w:val="28"/>
        </w:rPr>
      </w:pPr>
      <w:r w:rsidRPr="00391980">
        <w:rPr>
          <w:color w:val="auto"/>
          <w:szCs w:val="28"/>
        </w:rPr>
        <w:t xml:space="preserve">But there are still big problems in this area. The quality of sensors is still a problem since various devices and manufacturers have varied levels of accuracy. </w:t>
      </w:r>
      <w:r w:rsidRPr="00391980">
        <w:rPr>
          <w:color w:val="auto"/>
          <w:szCs w:val="28"/>
        </w:rPr>
        <w:lastRenderedPageBreak/>
        <w:t>Data privacy problems are especially important since physiological health information is very private. Moreover, the need for stringent clinical validation prior to extensive implementation is still unmet for several suggested systems. These results highlight the need of creating monitoring systems that include both technological dependability and privacy concerns (Kumar et al. 2025).</w:t>
      </w:r>
    </w:p>
    <w:p w14:paraId="5FA44617" w14:textId="7D67B2BC" w:rsidR="00265937" w:rsidRPr="00391980" w:rsidRDefault="00265937" w:rsidP="00265937">
      <w:pPr>
        <w:pStyle w:val="Heading3"/>
        <w:rPr>
          <w:color w:val="auto"/>
        </w:rPr>
      </w:pPr>
      <w:bookmarkStart w:id="21" w:name="_Toc226437407"/>
      <w:r w:rsidRPr="00391980">
        <w:rPr>
          <w:color w:val="auto"/>
        </w:rPr>
        <w:t>2.</w:t>
      </w:r>
      <w:r w:rsidR="00347888">
        <w:rPr>
          <w:color w:val="auto"/>
        </w:rPr>
        <w:t>3</w:t>
      </w:r>
      <w:r w:rsidRPr="00391980">
        <w:rPr>
          <w:color w:val="auto"/>
        </w:rPr>
        <w:t xml:space="preserve">.2 </w:t>
      </w:r>
      <w:proofErr w:type="spellStart"/>
      <w:r w:rsidRPr="00391980">
        <w:rPr>
          <w:color w:val="auto"/>
        </w:rPr>
        <w:t>LoRaWAN</w:t>
      </w:r>
      <w:proofErr w:type="spellEnd"/>
      <w:r w:rsidRPr="00391980">
        <w:rPr>
          <w:color w:val="auto"/>
        </w:rPr>
        <w:t>-Based Monitoring for Quarantined Diabetics</w:t>
      </w:r>
      <w:bookmarkEnd w:id="21"/>
    </w:p>
    <w:p w14:paraId="2E7BF526" w14:textId="77777777" w:rsidR="00265937" w:rsidRPr="005F1E6C" w:rsidRDefault="00265937" w:rsidP="00265937">
      <w:pPr>
        <w:spacing w:after="0" w:line="259" w:lineRule="auto"/>
        <w:ind w:left="0" w:firstLine="360"/>
        <w:rPr>
          <w:color w:val="auto"/>
          <w:szCs w:val="28"/>
        </w:rPr>
      </w:pPr>
      <w:r w:rsidRPr="00341FBA">
        <w:rPr>
          <w:color w:val="auto"/>
          <w:szCs w:val="28"/>
        </w:rPr>
        <w:t xml:space="preserve">Using DS18B20 temperature sensors and continuous glucose monitors (Medtronic Guardian), Singh and Verma (2020) created a remote monitoring system for diabetic patients in quarantine. Data was sent from 120 participants to a Node-RED dashboard using </w:t>
      </w:r>
      <w:proofErr w:type="spellStart"/>
      <w:r w:rsidRPr="00341FBA">
        <w:rPr>
          <w:color w:val="auto"/>
          <w:szCs w:val="28"/>
        </w:rPr>
        <w:t>LoRaWAN</w:t>
      </w:r>
      <w:proofErr w:type="spellEnd"/>
      <w:r w:rsidRPr="00341FBA">
        <w:rPr>
          <w:color w:val="auto"/>
          <w:szCs w:val="28"/>
        </w:rPr>
        <w:t xml:space="preserve"> networks using the MQTT protocol throughout the six-month trial. When either the temperature or glucose level increased over 37.5°C, the system's rule-based warnings went out. Outlier removal and moving-average smoothing filters were used in the preprocessing phase to cleanse the raw sensor streams, and statistical trend models were employed for the prediction of HbA1c fluctuations. </w:t>
      </w:r>
    </w:p>
    <w:p w14:paraId="3385813B" w14:textId="606BCB6C" w:rsidR="00995353" w:rsidRPr="005F1E6C" w:rsidRDefault="00265937" w:rsidP="00265937">
      <w:pPr>
        <w:spacing w:after="0" w:line="259" w:lineRule="auto"/>
        <w:ind w:left="0" w:firstLine="360"/>
        <w:rPr>
          <w:color w:val="auto"/>
          <w:szCs w:val="28"/>
        </w:rPr>
      </w:pPr>
      <w:r w:rsidRPr="00341FBA">
        <w:rPr>
          <w:color w:val="auto"/>
          <w:szCs w:val="28"/>
        </w:rPr>
        <w:t>Clinically significant results were shown in the evaluation: a 1.1% decrease in mean HbA1c compared to self-reporting and a two-day earlier generation of COVID-19 symptom warnings than conventional detection approaches. Unfortunately, the system couldn't provide customized warnings or decrease false positives since it relied on predetermined criteria. Both Singh and Verma (2020) and Abdulmalek, Nasir, and Jabbar (2024) agreed that taking into consideration individual physiological baselines will most certainly lead to improved performance using adaptive machine learning models.</w:t>
      </w:r>
    </w:p>
    <w:p w14:paraId="5BA0B870" w14:textId="67B6E6BA" w:rsidR="00344009" w:rsidRPr="00391980" w:rsidRDefault="00344009" w:rsidP="00344009">
      <w:pPr>
        <w:pStyle w:val="Heading3"/>
        <w:rPr>
          <w:color w:val="auto"/>
        </w:rPr>
      </w:pPr>
      <w:bookmarkStart w:id="22" w:name="_Toc226437408"/>
      <w:r w:rsidRPr="00391980">
        <w:rPr>
          <w:color w:val="auto"/>
        </w:rPr>
        <w:t>2.</w:t>
      </w:r>
      <w:r w:rsidR="00347888">
        <w:rPr>
          <w:color w:val="auto"/>
        </w:rPr>
        <w:t>3</w:t>
      </w:r>
      <w:r w:rsidRPr="00391980">
        <w:rPr>
          <w:color w:val="auto"/>
        </w:rPr>
        <w:t>.3 Hybrid Edge-Cloud AI Gateway with 1D-CNN for Real-Time Anomaly Detection</w:t>
      </w:r>
      <w:bookmarkEnd w:id="22"/>
    </w:p>
    <w:p w14:paraId="3FD08C36" w14:textId="77777777" w:rsidR="00344009" w:rsidRPr="005F1E6C" w:rsidRDefault="00344009" w:rsidP="00344009">
      <w:pPr>
        <w:spacing w:after="0" w:line="259" w:lineRule="auto"/>
        <w:ind w:left="0" w:firstLine="360"/>
        <w:rPr>
          <w:color w:val="auto"/>
          <w:szCs w:val="28"/>
        </w:rPr>
      </w:pPr>
      <w:r w:rsidRPr="005F1E6C">
        <w:rPr>
          <w:color w:val="auto"/>
          <w:szCs w:val="28"/>
        </w:rPr>
        <w:t>In order to overcome issues with latency and reliance on the cloud, Chen et al. (2021) built an edge-AI gateway using a Raspberry Pi 4. Abbott Libre glucose monitors, MAX30100 pulse oximeters, and AD8232 electrocardiogram sensors were all part of this system's integrated architecture. Multimodal physiological signals were buffered locally during collection, with preprocessing including band-pass filtering (ECG 0.5–40 Hz) and z-score normalization. A 1D convolutional neural network model, implemented using TensorFlow Lite, performed on-device prediction of clinical deterioration.</w:t>
      </w:r>
    </w:p>
    <w:p w14:paraId="3E9FC032" w14:textId="77777777" w:rsidR="00344009" w:rsidRPr="00391980" w:rsidRDefault="00344009" w:rsidP="00344009">
      <w:pPr>
        <w:spacing w:after="0" w:line="259" w:lineRule="auto"/>
        <w:ind w:left="0" w:firstLine="360"/>
        <w:rPr>
          <w:color w:val="auto"/>
          <w:szCs w:val="28"/>
        </w:rPr>
      </w:pPr>
      <w:r w:rsidRPr="005F1E6C">
        <w:rPr>
          <w:color w:val="auto"/>
          <w:szCs w:val="28"/>
        </w:rPr>
        <w:t xml:space="preserve">Retrospective evaluation using 200 patient simulations yielded inference latency of 85 milliseconds and prediction accuracy of 92%. While this integration successfully reduced cloud loads and enabled expedited local responses, the reliance </w:t>
      </w:r>
      <w:r w:rsidRPr="005F1E6C">
        <w:rPr>
          <w:color w:val="auto"/>
          <w:szCs w:val="28"/>
        </w:rPr>
        <w:lastRenderedPageBreak/>
        <w:t>on simulated data represents a significant limitation. Synthetic datasets may not accurately reflect real-world signal variations, noise patterns, or artifact phenomena encountered in clinical deployments (Chen et al., 2021; Warrier and S 2025).</w:t>
      </w:r>
    </w:p>
    <w:p w14:paraId="67EBD3FE" w14:textId="16B1E2B4" w:rsidR="003A39D4" w:rsidRPr="00391980" w:rsidRDefault="003A39D4" w:rsidP="003A39D4">
      <w:pPr>
        <w:pStyle w:val="Heading3"/>
        <w:rPr>
          <w:color w:val="auto"/>
        </w:rPr>
      </w:pPr>
      <w:bookmarkStart w:id="23" w:name="_Toc226437409"/>
      <w:r w:rsidRPr="00391980">
        <w:rPr>
          <w:color w:val="auto"/>
        </w:rPr>
        <w:t>2.</w:t>
      </w:r>
      <w:r w:rsidR="00347888">
        <w:rPr>
          <w:color w:val="auto"/>
        </w:rPr>
        <w:t>3</w:t>
      </w:r>
      <w:r w:rsidRPr="00391980">
        <w:rPr>
          <w:color w:val="auto"/>
        </w:rPr>
        <w:t>.4 IoT-Based Approach for Diabetes Patient Monitoring Using Machine Learning</w:t>
      </w:r>
      <w:bookmarkEnd w:id="23"/>
    </w:p>
    <w:p w14:paraId="5365871E" w14:textId="77777777" w:rsidR="00CB2BED" w:rsidRPr="00CB2BED" w:rsidRDefault="003A39D4" w:rsidP="00CB2BED">
      <w:pPr>
        <w:spacing w:after="0" w:line="259" w:lineRule="auto"/>
        <w:ind w:left="0" w:firstLine="360"/>
        <w:rPr>
          <w:color w:val="auto"/>
          <w:szCs w:val="28"/>
        </w:rPr>
      </w:pPr>
      <w:r w:rsidRPr="00341FBA">
        <w:rPr>
          <w:color w:val="auto"/>
          <w:szCs w:val="28"/>
        </w:rPr>
        <w:t xml:space="preserve">An important shortcoming of current diabetic monitoring systems was pointed out by </w:t>
      </w:r>
      <w:proofErr w:type="spellStart"/>
      <w:r w:rsidRPr="00341FBA">
        <w:rPr>
          <w:color w:val="auto"/>
          <w:szCs w:val="28"/>
        </w:rPr>
        <w:t>Ayouni</w:t>
      </w:r>
      <w:proofErr w:type="spellEnd"/>
      <w:r w:rsidRPr="00341FBA">
        <w:rPr>
          <w:color w:val="auto"/>
          <w:szCs w:val="28"/>
        </w:rPr>
        <w:t xml:space="preserve"> et al. (2025): these systems depend on limited datasets that do not include vital real-time health indicators like oxygen levels and consciousness state. These parameters are necessary for doctors to properly evaluate their patients. The study suggested a thorough strategy to fill this need by integrating several data sources with state-of-the-art preprocessing methods, such as SMOTE-ENN to deal with class imbalance and Kalman filtering to reduce noise. </w:t>
      </w:r>
      <w:r w:rsidR="00CB2BED" w:rsidRPr="00CB2BED">
        <w:rPr>
          <w:color w:val="auto"/>
          <w:szCs w:val="28"/>
        </w:rPr>
        <w:t xml:space="preserve">The technology uses machine learning models in an IoT-cloud architecture to make it easier to monitor patients in real time and sort them into triage categories. </w:t>
      </w:r>
    </w:p>
    <w:p w14:paraId="5D309861" w14:textId="78FD7DCF" w:rsidR="003A39D4" w:rsidRPr="00341FBA" w:rsidRDefault="00CB2BED" w:rsidP="00CB2BED">
      <w:pPr>
        <w:spacing w:after="0" w:line="259" w:lineRule="auto"/>
        <w:ind w:left="0" w:firstLine="360"/>
        <w:rPr>
          <w:color w:val="auto"/>
          <w:szCs w:val="28"/>
        </w:rPr>
      </w:pPr>
      <w:r w:rsidRPr="00CB2BED">
        <w:rPr>
          <w:color w:val="auto"/>
          <w:szCs w:val="28"/>
        </w:rPr>
        <w:t>The proposed approach achieved 97% accuracy by cutting latency by 35% compared to other techniques. One of the largest accomplishments was creating a four-tiered triage system that medical professionals could utilize to determine which patients were most vital during a crisis. This study (</w:t>
      </w:r>
      <w:proofErr w:type="spellStart"/>
      <w:r w:rsidRPr="00CB2BED">
        <w:rPr>
          <w:color w:val="auto"/>
          <w:szCs w:val="28"/>
        </w:rPr>
        <w:t>Ayouni</w:t>
      </w:r>
      <w:proofErr w:type="spellEnd"/>
      <w:r w:rsidRPr="00CB2BED">
        <w:rPr>
          <w:color w:val="auto"/>
          <w:szCs w:val="28"/>
        </w:rPr>
        <w:t xml:space="preserve"> et al. 2025) demonstrates the necessity of utilizing comprehensive physiological data and intricate preprocessing pipelines to enhance the precision of predictions and their clinical relevance.</w:t>
      </w:r>
    </w:p>
    <w:p w14:paraId="78BD2DB2" w14:textId="23361B32" w:rsidR="0021494D" w:rsidRPr="00391980" w:rsidRDefault="0021494D" w:rsidP="0021494D">
      <w:pPr>
        <w:pStyle w:val="Heading3"/>
        <w:rPr>
          <w:color w:val="auto"/>
        </w:rPr>
      </w:pPr>
      <w:bookmarkStart w:id="24" w:name="_Toc226437410"/>
      <w:r w:rsidRPr="00391980">
        <w:rPr>
          <w:color w:val="auto"/>
        </w:rPr>
        <w:t>2.</w:t>
      </w:r>
      <w:r w:rsidR="00347888">
        <w:rPr>
          <w:color w:val="auto"/>
        </w:rPr>
        <w:t>3</w:t>
      </w:r>
      <w:r w:rsidRPr="00391980">
        <w:rPr>
          <w:color w:val="auto"/>
        </w:rPr>
        <w:t>.5 Blockchain-Integrated Security for Real-Time Patient Monitoring Using Federated Learning</w:t>
      </w:r>
      <w:bookmarkEnd w:id="24"/>
    </w:p>
    <w:p w14:paraId="24555D53" w14:textId="77777777" w:rsidR="0053793C" w:rsidRPr="0053793C" w:rsidRDefault="0053793C" w:rsidP="0053793C">
      <w:pPr>
        <w:spacing w:after="0" w:line="259" w:lineRule="auto"/>
        <w:ind w:left="0" w:firstLine="360"/>
        <w:rPr>
          <w:color w:val="auto"/>
          <w:szCs w:val="28"/>
        </w:rPr>
      </w:pPr>
      <w:r w:rsidRPr="0053793C">
        <w:rPr>
          <w:color w:val="auto"/>
          <w:szCs w:val="28"/>
        </w:rPr>
        <w:t xml:space="preserve">Khan and </w:t>
      </w:r>
      <w:proofErr w:type="spellStart"/>
      <w:r w:rsidRPr="0053793C">
        <w:rPr>
          <w:color w:val="auto"/>
          <w:szCs w:val="28"/>
        </w:rPr>
        <w:t>Abaoud</w:t>
      </w:r>
      <w:proofErr w:type="spellEnd"/>
      <w:r w:rsidRPr="0053793C">
        <w:rPr>
          <w:color w:val="auto"/>
          <w:szCs w:val="28"/>
        </w:rPr>
        <w:t xml:space="preserve"> (2023) talked about privacy and security problems in IoMT systems by focusing on the hazards of cyberattacks and unauthorized access to sensitive patient data. The study found that healthcare firms could train machine learning models jointly without giving out private patient information if they adopted a security system that integrated blockchain and federated learning. This architecture also makes it easier to store data securely in a decentralized way.</w:t>
      </w:r>
    </w:p>
    <w:p w14:paraId="64069CCF" w14:textId="77777777" w:rsidR="0021494D" w:rsidRPr="00391980" w:rsidRDefault="0021494D" w:rsidP="0021494D">
      <w:pPr>
        <w:spacing w:after="0" w:line="259" w:lineRule="auto"/>
        <w:ind w:left="0" w:firstLine="360"/>
        <w:rPr>
          <w:color w:val="auto"/>
          <w:szCs w:val="28"/>
        </w:rPr>
      </w:pPr>
      <w:r w:rsidRPr="005F1E6C">
        <w:rPr>
          <w:color w:val="auto"/>
          <w:szCs w:val="28"/>
        </w:rPr>
        <w:t xml:space="preserve">The architecture processes data locally on edge devices to protect patient privacy, preserves data integrity through blockchain's immutable ledger, and maintains operational continuity even when individual nodes fail. Blockchain technology stores encrypted health information and access logs in an unalterable format, while federated learning enables encrypted model parameter updates without raw data transmission. Evaluation results demonstrated effective prevention of data tampering, reduction of single-point failure vulnerabilities, maintenance of </w:t>
      </w:r>
      <w:r w:rsidRPr="005F1E6C">
        <w:rPr>
          <w:color w:val="auto"/>
          <w:szCs w:val="28"/>
        </w:rPr>
        <w:lastRenderedPageBreak/>
        <w:t xml:space="preserve">predictive accuracy, and compliance with healthcare privacy regulations including HIPAA and GDPR—all while supporting real-time patient monitoring capabilities (Khan and </w:t>
      </w:r>
      <w:proofErr w:type="spellStart"/>
      <w:r w:rsidRPr="005F1E6C">
        <w:rPr>
          <w:color w:val="auto"/>
          <w:szCs w:val="28"/>
        </w:rPr>
        <w:t>Abaoud</w:t>
      </w:r>
      <w:proofErr w:type="spellEnd"/>
      <w:r w:rsidRPr="005F1E6C">
        <w:rPr>
          <w:color w:val="auto"/>
          <w:szCs w:val="28"/>
        </w:rPr>
        <w:t xml:space="preserve"> 2023).</w:t>
      </w:r>
    </w:p>
    <w:p w14:paraId="18402DBB" w14:textId="31EE2E6B" w:rsidR="00A76550" w:rsidRPr="00391980" w:rsidRDefault="00A76550" w:rsidP="00A76550">
      <w:pPr>
        <w:pStyle w:val="Heading3"/>
        <w:rPr>
          <w:color w:val="auto"/>
        </w:rPr>
      </w:pPr>
      <w:bookmarkStart w:id="25" w:name="_Toc226437411"/>
      <w:r w:rsidRPr="00391980">
        <w:rPr>
          <w:color w:val="auto"/>
        </w:rPr>
        <w:t>2.</w:t>
      </w:r>
      <w:r w:rsidR="00347888">
        <w:rPr>
          <w:color w:val="auto"/>
        </w:rPr>
        <w:t>3</w:t>
      </w:r>
      <w:r w:rsidRPr="00391980">
        <w:rPr>
          <w:color w:val="auto"/>
        </w:rPr>
        <w:t>.6 Meta-Analysis of IoT Chronic Disease Management</w:t>
      </w:r>
      <w:bookmarkEnd w:id="25"/>
    </w:p>
    <w:p w14:paraId="71272EE1" w14:textId="77777777" w:rsidR="00A76550" w:rsidRPr="005F1E6C" w:rsidRDefault="00A76550" w:rsidP="00A76550">
      <w:pPr>
        <w:spacing w:after="0" w:line="259" w:lineRule="auto"/>
        <w:ind w:left="0" w:firstLine="360"/>
        <w:rPr>
          <w:color w:val="auto"/>
          <w:szCs w:val="28"/>
        </w:rPr>
      </w:pPr>
      <w:r w:rsidRPr="00341FBA">
        <w:rPr>
          <w:color w:val="auto"/>
          <w:szCs w:val="28"/>
        </w:rPr>
        <w:t xml:space="preserve">In order to better understand how the Internet of Things (IoT) may be used to treat chronic diseases during the COVID-19 pandemic, Yaqoob et al. (2021) systematically reviewed and meta-analyzed 18 research. Using rigorous inclusion and exclusion criteria, the technique used literature extraction that was consistent with PRISMA. To aggregate impact estimates across trials, a random-effects meta-analytical model was used. </w:t>
      </w:r>
    </w:p>
    <w:p w14:paraId="073E66AD" w14:textId="09598458" w:rsidR="00A76550" w:rsidRPr="00341FBA" w:rsidRDefault="00A76550" w:rsidP="00A76550">
      <w:pPr>
        <w:spacing w:after="0" w:line="259" w:lineRule="auto"/>
        <w:ind w:left="0" w:firstLine="360"/>
        <w:rPr>
          <w:color w:val="auto"/>
          <w:szCs w:val="28"/>
        </w:rPr>
      </w:pPr>
      <w:r w:rsidRPr="00341FBA">
        <w:rPr>
          <w:color w:val="auto"/>
          <w:szCs w:val="28"/>
        </w:rPr>
        <w:t xml:space="preserve">Patients who used remote monitoring devices had a 30% reduction in emergency department visits, according to the meta-analysis. However, the analysis also identified substantial heterogeneity in methodologies and device compatibility across studies. Because of the authors' observation of substantial publication bias, the results may be skewed due to the underreporting of negative or null outcomes. The literature needs to be </w:t>
      </w:r>
      <w:r w:rsidR="00552A0D" w:rsidRPr="005F1E6C">
        <w:rPr>
          <w:color w:val="auto"/>
          <w:szCs w:val="28"/>
        </w:rPr>
        <w:t>fairer</w:t>
      </w:r>
      <w:r w:rsidRPr="00341FBA">
        <w:rPr>
          <w:color w:val="auto"/>
          <w:szCs w:val="28"/>
        </w:rPr>
        <w:t xml:space="preserve"> in its depiction of successful and failed implementations, and there needs to be more complete reporting requirements (Yaqoob et al., 2021; </w:t>
      </w:r>
      <w:proofErr w:type="spellStart"/>
      <w:r w:rsidRPr="00341FBA">
        <w:rPr>
          <w:color w:val="auto"/>
          <w:szCs w:val="28"/>
        </w:rPr>
        <w:t>Shamsabadi</w:t>
      </w:r>
      <w:proofErr w:type="spellEnd"/>
      <w:r w:rsidRPr="00341FBA">
        <w:rPr>
          <w:color w:val="auto"/>
          <w:szCs w:val="28"/>
        </w:rPr>
        <w:t xml:space="preserve"> et al., 2022).</w:t>
      </w:r>
    </w:p>
    <w:p w14:paraId="77020E45" w14:textId="18F9F485" w:rsidR="00552A0D" w:rsidRPr="00391980" w:rsidRDefault="00552A0D" w:rsidP="00552A0D">
      <w:pPr>
        <w:pStyle w:val="Heading3"/>
        <w:rPr>
          <w:color w:val="auto"/>
        </w:rPr>
      </w:pPr>
      <w:bookmarkStart w:id="26" w:name="_Toc226437412"/>
      <w:r w:rsidRPr="00391980">
        <w:rPr>
          <w:color w:val="auto"/>
        </w:rPr>
        <w:t>2.</w:t>
      </w:r>
      <w:r w:rsidR="00347888">
        <w:rPr>
          <w:color w:val="auto"/>
        </w:rPr>
        <w:t>3</w:t>
      </w:r>
      <w:r w:rsidRPr="00391980">
        <w:rPr>
          <w:color w:val="auto"/>
        </w:rPr>
        <w:t>.7 Comparison of NB-IoT and Bluetooth for Rural Monitoring</w:t>
      </w:r>
      <w:bookmarkEnd w:id="26"/>
    </w:p>
    <w:p w14:paraId="102271BE" w14:textId="77777777" w:rsidR="00552A0D" w:rsidRPr="005F1E6C" w:rsidRDefault="00552A0D" w:rsidP="00552A0D">
      <w:pPr>
        <w:spacing w:after="0" w:line="259" w:lineRule="auto"/>
        <w:ind w:left="0" w:firstLine="360"/>
        <w:rPr>
          <w:color w:val="auto"/>
          <w:szCs w:val="28"/>
        </w:rPr>
      </w:pPr>
      <w:r w:rsidRPr="00D8561E">
        <w:rPr>
          <w:color w:val="auto"/>
          <w:szCs w:val="28"/>
        </w:rPr>
        <w:t>Lopez et al. (2022) performed a multicenter randomized controlled experiment with 200 patients to assess the relative efficacy of Bluetooth Classic (HC-05) and NB-IoT (</w:t>
      </w:r>
      <w:proofErr w:type="spellStart"/>
      <w:r w:rsidRPr="00D8561E">
        <w:rPr>
          <w:color w:val="auto"/>
          <w:szCs w:val="28"/>
        </w:rPr>
        <w:t>Quectel</w:t>
      </w:r>
      <w:proofErr w:type="spellEnd"/>
      <w:r w:rsidRPr="00D8561E">
        <w:rPr>
          <w:color w:val="auto"/>
          <w:szCs w:val="28"/>
        </w:rPr>
        <w:t xml:space="preserve"> BC95-G) modules in transferring glucose and oxygen saturation data. This research primarily addressed the issue of unreliable connection in rural telemedicine applications. Data collection recorded packet timestamps, loss rates, and transmission delays, whereas preprocessing included log synchronization and loss rate computation. Statistical analysis using ANOVA and paired t-tests. </w:t>
      </w:r>
    </w:p>
    <w:p w14:paraId="24EA633B" w14:textId="14723BE6" w:rsidR="00552A0D" w:rsidRPr="00D8561E" w:rsidRDefault="00552A0D" w:rsidP="00552A0D">
      <w:pPr>
        <w:spacing w:after="0" w:line="259" w:lineRule="auto"/>
        <w:ind w:left="0" w:firstLine="360"/>
        <w:rPr>
          <w:color w:val="auto"/>
          <w:szCs w:val="28"/>
        </w:rPr>
      </w:pPr>
      <w:r w:rsidRPr="00D8561E">
        <w:rPr>
          <w:color w:val="auto"/>
          <w:szCs w:val="28"/>
        </w:rPr>
        <w:t xml:space="preserve">The results indicated that NB-IoT saw 60% reduced packet loss and 99% availability in comparison to Bluetooth Classic. Nonetheless, the research did not assess performance in severe weather conditions, perhaps limiting its generalizability to many environmental scenarios. Nonetheless, these results provide significant direction for network selection in rural healthcare implementations (Lopez et al., 2022; Krug, Miethe, and </w:t>
      </w:r>
      <w:proofErr w:type="spellStart"/>
      <w:r w:rsidRPr="00D8561E">
        <w:rPr>
          <w:color w:val="auto"/>
          <w:szCs w:val="28"/>
        </w:rPr>
        <w:t>Hutschenreuther</w:t>
      </w:r>
      <w:proofErr w:type="spellEnd"/>
      <w:r w:rsidRPr="00D8561E">
        <w:rPr>
          <w:color w:val="auto"/>
          <w:szCs w:val="28"/>
        </w:rPr>
        <w:t xml:space="preserve"> 2021).</w:t>
      </w:r>
    </w:p>
    <w:p w14:paraId="1295DD2E" w14:textId="022A6D93" w:rsidR="001C414E" w:rsidRPr="00391980" w:rsidRDefault="001C414E" w:rsidP="001C414E">
      <w:pPr>
        <w:pStyle w:val="Heading3"/>
        <w:rPr>
          <w:color w:val="auto"/>
        </w:rPr>
      </w:pPr>
      <w:bookmarkStart w:id="27" w:name="_Toc226437413"/>
      <w:r w:rsidRPr="00391980">
        <w:rPr>
          <w:color w:val="auto"/>
        </w:rPr>
        <w:lastRenderedPageBreak/>
        <w:t>2.</w:t>
      </w:r>
      <w:r w:rsidR="00347888">
        <w:rPr>
          <w:color w:val="auto"/>
        </w:rPr>
        <w:t>3</w:t>
      </w:r>
      <w:r w:rsidRPr="00391980">
        <w:rPr>
          <w:color w:val="auto"/>
        </w:rPr>
        <w:t xml:space="preserve">.8 Efficient Prediction of Early-Stage Diabetes Using </w:t>
      </w:r>
      <w:proofErr w:type="spellStart"/>
      <w:r w:rsidRPr="00391980">
        <w:rPr>
          <w:color w:val="auto"/>
        </w:rPr>
        <w:t>XGBoost</w:t>
      </w:r>
      <w:proofErr w:type="spellEnd"/>
      <w:r w:rsidRPr="00391980">
        <w:rPr>
          <w:color w:val="auto"/>
        </w:rPr>
        <w:t xml:space="preserve"> with Random Forest Feature Selection</w:t>
      </w:r>
      <w:bookmarkEnd w:id="27"/>
    </w:p>
    <w:p w14:paraId="1A52E396" w14:textId="3FEB760A" w:rsidR="001C414E" w:rsidRPr="00391980" w:rsidRDefault="001C414E" w:rsidP="001C414E">
      <w:pPr>
        <w:spacing w:after="0" w:line="259" w:lineRule="auto"/>
        <w:ind w:left="0" w:firstLine="360"/>
        <w:rPr>
          <w:color w:val="auto"/>
          <w:szCs w:val="28"/>
        </w:rPr>
      </w:pPr>
      <w:r w:rsidRPr="00391980">
        <w:rPr>
          <w:color w:val="auto"/>
          <w:szCs w:val="28"/>
        </w:rPr>
        <w:t xml:space="preserve">Gündoğdu (2023) developed a non-invasive diabetes detection system utilizing questionnaire data, addressing limitations of existing methods such as invasive blood tests and prolonged computation times. The research employed multiple linear regression (MLR) for variable significance assessment, random forest for feature selection, and </w:t>
      </w:r>
      <w:proofErr w:type="spellStart"/>
      <w:r w:rsidRPr="00391980">
        <w:rPr>
          <w:color w:val="auto"/>
          <w:szCs w:val="28"/>
        </w:rPr>
        <w:t>XGBoost</w:t>
      </w:r>
      <w:proofErr w:type="spellEnd"/>
      <w:r w:rsidRPr="00391980">
        <w:rPr>
          <w:color w:val="auto"/>
          <w:szCs w:val="28"/>
        </w:rPr>
        <w:t xml:space="preserve"> for classification</w:t>
      </w:r>
      <w:r w:rsidR="00B92F55" w:rsidRPr="005F1E6C">
        <w:rPr>
          <w:color w:val="auto"/>
          <w:szCs w:val="28"/>
        </w:rPr>
        <w:t xml:space="preserve"> </w:t>
      </w:r>
      <w:r w:rsidRPr="00391980">
        <w:rPr>
          <w:color w:val="auto"/>
          <w:szCs w:val="28"/>
        </w:rPr>
        <w:t>aiming to improve trust in clinical applications through transparent and efficient methodology.</w:t>
      </w:r>
    </w:p>
    <w:p w14:paraId="78F1BBF8" w14:textId="77777777" w:rsidR="001C414E" w:rsidRPr="00391980" w:rsidRDefault="001C414E" w:rsidP="001C414E">
      <w:pPr>
        <w:spacing w:after="0" w:line="259" w:lineRule="auto"/>
        <w:ind w:left="0" w:firstLine="360"/>
        <w:rPr>
          <w:color w:val="auto"/>
          <w:szCs w:val="28"/>
        </w:rPr>
      </w:pPr>
      <w:r w:rsidRPr="00391980">
        <w:rPr>
          <w:color w:val="auto"/>
          <w:szCs w:val="28"/>
        </w:rPr>
        <w:t>The approach involved analysis of 520 patient records from Bangladesh, identification of nine relevant features, and systematic performance evaluation against multiple classifiers. The MLR-RF-</w:t>
      </w:r>
      <w:proofErr w:type="spellStart"/>
      <w:r w:rsidRPr="00391980">
        <w:rPr>
          <w:color w:val="auto"/>
          <w:szCs w:val="28"/>
        </w:rPr>
        <w:t>XGBoost</w:t>
      </w:r>
      <w:proofErr w:type="spellEnd"/>
      <w:r w:rsidRPr="00391980">
        <w:rPr>
          <w:color w:val="auto"/>
          <w:szCs w:val="28"/>
        </w:rPr>
        <w:t xml:space="preserve"> system achieved 99.23% accuracy with an AUC of 0.99 and rapid prediction time of 0.04825 seconds, outperforming alternative systems and prior studies that required blood samples. This work demonstrates the potential for efficient, non-invasive screening approaches that could complement continuous monitoring systems (Gündoğdu 2023).</w:t>
      </w:r>
    </w:p>
    <w:p w14:paraId="31F2C0CF" w14:textId="757BC411" w:rsidR="00DC1E55" w:rsidRPr="00391980" w:rsidRDefault="00DC1E55" w:rsidP="00DC1E55">
      <w:pPr>
        <w:pStyle w:val="Heading3"/>
        <w:rPr>
          <w:color w:val="auto"/>
        </w:rPr>
      </w:pPr>
      <w:bookmarkStart w:id="28" w:name="_Toc226437414"/>
      <w:r w:rsidRPr="00391980">
        <w:rPr>
          <w:color w:val="auto"/>
        </w:rPr>
        <w:t>2.</w:t>
      </w:r>
      <w:r w:rsidR="00347888">
        <w:rPr>
          <w:color w:val="auto"/>
        </w:rPr>
        <w:t>3</w:t>
      </w:r>
      <w:r w:rsidRPr="00391980">
        <w:rPr>
          <w:color w:val="auto"/>
        </w:rPr>
        <w:t>.9 COVID-19-Induced New-Onset Diabetes: Trends and Technologies</w:t>
      </w:r>
      <w:bookmarkEnd w:id="28"/>
    </w:p>
    <w:p w14:paraId="48DB9F7D" w14:textId="77777777" w:rsidR="00DC1E55" w:rsidRPr="005F1E6C" w:rsidRDefault="00DC1E55" w:rsidP="00DC1E55">
      <w:pPr>
        <w:spacing w:after="0" w:line="259" w:lineRule="auto"/>
        <w:ind w:left="0" w:firstLine="360"/>
        <w:rPr>
          <w:color w:val="auto"/>
          <w:szCs w:val="28"/>
        </w:rPr>
      </w:pPr>
      <w:r w:rsidRPr="005F1E6C">
        <w:rPr>
          <w:color w:val="auto"/>
          <w:szCs w:val="28"/>
        </w:rPr>
        <w:t>Metwally et al. (2021) looked at the link between COVID-19 infection and diabetes in people who were previously healthy. They focused on instances where there was pre-existing diabetes and found that those people had severe hyperglycemia and diabetic ketoacidosis. They also found that there was an increase in mortality and other complications. Epidemiological data, biological processes (such as viral entrance via ACE2 receptors), and the use of wearable technology for detection and monitoring were all included in the research.</w:t>
      </w:r>
    </w:p>
    <w:p w14:paraId="2C825388" w14:textId="77777777" w:rsidR="00DC1E55" w:rsidRPr="00391980" w:rsidRDefault="00DC1E55" w:rsidP="00DC1E55">
      <w:pPr>
        <w:spacing w:after="0" w:line="259" w:lineRule="auto"/>
        <w:ind w:left="0" w:firstLine="360"/>
        <w:rPr>
          <w:color w:val="auto"/>
          <w:szCs w:val="28"/>
        </w:rPr>
      </w:pPr>
      <w:r w:rsidRPr="005F1E6C">
        <w:rPr>
          <w:color w:val="auto"/>
          <w:szCs w:val="28"/>
        </w:rPr>
        <w:t>With 35% of patients still enduring hyperglycemia post recovery, research found that newly diagnosed diabetes is related with much inferior outcomes. The primary underlying cause was identified as insulin resistance rather than beta-cell depletion. The study underscored the need of continuous monitoring techniques for the early detection of metabolic disorders and the necessity of refining treatment strategies for COVID-19 survivors via a deeper comprehension of this correlation (Metwally et al. 2021).</w:t>
      </w:r>
    </w:p>
    <w:p w14:paraId="2F85467F" w14:textId="17EE8079" w:rsidR="00E64854" w:rsidRPr="00391980" w:rsidRDefault="00E64854" w:rsidP="00E64854">
      <w:pPr>
        <w:pStyle w:val="Heading3"/>
        <w:rPr>
          <w:color w:val="auto"/>
        </w:rPr>
      </w:pPr>
      <w:bookmarkStart w:id="29" w:name="_Toc226437415"/>
      <w:r w:rsidRPr="00391980">
        <w:rPr>
          <w:color w:val="auto"/>
        </w:rPr>
        <w:t>2.</w:t>
      </w:r>
      <w:r w:rsidR="00347888">
        <w:rPr>
          <w:color w:val="auto"/>
        </w:rPr>
        <w:t>3</w:t>
      </w:r>
      <w:r w:rsidRPr="00391980">
        <w:rPr>
          <w:color w:val="auto"/>
        </w:rPr>
        <w:t>.10 Behavioral Change Interventions for Diabetes Management Through IoT Platforms</w:t>
      </w:r>
      <w:bookmarkEnd w:id="29"/>
    </w:p>
    <w:p w14:paraId="26EE3AEC" w14:textId="77777777" w:rsidR="00E64854" w:rsidRPr="005F1E6C" w:rsidRDefault="00E64854" w:rsidP="00E64854">
      <w:pPr>
        <w:spacing w:after="0" w:line="259" w:lineRule="auto"/>
        <w:ind w:left="0" w:firstLine="360"/>
        <w:rPr>
          <w:color w:val="auto"/>
          <w:szCs w:val="28"/>
        </w:rPr>
      </w:pPr>
      <w:r w:rsidRPr="005F1E6C">
        <w:rPr>
          <w:color w:val="auto"/>
          <w:szCs w:val="28"/>
        </w:rPr>
        <w:t xml:space="preserve">The difficulties that diabetic patients have in maintaining long-term compliance with their medication regimens, eating regimens, and glucose monitoring were investigated by Naz et al. (2024). Improving self-care and behavioral change by </w:t>
      </w:r>
      <w:r w:rsidRPr="005F1E6C">
        <w:rPr>
          <w:color w:val="auto"/>
          <w:szCs w:val="28"/>
        </w:rPr>
        <w:lastRenderedPageBreak/>
        <w:t>continuing engagement was the purpose of the research, which centered on Internet of Things devices offering real-time feedback.</w:t>
      </w:r>
    </w:p>
    <w:p w14:paraId="1C573FD6" w14:textId="77777777" w:rsidR="00E64854" w:rsidRPr="00391980" w:rsidRDefault="00E64854" w:rsidP="00E64854">
      <w:pPr>
        <w:spacing w:after="0" w:line="259" w:lineRule="auto"/>
        <w:ind w:left="0" w:firstLine="360"/>
        <w:rPr>
          <w:color w:val="auto"/>
          <w:szCs w:val="28"/>
        </w:rPr>
      </w:pPr>
      <w:r w:rsidRPr="005F1E6C">
        <w:rPr>
          <w:color w:val="auto"/>
          <w:szCs w:val="28"/>
        </w:rPr>
        <w:t>A quantitative evaluation of 164 patients using IoT devices over a three-month period indicated that 60% enhanced their dietary and insulin decision-making, 70% attained improved blood glucose regulation, and 61% had superior overall management of their illness. Nevertheless, elements like as expense, technological challenges, and privacy issues hindered wider use. The results underscore the need of addressing usability and accessibility obstacles in conjunction with technical performance factors (Naz et al. 2024).</w:t>
      </w:r>
    </w:p>
    <w:p w14:paraId="296687AB" w14:textId="6B2F4CC6" w:rsidR="00B92F55" w:rsidRPr="00391980" w:rsidRDefault="00B92F55" w:rsidP="00B92F55">
      <w:pPr>
        <w:pStyle w:val="Heading2"/>
        <w:rPr>
          <w:color w:val="auto"/>
        </w:rPr>
      </w:pPr>
      <w:bookmarkStart w:id="30" w:name="_Toc226437416"/>
      <w:r w:rsidRPr="00391980">
        <w:rPr>
          <w:color w:val="auto"/>
        </w:rPr>
        <w:t>2.</w:t>
      </w:r>
      <w:r w:rsidR="00347888">
        <w:rPr>
          <w:color w:val="auto"/>
        </w:rPr>
        <w:t>4</w:t>
      </w:r>
      <w:r w:rsidRPr="00391980">
        <w:rPr>
          <w:color w:val="auto"/>
        </w:rPr>
        <w:t xml:space="preserve"> Synthesis of Literature and Identification of Research Gaps</w:t>
      </w:r>
      <w:bookmarkEnd w:id="30"/>
    </w:p>
    <w:p w14:paraId="5D6F6A36" w14:textId="77777777" w:rsidR="00B92F55" w:rsidRPr="006616D8" w:rsidRDefault="00B92F55" w:rsidP="00B92F55">
      <w:pPr>
        <w:spacing w:after="0" w:line="259" w:lineRule="auto"/>
        <w:ind w:left="0" w:firstLine="360"/>
        <w:rPr>
          <w:color w:val="auto"/>
          <w:szCs w:val="28"/>
        </w:rPr>
      </w:pPr>
      <w:r w:rsidRPr="006616D8">
        <w:rPr>
          <w:color w:val="auto"/>
          <w:szCs w:val="28"/>
        </w:rPr>
        <w:t>Based on the synthesis of this literature, there are still many unanswered questions, even if the examined study shows that Internet of Things-based monitoring for diabetes patients is constantly improving.</w:t>
      </w:r>
    </w:p>
    <w:p w14:paraId="44A0ECA9" w14:textId="13EF0DD5" w:rsidR="0083609D" w:rsidRPr="00391980" w:rsidRDefault="0083609D" w:rsidP="0083609D">
      <w:pPr>
        <w:pStyle w:val="Heading3"/>
        <w:rPr>
          <w:color w:val="auto"/>
        </w:rPr>
      </w:pPr>
      <w:bookmarkStart w:id="31" w:name="_Toc226437417"/>
      <w:r w:rsidRPr="00391980">
        <w:rPr>
          <w:color w:val="auto"/>
        </w:rPr>
        <w:t>2.</w:t>
      </w:r>
      <w:r w:rsidR="00347888">
        <w:rPr>
          <w:color w:val="auto"/>
        </w:rPr>
        <w:t>4</w:t>
      </w:r>
      <w:r w:rsidRPr="00391980">
        <w:rPr>
          <w:color w:val="auto"/>
        </w:rPr>
        <w:t>.1 Methodological Archetypes</w:t>
      </w:r>
      <w:bookmarkEnd w:id="31"/>
    </w:p>
    <w:p w14:paraId="6CA3EA5B" w14:textId="77777777" w:rsidR="0083609D" w:rsidRPr="005F1E6C" w:rsidRDefault="0083609D" w:rsidP="0083609D">
      <w:pPr>
        <w:spacing w:after="0" w:line="259" w:lineRule="auto"/>
        <w:ind w:left="0" w:firstLine="360"/>
        <w:rPr>
          <w:color w:val="auto"/>
          <w:szCs w:val="28"/>
        </w:rPr>
      </w:pPr>
      <w:r w:rsidRPr="005F1E6C">
        <w:rPr>
          <w:color w:val="auto"/>
          <w:szCs w:val="28"/>
        </w:rPr>
        <w:t>The examined research identify two significant methodological archetypes. To begin with, a number of implementations used rule-based warning systems that send out alerts when sensor readings go beyond certain levels (Alotaibi et al., 2021; Singh &amp; Verma, 2020; Patel et al., 2021; El-Sayed &amp; Abdelrahman, 2022). These fixed-threshold methods are easy to use and easy to understand, but they can't take into account how different patients' bodies work and can provide false positives when natural changes happen.</w:t>
      </w:r>
    </w:p>
    <w:p w14:paraId="67629287" w14:textId="77777777" w:rsidR="0083609D" w:rsidRPr="00391980" w:rsidRDefault="0083609D" w:rsidP="0083609D">
      <w:pPr>
        <w:spacing w:after="0" w:line="259" w:lineRule="auto"/>
        <w:ind w:left="0" w:firstLine="360"/>
        <w:rPr>
          <w:color w:val="auto"/>
          <w:szCs w:val="28"/>
        </w:rPr>
      </w:pPr>
      <w:r w:rsidRPr="005F1E6C">
        <w:rPr>
          <w:color w:val="auto"/>
          <w:szCs w:val="28"/>
        </w:rPr>
        <w:t xml:space="preserve">Second, more advanced research used machine learning models, like 1D CNNs for predicting multimodal deterioration (Chen et al., 2021) and </w:t>
      </w:r>
      <w:proofErr w:type="spellStart"/>
      <w:r w:rsidRPr="005F1E6C">
        <w:rPr>
          <w:color w:val="auto"/>
          <w:szCs w:val="28"/>
        </w:rPr>
        <w:t>XGBoost</w:t>
      </w:r>
      <w:proofErr w:type="spellEnd"/>
      <w:r w:rsidRPr="005F1E6C">
        <w:rPr>
          <w:color w:val="auto"/>
          <w:szCs w:val="28"/>
        </w:rPr>
        <w:t xml:space="preserve"> for risk stratification (Zhang et al., 2023; Gündoğdu 2023). They also carefully preprocessed the time series by filtering, normalizing, and engineering features. Most of the time, these ML-based systems were better at making predictions and could incorporate data from diverse streams of vital signs. But they were frequently trained and tested on fake or old data, which made it challenging to employ them in real-life medical scenarios.</w:t>
      </w:r>
    </w:p>
    <w:p w14:paraId="4B9C2D6B" w14:textId="709CD8AB" w:rsidR="0083609D" w:rsidRPr="00391980" w:rsidRDefault="0083609D" w:rsidP="0083609D">
      <w:pPr>
        <w:pStyle w:val="Heading3"/>
        <w:rPr>
          <w:color w:val="auto"/>
        </w:rPr>
      </w:pPr>
      <w:bookmarkStart w:id="32" w:name="_Toc226437418"/>
      <w:r w:rsidRPr="00391980">
        <w:rPr>
          <w:color w:val="auto"/>
        </w:rPr>
        <w:t>2.</w:t>
      </w:r>
      <w:r w:rsidR="00347888">
        <w:rPr>
          <w:color w:val="auto"/>
        </w:rPr>
        <w:t>4</w:t>
      </w:r>
      <w:r w:rsidRPr="00391980">
        <w:rPr>
          <w:color w:val="auto"/>
        </w:rPr>
        <w:t>.2 Identified Gaps</w:t>
      </w:r>
      <w:bookmarkEnd w:id="32"/>
    </w:p>
    <w:p w14:paraId="24CB4773" w14:textId="77777777" w:rsidR="00972AD6" w:rsidRPr="005F1E6C" w:rsidRDefault="00972AD6" w:rsidP="00972AD6">
      <w:pPr>
        <w:spacing w:after="0" w:line="259" w:lineRule="auto"/>
        <w:ind w:left="0" w:firstLine="360"/>
        <w:rPr>
          <w:color w:val="auto"/>
          <w:szCs w:val="28"/>
        </w:rPr>
      </w:pPr>
      <w:r w:rsidRPr="00B414A4">
        <w:rPr>
          <w:color w:val="auto"/>
          <w:szCs w:val="28"/>
        </w:rPr>
        <w:t xml:space="preserve">There are a number of important gaps in the present body of research on healthcare tools. First, there are </w:t>
      </w:r>
      <w:r w:rsidRPr="005F1E6C">
        <w:rPr>
          <w:color w:val="auto"/>
          <w:szCs w:val="28"/>
        </w:rPr>
        <w:t>p</w:t>
      </w:r>
      <w:r w:rsidRPr="00B414A4">
        <w:rPr>
          <w:color w:val="auto"/>
          <w:szCs w:val="28"/>
        </w:rPr>
        <w:t xml:space="preserve">ersonalization </w:t>
      </w:r>
      <w:r w:rsidRPr="005F1E6C">
        <w:rPr>
          <w:color w:val="auto"/>
          <w:szCs w:val="28"/>
        </w:rPr>
        <w:t>deficits</w:t>
      </w:r>
      <w:r w:rsidRPr="00B414A4">
        <w:rPr>
          <w:color w:val="auto"/>
          <w:szCs w:val="28"/>
        </w:rPr>
        <w:t xml:space="preserve">, which means that most studies don't use learning processes that are constantly adjusted to each patient's bodily baselines over time. One major flaw is that rigid models can't be changed to fit the changing needs and variations of patients. </w:t>
      </w:r>
    </w:p>
    <w:p w14:paraId="2580BEE7" w14:textId="77777777" w:rsidR="00972AD6" w:rsidRPr="005F1E6C" w:rsidRDefault="00972AD6" w:rsidP="00972AD6">
      <w:pPr>
        <w:spacing w:after="0" w:line="259" w:lineRule="auto"/>
        <w:ind w:left="0" w:firstLine="360"/>
        <w:rPr>
          <w:color w:val="auto"/>
          <w:szCs w:val="28"/>
        </w:rPr>
      </w:pPr>
      <w:r w:rsidRPr="00B414A4">
        <w:rPr>
          <w:color w:val="auto"/>
          <w:szCs w:val="28"/>
        </w:rPr>
        <w:lastRenderedPageBreak/>
        <w:t xml:space="preserve">Second, </w:t>
      </w:r>
      <w:r w:rsidRPr="005F1E6C">
        <w:rPr>
          <w:color w:val="auto"/>
          <w:szCs w:val="28"/>
        </w:rPr>
        <w:t>data quality limitations</w:t>
      </w:r>
      <w:r w:rsidRPr="00B414A4">
        <w:rPr>
          <w:color w:val="auto"/>
          <w:szCs w:val="28"/>
        </w:rPr>
        <w:t xml:space="preserve"> are seen a few studies have methods that are good enough to deal with confusing or missing data that happens in the real world. Sometimes, sensors make mistakes and flaws in the real world, so we need to use advanced preparation methods like Kalman filtering or autoencoder reconstructions to get clear data.</w:t>
      </w:r>
    </w:p>
    <w:p w14:paraId="2559E0B6" w14:textId="77777777" w:rsidR="00152973" w:rsidRPr="00152973" w:rsidRDefault="00152973" w:rsidP="00152973">
      <w:pPr>
        <w:spacing w:after="0" w:line="259" w:lineRule="auto"/>
        <w:ind w:left="0" w:firstLine="360"/>
        <w:rPr>
          <w:color w:val="auto"/>
          <w:szCs w:val="28"/>
        </w:rPr>
      </w:pPr>
      <w:r w:rsidRPr="00152973">
        <w:rPr>
          <w:color w:val="auto"/>
          <w:szCs w:val="28"/>
        </w:rPr>
        <w:t xml:space="preserve">There are also huge issues regarding safety and privacy. Many studies have shown privacy issues, but there aren't many full answers yet. Combining blockchain with shared learning is promising, although requires more validation in actual healthcare environments. When datasets are virtual or retrospective and the number of samples is minimal, generalizability issues arise. This makes it tougher to employ the outcomes of the study in additional circumstances. In the future, research must concentrate on prospective validation across diverse patient populations and therapeutic environments. </w:t>
      </w:r>
      <w:r w:rsidRPr="00152973">
        <w:rPr>
          <w:color w:val="auto"/>
          <w:szCs w:val="28"/>
        </w:rPr>
        <w:br/>
        <w:t>Finally, there are problems with interpretability. This is because powerful machine learning models, no matter how accurate they are, generally don't come with tools like SHAP to help explain them. This deficiency makes it tougher for doctors to trust and comprehend model predictions, which is crucial for clinical integration to operate.</w:t>
      </w:r>
    </w:p>
    <w:p w14:paraId="452D6FAB" w14:textId="0EDE839A" w:rsidR="006E384F" w:rsidRPr="00391980" w:rsidRDefault="006E384F" w:rsidP="006E384F">
      <w:pPr>
        <w:pStyle w:val="Heading2"/>
        <w:rPr>
          <w:color w:val="auto"/>
        </w:rPr>
      </w:pPr>
      <w:bookmarkStart w:id="33" w:name="_Toc226437419"/>
      <w:r w:rsidRPr="00391980">
        <w:rPr>
          <w:color w:val="auto"/>
        </w:rPr>
        <w:t>2.</w:t>
      </w:r>
      <w:r w:rsidR="00347888">
        <w:rPr>
          <w:color w:val="auto"/>
        </w:rPr>
        <w:t>5</w:t>
      </w:r>
      <w:r w:rsidRPr="00391980">
        <w:rPr>
          <w:color w:val="auto"/>
        </w:rPr>
        <w:t xml:space="preserve"> Research Directions</w:t>
      </w:r>
      <w:bookmarkEnd w:id="33"/>
    </w:p>
    <w:p w14:paraId="48CA3235" w14:textId="77777777" w:rsidR="000F225E" w:rsidRDefault="00E96DBB" w:rsidP="00E96DBB">
      <w:pPr>
        <w:spacing w:after="0" w:line="259" w:lineRule="auto"/>
        <w:ind w:left="0" w:firstLine="360"/>
        <w:rPr>
          <w:color w:val="auto"/>
          <w:szCs w:val="28"/>
        </w:rPr>
      </w:pPr>
      <w:r w:rsidRPr="00E96DBB">
        <w:rPr>
          <w:color w:val="auto"/>
          <w:szCs w:val="28"/>
        </w:rPr>
        <w:t xml:space="preserve">This thesis introduces a hybrid machine learning architecture that combines cloud-based continuous learning with edge-level inference. The proposed technique incorporates several enhancements to address the identified shortcomings: </w:t>
      </w:r>
      <w:r w:rsidRPr="00E96DBB">
        <w:rPr>
          <w:color w:val="auto"/>
          <w:szCs w:val="28"/>
        </w:rPr>
        <w:br/>
        <w:t xml:space="preserve">Customized Thresholds: By combining rule-based logic with patient-specific statistical baselines utilizing z-score or control-chart methodologies, individualized dynamic thresholds will reduce false positives. </w:t>
      </w:r>
    </w:p>
    <w:p w14:paraId="79693BB6" w14:textId="77777777" w:rsidR="000F225E" w:rsidRDefault="00E96DBB" w:rsidP="00E96DBB">
      <w:pPr>
        <w:spacing w:after="0" w:line="259" w:lineRule="auto"/>
        <w:ind w:left="0" w:firstLine="360"/>
        <w:rPr>
          <w:color w:val="auto"/>
          <w:szCs w:val="28"/>
        </w:rPr>
      </w:pPr>
      <w:r w:rsidRPr="00E96DBB">
        <w:rPr>
          <w:color w:val="auto"/>
          <w:szCs w:val="28"/>
        </w:rPr>
        <w:t xml:space="preserve">Privacy-Preserving Learning: incorporating federated learning to update adaptive models will improve cloud models by incorporating aggregated insights from patients without sharing raw data. This would reduce data privacy concerns and bias in retrospective data. </w:t>
      </w:r>
    </w:p>
    <w:p w14:paraId="1BDFC237" w14:textId="77777777" w:rsidR="000F225E" w:rsidRDefault="00E96DBB" w:rsidP="00E96DBB">
      <w:pPr>
        <w:spacing w:after="0" w:line="259" w:lineRule="auto"/>
        <w:ind w:left="0" w:firstLine="360"/>
        <w:rPr>
          <w:color w:val="auto"/>
          <w:szCs w:val="28"/>
        </w:rPr>
      </w:pPr>
      <w:r w:rsidRPr="00E96DBB">
        <w:rPr>
          <w:color w:val="auto"/>
          <w:szCs w:val="28"/>
        </w:rPr>
        <w:t xml:space="preserve">Data Quality Pipelines: Kalman filtering and autoencoder-based reconstruction will automatically find and fill in missing or strange sensor values, making sure that they are reliable in real-world situations. </w:t>
      </w:r>
    </w:p>
    <w:p w14:paraId="08908964" w14:textId="77777777" w:rsidR="000F225E" w:rsidRDefault="00E96DBB" w:rsidP="00E96DBB">
      <w:pPr>
        <w:spacing w:after="0" w:line="259" w:lineRule="auto"/>
        <w:ind w:left="0" w:firstLine="360"/>
        <w:rPr>
          <w:color w:val="auto"/>
          <w:szCs w:val="28"/>
        </w:rPr>
      </w:pPr>
      <w:r w:rsidRPr="00E96DBB">
        <w:rPr>
          <w:color w:val="auto"/>
          <w:szCs w:val="28"/>
        </w:rPr>
        <w:t xml:space="preserve">Edge-Cloud Hybrid Architecture: A 1D-CNN or lightweight LSTM running locally will look at real-time data on glucose, SpO₂, and temperature to cut down on latency and privacy issues. A cloud-based </w:t>
      </w:r>
      <w:proofErr w:type="spellStart"/>
      <w:r w:rsidRPr="00E96DBB">
        <w:rPr>
          <w:color w:val="auto"/>
          <w:szCs w:val="28"/>
        </w:rPr>
        <w:t>XGBoost</w:t>
      </w:r>
      <w:proofErr w:type="spellEnd"/>
      <w:r w:rsidRPr="00E96DBB">
        <w:rPr>
          <w:color w:val="auto"/>
          <w:szCs w:val="28"/>
        </w:rPr>
        <w:t xml:space="preserve"> ensemble will also use interval-based feature summaries to make the best risk scores and let the model be retrained. </w:t>
      </w:r>
      <w:r w:rsidRPr="00E96DBB">
        <w:rPr>
          <w:color w:val="auto"/>
          <w:szCs w:val="28"/>
        </w:rPr>
        <w:br/>
        <w:t xml:space="preserve">Using explanation frameworks like SHAP will make forecasts easier to understand, </w:t>
      </w:r>
    </w:p>
    <w:p w14:paraId="529E6FF4" w14:textId="60C53509" w:rsidR="00E96DBB" w:rsidRPr="00E96DBB" w:rsidRDefault="00E96DBB" w:rsidP="00E96DBB">
      <w:pPr>
        <w:spacing w:after="0" w:line="259" w:lineRule="auto"/>
        <w:ind w:left="0" w:firstLine="360"/>
        <w:rPr>
          <w:color w:val="auto"/>
          <w:szCs w:val="28"/>
        </w:rPr>
      </w:pPr>
      <w:r w:rsidRPr="00E96DBB">
        <w:rPr>
          <w:color w:val="auto"/>
          <w:szCs w:val="28"/>
        </w:rPr>
        <w:lastRenderedPageBreak/>
        <w:t xml:space="preserve">which will offer doctors more confidence and help them make better decisions. </w:t>
      </w:r>
      <w:r w:rsidRPr="00E96DBB">
        <w:rPr>
          <w:color w:val="auto"/>
          <w:szCs w:val="28"/>
        </w:rPr>
        <w:br/>
        <w:t>This custom hybrid ML infrastructure solves the problems of generalizability, adaptability, and data quality that have been found in the literature. It does this by combining the predictive and continuous learning capabilities of cloud-based methods with the immediacy and privacy of edge analytics.</w:t>
      </w:r>
    </w:p>
    <w:p w14:paraId="00980B2E" w14:textId="75435BBA" w:rsidR="00FE0722" w:rsidRPr="00391980" w:rsidRDefault="00FE0722" w:rsidP="00FE0722">
      <w:pPr>
        <w:pStyle w:val="Heading2"/>
        <w:rPr>
          <w:color w:val="auto"/>
        </w:rPr>
      </w:pPr>
      <w:bookmarkStart w:id="34" w:name="_Toc226437420"/>
      <w:r w:rsidRPr="00391980">
        <w:rPr>
          <w:color w:val="auto"/>
        </w:rPr>
        <w:t>2.</w:t>
      </w:r>
      <w:r w:rsidR="00347888">
        <w:rPr>
          <w:color w:val="auto"/>
        </w:rPr>
        <w:t>6</w:t>
      </w:r>
      <w:r w:rsidRPr="00391980">
        <w:rPr>
          <w:color w:val="auto"/>
        </w:rPr>
        <w:t xml:space="preserve"> </w:t>
      </w:r>
      <w:r w:rsidRPr="005F1E6C">
        <w:rPr>
          <w:color w:val="auto"/>
        </w:rPr>
        <w:t xml:space="preserve">Chapter </w:t>
      </w:r>
      <w:r w:rsidRPr="00391980">
        <w:rPr>
          <w:color w:val="auto"/>
        </w:rPr>
        <w:t>Summary</w:t>
      </w:r>
      <w:bookmarkEnd w:id="34"/>
    </w:p>
    <w:p w14:paraId="63F1A1F9" w14:textId="1F866207" w:rsidR="00FE0722" w:rsidRPr="005F1E6C" w:rsidRDefault="0029727D" w:rsidP="0029727D">
      <w:pPr>
        <w:spacing w:after="0" w:line="259" w:lineRule="auto"/>
        <w:ind w:left="0" w:firstLine="360"/>
        <w:rPr>
          <w:color w:val="auto"/>
          <w:szCs w:val="28"/>
        </w:rPr>
      </w:pPr>
      <w:r w:rsidRPr="0029727D">
        <w:rPr>
          <w:color w:val="auto"/>
          <w:szCs w:val="28"/>
        </w:rPr>
        <w:t>The study indicates that during public health crises, like the COVID-19 epidemic, hybrid IoT-machine learning models are the most effective means of monitoring diabetes patients. Future systems' personalized warnings should include individual physiological baselines, and systems should be able to learn from real-world data all the time to make sure they can adapt.</w:t>
      </w:r>
      <w:r w:rsidR="00FE0722" w:rsidRPr="005F1E6C">
        <w:rPr>
          <w:color w:val="auto"/>
          <w:szCs w:val="28"/>
        </w:rPr>
        <w:t xml:space="preserve"> This may be achieved by integrating low-latency edge inference with lightweight neural networks, cloud-based ensemble learning, and federated model updates.</w:t>
      </w:r>
    </w:p>
    <w:p w14:paraId="47DFCB7D" w14:textId="77777777" w:rsidR="00FE0722" w:rsidRPr="00391980" w:rsidRDefault="00FE0722" w:rsidP="00FE0722">
      <w:pPr>
        <w:spacing w:after="0" w:line="259" w:lineRule="auto"/>
        <w:ind w:left="0" w:firstLine="360"/>
        <w:rPr>
          <w:color w:val="auto"/>
          <w:szCs w:val="28"/>
        </w:rPr>
      </w:pPr>
      <w:r w:rsidRPr="005F1E6C">
        <w:rPr>
          <w:color w:val="auto"/>
          <w:szCs w:val="28"/>
        </w:rPr>
        <w:t>Adding explanation frameworks and advanced data quality procedures will make these systems more reliable, trustworthy for doctors, and safe for patients. In the end, making IoT-AI innovations work in long-term care for diabetic patients during public health emergencies will depend on getting past the problems found in this review: cutting down on false alarms, making sure that models can be used in a wide range of situations, and setting up strong data governance systems. This thesis seeks to facilitate this transition by creating and evaluating a robust IoT-based monitoring system that overcomes these essential deficiencies.</w:t>
      </w:r>
    </w:p>
    <w:p w14:paraId="7EE4248F" w14:textId="03E77EAA" w:rsidR="00265937" w:rsidRPr="005F1E6C" w:rsidRDefault="00265937">
      <w:pPr>
        <w:spacing w:after="160" w:line="259" w:lineRule="auto"/>
        <w:ind w:left="0" w:firstLine="0"/>
        <w:jc w:val="left"/>
        <w:rPr>
          <w:b/>
          <w:color w:val="auto"/>
          <w:sz w:val="36"/>
          <w:szCs w:val="20"/>
        </w:rPr>
      </w:pPr>
    </w:p>
    <w:p w14:paraId="1E922927" w14:textId="77777777" w:rsidR="00972AD6" w:rsidRPr="005F1E6C" w:rsidRDefault="00972AD6">
      <w:pPr>
        <w:spacing w:after="160" w:line="259" w:lineRule="auto"/>
        <w:ind w:left="0" w:firstLine="0"/>
        <w:jc w:val="left"/>
        <w:rPr>
          <w:b/>
          <w:color w:val="auto"/>
          <w:sz w:val="36"/>
          <w:szCs w:val="20"/>
        </w:rPr>
      </w:pPr>
      <w:r w:rsidRPr="005F1E6C">
        <w:rPr>
          <w:color w:val="auto"/>
          <w:sz w:val="36"/>
          <w:szCs w:val="20"/>
        </w:rPr>
        <w:br w:type="page"/>
      </w:r>
    </w:p>
    <w:p w14:paraId="2B24F884" w14:textId="62F2FAF3" w:rsidR="00995353" w:rsidRPr="005F1E6C" w:rsidRDefault="00995353" w:rsidP="00995353">
      <w:pPr>
        <w:pStyle w:val="Heading1"/>
        <w:ind w:left="0"/>
        <w:rPr>
          <w:color w:val="auto"/>
          <w:sz w:val="36"/>
          <w:szCs w:val="20"/>
        </w:rPr>
      </w:pPr>
      <w:bookmarkStart w:id="35" w:name="_Toc226437421"/>
      <w:r w:rsidRPr="005F1E6C">
        <w:rPr>
          <w:color w:val="auto"/>
          <w:sz w:val="36"/>
          <w:szCs w:val="20"/>
        </w:rPr>
        <w:lastRenderedPageBreak/>
        <w:t xml:space="preserve">Chapter 3 </w:t>
      </w:r>
      <w:r w:rsidRPr="005F1E6C">
        <w:rPr>
          <w:color w:val="auto"/>
        </w:rPr>
        <w:t>Proposed Approach</w:t>
      </w:r>
      <w:bookmarkEnd w:id="35"/>
    </w:p>
    <w:p w14:paraId="1C84D806" w14:textId="58C72607" w:rsidR="002B0ABD" w:rsidRPr="005F1E6C" w:rsidRDefault="0032574F" w:rsidP="00FA3BE9">
      <w:pPr>
        <w:pStyle w:val="Heading2"/>
        <w:ind w:firstLine="0"/>
        <w:rPr>
          <w:color w:val="auto"/>
        </w:rPr>
      </w:pPr>
      <w:bookmarkStart w:id="36" w:name="_Toc226437422"/>
      <w:r w:rsidRPr="005F1E6C">
        <w:rPr>
          <w:color w:val="auto"/>
        </w:rPr>
        <w:t>3</w:t>
      </w:r>
      <w:r w:rsidR="002B0ABD" w:rsidRPr="005F1E6C">
        <w:rPr>
          <w:color w:val="auto"/>
        </w:rPr>
        <w:t>.1 Introduction</w:t>
      </w:r>
      <w:bookmarkEnd w:id="36"/>
    </w:p>
    <w:p w14:paraId="2F601B19" w14:textId="77777777" w:rsidR="002B0ABD" w:rsidRDefault="002B0ABD" w:rsidP="002B0ABD">
      <w:pPr>
        <w:spacing w:after="0" w:line="259" w:lineRule="auto"/>
        <w:ind w:left="0" w:firstLine="360"/>
        <w:rPr>
          <w:color w:val="auto"/>
          <w:szCs w:val="28"/>
        </w:rPr>
      </w:pPr>
      <w:r w:rsidRPr="005F1E6C">
        <w:rPr>
          <w:color w:val="auto"/>
          <w:szCs w:val="28"/>
        </w:rPr>
        <w:t>This chapter explains the method that used to design and build an IoT-based monitoring system for diabetic patients during the COVID-19 pandemic. The system aims to solve three main issues which they are addressed in Chapter 1 such as false alarms from systems that treat all patients the same, poor data quality from sensors in home environments, and privacy worries about sharing health information. The system uses wearable sensors to collect health data, a small computer in the patient's home to process it, and cloud services for long-term storage and analysis. This chapter describes each part of the system and how they work together.</w:t>
      </w:r>
    </w:p>
    <w:p w14:paraId="07263DA4" w14:textId="77777777" w:rsidR="00245CB5" w:rsidRPr="00245CB5" w:rsidRDefault="00245CB5" w:rsidP="00245CB5">
      <w:pPr>
        <w:pStyle w:val="Heading2"/>
        <w:ind w:firstLine="0"/>
        <w:rPr>
          <w:color w:val="auto"/>
        </w:rPr>
      </w:pPr>
      <w:bookmarkStart w:id="37" w:name="_Toc226437423"/>
      <w:r w:rsidRPr="00245CB5">
        <w:rPr>
          <w:color w:val="auto"/>
        </w:rPr>
        <w:t>3.2 Methodology Overview</w:t>
      </w:r>
      <w:bookmarkEnd w:id="37"/>
    </w:p>
    <w:p w14:paraId="0C82AF22" w14:textId="77777777" w:rsidR="000D6B29" w:rsidRPr="000D6B29" w:rsidRDefault="00245CB5" w:rsidP="000D6B29">
      <w:pPr>
        <w:spacing w:after="0" w:line="259" w:lineRule="auto"/>
        <w:ind w:left="0" w:firstLine="360"/>
        <w:rPr>
          <w:color w:val="auto"/>
          <w:szCs w:val="28"/>
        </w:rPr>
      </w:pPr>
      <w:r w:rsidRPr="00245CB5">
        <w:rPr>
          <w:color w:val="auto"/>
          <w:szCs w:val="28"/>
        </w:rPr>
        <w:t xml:space="preserve">This </w:t>
      </w:r>
      <w:r w:rsidR="00E87189">
        <w:rPr>
          <w:color w:val="auto"/>
          <w:szCs w:val="28"/>
        </w:rPr>
        <w:t>study</w:t>
      </w:r>
      <w:r w:rsidRPr="00245CB5">
        <w:rPr>
          <w:color w:val="auto"/>
          <w:szCs w:val="28"/>
        </w:rPr>
        <w:t xml:space="preserve"> presents the methodology </w:t>
      </w:r>
      <w:r w:rsidR="00A6483C">
        <w:rPr>
          <w:color w:val="auto"/>
          <w:szCs w:val="28"/>
        </w:rPr>
        <w:t>utilized</w:t>
      </w:r>
      <w:r w:rsidRPr="00245CB5">
        <w:rPr>
          <w:color w:val="auto"/>
          <w:szCs w:val="28"/>
        </w:rPr>
        <w:t xml:space="preserve"> to </w:t>
      </w:r>
      <w:r w:rsidR="00A6483C" w:rsidRPr="00245CB5">
        <w:rPr>
          <w:color w:val="auto"/>
          <w:szCs w:val="28"/>
        </w:rPr>
        <w:t xml:space="preserve">build </w:t>
      </w:r>
      <w:r w:rsidRPr="00245CB5">
        <w:rPr>
          <w:color w:val="auto"/>
          <w:szCs w:val="28"/>
        </w:rPr>
        <w:t>and</w:t>
      </w:r>
      <w:r w:rsidR="00A6483C" w:rsidRPr="00A6483C">
        <w:rPr>
          <w:color w:val="auto"/>
          <w:szCs w:val="28"/>
        </w:rPr>
        <w:t xml:space="preserve"> </w:t>
      </w:r>
      <w:r w:rsidR="00A6483C" w:rsidRPr="00245CB5">
        <w:rPr>
          <w:color w:val="auto"/>
          <w:szCs w:val="28"/>
        </w:rPr>
        <w:t>design</w:t>
      </w:r>
      <w:r w:rsidRPr="00245CB5">
        <w:rPr>
          <w:color w:val="auto"/>
          <w:szCs w:val="28"/>
        </w:rPr>
        <w:t xml:space="preserve"> the IoT-based monitoring system for diabetic patients during the COVID-19 pandemic, and </w:t>
      </w:r>
      <w:r w:rsidR="00A6483C">
        <w:rPr>
          <w:color w:val="auto"/>
          <w:szCs w:val="28"/>
        </w:rPr>
        <w:t>also</w:t>
      </w:r>
      <w:r w:rsidRPr="00245CB5">
        <w:rPr>
          <w:color w:val="auto"/>
          <w:szCs w:val="28"/>
        </w:rPr>
        <w:t xml:space="preserve"> provides a clear overview before diving into the technical details. The proposed methodology </w:t>
      </w:r>
      <w:r w:rsidR="00A6483C" w:rsidRPr="00245CB5">
        <w:rPr>
          <w:color w:val="auto"/>
          <w:szCs w:val="28"/>
        </w:rPr>
        <w:t>involves</w:t>
      </w:r>
      <w:r w:rsidRPr="00245CB5">
        <w:rPr>
          <w:color w:val="auto"/>
          <w:szCs w:val="28"/>
        </w:rPr>
        <w:t xml:space="preserve"> of five integrated phases. </w:t>
      </w:r>
      <w:r w:rsidR="00E87189" w:rsidRPr="00E87189">
        <w:rPr>
          <w:color w:val="auto"/>
          <w:szCs w:val="28"/>
        </w:rPr>
        <w:t>In phase one, a hybrid three-layer architecture is designed using wearable biosensors to continuously measure blood glucose, oxygen saturation, heart rate, and body temperature; an edge layer that uses a Raspberry Pi 4 in the patient's home to perform local preprocessing, feature extraction, and real-time anomaly detection while maintaining the privacy of all raw data; and a cloud layer with secure servers for federated model aggregation, clinician dashboards, and remote model updates. The GE-71 database, which has 71 people, the MIMIC-III database, which contains approximately 40,000 critical care patients, and a synthetic physiologically realistic dataset are the three data sources we employed in phase two, which involves data acquisition and preparation.</w:t>
      </w:r>
      <w:r w:rsidRPr="00245CB5">
        <w:rPr>
          <w:color w:val="auto"/>
          <w:szCs w:val="28"/>
        </w:rPr>
        <w:t xml:space="preserve"> The preprocessing pipeline includes five key steps: synchronization of all signals to one reading per second using linear interpolation, noise removal using Kalman and median filters, missing data imputation using K-Nearest Neighbors for gaps under five minutes, sliding window segmentation into 15-minute windows with five-minute stride, and feature extraction including statistical measures, trend analysis using exponentially weighted moving average, and z-score normalization relative to each patient's baseline. Phase three is machine learning model development, where we created three complementary models: a Temporal Convolutional Network with attention for edge inference achieving 65 to 80 millisecond latency, an </w:t>
      </w:r>
      <w:proofErr w:type="spellStart"/>
      <w:r w:rsidRPr="00245CB5">
        <w:rPr>
          <w:color w:val="auto"/>
          <w:szCs w:val="28"/>
        </w:rPr>
        <w:t>XGBoost</w:t>
      </w:r>
      <w:proofErr w:type="spellEnd"/>
      <w:r w:rsidRPr="00245CB5">
        <w:rPr>
          <w:color w:val="auto"/>
          <w:szCs w:val="28"/>
        </w:rPr>
        <w:t xml:space="preserve"> ensemble for cloud-based interpretable analytics, and a hybrid meta-model using logistic regression that combines both outputs plus an anomaly term to achieve 98.7 </w:t>
      </w:r>
      <w:r w:rsidRPr="00245CB5">
        <w:rPr>
          <w:color w:val="auto"/>
          <w:szCs w:val="28"/>
        </w:rPr>
        <w:lastRenderedPageBreak/>
        <w:t xml:space="preserve">percent accuracy. We also added a variational autoencoder as an unsupervised safety net to detect novel patterns. Phase four is personalization and alert generation, where we establish each patient's baseline during the first seven days of monitoring, use exponentially weighted moving average with a lambda of 0.3 to track gradual changes, implement dual-criterion alert logic requiring both statistical deviation with z-score thresholds and model confidence above 0.9, and assign priority levels of red for immediate action, yellow for attention within 24 hours, and green for informational purposes. </w:t>
      </w:r>
      <w:r w:rsidR="000D6B29" w:rsidRPr="000D6B29">
        <w:rPr>
          <w:color w:val="auto"/>
          <w:szCs w:val="28"/>
        </w:rPr>
        <w:t>In phase five, we focus on privacy and explainability. We use federated learning so that each Raspberry Pi trains on its own, and only encrypted weight updates go to the cloud. We also use explainable AI with SHAP values to show which measurements caused each alert, and we use security measures like AES-256 encryption, TLS 1.3 protocols, and role-based access control. The rest of this chapter goes into further depth about each of these five processes, starting with the description of the dataset.</w:t>
      </w:r>
    </w:p>
    <w:p w14:paraId="14FC5B69" w14:textId="43A7470D" w:rsidR="002B0ABD" w:rsidRPr="005F1E6C" w:rsidRDefault="0032574F" w:rsidP="002B0ABD">
      <w:pPr>
        <w:pStyle w:val="Heading2"/>
        <w:rPr>
          <w:color w:val="auto"/>
        </w:rPr>
      </w:pPr>
      <w:bookmarkStart w:id="38" w:name="_Toc226437424"/>
      <w:r w:rsidRPr="005F1E6C">
        <w:rPr>
          <w:color w:val="auto"/>
        </w:rPr>
        <w:t>3</w:t>
      </w:r>
      <w:r w:rsidR="002B0ABD" w:rsidRPr="005F1E6C">
        <w:rPr>
          <w:color w:val="auto"/>
        </w:rPr>
        <w:t>.</w:t>
      </w:r>
      <w:r w:rsidR="00245CB5">
        <w:rPr>
          <w:color w:val="auto"/>
        </w:rPr>
        <w:t>3</w:t>
      </w:r>
      <w:r w:rsidR="002B0ABD" w:rsidRPr="005F1E6C">
        <w:rPr>
          <w:color w:val="auto"/>
        </w:rPr>
        <w:t xml:space="preserve"> System Design Objectives</w:t>
      </w:r>
      <w:bookmarkEnd w:id="38"/>
    </w:p>
    <w:p w14:paraId="197C17E2" w14:textId="77777777" w:rsidR="003D3A16" w:rsidRPr="003D3A16" w:rsidRDefault="003D3A16" w:rsidP="003D3A16">
      <w:pPr>
        <w:spacing w:after="0" w:line="259" w:lineRule="auto"/>
        <w:ind w:left="0" w:firstLine="360"/>
        <w:rPr>
          <w:color w:val="auto"/>
          <w:szCs w:val="28"/>
        </w:rPr>
      </w:pPr>
      <w:r w:rsidRPr="003D3A16">
        <w:rPr>
          <w:color w:val="auto"/>
          <w:szCs w:val="28"/>
        </w:rPr>
        <w:t>The proposed system design aims to meet various strategic goals that directly address the research questions raised in Chapter 1. These goals have an impact on every part of how technology is used:</w:t>
      </w:r>
    </w:p>
    <w:p w14:paraId="48AD06A7" w14:textId="0A4C7245" w:rsidR="003D3A16" w:rsidRPr="003D3A16" w:rsidRDefault="003D3A16" w:rsidP="003D3A16">
      <w:pPr>
        <w:pStyle w:val="ListParagraph"/>
        <w:numPr>
          <w:ilvl w:val="0"/>
          <w:numId w:val="19"/>
        </w:numPr>
        <w:tabs>
          <w:tab w:val="left" w:pos="540"/>
        </w:tabs>
        <w:spacing w:after="0" w:line="276" w:lineRule="auto"/>
        <w:ind w:left="540"/>
        <w:rPr>
          <w:color w:val="auto"/>
          <w:szCs w:val="28"/>
        </w:rPr>
      </w:pPr>
      <w:r w:rsidRPr="003D3A16">
        <w:rPr>
          <w:color w:val="auto"/>
          <w:szCs w:val="28"/>
        </w:rPr>
        <w:t>The system has to keep an eye on a number of health signals at the same time. It needs to always know how much sugar, oxygen, heart rate, and body temperature are in the blood. You can tell how healthy a group of patients is better than when you look at just one at a time. Oxygen levels were critically significant during COVID-19, since the virus induced lung damage (</w:t>
      </w:r>
      <w:proofErr w:type="spellStart"/>
      <w:r w:rsidRPr="003D3A16">
        <w:rPr>
          <w:color w:val="auto"/>
          <w:szCs w:val="28"/>
        </w:rPr>
        <w:t>Padmavilochanan</w:t>
      </w:r>
      <w:proofErr w:type="spellEnd"/>
      <w:r w:rsidRPr="003D3A16">
        <w:rPr>
          <w:color w:val="auto"/>
          <w:szCs w:val="28"/>
        </w:rPr>
        <w:t xml:space="preserve"> et al. 2023).</w:t>
      </w:r>
    </w:p>
    <w:p w14:paraId="30E50E6F" w14:textId="108F8EAC" w:rsidR="003D3A16" w:rsidRPr="003D3A16" w:rsidRDefault="003D3A16" w:rsidP="003D3A16">
      <w:pPr>
        <w:pStyle w:val="ListParagraph"/>
        <w:numPr>
          <w:ilvl w:val="0"/>
          <w:numId w:val="19"/>
        </w:numPr>
        <w:tabs>
          <w:tab w:val="left" w:pos="540"/>
        </w:tabs>
        <w:spacing w:after="0" w:line="276" w:lineRule="auto"/>
        <w:ind w:left="540"/>
        <w:rPr>
          <w:color w:val="auto"/>
          <w:szCs w:val="28"/>
        </w:rPr>
      </w:pPr>
      <w:r w:rsidRPr="003D3A16">
        <w:rPr>
          <w:color w:val="auto"/>
          <w:szCs w:val="28"/>
        </w:rPr>
        <w:t>Every second is crucial when an individual's blood sugar is dangerously low; hence, immediate action is essential. The system must process the data and provide notifications within 100 milliseconds. This is fast enough to rouse up a patient or notify a family member before anything catastrophic occurs (Mahmood et al. 2025).</w:t>
      </w:r>
    </w:p>
    <w:p w14:paraId="5E678307" w14:textId="1DBC55E3" w:rsidR="003D3A16" w:rsidRPr="003D3A16" w:rsidRDefault="003D3A16" w:rsidP="003D3A16">
      <w:pPr>
        <w:pStyle w:val="ListParagraph"/>
        <w:numPr>
          <w:ilvl w:val="0"/>
          <w:numId w:val="19"/>
        </w:numPr>
        <w:tabs>
          <w:tab w:val="left" w:pos="540"/>
        </w:tabs>
        <w:spacing w:after="0" w:line="276" w:lineRule="auto"/>
        <w:ind w:left="540"/>
        <w:rPr>
          <w:color w:val="auto"/>
          <w:szCs w:val="28"/>
        </w:rPr>
      </w:pPr>
      <w:r w:rsidRPr="003D3A16">
        <w:rPr>
          <w:color w:val="auto"/>
          <w:szCs w:val="28"/>
        </w:rPr>
        <w:t>Keep data private: The patient's raw health data should never leave their home unless it is absolutely necessary. Only encrypted model updates should go to the cloud. This is in keeping with privacy laws like HIPAA and GDPR that protect patient information (Jayaweera, Agrawal, and Karie 2025).</w:t>
      </w:r>
    </w:p>
    <w:p w14:paraId="441A810E" w14:textId="38522E77" w:rsidR="003D3A16" w:rsidRPr="003D3A16" w:rsidRDefault="003D3A16" w:rsidP="003D3A16">
      <w:pPr>
        <w:pStyle w:val="ListParagraph"/>
        <w:numPr>
          <w:ilvl w:val="0"/>
          <w:numId w:val="19"/>
        </w:numPr>
        <w:tabs>
          <w:tab w:val="left" w:pos="540"/>
        </w:tabs>
        <w:spacing w:after="0" w:line="276" w:lineRule="auto"/>
        <w:ind w:left="540"/>
        <w:rPr>
          <w:color w:val="auto"/>
          <w:szCs w:val="28"/>
        </w:rPr>
      </w:pPr>
      <w:r w:rsidRPr="003D3A16">
        <w:rPr>
          <w:color w:val="auto"/>
          <w:szCs w:val="28"/>
        </w:rPr>
        <w:t xml:space="preserve">Give reasons for its choices: Doctors won't believe a system that just says "alert" without saying why. Every alert has to indicate what metrics caused it and why. </w:t>
      </w:r>
      <w:r w:rsidRPr="003D3A16">
        <w:rPr>
          <w:color w:val="auto"/>
          <w:szCs w:val="28"/>
        </w:rPr>
        <w:lastRenderedPageBreak/>
        <w:t>This helps clinicians make wise decisions instead of merely doing what the computer tells them to do (Vani et al. 2025).</w:t>
      </w:r>
    </w:p>
    <w:p w14:paraId="0FFBA001" w14:textId="43CD6538" w:rsidR="002B0ABD" w:rsidRPr="003D3A16" w:rsidRDefault="003D3A16" w:rsidP="003D3A16">
      <w:pPr>
        <w:pStyle w:val="ListParagraph"/>
        <w:numPr>
          <w:ilvl w:val="0"/>
          <w:numId w:val="19"/>
        </w:numPr>
        <w:tabs>
          <w:tab w:val="left" w:pos="540"/>
        </w:tabs>
        <w:spacing w:after="0" w:line="276" w:lineRule="auto"/>
        <w:ind w:left="540"/>
        <w:rPr>
          <w:color w:val="auto"/>
          <w:szCs w:val="28"/>
        </w:rPr>
      </w:pPr>
      <w:r w:rsidRPr="003D3A16">
        <w:rPr>
          <w:color w:val="auto"/>
          <w:szCs w:val="28"/>
        </w:rPr>
        <w:t>Change for each patient: Each patient has a varied range of what is normal. A blood sugar level of 180 mg/dL could be problematic for one individual but fine for another. The system needs to learn what is typical for each patient and alter the alerts depending on that. This reduces down on false alarms that annoy patients and make them ignore warnings (Silva 2025).</w:t>
      </w:r>
    </w:p>
    <w:p w14:paraId="4335F5CB" w14:textId="77777777" w:rsidR="002B0ABD" w:rsidRPr="005F1E6C" w:rsidRDefault="002B0ABD" w:rsidP="002B0ABD">
      <w:pPr>
        <w:spacing w:after="0" w:line="259" w:lineRule="auto"/>
        <w:ind w:left="0" w:firstLine="360"/>
        <w:rPr>
          <w:color w:val="auto"/>
          <w:szCs w:val="28"/>
        </w:rPr>
      </w:pPr>
      <w:r w:rsidRPr="005F1E6C">
        <w:rPr>
          <w:color w:val="auto"/>
          <w:szCs w:val="28"/>
        </w:rPr>
        <w:t>The architectural choices and model choices that are spoken about in this chapter are based on these goals.</w:t>
      </w:r>
    </w:p>
    <w:p w14:paraId="082345C4" w14:textId="361C7D0D" w:rsidR="002B0ABD" w:rsidRPr="005F1E6C" w:rsidRDefault="0032574F" w:rsidP="002B0ABD">
      <w:pPr>
        <w:pStyle w:val="Heading2"/>
        <w:rPr>
          <w:color w:val="auto"/>
        </w:rPr>
      </w:pPr>
      <w:bookmarkStart w:id="39" w:name="_Toc226437425"/>
      <w:r w:rsidRPr="005F1E6C">
        <w:rPr>
          <w:color w:val="auto"/>
        </w:rPr>
        <w:t>3</w:t>
      </w:r>
      <w:r w:rsidR="002B0ABD" w:rsidRPr="005F1E6C">
        <w:rPr>
          <w:color w:val="auto"/>
        </w:rPr>
        <w:t>.</w:t>
      </w:r>
      <w:r w:rsidR="00245CB5">
        <w:rPr>
          <w:color w:val="auto"/>
        </w:rPr>
        <w:t>4</w:t>
      </w:r>
      <w:r w:rsidR="002B0ABD" w:rsidRPr="005F1E6C">
        <w:rPr>
          <w:color w:val="auto"/>
        </w:rPr>
        <w:t xml:space="preserve"> System Architecture Overview</w:t>
      </w:r>
      <w:bookmarkEnd w:id="39"/>
    </w:p>
    <w:p w14:paraId="4C381B96" w14:textId="1415EC85" w:rsidR="002B0ABD" w:rsidRPr="005F1E6C" w:rsidRDefault="002B0ABD" w:rsidP="002B0ABD">
      <w:pPr>
        <w:spacing w:after="0" w:line="259" w:lineRule="auto"/>
        <w:ind w:left="0" w:firstLine="360"/>
        <w:rPr>
          <w:color w:val="auto"/>
          <w:szCs w:val="28"/>
        </w:rPr>
      </w:pPr>
      <w:r w:rsidRPr="005F1E6C">
        <w:rPr>
          <w:color w:val="auto"/>
          <w:szCs w:val="28"/>
        </w:rPr>
        <w:t xml:space="preserve">The suggested system uses a hybrid three-layer IoT architecture that is meant to keep an eye on diabetic patients all the time. Figure </w:t>
      </w:r>
      <w:r w:rsidR="0032574F" w:rsidRPr="005F1E6C">
        <w:rPr>
          <w:color w:val="auto"/>
          <w:szCs w:val="28"/>
        </w:rPr>
        <w:t>3</w:t>
      </w:r>
      <w:r w:rsidRPr="005F1E6C">
        <w:rPr>
          <w:color w:val="auto"/>
          <w:szCs w:val="28"/>
        </w:rPr>
        <w:t xml:space="preserve">.1 shows that the design divides activities into three main layers: the Sensor Layer for collecting data, the Edge Layer for processing data locally, and the Cloud Layer for coordinating and learning over time. This technology keeps sensitive raw data safe at the edge and makes it possible to get insights at the population level using secure federated learning. </w:t>
      </w:r>
    </w:p>
    <w:p w14:paraId="1F8729DA" w14:textId="77777777" w:rsidR="002B0ABD" w:rsidRPr="005F1E6C" w:rsidRDefault="002B0ABD" w:rsidP="002B0ABD">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40B49BDB" wp14:editId="2549D740">
                <wp:extent cx="5943600" cy="3153947"/>
                <wp:effectExtent l="0" t="0" r="0" b="8890"/>
                <wp:docPr id="272803148" name="Text Box 1"/>
                <wp:cNvGraphicFramePr/>
                <a:graphic xmlns:a="http://schemas.openxmlformats.org/drawingml/2006/main">
                  <a:graphicData uri="http://schemas.microsoft.com/office/word/2010/wordprocessingShape">
                    <wps:wsp>
                      <wps:cNvSpPr txBox="1"/>
                      <wps:spPr>
                        <a:xfrm>
                          <a:off x="0" y="0"/>
                          <a:ext cx="5943600" cy="3153947"/>
                        </a:xfrm>
                        <a:prstGeom prst="rect">
                          <a:avLst/>
                        </a:prstGeom>
                        <a:noFill/>
                        <a:ln w="6350">
                          <a:noFill/>
                        </a:ln>
                      </wps:spPr>
                      <wps:txbx>
                        <w:txbxContent>
                          <w:p w14:paraId="2EDBA536" w14:textId="26CECAA1" w:rsidR="002B0ABD" w:rsidRDefault="00A65D5D" w:rsidP="001D0F5C">
                            <w:pPr>
                              <w:spacing w:after="0" w:line="276" w:lineRule="auto"/>
                              <w:ind w:left="-90"/>
                              <w:jc w:val="center"/>
                              <w:rPr>
                                <w:rFonts w:asciiTheme="majorBidi" w:hAnsiTheme="majorBidi" w:cstheme="majorBidi"/>
                                <w:sz w:val="22"/>
                              </w:rPr>
                            </w:pPr>
                            <w:r>
                              <w:rPr>
                                <w:noProof/>
                              </w:rPr>
                              <w:drawing>
                                <wp:inline distT="0" distB="0" distL="0" distR="0" wp14:anchorId="66404BD7" wp14:editId="30A47FB8">
                                  <wp:extent cx="5989482" cy="2850777"/>
                                  <wp:effectExtent l="0" t="0" r="0" b="6985"/>
                                  <wp:docPr id="8012613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l="713" t="2079" r="728" b="17526"/>
                                          <a:stretch>
                                            <a:fillRect/>
                                          </a:stretch>
                                        </pic:blipFill>
                                        <pic:spPr bwMode="auto">
                                          <a:xfrm>
                                            <a:off x="0" y="0"/>
                                            <a:ext cx="6059704" cy="2884200"/>
                                          </a:xfrm>
                                          <a:prstGeom prst="rect">
                                            <a:avLst/>
                                          </a:prstGeom>
                                          <a:noFill/>
                                          <a:ln>
                                            <a:noFill/>
                                          </a:ln>
                                          <a:extLst>
                                            <a:ext uri="{53640926-AAD7-44D8-BBD7-CCE9431645EC}">
                                              <a14:shadowObscured xmlns:a14="http://schemas.microsoft.com/office/drawing/2010/main"/>
                                            </a:ext>
                                          </a:extLst>
                                        </pic:spPr>
                                      </pic:pic>
                                    </a:graphicData>
                                  </a:graphic>
                                </wp:inline>
                              </w:drawing>
                            </w:r>
                          </w:p>
                          <w:p w14:paraId="3B5DD1D3" w14:textId="11A6DC37" w:rsidR="002B0ABD" w:rsidRPr="007148EF" w:rsidRDefault="002B0ABD" w:rsidP="002B0ABD">
                            <w:pPr>
                              <w:spacing w:after="0" w:line="240" w:lineRule="auto"/>
                              <w:jc w:val="center"/>
                              <w:rPr>
                                <w:rFonts w:asciiTheme="majorBidi" w:hAnsiTheme="majorBidi" w:cstheme="majorBidi"/>
                                <w:color w:val="auto"/>
                                <w:sz w:val="24"/>
                                <w:szCs w:val="24"/>
                              </w:rPr>
                            </w:pPr>
                            <w:r w:rsidRPr="007148EF">
                              <w:rPr>
                                <w:rFonts w:asciiTheme="majorBidi" w:hAnsiTheme="majorBidi" w:cstheme="majorBidi"/>
                                <w:color w:val="auto"/>
                                <w:sz w:val="24"/>
                                <w:szCs w:val="24"/>
                              </w:rPr>
                              <w:t xml:space="preserve">Figure </w:t>
                            </w:r>
                            <w:r w:rsidR="0032574F" w:rsidRPr="007148EF">
                              <w:rPr>
                                <w:rFonts w:asciiTheme="majorBidi" w:hAnsiTheme="majorBidi" w:cstheme="majorBidi"/>
                                <w:color w:val="auto"/>
                                <w:sz w:val="24"/>
                                <w:szCs w:val="24"/>
                              </w:rPr>
                              <w:t>3</w:t>
                            </w:r>
                            <w:r w:rsidRPr="007148EF">
                              <w:rPr>
                                <w:rFonts w:asciiTheme="majorBidi" w:hAnsiTheme="majorBidi" w:cstheme="majorBidi"/>
                                <w:color w:val="auto"/>
                                <w:sz w:val="24"/>
                                <w:szCs w:val="24"/>
                              </w:rPr>
                              <w:t>.1: Edge-Cloud System Architecture for Diabetic Monitoring</w:t>
                            </w:r>
                          </w:p>
                          <w:p w14:paraId="19475C64" w14:textId="77777777" w:rsidR="002B0ABD" w:rsidRDefault="002B0ABD" w:rsidP="002B0ABD">
                            <w:pPr>
                              <w:jc w:val="center"/>
                            </w:pPr>
                          </w:p>
                          <w:p w14:paraId="61B0241F"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40B49BDB" id="_x0000_t202" coordsize="21600,21600" o:spt="202" path="m,l,21600r21600,l21600,xe">
                <v:stroke joinstyle="miter"/>
                <v:path gradientshapeok="t" o:connecttype="rect"/>
              </v:shapetype>
              <v:shape id="Text Box 1" o:spid="_x0000_s1026" type="#_x0000_t202" style="width:468pt;height:248.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" filled="f" stroked="f" strokeweight=".5pt">
                <v:textbox inset="0,0,0,0">
                  <w:txbxContent>
                    <w:p w14:paraId="2EDBA536" w14:textId="26CECAA1" w:rsidR="002B0ABD" w:rsidRDefault="00A65D5D" w:rsidP="001D0F5C">
                      <w:pPr>
                        <w:spacing w:after="0" w:line="276" w:lineRule="auto"/>
                        <w:ind w:left="-90"/>
                        <w:jc w:val="center"/>
                        <w:rPr>
                          <w:rFonts w:asciiTheme="majorBidi" w:hAnsiTheme="majorBidi" w:cstheme="majorBidi"/>
                          <w:sz w:val="22"/>
                        </w:rPr>
                      </w:pPr>
                      <w:r>
                        <w:rPr>
                          <w:noProof/>
                        </w:rPr>
                        <w:drawing>
                          <wp:inline distT="0" distB="0" distL="0" distR="0" wp14:anchorId="66404BD7" wp14:editId="30A47FB8">
                            <wp:extent cx="5989482" cy="2850777"/>
                            <wp:effectExtent l="0" t="0" r="0" b="6985"/>
                            <wp:docPr id="8012613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l="713" t="2079" r="728" b="17526"/>
                                    <a:stretch>
                                      <a:fillRect/>
                                    </a:stretch>
                                  </pic:blipFill>
                                  <pic:spPr bwMode="auto">
                                    <a:xfrm>
                                      <a:off x="0" y="0"/>
                                      <a:ext cx="6059704" cy="2884200"/>
                                    </a:xfrm>
                                    <a:prstGeom prst="rect">
                                      <a:avLst/>
                                    </a:prstGeom>
                                    <a:noFill/>
                                    <a:ln>
                                      <a:noFill/>
                                    </a:ln>
                                    <a:extLst>
                                      <a:ext uri="{53640926-AAD7-44D8-BBD7-CCE9431645EC}">
                                        <a14:shadowObscured xmlns:a14="http://schemas.microsoft.com/office/drawing/2010/main"/>
                                      </a:ext>
                                    </a:extLst>
                                  </pic:spPr>
                                </pic:pic>
                              </a:graphicData>
                            </a:graphic>
                          </wp:inline>
                        </w:drawing>
                      </w:r>
                    </w:p>
                    <w:p w14:paraId="3B5DD1D3" w14:textId="11A6DC37" w:rsidR="002B0ABD" w:rsidRPr="007148EF" w:rsidRDefault="002B0ABD" w:rsidP="002B0ABD">
                      <w:pPr>
                        <w:spacing w:after="0" w:line="240" w:lineRule="auto"/>
                        <w:jc w:val="center"/>
                        <w:rPr>
                          <w:rFonts w:asciiTheme="majorBidi" w:hAnsiTheme="majorBidi" w:cstheme="majorBidi"/>
                          <w:color w:val="auto"/>
                          <w:sz w:val="24"/>
                          <w:szCs w:val="24"/>
                        </w:rPr>
                      </w:pPr>
                      <w:r w:rsidRPr="007148EF">
                        <w:rPr>
                          <w:rFonts w:asciiTheme="majorBidi" w:hAnsiTheme="majorBidi" w:cstheme="majorBidi"/>
                          <w:color w:val="auto"/>
                          <w:sz w:val="24"/>
                          <w:szCs w:val="24"/>
                        </w:rPr>
                        <w:t xml:space="preserve">Figure </w:t>
                      </w:r>
                      <w:r w:rsidR="0032574F" w:rsidRPr="007148EF">
                        <w:rPr>
                          <w:rFonts w:asciiTheme="majorBidi" w:hAnsiTheme="majorBidi" w:cstheme="majorBidi"/>
                          <w:color w:val="auto"/>
                          <w:sz w:val="24"/>
                          <w:szCs w:val="24"/>
                        </w:rPr>
                        <w:t>3</w:t>
                      </w:r>
                      <w:r w:rsidRPr="007148EF">
                        <w:rPr>
                          <w:rFonts w:asciiTheme="majorBidi" w:hAnsiTheme="majorBidi" w:cstheme="majorBidi"/>
                          <w:color w:val="auto"/>
                          <w:sz w:val="24"/>
                          <w:szCs w:val="24"/>
                        </w:rPr>
                        <w:t>.1: Edge-Cloud System Architecture for Diabetic Monitoring</w:t>
                      </w:r>
                    </w:p>
                    <w:p w14:paraId="19475C64" w14:textId="77777777" w:rsidR="002B0ABD" w:rsidRDefault="002B0ABD" w:rsidP="002B0ABD">
                      <w:pPr>
                        <w:jc w:val="center"/>
                      </w:pPr>
                    </w:p>
                    <w:p w14:paraId="61B0241F" w14:textId="77777777" w:rsidR="002B0ABD" w:rsidRDefault="002B0ABD" w:rsidP="002B0ABD">
                      <w:pPr>
                        <w:jc w:val="center"/>
                      </w:pPr>
                    </w:p>
                  </w:txbxContent>
                </v:textbox>
                <w10:anchorlock/>
              </v:shape>
            </w:pict>
          </mc:Fallback>
        </mc:AlternateContent>
      </w:r>
    </w:p>
    <w:p w14:paraId="1F5D5A4D" w14:textId="6569B569" w:rsidR="002B0ABD" w:rsidRPr="005F1E6C" w:rsidRDefault="0032574F" w:rsidP="002B0ABD">
      <w:pPr>
        <w:pStyle w:val="Heading3"/>
        <w:rPr>
          <w:color w:val="auto"/>
        </w:rPr>
      </w:pPr>
      <w:bookmarkStart w:id="40" w:name="_Toc226437426"/>
      <w:r w:rsidRPr="005F1E6C">
        <w:rPr>
          <w:color w:val="auto"/>
        </w:rPr>
        <w:t>3</w:t>
      </w:r>
      <w:r w:rsidR="002B0ABD" w:rsidRPr="005F1E6C">
        <w:rPr>
          <w:color w:val="auto"/>
        </w:rPr>
        <w:t>.</w:t>
      </w:r>
      <w:r w:rsidR="00245CB5">
        <w:rPr>
          <w:color w:val="auto"/>
        </w:rPr>
        <w:t>4</w:t>
      </w:r>
      <w:r w:rsidR="002B0ABD" w:rsidRPr="005F1E6C">
        <w:rPr>
          <w:color w:val="auto"/>
        </w:rPr>
        <w:t>.1 Sensor Layer</w:t>
      </w:r>
      <w:bookmarkEnd w:id="40"/>
    </w:p>
    <w:p w14:paraId="5B5E0819" w14:textId="64D0234C" w:rsidR="002B0ABD" w:rsidRPr="005F1E6C" w:rsidRDefault="002B0ABD" w:rsidP="002B0ABD">
      <w:pPr>
        <w:spacing w:after="0" w:line="259" w:lineRule="auto"/>
        <w:ind w:left="0" w:firstLine="360"/>
        <w:rPr>
          <w:color w:val="auto"/>
          <w:szCs w:val="28"/>
        </w:rPr>
      </w:pPr>
      <w:r w:rsidRPr="005F1E6C">
        <w:rPr>
          <w:color w:val="auto"/>
          <w:szCs w:val="28"/>
        </w:rPr>
        <w:t xml:space="preserve">The sensor layer is made up of biosensors that may be worn and don't hurt the body. It captures multimodal physiological data all the time. Bluetooth or Wi-Fi connections are used by these devices in order to establish a connection with the edge node, which might be a smartphone, tablet, or Raspberry Pi. Each data point is </w:t>
      </w:r>
      <w:r w:rsidRPr="005F1E6C">
        <w:rPr>
          <w:color w:val="auto"/>
          <w:szCs w:val="28"/>
        </w:rPr>
        <w:lastRenderedPageBreak/>
        <w:t xml:space="preserve">timestamped and assigned a patient ID before transmission to the processing pipeline. Table </w:t>
      </w:r>
      <w:r w:rsidR="0032574F" w:rsidRPr="005F1E6C">
        <w:rPr>
          <w:color w:val="auto"/>
          <w:szCs w:val="28"/>
        </w:rPr>
        <w:t>3</w:t>
      </w:r>
      <w:r w:rsidRPr="005F1E6C">
        <w:rPr>
          <w:color w:val="auto"/>
          <w:szCs w:val="28"/>
        </w:rPr>
        <w:t>.1 delineates the various sensor types together with their parameters.</w:t>
      </w:r>
    </w:p>
    <w:p w14:paraId="416995E7" w14:textId="53376F9A" w:rsidR="002B0ABD" w:rsidRPr="005F1E6C" w:rsidRDefault="002B0ABD" w:rsidP="007E2B7C">
      <w:pPr>
        <w:spacing w:after="0" w:line="240" w:lineRule="auto"/>
        <w:ind w:left="0" w:firstLine="0"/>
        <w:outlineLvl w:val="3"/>
        <w:rPr>
          <w:color w:val="auto"/>
          <w:sz w:val="24"/>
          <w:szCs w:val="24"/>
        </w:rPr>
      </w:pPr>
      <w:r w:rsidRPr="005F1E6C">
        <w:rPr>
          <w:color w:val="auto"/>
          <w:sz w:val="24"/>
          <w:szCs w:val="24"/>
        </w:rPr>
        <w:t xml:space="preserve">Table </w:t>
      </w:r>
      <w:r w:rsidR="0032574F" w:rsidRPr="005F1E6C">
        <w:rPr>
          <w:color w:val="auto"/>
          <w:sz w:val="24"/>
          <w:szCs w:val="24"/>
        </w:rPr>
        <w:t>3</w:t>
      </w:r>
      <w:r w:rsidRPr="005F1E6C">
        <w:rPr>
          <w:color w:val="auto"/>
          <w:sz w:val="24"/>
          <w:szCs w:val="24"/>
        </w:rPr>
        <w:t>.1: Sensors Used in the System</w:t>
      </w:r>
    </w:p>
    <w:tbl>
      <w:tblPr>
        <w:tblStyle w:val="TableGrid0"/>
        <w:tblW w:w="9487" w:type="dxa"/>
        <w:jc w:val="center"/>
        <w:tblLook w:val="04A0" w:firstRow="1" w:lastRow="0" w:firstColumn="1" w:lastColumn="0" w:noHBand="0" w:noVBand="1"/>
      </w:tblPr>
      <w:tblGrid>
        <w:gridCol w:w="2155"/>
        <w:gridCol w:w="2508"/>
        <w:gridCol w:w="1778"/>
        <w:gridCol w:w="3046"/>
      </w:tblGrid>
      <w:tr w:rsidR="005F1E6C" w:rsidRPr="005F1E6C" w14:paraId="22F6CD5F" w14:textId="77777777" w:rsidTr="002B0ABD">
        <w:trPr>
          <w:jc w:val="center"/>
        </w:trPr>
        <w:tc>
          <w:tcPr>
            <w:tcW w:w="2155" w:type="dxa"/>
            <w:vAlign w:val="center"/>
          </w:tcPr>
          <w:p w14:paraId="0AA88B33" w14:textId="77777777" w:rsidR="002B0ABD" w:rsidRPr="005F1E6C" w:rsidRDefault="002B0ABD" w:rsidP="00F3235C">
            <w:pPr>
              <w:spacing w:line="240" w:lineRule="auto"/>
              <w:ind w:left="-20" w:firstLine="0"/>
              <w:jc w:val="center"/>
              <w:rPr>
                <w:rFonts w:asciiTheme="majorBidi" w:eastAsiaTheme="majorEastAsia" w:hAnsiTheme="majorBidi" w:cstheme="majorBidi"/>
                <w:b/>
                <w:bCs/>
                <w:color w:val="auto"/>
                <w:sz w:val="24"/>
                <w:szCs w:val="24"/>
              </w:rPr>
            </w:pPr>
            <w:r w:rsidRPr="005F1E6C">
              <w:rPr>
                <w:rFonts w:asciiTheme="majorBidi" w:eastAsiaTheme="majorEastAsia" w:hAnsiTheme="majorBidi" w:cstheme="majorBidi"/>
                <w:b/>
                <w:bCs/>
                <w:color w:val="auto"/>
                <w:sz w:val="24"/>
                <w:szCs w:val="24"/>
              </w:rPr>
              <w:t>Sensor</w:t>
            </w:r>
          </w:p>
        </w:tc>
        <w:tc>
          <w:tcPr>
            <w:tcW w:w="2508" w:type="dxa"/>
            <w:vAlign w:val="center"/>
          </w:tcPr>
          <w:p w14:paraId="7EF0D38E" w14:textId="77777777" w:rsidR="002B0ABD" w:rsidRPr="005F1E6C" w:rsidRDefault="002B0ABD" w:rsidP="00F3235C">
            <w:pPr>
              <w:spacing w:line="240" w:lineRule="auto"/>
              <w:ind w:left="-20" w:firstLine="0"/>
              <w:jc w:val="center"/>
              <w:rPr>
                <w:rFonts w:asciiTheme="majorBidi" w:eastAsiaTheme="majorEastAsia" w:hAnsiTheme="majorBidi" w:cstheme="majorBidi"/>
                <w:b/>
                <w:bCs/>
                <w:color w:val="auto"/>
                <w:sz w:val="24"/>
                <w:szCs w:val="24"/>
              </w:rPr>
            </w:pPr>
            <w:r w:rsidRPr="005F1E6C">
              <w:rPr>
                <w:rFonts w:asciiTheme="majorBidi" w:eastAsiaTheme="majorEastAsia" w:hAnsiTheme="majorBidi" w:cstheme="majorBidi"/>
                <w:b/>
                <w:bCs/>
                <w:color w:val="auto"/>
                <w:sz w:val="24"/>
                <w:szCs w:val="24"/>
              </w:rPr>
              <w:t>What It Measures</w:t>
            </w:r>
          </w:p>
        </w:tc>
        <w:tc>
          <w:tcPr>
            <w:tcW w:w="1778" w:type="dxa"/>
            <w:vAlign w:val="center"/>
          </w:tcPr>
          <w:p w14:paraId="77F0D8FB" w14:textId="77777777" w:rsidR="002B0ABD" w:rsidRPr="005F1E6C" w:rsidRDefault="002B0ABD" w:rsidP="00F3235C">
            <w:pPr>
              <w:spacing w:line="240" w:lineRule="auto"/>
              <w:ind w:left="-20" w:firstLine="0"/>
              <w:jc w:val="center"/>
              <w:rPr>
                <w:rFonts w:asciiTheme="majorBidi" w:eastAsiaTheme="majorEastAsia" w:hAnsiTheme="majorBidi" w:cstheme="majorBidi"/>
                <w:b/>
                <w:bCs/>
                <w:color w:val="auto"/>
                <w:sz w:val="24"/>
                <w:szCs w:val="24"/>
              </w:rPr>
            </w:pPr>
            <w:r w:rsidRPr="005F1E6C">
              <w:rPr>
                <w:rFonts w:asciiTheme="majorBidi" w:eastAsiaTheme="majorEastAsia" w:hAnsiTheme="majorBidi" w:cstheme="majorBidi"/>
                <w:b/>
                <w:bCs/>
                <w:color w:val="auto"/>
                <w:sz w:val="24"/>
                <w:szCs w:val="24"/>
              </w:rPr>
              <w:t>How Often</w:t>
            </w:r>
          </w:p>
        </w:tc>
        <w:tc>
          <w:tcPr>
            <w:tcW w:w="3046" w:type="dxa"/>
            <w:vAlign w:val="center"/>
          </w:tcPr>
          <w:p w14:paraId="6DC112B0" w14:textId="77777777" w:rsidR="002B0ABD" w:rsidRPr="005F1E6C" w:rsidRDefault="002B0ABD" w:rsidP="00F3235C">
            <w:pPr>
              <w:spacing w:line="240" w:lineRule="auto"/>
              <w:ind w:left="-20" w:firstLine="0"/>
              <w:jc w:val="center"/>
              <w:rPr>
                <w:rFonts w:asciiTheme="majorBidi" w:eastAsiaTheme="majorEastAsia" w:hAnsiTheme="majorBidi" w:cstheme="majorBidi"/>
                <w:b/>
                <w:bCs/>
                <w:color w:val="auto"/>
                <w:sz w:val="24"/>
                <w:szCs w:val="24"/>
              </w:rPr>
            </w:pPr>
            <w:r w:rsidRPr="005F1E6C">
              <w:rPr>
                <w:rFonts w:asciiTheme="majorBidi" w:eastAsiaTheme="majorEastAsia" w:hAnsiTheme="majorBidi" w:cstheme="majorBidi"/>
                <w:b/>
                <w:bCs/>
                <w:color w:val="auto"/>
                <w:sz w:val="24"/>
                <w:szCs w:val="24"/>
              </w:rPr>
              <w:t>Why This Matters</w:t>
            </w:r>
          </w:p>
        </w:tc>
      </w:tr>
      <w:tr w:rsidR="005F1E6C" w:rsidRPr="005F1E6C" w14:paraId="22267769" w14:textId="77777777" w:rsidTr="002B0ABD">
        <w:trPr>
          <w:jc w:val="center"/>
        </w:trPr>
        <w:tc>
          <w:tcPr>
            <w:tcW w:w="2155" w:type="dxa"/>
            <w:vAlign w:val="center"/>
          </w:tcPr>
          <w:p w14:paraId="71316A7C"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Continuous Glucose Monitor</w:t>
            </w:r>
          </w:p>
        </w:tc>
        <w:tc>
          <w:tcPr>
            <w:tcW w:w="2508" w:type="dxa"/>
            <w:vAlign w:val="center"/>
          </w:tcPr>
          <w:p w14:paraId="0FCF0100"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Blood sugar (mg/dL)</w:t>
            </w:r>
          </w:p>
        </w:tc>
        <w:tc>
          <w:tcPr>
            <w:tcW w:w="1778" w:type="dxa"/>
            <w:vAlign w:val="center"/>
          </w:tcPr>
          <w:p w14:paraId="13660A7C"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Every 5 minutes</w:t>
            </w:r>
          </w:p>
        </w:tc>
        <w:tc>
          <w:tcPr>
            <w:tcW w:w="3046" w:type="dxa"/>
            <w:vAlign w:val="center"/>
          </w:tcPr>
          <w:p w14:paraId="4CACF456"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Core diabetes measurement</w:t>
            </w:r>
          </w:p>
        </w:tc>
      </w:tr>
      <w:tr w:rsidR="005F1E6C" w:rsidRPr="005F1E6C" w14:paraId="427F2391" w14:textId="77777777" w:rsidTr="002B0ABD">
        <w:trPr>
          <w:jc w:val="center"/>
        </w:trPr>
        <w:tc>
          <w:tcPr>
            <w:tcW w:w="2155" w:type="dxa"/>
            <w:vAlign w:val="center"/>
          </w:tcPr>
          <w:p w14:paraId="38BFCDC3"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Pulse Oximeter</w:t>
            </w:r>
          </w:p>
        </w:tc>
        <w:tc>
          <w:tcPr>
            <w:tcW w:w="2508" w:type="dxa"/>
            <w:vAlign w:val="center"/>
          </w:tcPr>
          <w:p w14:paraId="31458AC8"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Blood oxygen (%)</w:t>
            </w:r>
          </w:p>
        </w:tc>
        <w:tc>
          <w:tcPr>
            <w:tcW w:w="1778" w:type="dxa"/>
            <w:vAlign w:val="center"/>
          </w:tcPr>
          <w:p w14:paraId="53E9E56F"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Every second</w:t>
            </w:r>
          </w:p>
        </w:tc>
        <w:tc>
          <w:tcPr>
            <w:tcW w:w="3046" w:type="dxa"/>
            <w:vAlign w:val="center"/>
          </w:tcPr>
          <w:p w14:paraId="4F13B7CD"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COVID-19 can cause silent hypoxia</w:t>
            </w:r>
          </w:p>
        </w:tc>
      </w:tr>
      <w:tr w:rsidR="005F1E6C" w:rsidRPr="005F1E6C" w14:paraId="15C5A748" w14:textId="77777777" w:rsidTr="002B0ABD">
        <w:trPr>
          <w:jc w:val="center"/>
        </w:trPr>
        <w:tc>
          <w:tcPr>
            <w:tcW w:w="2155" w:type="dxa"/>
            <w:vAlign w:val="center"/>
          </w:tcPr>
          <w:p w14:paraId="22844154"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Heart Rate Monitor</w:t>
            </w:r>
          </w:p>
        </w:tc>
        <w:tc>
          <w:tcPr>
            <w:tcW w:w="2508" w:type="dxa"/>
            <w:vAlign w:val="center"/>
          </w:tcPr>
          <w:p w14:paraId="46CAEA37"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Heart rate (bpm)</w:t>
            </w:r>
          </w:p>
        </w:tc>
        <w:tc>
          <w:tcPr>
            <w:tcW w:w="1778" w:type="dxa"/>
            <w:vAlign w:val="center"/>
          </w:tcPr>
          <w:p w14:paraId="71880A62"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Every second</w:t>
            </w:r>
          </w:p>
        </w:tc>
        <w:tc>
          <w:tcPr>
            <w:tcW w:w="3046" w:type="dxa"/>
            <w:vAlign w:val="center"/>
          </w:tcPr>
          <w:p w14:paraId="0B03399B"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Shows stress and deterioration</w:t>
            </w:r>
          </w:p>
        </w:tc>
      </w:tr>
      <w:tr w:rsidR="005F1E6C" w:rsidRPr="005F1E6C" w14:paraId="4E74F379" w14:textId="77777777" w:rsidTr="002B0ABD">
        <w:trPr>
          <w:jc w:val="center"/>
        </w:trPr>
        <w:tc>
          <w:tcPr>
            <w:tcW w:w="2155" w:type="dxa"/>
            <w:vAlign w:val="center"/>
          </w:tcPr>
          <w:p w14:paraId="5AAF42EE"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Thermometer</w:t>
            </w:r>
          </w:p>
        </w:tc>
        <w:tc>
          <w:tcPr>
            <w:tcW w:w="2508" w:type="dxa"/>
            <w:vAlign w:val="center"/>
          </w:tcPr>
          <w:p w14:paraId="10A79322"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Body temperature (°C)</w:t>
            </w:r>
          </w:p>
        </w:tc>
        <w:tc>
          <w:tcPr>
            <w:tcW w:w="1778" w:type="dxa"/>
            <w:vAlign w:val="center"/>
          </w:tcPr>
          <w:p w14:paraId="07C43DB2"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Every 2 minutes</w:t>
            </w:r>
          </w:p>
        </w:tc>
        <w:tc>
          <w:tcPr>
            <w:tcW w:w="3046" w:type="dxa"/>
            <w:vAlign w:val="center"/>
          </w:tcPr>
          <w:p w14:paraId="0E7F8DF0"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Fever is early COVID-19 sign</w:t>
            </w:r>
          </w:p>
        </w:tc>
      </w:tr>
    </w:tbl>
    <w:p w14:paraId="77AD4724" w14:textId="257240EF" w:rsidR="002B0ABD" w:rsidRPr="005F1E6C" w:rsidRDefault="002B0ABD" w:rsidP="002B0ABD">
      <w:pPr>
        <w:spacing w:after="0" w:line="259" w:lineRule="auto"/>
        <w:ind w:left="0" w:firstLine="360"/>
        <w:rPr>
          <w:color w:val="auto"/>
          <w:szCs w:val="28"/>
        </w:rPr>
      </w:pPr>
      <w:r w:rsidRPr="005F1E6C">
        <w:rPr>
          <w:color w:val="auto"/>
          <w:szCs w:val="28"/>
        </w:rPr>
        <w:t xml:space="preserve">These sensors were selected because they are widely available, reasonably accurate, and used in many research studies. The continuous glucose monitor is the most important for diabetes, but the others became critical during COVID-19 because the virus affects breathing and can cause fever </w:t>
      </w:r>
      <w:r w:rsidR="00026AD3">
        <w:rPr>
          <w:color w:val="auto"/>
          <w:szCs w:val="28"/>
        </w:rPr>
        <w:fldChar w:fldCharType="begin" w:fldLock="1"/>
      </w:r>
      <w:r w:rsidR="00026AD3">
        <w:rPr>
          <w:color w:val="auto"/>
          <w:szCs w:val="28"/>
        </w:rPr>
        <w:instrText>ADDIN CSL_CITATION {"citationItems":[{"id":"ITEM-1","itemData":{"author":[{"dropping-particle":"","family":"Naz","given":"Gul","non-dropping-particle":"","parse-names":false,"suffix":""},{"dropping-particle":"","family":"Khadka","given":"Manita","non-dropping-particle":"","parse-names":false,"suffix":""},{"dropping-particle":"","family":"Memon","given":"Abdul Qadeer","non-dropping-particle":"","parse-names":false,"suffix":""},{"dropping-particle":"","family":"Khadka","given":"Manita","non-dropping-particle":"","parse-names":false,"suffix":""}],"id":"ITEM-1","issue":"8","issued":{"date-parts":[["2024"]]},"page":"1191-1212","title":"Behavioral Change Interventions For Diabetes Management Through Iot Platforms: A Study On Real-Time Feedback And Patient Engagement","type":"article-journal","volume":"13"},"uris":["http://www.mendeley.com/documents/?uuid=5ae9d303-46c8-4ffd-b888-9699000a953a"]}],"mendeley":{"formattedCitation":"(Naz et al. 2024)","plainTextFormattedCitation":"(Naz et al. 2024)","previouslyFormattedCitation":"(Naz et al. 2024)"},"properties":{"noteIndex":0},"schema":"https://github.com/citation-style-language/schema/raw/master/csl-citation.json"}</w:instrText>
      </w:r>
      <w:r w:rsidR="00026AD3">
        <w:rPr>
          <w:color w:val="auto"/>
          <w:szCs w:val="28"/>
        </w:rPr>
        <w:fldChar w:fldCharType="separate"/>
      </w:r>
      <w:r w:rsidR="00026AD3" w:rsidRPr="00026AD3">
        <w:rPr>
          <w:noProof/>
          <w:color w:val="auto"/>
          <w:szCs w:val="28"/>
        </w:rPr>
        <w:t>(Naz et al. 2024)</w:t>
      </w:r>
      <w:r w:rsidR="00026AD3">
        <w:rPr>
          <w:color w:val="auto"/>
          <w:szCs w:val="28"/>
        </w:rPr>
        <w:fldChar w:fldCharType="end"/>
      </w:r>
      <w:r w:rsidRPr="005F1E6C">
        <w:rPr>
          <w:color w:val="auto"/>
          <w:szCs w:val="28"/>
        </w:rPr>
        <w:t>.</w:t>
      </w:r>
    </w:p>
    <w:p w14:paraId="4D8F1648" w14:textId="6B832E7D" w:rsidR="002B0ABD" w:rsidRPr="005F1E6C" w:rsidRDefault="0032574F" w:rsidP="002B0ABD">
      <w:pPr>
        <w:pStyle w:val="Heading3"/>
        <w:rPr>
          <w:color w:val="auto"/>
        </w:rPr>
      </w:pPr>
      <w:bookmarkStart w:id="41" w:name="_Toc226437427"/>
      <w:r w:rsidRPr="005F1E6C">
        <w:rPr>
          <w:color w:val="auto"/>
        </w:rPr>
        <w:t>3</w:t>
      </w:r>
      <w:r w:rsidR="002B0ABD" w:rsidRPr="005F1E6C">
        <w:rPr>
          <w:color w:val="auto"/>
        </w:rPr>
        <w:t>.</w:t>
      </w:r>
      <w:r w:rsidR="00245CB5">
        <w:rPr>
          <w:color w:val="auto"/>
        </w:rPr>
        <w:t>4</w:t>
      </w:r>
      <w:r w:rsidR="002B0ABD" w:rsidRPr="005F1E6C">
        <w:rPr>
          <w:color w:val="auto"/>
        </w:rPr>
        <w:t>.2 Edge Layer</w:t>
      </w:r>
      <w:bookmarkEnd w:id="41"/>
    </w:p>
    <w:p w14:paraId="1C95B248" w14:textId="77777777" w:rsidR="00781EDE" w:rsidRPr="00781EDE" w:rsidRDefault="002B0ABD" w:rsidP="00781EDE">
      <w:pPr>
        <w:spacing w:after="0" w:line="259" w:lineRule="auto"/>
        <w:ind w:left="0" w:firstLine="360"/>
        <w:rPr>
          <w:color w:val="auto"/>
          <w:szCs w:val="28"/>
        </w:rPr>
      </w:pPr>
      <w:r w:rsidRPr="005F1E6C">
        <w:rPr>
          <w:color w:val="auto"/>
          <w:szCs w:val="28"/>
        </w:rPr>
        <w:t xml:space="preserve">The edge layer uses a Raspberry Pi 4 placed in the patient's home to process all sensor data locally, which keeps health information private and enables fast response even during internet outages </w:t>
      </w:r>
      <w:r w:rsidR="00026AD3">
        <w:rPr>
          <w:color w:val="auto"/>
          <w:szCs w:val="28"/>
        </w:rPr>
        <w:fldChar w:fldCharType="begin" w:fldLock="1"/>
      </w:r>
      <w:r w:rsidR="00026AD3">
        <w:rPr>
          <w:color w:val="auto"/>
          <w:szCs w:val="28"/>
        </w:rPr>
        <w:instrText>ADDIN CSL_CITATION {"citationItems":[{"id":"ITEM-1","itemData":{"abstract":"The Internet of Things (IoT) has revolutionized connectivity, linking billions of sensors and devices to the Internet and enabling complex applications. This connectivity generates vast amounts of data, highlighting the problem of efficiently processing these data to extract valuable insights. Traditionally, cloud computing-based Deep Learning (DL) has been employed for this purpose. However, a major challenge arises from the limitations of deploying these resource-intensive models on edge IoT devices, which necessitates the development of efficient DL models suitable for edge computing. There is a lack of comprehensive reviews that delve deeper into the deployment of DL models on edge devices for real-time IoT applications. To address this, our review focuses on the design, development, and deployment of DL models on edge IoT devices. We explore a range of approaches, from deploying pre-trained shallow models to designing dedicated frameworks for training and deploying DL models directly on Microcontroller Units (MCUs). We also examine the applicability of these energy and computationally efficient DL models for various IoT applications, including healthcare, smart homes, smart cities, and industrial IoT. A comprehensive analysis of methods for developing efficient DL models and their deployment in diverse applications is provided, alongside addressing technical limitations and future directions in this field. Ultimately, this review aims to serve as a foundational resource, enabling researchers and practitioners in the domain of IoT and AI to develop and deploy efficient DL models on edge devices, thereby broadening the scope and impact of IoT applications worldwide.","author":[{"dropping-particle":"","family":"Zeeshan","given":"Mohammad","non-dropping-particle":"","parse-names":false,"suffix":""}],"container-title":"Authorea Preprints","id":"ITEM-1","issued":{"date-parts":[["2024"]]},"title":"Efficient Deep Learning Models for Edge IOT Devices - A Review","type":"article-journal"},"uris":["http://www.mendeley.com/documents/?uuid=f46ce988-4823-4888-b4b0-9bdf166e6046"]}],"mendeley":{"formattedCitation":"(Zeeshan 2024)","plainTextFormattedCitation":"(Zeeshan 2024)","previouslyFormattedCitation":"(Zeeshan 2024)"},"properties":{"noteIndex":0},"schema":"https://github.com/citation-style-language/schema/raw/master/csl-citation.json"}</w:instrText>
      </w:r>
      <w:r w:rsidR="00026AD3">
        <w:rPr>
          <w:color w:val="auto"/>
          <w:szCs w:val="28"/>
        </w:rPr>
        <w:fldChar w:fldCharType="separate"/>
      </w:r>
      <w:r w:rsidR="00026AD3" w:rsidRPr="00026AD3">
        <w:rPr>
          <w:noProof/>
          <w:color w:val="auto"/>
          <w:szCs w:val="28"/>
        </w:rPr>
        <w:t>(Zeeshan 2024)</w:t>
      </w:r>
      <w:r w:rsidR="00026AD3">
        <w:rPr>
          <w:color w:val="auto"/>
          <w:szCs w:val="28"/>
        </w:rPr>
        <w:fldChar w:fldCharType="end"/>
      </w:r>
      <w:r w:rsidRPr="005F1E6C">
        <w:rPr>
          <w:color w:val="auto"/>
          <w:szCs w:val="28"/>
        </w:rPr>
        <w:t>. It continuously collects data from wearable sensors via Bluetooth, cleans it using Kalman filters to remove noise, and fills in missing values when connections temporarily drop</w:t>
      </w:r>
      <w:r w:rsidR="00026AD3">
        <w:rPr>
          <w:color w:val="auto"/>
          <w:szCs w:val="28"/>
        </w:rPr>
        <w:t xml:space="preserve"> </w:t>
      </w:r>
      <w:r w:rsidR="00026AD3">
        <w:rPr>
          <w:color w:val="auto"/>
          <w:szCs w:val="28"/>
        </w:rPr>
        <w:fldChar w:fldCharType="begin" w:fldLock="1"/>
      </w:r>
      <w:r w:rsidR="00CE39E1">
        <w:rPr>
          <w:color w:val="auto"/>
          <w:szCs w:val="28"/>
        </w:rPr>
        <w:instrText>ADDIN CSL_CITATION {"citationItems":[{"id":"ITEM-1","itemData":{"abstract":"The Internet of Things (IoT) has revolutionized connectivity, linking billions of sensors and devices to the Internet and enabling complex applications. This connectivity generates vast amounts of data, highlighting the problem of efficiently processing these data to extract valuable insights. Traditionally, cloud computing-based Deep Learning (DL) has been employed for this purpose. However, a major challenge arises from the limitations of deploying these resource-intensive models on edge IoT devices, which necessitates the development of efficient DL models suitable for edge computing. There is a lack of comprehensive reviews that delve deeper into the deployment of DL models on edge devices for real-time IoT applications. To address this, our review focuses on the design, development, and deployment of DL models on edge IoT devices. We explore a range of approaches, from deploying pre-trained shallow models to designing dedicated frameworks for training and deploying DL models directly on Microcontroller Units (MCUs). We also examine the applicability of these energy and computationally efficient DL models for various IoT applications, including healthcare, smart homes, smart cities, and industrial IoT. A comprehensive analysis of methods for developing efficient DL models and their deployment in diverse applications is provided, alongside addressing technical limitations and future directions in this field. Ultimately, this review aims to serve as a foundational resource, enabling researchers and practitioners in the domain of IoT and AI to develop and deploy efficient DL models on edge devices, thereby broadening the scope and impact of IoT applications worldwide.","author":[{"dropping-particle":"","family":"Zeeshan","given":"Mohammad","non-dropping-particle":"","parse-names":false,"suffix":""}],"container-title":"Authorea Preprints","id":"ITEM-1","issued":{"date-parts":[["2024"]]},"title":"Efficient Deep Learning Models for Edge IOT Devices - A Review","type":"article-journal"},"uris":["http://www.mendeley.com/documents/?uuid=f46ce988-4823-4888-b4b0-9bdf166e6046"]}],"mendeley":{"formattedCitation":"(Zeeshan 2024)","plainTextFormattedCitation":"(Zeeshan 2024)","previouslyFormattedCitation":"(Zeeshan 2024)"},"properties":{"noteIndex":0},"schema":"https://github.com/citation-style-language/schema/raw/master/csl-citation.json"}</w:instrText>
      </w:r>
      <w:r w:rsidR="00026AD3">
        <w:rPr>
          <w:color w:val="auto"/>
          <w:szCs w:val="28"/>
        </w:rPr>
        <w:fldChar w:fldCharType="separate"/>
      </w:r>
      <w:r w:rsidR="00026AD3" w:rsidRPr="00026AD3">
        <w:rPr>
          <w:noProof/>
          <w:color w:val="auto"/>
          <w:szCs w:val="28"/>
        </w:rPr>
        <w:t>(Zeeshan 2024)</w:t>
      </w:r>
      <w:r w:rsidR="00026AD3">
        <w:rPr>
          <w:color w:val="auto"/>
          <w:szCs w:val="28"/>
        </w:rPr>
        <w:fldChar w:fldCharType="end"/>
      </w:r>
      <w:r w:rsidR="00026AD3">
        <w:rPr>
          <w:color w:val="auto"/>
          <w:szCs w:val="28"/>
        </w:rPr>
        <w:t xml:space="preserve">, </w:t>
      </w:r>
      <w:r w:rsidR="00026AD3">
        <w:rPr>
          <w:color w:val="auto"/>
          <w:szCs w:val="28"/>
        </w:rPr>
        <w:fldChar w:fldCharType="begin" w:fldLock="1"/>
      </w:r>
      <w:r w:rsidR="00026AD3">
        <w:rPr>
          <w:color w:val="auto"/>
          <w:szCs w:val="28"/>
        </w:rPr>
        <w:instrText>ADDIN CSL_CITATION {"citationItems":[{"id":"ITEM-1","itemData":{"DOI":"10.1161/01.cir.101.23.e215","ISSN":"0009-7322","abstract":"Abstract —The newly inaugurated Research Resource for Complex Physiologic Signals, which was created under the auspices of the National Center for Research Resources of the National Institutes of Health, is intended to stimulate current research and new investigations in the study of cardiovascular and other complex biomedical signals. The resource has 3 interdependent components. PhysioBank is a large and growing archive of well-characterized digital recordings of physiological signals and related data for use by the biomedical research community. It currently includes databases of multiparameter cardiopulmonary, neural, and other biomedical signals from healthy subjects and from patients with a variety of conditions with major public health implications, including life-threatening arrhythmias, congestive heart failure, sleep apnea, neurological disorders, and aging. PhysioToolkit is a library of open-source software for physiological signal processing and analysis, the detection of physiologically significant events using both classic techniques and novel methods based on statistical physics and nonlinear dynamics, the interactive display and characterization of signals, the creation of new databases, the simulation of physiological and other signals, the quantitative evaluation and comparison of analysis methods, and the analysis of nonstationary processes. PhysioNet is an on-line forum for the dissemination and exchange of recorded biomedical signals and open-source software for analyzing them. It provides facilities for the cooperative analysis of data and the evaluation of proposed new algorithms. In addition to providing free electronic access to PhysioBank data and PhysioToolkit software via the World Wide Web (http://www.physionet.org), PhysioNet offers services and training via on-line tutorials to assist users with varying levels of expertise.","author":[{"dropping-particle":"","family":"Goldberger","given":"Ary L.","non-dropping-particle":"","parse-names":false,"suffix":""},{"dropping-particle":"","family":"Amaral","given":"Luis A. N.","non-dropping-particle":"","parse-names":false,"suffix":""},{"dropping-particle":"","family":"Glass","given":"Leon","non-dropping-particle":"","parse-names":false,"suffix":""},{"dropping-particle":"","family":"Hausdorff","given":"Jeffrey M.","non-dropping-particle":"","parse-names":false,"suffix":""},{"dropping-particle":"","family":"Ivanov","given":"Plamen Ch.","non-dropping-particle":"","parse-names":false,"suffix":""},{"dropping-particle":"","family":"Mark","given":"Roger G.","non-dropping-particle":"","parse-names":false,"suffix":""},{"dropping-particle":"","family":"Mietus","given":"Joseph E.","non-dropping-particle":"","parse-names":false,"suffix":""},{"dropping-particle":"","family":"Moody","given":"George B.","non-dropping-particle":"","parse-names":false,"suffix":""},{"dropping-particle":"","family":"Peng","given":"Chung-Kang","non-dropping-particle":"","parse-names":false,"suffix":""},{"dropping-particle":"","family":"Stanley","given":"H. Eugene","non-dropping-particle":"","parse-names":false,"suffix":""}],"container-title":"Circulation","id":"ITEM-1","issue":"23","issued":{"date-parts":[["2000"]]},"page":"1-11","title":"PhysioNet: Components of a new research resource for complex physiologic signals","type":"article-journal","volume":"101"},"uris":["http://www.mendeley.com/documents/?uuid=7c4d9fbb-dcde-414b-beaf-e51e50b47512"]}],"mendeley":{"formattedCitation":"(Goldberger et al. 2000)","plainTextFormattedCitation":"(Goldberger et al. 2000)","previouslyFormattedCitation":"(Goldberger et al. 2000)"},"properties":{"noteIndex":0},"schema":"https://github.com/citation-style-language/schema/raw/master/csl-citation.json"}</w:instrText>
      </w:r>
      <w:r w:rsidR="00026AD3">
        <w:rPr>
          <w:color w:val="auto"/>
          <w:szCs w:val="28"/>
        </w:rPr>
        <w:fldChar w:fldCharType="separate"/>
      </w:r>
      <w:r w:rsidR="00026AD3" w:rsidRPr="00026AD3">
        <w:rPr>
          <w:noProof/>
          <w:color w:val="auto"/>
          <w:szCs w:val="28"/>
        </w:rPr>
        <w:t>(Goldberger et al. 2000)</w:t>
      </w:r>
      <w:r w:rsidR="00026AD3">
        <w:rPr>
          <w:color w:val="auto"/>
          <w:szCs w:val="28"/>
        </w:rPr>
        <w:fldChar w:fldCharType="end"/>
      </w:r>
      <w:r w:rsidRPr="005F1E6C">
        <w:rPr>
          <w:color w:val="auto"/>
          <w:szCs w:val="28"/>
        </w:rPr>
        <w:t xml:space="preserve"> . The system synchronizes all signals to a common timeline, extracts feature from 15-minute windows, and runs a machine learning model that detects anomalies in 65-80 milliseconds, well under the 100ms target </w:t>
      </w:r>
      <w:r w:rsidR="00CE39E1">
        <w:rPr>
          <w:color w:val="auto"/>
          <w:szCs w:val="28"/>
        </w:rPr>
        <w:fldChar w:fldCharType="begin" w:fldLock="1"/>
      </w:r>
      <w:r w:rsidR="00CE39E1">
        <w:rPr>
          <w:color w:val="auto"/>
          <w:szCs w:val="28"/>
        </w:rPr>
        <w:instrText>ADDIN CSL_CITATION {"citationItems":[{"id":"ITEM-1","itemData":{"DOI":"10.1214/09-SS054","ISSN":"19357516","abstract":"Used to estimate the risk of an estimator or to perform model selection, cross-validation is a widespread strategy because of its simplic-ity and its (apparent) universality. Many results exist on model selection performances of cross-validation procedures. This survey intends to relate these results to the most recent advances of model selection theory, with a particular emphasis on distinguishing empirical statements from rigorous theoretical results. As a conclusion, guidelines are provided for choosing the best cross-validation procedure according to the particular features of the problem in hand.","author":[{"dropping-particle":"","family":"Arlot","given":"Sylvain","non-dropping-particle":"","parse-names":false,"suffix":""},{"dropping-particle":"","family":"Celisse","given":"Alain","non-dropping-particle":"","parse-names":false,"suffix":""}],"container-title":"Statistics Surveys","id":"ITEM-1","issued":{"date-parts":[["2010"]]},"page":"40-79","title":"A survey of cross-validation procedures for model selection","type":"article-journal","volume":"4"},"uris":["http://www.mendeley.com/documents/?uuid=75582213-a1be-491a-8fb2-ebb3c68b3421"]}],"mendeley":{"formattedCitation":"(Arlot and Celisse 2010)","plainTextFormattedCitation":"(Arlot and Celisse 2010)","previouslyFormattedCitation":"(Arlot and Celisse 2010)"},"properties":{"noteIndex":0},"schema":"https://github.com/citation-style-language/schema/raw/master/csl-citation.json"}</w:instrText>
      </w:r>
      <w:r w:rsidR="00CE39E1">
        <w:rPr>
          <w:color w:val="auto"/>
          <w:szCs w:val="28"/>
        </w:rPr>
        <w:fldChar w:fldCharType="separate"/>
      </w:r>
      <w:r w:rsidR="00CE39E1" w:rsidRPr="00CE39E1">
        <w:rPr>
          <w:noProof/>
          <w:color w:val="auto"/>
          <w:szCs w:val="28"/>
        </w:rPr>
        <w:t>(Arlot and Celisse 2010)</w:t>
      </w:r>
      <w:r w:rsidR="00CE39E1">
        <w:rPr>
          <w:color w:val="auto"/>
          <w:szCs w:val="28"/>
        </w:rPr>
        <w:fldChar w:fldCharType="end"/>
      </w:r>
      <w:r w:rsidRPr="005F1E6C">
        <w:rPr>
          <w:color w:val="auto"/>
          <w:szCs w:val="28"/>
        </w:rPr>
        <w:t xml:space="preserve">. </w:t>
      </w:r>
      <w:r w:rsidR="00781EDE" w:rsidRPr="00781EDE">
        <w:rPr>
          <w:color w:val="auto"/>
          <w:szCs w:val="28"/>
        </w:rPr>
        <w:t>If the model discovers an issue with a lot of confidence, it sends an alarm within 5 seconds that may be forwarded to family members or doctors (</w:t>
      </w:r>
      <w:proofErr w:type="spellStart"/>
      <w:r w:rsidR="00781EDE" w:rsidRPr="00781EDE">
        <w:rPr>
          <w:color w:val="auto"/>
          <w:szCs w:val="28"/>
        </w:rPr>
        <w:t>Maytham</w:t>
      </w:r>
      <w:proofErr w:type="spellEnd"/>
      <w:r w:rsidR="00781EDE" w:rsidRPr="00781EDE">
        <w:rPr>
          <w:color w:val="auto"/>
          <w:szCs w:val="28"/>
        </w:rPr>
        <w:t xml:space="preserve"> et al. 2024). The gadget delivers encrypted model updates to the cloud once a day using AES-256 encryption. This keeps raw patient data from leaving the house (</w:t>
      </w:r>
      <w:proofErr w:type="spellStart"/>
      <w:r w:rsidR="00781EDE" w:rsidRPr="00781EDE">
        <w:rPr>
          <w:color w:val="auto"/>
          <w:szCs w:val="28"/>
        </w:rPr>
        <w:t>Ayouni</w:t>
      </w:r>
      <w:proofErr w:type="spellEnd"/>
      <w:r w:rsidR="00781EDE" w:rsidRPr="00781EDE">
        <w:rPr>
          <w:color w:val="auto"/>
          <w:szCs w:val="28"/>
        </w:rPr>
        <w:t xml:space="preserve"> et al. 2025). Data from the area is kept for 30 days before being automatically removed. This strikes a balance between therapeutic demands and privacy protection. Tests indicated that the Raspberry Pi can manage the workload easily, using just 30–40% of its CPU, which leaves opportunity for future growth (Chen et al. 2020).</w:t>
      </w:r>
    </w:p>
    <w:p w14:paraId="662D1558" w14:textId="2F6794FB" w:rsidR="002B0ABD" w:rsidRPr="005F1E6C" w:rsidRDefault="0032574F" w:rsidP="002B0ABD">
      <w:pPr>
        <w:pStyle w:val="Heading3"/>
        <w:rPr>
          <w:color w:val="auto"/>
        </w:rPr>
      </w:pPr>
      <w:bookmarkStart w:id="42" w:name="_Toc226437428"/>
      <w:r w:rsidRPr="005F1E6C">
        <w:rPr>
          <w:color w:val="auto"/>
        </w:rPr>
        <w:t>3</w:t>
      </w:r>
      <w:r w:rsidR="002B0ABD" w:rsidRPr="005F1E6C">
        <w:rPr>
          <w:color w:val="auto"/>
        </w:rPr>
        <w:t>.</w:t>
      </w:r>
      <w:r w:rsidR="00DF7BB6">
        <w:rPr>
          <w:color w:val="auto"/>
        </w:rPr>
        <w:t>4</w:t>
      </w:r>
      <w:r w:rsidR="002B0ABD" w:rsidRPr="005F1E6C">
        <w:rPr>
          <w:color w:val="auto"/>
        </w:rPr>
        <w:t>.3 Cloud Layer</w:t>
      </w:r>
      <w:bookmarkEnd w:id="42"/>
    </w:p>
    <w:p w14:paraId="1E47C23F" w14:textId="7BA6589D" w:rsidR="00160E88" w:rsidRPr="00160E88" w:rsidRDefault="00160E88" w:rsidP="00160E88">
      <w:pPr>
        <w:spacing w:after="0" w:line="259" w:lineRule="auto"/>
        <w:ind w:left="0" w:firstLine="360"/>
        <w:rPr>
          <w:color w:val="auto"/>
          <w:szCs w:val="28"/>
        </w:rPr>
      </w:pPr>
      <w:r w:rsidRPr="00160E88">
        <w:rPr>
          <w:color w:val="auto"/>
          <w:szCs w:val="28"/>
        </w:rPr>
        <w:t xml:space="preserve">The cloud layer operates on secure servers and does activities that don't need an instant reaction, such gathering encrypted model updates from thousands of edge devices and utilizing federated averaging to enhance the global model without ever </w:t>
      </w:r>
      <w:r w:rsidRPr="00160E88">
        <w:rPr>
          <w:color w:val="auto"/>
          <w:szCs w:val="28"/>
        </w:rPr>
        <w:lastRenderedPageBreak/>
        <w:t>seeing raw patient data (</w:t>
      </w:r>
      <w:proofErr w:type="spellStart"/>
      <w:r w:rsidRPr="00160E88">
        <w:rPr>
          <w:color w:val="auto"/>
          <w:szCs w:val="28"/>
        </w:rPr>
        <w:t>Ayouni</w:t>
      </w:r>
      <w:proofErr w:type="spellEnd"/>
      <w:r w:rsidRPr="00160E88">
        <w:rPr>
          <w:color w:val="auto"/>
          <w:szCs w:val="28"/>
        </w:rPr>
        <w:t xml:space="preserve"> et al. 2025). It has a web-based dashboard that doctors can securely access into to see patient status, historical patterns, and alerts with SHAP-based explanations that demonstrate why each warning was sent (Cesar C. </w:t>
      </w:r>
      <w:proofErr w:type="spellStart"/>
      <w:r w:rsidRPr="00160E88">
        <w:rPr>
          <w:color w:val="auto"/>
          <w:szCs w:val="28"/>
        </w:rPr>
        <w:t>Palerm</w:t>
      </w:r>
      <w:proofErr w:type="spellEnd"/>
      <w:r w:rsidRPr="00160E88">
        <w:rPr>
          <w:color w:val="auto"/>
          <w:szCs w:val="28"/>
        </w:rPr>
        <w:t>, 2007). The cloud also takes care of remote updates, automatically sending better models back to all Raspberry Pi devices as the global model gets better (Lu and Lin 2025). All data in the cloud is secured, and differential privacy approaches add carefully chosen noise during aggregation to stop attackers from figuring out personal information about patients from statistics (</w:t>
      </w:r>
      <w:proofErr w:type="spellStart"/>
      <w:r w:rsidRPr="00160E88">
        <w:rPr>
          <w:color w:val="auto"/>
          <w:szCs w:val="28"/>
        </w:rPr>
        <w:t>Kasmiati</w:t>
      </w:r>
      <w:proofErr w:type="spellEnd"/>
      <w:r w:rsidRPr="00160E88">
        <w:rPr>
          <w:color w:val="auto"/>
          <w:szCs w:val="28"/>
        </w:rPr>
        <w:t xml:space="preserve"> et al 2021). The system is designed to follow privacy rules for healthcare, such as HIPAA and GDPR. Role-based access limitations make guarantee that doctors can only see their patients and administrators can only verify the system's status (Bai, Kolter, and Koltun 2018). Historical data is completely anonymous since it doesn't have any direct identification before it is stored. This makes it good for study. This three-tiered system keeps privacy safeguards strong while finding a middle ground between fast local reaction at the edge and complicated analytics and learning in the cloud.</w:t>
      </w:r>
    </w:p>
    <w:p w14:paraId="7FA3C46F" w14:textId="3D65C82F" w:rsidR="002B0ABD" w:rsidRPr="005F1E6C" w:rsidRDefault="0032574F" w:rsidP="002B0ABD">
      <w:pPr>
        <w:pStyle w:val="Heading2"/>
        <w:rPr>
          <w:color w:val="auto"/>
        </w:rPr>
      </w:pPr>
      <w:bookmarkStart w:id="43" w:name="_Toc226437429"/>
      <w:r w:rsidRPr="005F1E6C">
        <w:rPr>
          <w:color w:val="auto"/>
        </w:rPr>
        <w:t>3</w:t>
      </w:r>
      <w:r w:rsidR="002B0ABD" w:rsidRPr="005F1E6C">
        <w:rPr>
          <w:color w:val="auto"/>
        </w:rPr>
        <w:t>.</w:t>
      </w:r>
      <w:r w:rsidR="00245CB5">
        <w:rPr>
          <w:color w:val="auto"/>
        </w:rPr>
        <w:t>5</w:t>
      </w:r>
      <w:r w:rsidR="002B0ABD" w:rsidRPr="005F1E6C">
        <w:rPr>
          <w:color w:val="auto"/>
        </w:rPr>
        <w:t xml:space="preserve"> Dataset Description</w:t>
      </w:r>
      <w:bookmarkEnd w:id="43"/>
    </w:p>
    <w:p w14:paraId="479D8408" w14:textId="77777777" w:rsidR="002F7A9A" w:rsidRPr="002F7A9A" w:rsidRDefault="002F7A9A" w:rsidP="002F7A9A">
      <w:pPr>
        <w:spacing w:after="0" w:line="259" w:lineRule="auto"/>
        <w:ind w:left="0" w:firstLine="360"/>
        <w:rPr>
          <w:color w:val="auto"/>
          <w:szCs w:val="28"/>
        </w:rPr>
      </w:pPr>
      <w:r w:rsidRPr="002F7A9A">
        <w:rPr>
          <w:color w:val="auto"/>
          <w:szCs w:val="28"/>
        </w:rPr>
        <w:t xml:space="preserve">In order to construct and test the system, we needed data that was similar to what those real sensors would collect. PhysioNet provides a free version of the GE-71 Multimodal Physiological Database, which we exploited in our research. </w:t>
      </w:r>
      <w:r w:rsidRPr="002F7A9A">
        <w:rPr>
          <w:color w:val="auto"/>
          <w:szCs w:val="28"/>
        </w:rPr>
        <w:br/>
        <w:t>Version 1.0.1 of the dataset titled "Cerebral Perfusion and Cognitive Decline in Type 2 Diabetes" was made available for download in Aug. 2022.</w:t>
      </w:r>
    </w:p>
    <w:p w14:paraId="5458D6DD" w14:textId="77777777" w:rsidR="002B0ABD" w:rsidRPr="005F1E6C" w:rsidRDefault="002B0ABD" w:rsidP="002B0ABD">
      <w:pPr>
        <w:spacing w:after="0" w:line="276" w:lineRule="auto"/>
        <w:ind w:left="0"/>
        <w:rPr>
          <w:rFonts w:asciiTheme="majorBidi" w:hAnsiTheme="majorBidi" w:cstheme="majorBidi"/>
          <w:color w:val="auto"/>
          <w:szCs w:val="28"/>
        </w:rPr>
      </w:pPr>
      <w:r w:rsidRPr="005F1E6C">
        <w:rPr>
          <w:rFonts w:asciiTheme="majorBidi" w:hAnsiTheme="majorBidi" w:cstheme="majorBidi"/>
          <w:color w:val="auto"/>
          <w:szCs w:val="28"/>
        </w:rPr>
        <w:t xml:space="preserve">You may find it at </w:t>
      </w:r>
      <w:hyperlink r:id="rId17" w:history="1">
        <w:r w:rsidRPr="005F1E6C">
          <w:rPr>
            <w:rStyle w:val="Hyperlink"/>
            <w:rFonts w:asciiTheme="majorBidi" w:hAnsiTheme="majorBidi" w:cstheme="majorBidi"/>
            <w:color w:val="auto"/>
            <w:szCs w:val="28"/>
          </w:rPr>
          <w:t>https://physionet.org/content/cerebral-perfusion-diabetes/1.0.1/</w:t>
        </w:r>
      </w:hyperlink>
      <w:r w:rsidRPr="005F1E6C">
        <w:rPr>
          <w:rFonts w:asciiTheme="majorBidi" w:hAnsiTheme="majorBidi" w:cstheme="majorBidi"/>
          <w:color w:val="auto"/>
          <w:szCs w:val="28"/>
        </w:rPr>
        <w:t xml:space="preserve">. </w:t>
      </w:r>
    </w:p>
    <w:p w14:paraId="56243BF6" w14:textId="77777777" w:rsidR="00FF5594" w:rsidRDefault="002F7A9A" w:rsidP="002F7A9A">
      <w:pPr>
        <w:spacing w:after="0" w:line="259" w:lineRule="auto"/>
        <w:ind w:left="0" w:firstLine="360"/>
        <w:rPr>
          <w:color w:val="auto"/>
          <w:szCs w:val="28"/>
        </w:rPr>
      </w:pPr>
      <w:r w:rsidRPr="002F7A9A">
        <w:rPr>
          <w:color w:val="auto"/>
          <w:szCs w:val="28"/>
        </w:rPr>
        <w:t>This collection contains recordings from 71 individuals. Each recording encompasses data on cardiac electrical activity, blood oxygen levels, heart rate, temperature, respiratory rate, and movement. Each session endures for 20 to 45 minutes, providing each user around 10 million data points.</w:t>
      </w:r>
    </w:p>
    <w:p w14:paraId="2B3B8B86" w14:textId="471D1D24" w:rsidR="002F7A9A" w:rsidRDefault="002F7A9A" w:rsidP="002F7A9A">
      <w:pPr>
        <w:spacing w:after="0" w:line="259" w:lineRule="auto"/>
        <w:ind w:left="0" w:firstLine="360"/>
        <w:rPr>
          <w:color w:val="auto"/>
          <w:szCs w:val="28"/>
        </w:rPr>
      </w:pPr>
      <w:r w:rsidRPr="002F7A9A">
        <w:rPr>
          <w:color w:val="auto"/>
          <w:szCs w:val="28"/>
        </w:rPr>
        <w:t>We also employed the MIMIC-III Waveform Database, which contains recordings from over 40,000 critically ill patients [9]. This ensures that the procedure functions beyond the 71 instances in the initial dataset.</w:t>
      </w:r>
    </w:p>
    <w:p w14:paraId="24CB4961" w14:textId="77777777" w:rsidR="002F7A9A" w:rsidRDefault="002F7A9A" w:rsidP="002F7A9A">
      <w:pPr>
        <w:spacing w:after="0" w:line="259" w:lineRule="auto"/>
        <w:ind w:left="0" w:firstLine="360"/>
        <w:rPr>
          <w:color w:val="auto"/>
          <w:szCs w:val="28"/>
        </w:rPr>
      </w:pPr>
      <w:r w:rsidRPr="002F7A9A">
        <w:rPr>
          <w:color w:val="auto"/>
          <w:szCs w:val="28"/>
        </w:rPr>
        <w:t>The data divided into three categories:</w:t>
      </w:r>
    </w:p>
    <w:p w14:paraId="6B2783D8" w14:textId="77777777" w:rsidR="002F7A9A" w:rsidRDefault="002F7A9A" w:rsidP="002F7A9A">
      <w:pPr>
        <w:pStyle w:val="ListParagraph"/>
        <w:numPr>
          <w:ilvl w:val="0"/>
          <w:numId w:val="19"/>
        </w:numPr>
        <w:spacing w:after="0" w:line="259" w:lineRule="auto"/>
        <w:ind w:left="360" w:hanging="180"/>
        <w:rPr>
          <w:color w:val="auto"/>
          <w:szCs w:val="28"/>
        </w:rPr>
      </w:pPr>
      <w:r w:rsidRPr="002F7A9A">
        <w:rPr>
          <w:color w:val="auto"/>
          <w:szCs w:val="28"/>
        </w:rPr>
        <w:t>70% allocated for training: This dataset facilitates the model's learning process.</w:t>
      </w:r>
    </w:p>
    <w:p w14:paraId="2BDBCDD7" w14:textId="77777777" w:rsidR="002F7A9A" w:rsidRDefault="002F7A9A" w:rsidP="002F7A9A">
      <w:pPr>
        <w:pStyle w:val="ListParagraph"/>
        <w:numPr>
          <w:ilvl w:val="0"/>
          <w:numId w:val="19"/>
        </w:numPr>
        <w:spacing w:after="0" w:line="259" w:lineRule="auto"/>
        <w:ind w:left="360" w:hanging="180"/>
        <w:rPr>
          <w:color w:val="auto"/>
          <w:szCs w:val="28"/>
        </w:rPr>
      </w:pPr>
      <w:r w:rsidRPr="002F7A9A">
        <w:rPr>
          <w:color w:val="auto"/>
          <w:szCs w:val="28"/>
        </w:rPr>
        <w:t>15% allocated for validation: This data is utilized to modify the parameters.</w:t>
      </w:r>
    </w:p>
    <w:p w14:paraId="3273652C" w14:textId="77777777" w:rsidR="00FF5594" w:rsidRDefault="002F7A9A" w:rsidP="002F7A9A">
      <w:pPr>
        <w:pStyle w:val="ListParagraph"/>
        <w:numPr>
          <w:ilvl w:val="0"/>
          <w:numId w:val="19"/>
        </w:numPr>
        <w:spacing w:after="0" w:line="259" w:lineRule="auto"/>
        <w:ind w:left="360" w:hanging="180"/>
        <w:rPr>
          <w:color w:val="auto"/>
          <w:szCs w:val="28"/>
        </w:rPr>
      </w:pPr>
      <w:r w:rsidRPr="002F7A9A">
        <w:rPr>
          <w:color w:val="auto"/>
          <w:szCs w:val="28"/>
        </w:rPr>
        <w:t>15% for testing: We ultimately evaluate the model using previously unseen data.</w:t>
      </w:r>
    </w:p>
    <w:p w14:paraId="7C38A346" w14:textId="4FF2D8C9" w:rsidR="002F7A9A" w:rsidRPr="00FF5594" w:rsidRDefault="002F7A9A" w:rsidP="00FF5594">
      <w:pPr>
        <w:spacing w:after="0" w:line="259" w:lineRule="auto"/>
        <w:ind w:left="0" w:firstLine="360"/>
        <w:rPr>
          <w:color w:val="auto"/>
          <w:szCs w:val="28"/>
        </w:rPr>
      </w:pPr>
      <w:r w:rsidRPr="00FF5594">
        <w:rPr>
          <w:color w:val="auto"/>
          <w:szCs w:val="28"/>
        </w:rPr>
        <w:t>We utilized five-fold cross-validation during the training phase. It can be inferred that we trained the model five times, employing a distinct twenty percent of the training data for testing on each occasion. This prevents the model from just retaining the data (</w:t>
      </w:r>
      <w:proofErr w:type="spellStart"/>
      <w:r w:rsidRPr="00FF5594">
        <w:rPr>
          <w:color w:val="auto"/>
          <w:szCs w:val="28"/>
        </w:rPr>
        <w:t>Arlot</w:t>
      </w:r>
      <w:proofErr w:type="spellEnd"/>
      <w:r w:rsidRPr="00FF5594">
        <w:rPr>
          <w:color w:val="auto"/>
          <w:szCs w:val="28"/>
        </w:rPr>
        <w:t xml:space="preserve"> and Celisse 2010).</w:t>
      </w:r>
    </w:p>
    <w:p w14:paraId="21A701BC" w14:textId="01EC726B" w:rsidR="002B0ABD" w:rsidRPr="005F1E6C" w:rsidRDefault="0032574F" w:rsidP="002B0ABD">
      <w:pPr>
        <w:pStyle w:val="Heading2"/>
        <w:rPr>
          <w:color w:val="auto"/>
        </w:rPr>
      </w:pPr>
      <w:bookmarkStart w:id="44" w:name="_Toc226437430"/>
      <w:r w:rsidRPr="005F1E6C">
        <w:rPr>
          <w:color w:val="auto"/>
        </w:rPr>
        <w:lastRenderedPageBreak/>
        <w:t>3</w:t>
      </w:r>
      <w:r w:rsidR="002B0ABD" w:rsidRPr="005F1E6C">
        <w:rPr>
          <w:color w:val="auto"/>
        </w:rPr>
        <w:t>.</w:t>
      </w:r>
      <w:r w:rsidR="00245CB5">
        <w:rPr>
          <w:color w:val="auto"/>
        </w:rPr>
        <w:t>6</w:t>
      </w:r>
      <w:r w:rsidR="002B0ABD" w:rsidRPr="005F1E6C">
        <w:rPr>
          <w:color w:val="auto"/>
        </w:rPr>
        <w:t xml:space="preserve"> Data </w:t>
      </w:r>
      <w:bookmarkEnd w:id="44"/>
      <w:r w:rsidR="007207BF">
        <w:rPr>
          <w:color w:val="auto"/>
        </w:rPr>
        <w:t>Pre-processing</w:t>
      </w:r>
    </w:p>
    <w:p w14:paraId="2243F892" w14:textId="77777777" w:rsidR="007C274B" w:rsidRPr="007C274B" w:rsidRDefault="007C274B" w:rsidP="007C274B">
      <w:pPr>
        <w:spacing w:after="0" w:line="259" w:lineRule="auto"/>
        <w:ind w:left="0" w:firstLine="360"/>
        <w:rPr>
          <w:color w:val="auto"/>
          <w:szCs w:val="28"/>
        </w:rPr>
      </w:pPr>
      <w:r w:rsidRPr="007C274B">
        <w:rPr>
          <w:color w:val="auto"/>
          <w:szCs w:val="28"/>
        </w:rPr>
        <w:t>Raw sensor data is not clean enough to be utilized directly for machine learning. In homes, sensors can give noisy readings, data can be lost when connections break, and various sensors communicate data at varying speeds. This part talks about how we cleaned and prepared the data before giving it to the models.</w:t>
      </w:r>
    </w:p>
    <w:p w14:paraId="03786CE5" w14:textId="70C8C1C1" w:rsidR="002B0ABD" w:rsidRPr="005F1E6C" w:rsidRDefault="0032574F" w:rsidP="002B0ABD">
      <w:pPr>
        <w:pStyle w:val="Heading2"/>
        <w:rPr>
          <w:color w:val="auto"/>
        </w:rPr>
      </w:pPr>
      <w:bookmarkStart w:id="45" w:name="_Toc226437431"/>
      <w:r w:rsidRPr="005F1E6C">
        <w:rPr>
          <w:color w:val="auto"/>
        </w:rPr>
        <w:t>3</w:t>
      </w:r>
      <w:r w:rsidR="002B0ABD" w:rsidRPr="005F1E6C">
        <w:rPr>
          <w:color w:val="auto"/>
        </w:rPr>
        <w:t>.</w:t>
      </w:r>
      <w:r w:rsidR="00245CB5">
        <w:rPr>
          <w:color w:val="auto"/>
        </w:rPr>
        <w:t>6</w:t>
      </w:r>
      <w:r w:rsidR="002B0ABD" w:rsidRPr="005F1E6C">
        <w:rPr>
          <w:color w:val="auto"/>
        </w:rPr>
        <w:t>.1 Synchronizing Different Sensors</w:t>
      </w:r>
      <w:bookmarkEnd w:id="45"/>
    </w:p>
    <w:p w14:paraId="5FF89D9E" w14:textId="77777777" w:rsidR="00195791" w:rsidRPr="00195791" w:rsidRDefault="00195791" w:rsidP="00195791">
      <w:pPr>
        <w:spacing w:after="0" w:line="259" w:lineRule="auto"/>
        <w:ind w:left="0" w:firstLine="360"/>
        <w:rPr>
          <w:color w:val="auto"/>
          <w:szCs w:val="28"/>
        </w:rPr>
      </w:pPr>
      <w:r w:rsidRPr="00195791">
        <w:rPr>
          <w:color w:val="auto"/>
          <w:szCs w:val="28"/>
        </w:rPr>
        <w:t>There is a wide range of data transmission speeds among the sensors. A single reading is transmitted by glucose monitors every five minutes. Monitoring devices for the heart rate send one every second. At the same time, oxygen sensors transmit one every second. It was necessary for us to bring them all into the same chronology in order to merge them.</w:t>
      </w:r>
    </w:p>
    <w:p w14:paraId="644E5A43" w14:textId="2CFE4F0E" w:rsidR="002B0ABD" w:rsidRPr="005F1E6C" w:rsidRDefault="002B0ABD" w:rsidP="00FA469F">
      <w:pPr>
        <w:spacing w:after="0" w:line="259" w:lineRule="auto"/>
        <w:ind w:left="0" w:firstLine="360"/>
        <w:rPr>
          <w:rFonts w:asciiTheme="majorBidi" w:hAnsiTheme="majorBidi" w:cstheme="majorBidi"/>
          <w:color w:val="auto"/>
          <w:szCs w:val="28"/>
        </w:rPr>
      </w:pPr>
      <w:r w:rsidRPr="005F1E6C">
        <w:rPr>
          <w:color w:val="auto"/>
          <w:szCs w:val="28"/>
        </w:rPr>
        <w:t xml:space="preserve">Using linear interpolation, to resampled all signals at a rate of one reading per second. In the case of a glucose measurement of 120 mg/dL at minute 0 and 130 mg/dL at minute 5, the system calculates an estimate of about 124 mg/dL at minute 2. Although it's not foolproof, this method is the most effective for aligning data when sensors operate at various speeds </w:t>
      </w:r>
      <w:r w:rsidR="00CE39E1">
        <w:rPr>
          <w:color w:val="auto"/>
          <w:szCs w:val="28"/>
        </w:rPr>
        <w:fldChar w:fldCharType="begin" w:fldLock="1"/>
      </w:r>
      <w:r w:rsidR="007033A7">
        <w:rPr>
          <w:color w:val="auto"/>
          <w:szCs w:val="28"/>
        </w:rPr>
        <w:instrText>ADDIN CSL_CITATION {"citationItems":[{"id":"ITEM-1","itemData":{"DOI":"10.1145/2976749.2978318","ISBN":"9781450341394","ISSN":"15437221","abstract":"Machine learning techniques based on neural networks are achieving remarkable results in a wide variety of domains. Often, the training of models requires large, representative datasets, which may be crowdsourced and contain sensitive information. The models should not expose private information in these datasets. Addressing this goal, we develop new algorithmic techniques for learning and a refined analysis of privacy costs within the framework of differential privacy. Our implementation and experiments demonstrate that we can train deep neural networks with non-convex objectives, under a modest privacy budget, and at a manageable cost in software complexity, training efficiency, and model quality.","author":[{"dropping-particle":"","family":"Abadi","given":"Martín","non-dropping-particle":"","parse-names":false,"suffix":""},{"dropping-particle":"","family":"McMahan","given":"H. Brendan","non-dropping-particle":"","parse-names":false,"suffix":""},{"dropping-particle":"","family":"Chu","given":"Andy","non-dropping-particle":"","parse-names":false,"suffix":""},{"dropping-particle":"","family":"Mironov","given":"Ilya","non-dropping-particle":"","parse-names":false,"suffix":""},{"dropping-particle":"","family":"Zhang","given":"Li","non-dropping-particle":"","parse-names":false,"suffix":""},{"dropping-particle":"","family":"Goodfellow","given":"Ian","non-dropping-particle":"","parse-names":false,"suffix":""},{"dropping-particle":"","family":"Talwar","given":"Kunal","non-dropping-particle":"","parse-names":false,"suffix":""}],"container-title":"Proceedings of the ACM Conference on Computer and Communications Security","id":"ITEM-1","issue":"Ccs","issued":{"date-parts":[["2016"]]},"page":"308-318","title":"Deep learning with differential privacy","type":"article-journal","volume":"24-28-Octo"},"uris":["http://www.mendeley.com/documents/?uuid=c468ca8a-fc3f-4deb-9fbf-9a925d52b8e5"]}],"mendeley":{"formattedCitation":"(Abadi et al. 2016)","plainTextFormattedCitation":"(Abadi et al. 2016)","previouslyFormattedCitation":"(Abadi et al. 2016)"},"properties":{"noteIndex":0},"schema":"https://github.com/citation-style-language/schema/raw/master/csl-citation.json"}</w:instrText>
      </w:r>
      <w:r w:rsidR="00CE39E1">
        <w:rPr>
          <w:color w:val="auto"/>
          <w:szCs w:val="28"/>
        </w:rPr>
        <w:fldChar w:fldCharType="separate"/>
      </w:r>
      <w:r w:rsidR="00CE39E1" w:rsidRPr="00CE39E1">
        <w:rPr>
          <w:noProof/>
          <w:color w:val="auto"/>
          <w:szCs w:val="28"/>
        </w:rPr>
        <w:t>(Abadi et al. 2016)</w:t>
      </w:r>
      <w:r w:rsidR="00CE39E1">
        <w:rPr>
          <w:color w:val="auto"/>
          <w:szCs w:val="28"/>
        </w:rPr>
        <w:fldChar w:fldCharType="end"/>
      </w:r>
      <w:r w:rsidRPr="005F1E6C">
        <w:rPr>
          <w:color w:val="auto"/>
          <w:szCs w:val="28"/>
        </w:rPr>
        <w:t xml:space="preserve">. To verify that everything was in </w:t>
      </w:r>
      <w:r w:rsidR="00FA469F" w:rsidRPr="005F1E6C">
        <w:rPr>
          <w:color w:val="auto"/>
          <w:szCs w:val="28"/>
        </w:rPr>
        <w:t>directive</w:t>
      </w:r>
      <w:r w:rsidRPr="005F1E6C">
        <w:rPr>
          <w:color w:val="auto"/>
          <w:szCs w:val="28"/>
        </w:rPr>
        <w:t xml:space="preserve">, we consulted the dataset's timestamps. </w:t>
      </w:r>
    </w:p>
    <w:p w14:paraId="2CE9A58A" w14:textId="72D27836" w:rsidR="002B0ABD" w:rsidRPr="005F1E6C" w:rsidRDefault="0032574F" w:rsidP="002B0ABD">
      <w:pPr>
        <w:pStyle w:val="Heading3"/>
        <w:rPr>
          <w:color w:val="auto"/>
        </w:rPr>
      </w:pPr>
      <w:bookmarkStart w:id="46" w:name="_Toc226437432"/>
      <w:r w:rsidRPr="005F1E6C">
        <w:rPr>
          <w:color w:val="auto"/>
        </w:rPr>
        <w:t>3</w:t>
      </w:r>
      <w:r w:rsidR="002B0ABD" w:rsidRPr="005F1E6C">
        <w:rPr>
          <w:color w:val="auto"/>
        </w:rPr>
        <w:t>.</w:t>
      </w:r>
      <w:r w:rsidR="00532D23">
        <w:rPr>
          <w:color w:val="auto"/>
        </w:rPr>
        <w:t>6</w:t>
      </w:r>
      <w:r w:rsidR="002B0ABD" w:rsidRPr="005F1E6C">
        <w:rPr>
          <w:color w:val="auto"/>
        </w:rPr>
        <w:t>.2 Removing Noise</w:t>
      </w:r>
      <w:bookmarkEnd w:id="46"/>
    </w:p>
    <w:p w14:paraId="1A8079E0" w14:textId="77777777" w:rsidR="002B0ABD" w:rsidRPr="005F1E6C" w:rsidRDefault="002B0ABD" w:rsidP="002F47F8">
      <w:pPr>
        <w:spacing w:after="0" w:line="259" w:lineRule="auto"/>
        <w:ind w:left="0" w:firstLine="360"/>
        <w:rPr>
          <w:color w:val="auto"/>
          <w:szCs w:val="28"/>
        </w:rPr>
      </w:pPr>
      <w:r w:rsidRPr="005F1E6C">
        <w:rPr>
          <w:color w:val="auto"/>
          <w:szCs w:val="28"/>
        </w:rPr>
        <w:t>There are a lot of different kinds of noise in sensor data. The sensors on the skin change positions when the patient moves. Disruption may occur when electrical appliances in the house are used. Miniscule motions, such as breathing, might influence readings. To clean the data, I utilized three different approaches:</w:t>
      </w:r>
    </w:p>
    <w:p w14:paraId="4DD03894" w14:textId="5DB7A560" w:rsidR="002B0ABD" w:rsidRPr="005F1E6C" w:rsidRDefault="002B0ABD" w:rsidP="002F47F8">
      <w:pPr>
        <w:spacing w:after="0" w:line="259" w:lineRule="auto"/>
        <w:ind w:left="0" w:firstLine="360"/>
        <w:rPr>
          <w:color w:val="auto"/>
          <w:szCs w:val="28"/>
        </w:rPr>
      </w:pPr>
      <w:r w:rsidRPr="005F1E6C">
        <w:rPr>
          <w:color w:val="auto"/>
          <w:szCs w:val="28"/>
        </w:rPr>
        <w:t xml:space="preserve">A mathematical method known as a Kalman filter may be used to determine the correct value by integrating a forecast from past values with the noisy measurement. The way it works is that the filter takes current trends into account to determine the next value, and then when the measurement comes, it combines the two. The level of noise in the data determines the relative weight of the measurement and the forecast. The fact that Kalman filtering is both real-time and conditionally adaptive led me to choose it </w:t>
      </w:r>
      <w:r w:rsidR="007033A7">
        <w:rPr>
          <w:color w:val="auto"/>
          <w:szCs w:val="28"/>
        </w:rPr>
        <w:fldChar w:fldCharType="begin" w:fldLock="1"/>
      </w:r>
      <w:r w:rsidR="007033A7">
        <w:rPr>
          <w:color w:val="auto"/>
          <w:szCs w:val="28"/>
        </w:rPr>
        <w:instrText>ADDIN CSL_CITATION {"citationItems":[{"id":"ITEM-1","itemData":{"DOI":"10.1145/3133956.3133982","ISBN":"9781450349468","ISSN":"15437221","abstract":"We design a novel, communication-efficient, failure-robust protocol for secure aggregation of high-dimensional data. Our protocol allows a server to compute the sum of large, user-held data vectors from mobile devices in a secure manner (i.e. without learning each user's individual contribution), and can be used, for example, in a federated learning setting, to aggregate user-provided model updates for a deep neural network. We prove the security of our protocol in the honest-but-curious and active adversary settings, and show that security is maintained even if an arbitrarily chosen subset of users drop out at any time. We evaluate the efficiency of our protocol and show, by complexity analysis and a concrete implementation, that its runtime and communication overhead remain low even on large data sets and client pools. For 16-bit input values, our protocol offers 1.73× communication expansion for 210 users and 220-dimensional vectors, and 1.98× expansion for 214 users and 224-dimensional vectors over sending data in the clear.","author":[{"dropping-particle":"","family":"Bonawitz","given":"Keith","non-dropping-particle":"","parse-names":false,"suffix":""},{"dropping-particle":"","family":"Ivanov","given":"Vladimir","non-dropping-particle":"","parse-names":false,"suffix":""},{"dropping-particle":"","family":"Kreuter","given":"Ben","non-dropping-particle":"","parse-names":false,"suffix":""},{"dropping-particle":"","family":"Marcedone","given":"Antonio","non-dropping-particle":"","parse-names":false,"suffix":""},{"dropping-particle":"","family":"McMahan","given":"H. Brendan","non-dropping-particle":"","parse-names":false,"suffix":""},{"dropping-particle":"","family":"Patel","given":"Sarvar","non-dropping-particle":"","parse-names":false,"suffix":""},{"dropping-particle":"","family":"Ramage","given":"Daniel","non-dropping-particle":"","parse-names":false,"suffix":""},{"dropping-particle":"","family":"Segal","given":"Aaron","non-dropping-particle":"","parse-names":false,"suffix":""},{"dropping-particle":"","family":"Seth","given":"Karn","non-dropping-particle":"","parse-names":false,"suffix":""}],"container-title":"Proceedings of the ACM Conference on Computer and Communications Security","id":"ITEM-1","issued":{"date-parts":[["2017"]]},"page":"1175-1191","title":"Practical secure aggregation for privacy-preserving machine learning","type":"article-journal"},"uris":["http://www.mendeley.com/documents/?uuid=fd973366-58bf-4679-a5f6-59d0d4e99f8d"]}],"mendeley":{"formattedCitation":"(Bonawitz et al. 2017)","plainTextFormattedCitation":"(Bonawitz et al. 2017)","previouslyFormattedCitation":"(Bonawitz et al. 2017)"},"properties":{"noteIndex":0},"schema":"https://github.com/citation-style-language/schema/raw/master/csl-citation.json"}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(Bonawitz et al. 2017)</w:t>
      </w:r>
      <w:r w:rsidR="007033A7">
        <w:rPr>
          <w:color w:val="auto"/>
          <w:szCs w:val="28"/>
        </w:rPr>
        <w:fldChar w:fldCharType="end"/>
      </w:r>
      <w:r w:rsidRPr="005F1E6C">
        <w:rPr>
          <w:color w:val="auto"/>
          <w:szCs w:val="28"/>
        </w:rPr>
        <w:t xml:space="preserve">. Continuous glucose monitoring errors may be reduced in half or more, according to studies </w:t>
      </w:r>
      <w:r w:rsidR="007033A7">
        <w:rPr>
          <w:color w:val="auto"/>
          <w:szCs w:val="28"/>
        </w:rPr>
        <w:fldChar w:fldCharType="begin" w:fldLock="1"/>
      </w:r>
      <w:r w:rsidR="007033A7">
        <w:rPr>
          <w:color w:val="auto"/>
          <w:szCs w:val="28"/>
        </w:rPr>
        <w:instrText>ADDIN CSL_CITATION {"citationItems":[{"id":"ITEM-1","itemData":{"ISSN":"10495258","abstract":"Understanding why a model makes a certain prediction can be as crucial as the prediction's accuracy in many applications. However, the highest accuracy for large modern datasets is often achieved by complex models that even experts struggle to interpret, such as ensemble or deep learning models, creating a tension between accuracy and interpretability. In response, various methods have recently been proposed to help users interpret the predictions of complex models, but it is often unclear how these methods are related and when one method is preferable over another. To address this problem, we present a unified framework for interpreting predictions, SHAP (SHapley Additive exPlanations). SHAP assigns each feature an importance value for a particular prediction. Its novel components include: (1) the identification of a new class of additive feature importance measures, and (2) theoretical results showing there is a unique solution in this class with a set of desirable properties. The new class unifies six existing methods, notable because several recent methods in the class lack the proposed desirable properties. Based on insights from this unification, we present new methods that show improved computational performance and/or better consistency with human intuition than previous approaches.","author":[{"dropping-particle":"","family":"Lundberg","given":"Scott M.","non-dropping-particle":"","parse-names":false,"suffix":""},{"dropping-particle":"","family":"Lee","given":"Su In","non-dropping-particle":"","parse-names":false,"suffix":""}],"container-title":"Advances in Neural Information Processing Systems","id":"ITEM-1","issue":"Section 3","issued":{"date-parts":[["2017"]]},"page":"4766-4775","title":"A unified approach to interpreting model predictions","type":"article-journal","volume":"2017-Decem"},"uris":["http://www.mendeley.com/documents/?uuid=a1668822-f9ca-417d-bcc4-9f9f46031be3"]}],"mendeley":{"formattedCitation":"(Lundberg and Lee 2017)","plainTextFormattedCitation":"(Lundberg and Lee 2017)","previouslyFormattedCitation":"(Lundberg and Lee 2017)"},"properties":{"noteIndex":0},"schema":"https://github.com/citation-style-language/schema/raw/master/csl-citation.json"}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(Lundberg and Lee 2017)</w:t>
      </w:r>
      <w:r w:rsidR="007033A7">
        <w:rPr>
          <w:color w:val="auto"/>
          <w:szCs w:val="28"/>
        </w:rPr>
        <w:fldChar w:fldCharType="end"/>
      </w:r>
      <w:r w:rsidRPr="005F1E6C">
        <w:rPr>
          <w:color w:val="auto"/>
          <w:szCs w:val="28"/>
        </w:rPr>
        <w:t>.</w:t>
      </w:r>
    </w:p>
    <w:p w14:paraId="48175411" w14:textId="77777777" w:rsidR="002B0ABD" w:rsidRPr="005F1E6C" w:rsidRDefault="002B0ABD" w:rsidP="002F47F8">
      <w:pPr>
        <w:spacing w:after="0" w:line="259" w:lineRule="auto"/>
        <w:ind w:left="0" w:firstLine="360"/>
        <w:rPr>
          <w:color w:val="auto"/>
          <w:szCs w:val="28"/>
        </w:rPr>
      </w:pPr>
      <w:r w:rsidRPr="005F1E6C">
        <w:rPr>
          <w:color w:val="auto"/>
          <w:szCs w:val="28"/>
        </w:rPr>
        <w:t>We used a median filter to exclude movement-related spikes that appeared out of nowhere. This takes a peek at a little window of data and uses that value to swap out the central one. Take this scenario: 72, 73, 150, 72, 71 for heart rate measurements. It's quite likely that the 150 represents a spike. It would be replaced with 72 by the median filter. This preserves actual modifications while removing artifacts.</w:t>
      </w:r>
    </w:p>
    <w:p w14:paraId="4200E2E6" w14:textId="7C59660E" w:rsidR="002B0ABD" w:rsidRPr="005F1E6C" w:rsidRDefault="002B0ABD" w:rsidP="005C556A">
      <w:pPr>
        <w:spacing w:after="0" w:line="259" w:lineRule="auto"/>
        <w:ind w:left="0" w:firstLine="360"/>
        <w:rPr>
          <w:color w:val="auto"/>
          <w:szCs w:val="28"/>
        </w:rPr>
      </w:pPr>
      <w:r w:rsidRPr="005F1E6C">
        <w:rPr>
          <w:color w:val="auto"/>
          <w:szCs w:val="28"/>
        </w:rPr>
        <w:lastRenderedPageBreak/>
        <w:t xml:space="preserve">The ECG and blood oxygen levels were free of any non-biological frequencies when I used a bandpass filter. </w:t>
      </w:r>
      <w:r w:rsidR="005C556A" w:rsidRPr="005C556A">
        <w:rPr>
          <w:color w:val="auto"/>
          <w:szCs w:val="28"/>
        </w:rPr>
        <w:t>There is a range of half a hertz to forty hertz for the heart rate. If it is outside of that range, it is most likely due to noise or electrical interference. We utilized a Butterworth bandpass filter in order to separate the frequencies that were of significant importance</w:t>
      </w:r>
      <w:r w:rsidRPr="005F1E6C">
        <w:rPr>
          <w:color w:val="auto"/>
          <w:szCs w:val="28"/>
        </w:rPr>
        <w:t xml:space="preserve"> </w:t>
      </w:r>
      <w:r w:rsidR="007033A7">
        <w:rPr>
          <w:color w:val="auto"/>
          <w:szCs w:val="28"/>
        </w:rPr>
        <w:fldChar w:fldCharType="begin" w:fldLock="1"/>
      </w:r>
      <w:r w:rsidR="007033A7">
        <w:rPr>
          <w:color w:val="auto"/>
          <w:szCs w:val="28"/>
        </w:rPr>
        <w:instrText>ADDIN CSL_CITATION {"citationItems":[{"id":"ITEM-1","itemData":{"DOI":"10.22214/ijraset.2023.57430","abstract":"Abstract: Transport Layer Security (TLS) serves as a pivotal cryptographic protocol ensuring secure data transmission across networks. This paper conducts a comprehensive comparative analysis spanning TLS versions 1.0 through 1.3. The analysis meticulously examines the evolution of security mechanisms, performance enhancements, identified vulnerabilities, and adoption trends across these iterations. Emphasizing the strengths and weaknesses inherent in each version, this study provides a detailed elucidation of the security advancements and considerations associated with TLS. The aim is to furnish stakeholders, developers, and network administrators with invaluable insights into the nuances of TLS versions, aiding in informed decisionmaking regarding network security implementations. By shedding light on the evolution and varying security features of TLS iterations, this analysis aims to contribute to a deeper understanding of their significance in ensuring robust and secure communication infrastructures","author":[{"dropping-particle":"","family":"Ali","given":"Abeera","non-dropping-particle":"","parse-names":false,"suffix":""},{"dropping-particle":"","family":"Singh","given":"Vijay Pal","non-dropping-particle":"","parse-names":false,"suffix":""}],"container-title":"International Journal for Research in Applied Science and Engineering Technology","id":"ITEM-1","issue":"12","issued":{"date-parts":[["2023"]]},"page":"680-684","title":"Comparative Analysis of Transport Layer Security (TLS) Versions","type":"article-journal","volume":"11"},"uris":["http://www.mendeley.com/documents/?uuid=92ca9a6d-3b47-4cbf-b974-5b7cbbc9c49c"]}],"mendeley":{"formattedCitation":"(Ali and Singh 2023)","plainTextFormattedCitation":"(Ali and Singh 2023)","previouslyFormattedCitation":"(Ali and Singh 2023)"},"properties":{"noteIndex":0},"schema":"https://github.com/citation-style-language/schema/raw/master/csl-citation.json"}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(Ali and Singh 2023)</w:t>
      </w:r>
      <w:r w:rsidR="007033A7">
        <w:rPr>
          <w:color w:val="auto"/>
          <w:szCs w:val="28"/>
        </w:rPr>
        <w:fldChar w:fldCharType="end"/>
      </w:r>
      <w:r w:rsidRPr="005F1E6C">
        <w:rPr>
          <w:color w:val="auto"/>
          <w:szCs w:val="28"/>
        </w:rPr>
        <w:t>. Figure 3</w:t>
      </w:r>
      <w:r w:rsidR="00F50827">
        <w:rPr>
          <w:color w:val="auto"/>
          <w:szCs w:val="28"/>
        </w:rPr>
        <w:t>.2</w:t>
      </w:r>
      <w:r w:rsidRPr="005F1E6C">
        <w:rPr>
          <w:color w:val="auto"/>
          <w:szCs w:val="28"/>
        </w:rPr>
        <w:t xml:space="preserve"> shows Kalman filter effect on heart rate data.</w:t>
      </w:r>
    </w:p>
    <w:p w14:paraId="370D5969" w14:textId="77777777" w:rsidR="002B0ABD" w:rsidRPr="005F1E6C" w:rsidRDefault="002B0ABD" w:rsidP="002F47F8">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25D582E0" wp14:editId="0E35D1E9">
                <wp:extent cx="5943600" cy="984250"/>
                <wp:effectExtent l="0" t="0" r="0" b="6350"/>
                <wp:docPr id="1821561321" name="Text Box 1"/>
                <wp:cNvGraphicFramePr/>
                <a:graphic xmlns:a="http://schemas.openxmlformats.org/drawingml/2006/main">
                  <a:graphicData uri="http://schemas.microsoft.com/office/word/2010/wordprocessingShape">
                    <wps:wsp>
                      <wps:cNvSpPr txBox="1"/>
                      <wps:spPr>
                        <a:xfrm>
                          <a:off x="0" y="0"/>
                          <a:ext cx="5943600" cy="984250"/>
                        </a:xfrm>
                        <a:prstGeom prst="rect">
                          <a:avLst/>
                        </a:prstGeom>
                        <a:noFill/>
                        <a:ln w="6350">
                          <a:noFill/>
                        </a:ln>
                      </wps:spPr>
                      <wps:txbx>
                        <w:txbxContent>
                          <w:p w14:paraId="5B904457" w14:textId="77777777" w:rsidR="002B0ABD" w:rsidRDefault="002B0ABD" w:rsidP="001D0F5C">
                            <w:pPr>
                              <w:spacing w:after="0" w:line="276" w:lineRule="auto"/>
                              <w:ind w:left="0"/>
                              <w:jc w:val="center"/>
                              <w:rPr>
                                <w:rFonts w:asciiTheme="majorBidi" w:hAnsiTheme="majorBidi" w:cstheme="majorBidi"/>
                                <w:sz w:val="22"/>
                              </w:rPr>
                            </w:pPr>
                            <w:r>
                              <w:rPr>
                                <w:noProof/>
                              </w:rPr>
                              <w:drawing>
                                <wp:inline distT="0" distB="0" distL="0" distR="0" wp14:anchorId="0A0DC110" wp14:editId="4CB435B0">
                                  <wp:extent cx="5520963" cy="734691"/>
                                  <wp:effectExtent l="0" t="0" r="3810" b="8890"/>
                                  <wp:docPr id="8614078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l="1915" t="43440" r="2261" b="15846"/>
                                          <a:stretch>
                                            <a:fillRect/>
                                          </a:stretch>
                                        </pic:blipFill>
                                        <pic:spPr bwMode="auto">
                                          <a:xfrm>
                                            <a:off x="0" y="0"/>
                                            <a:ext cx="5547580" cy="738233"/>
                                          </a:xfrm>
                                          <a:prstGeom prst="rect">
                                            <a:avLst/>
                                          </a:prstGeom>
                                          <a:noFill/>
                                          <a:ln>
                                            <a:noFill/>
                                          </a:ln>
                                          <a:extLst>
                                            <a:ext uri="{53640926-AAD7-44D8-BBD7-CCE9431645EC}">
                                              <a14:shadowObscured xmlns:a14="http://schemas.microsoft.com/office/drawing/2010/main"/>
                                            </a:ext>
                                          </a:extLst>
                                        </pic:spPr>
                                      </pic:pic>
                                    </a:graphicData>
                                  </a:graphic>
                                </wp:inline>
                              </w:drawing>
                            </w:r>
                          </w:p>
                          <w:p w14:paraId="489AA1DC" w14:textId="530673DF"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32574F">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F50827">
                              <w:rPr>
                                <w:rFonts w:asciiTheme="majorBidi" w:hAnsiTheme="majorBidi" w:cstheme="majorBidi"/>
                                <w:color w:val="0070C0"/>
                                <w:sz w:val="24"/>
                                <w:szCs w:val="24"/>
                              </w:rPr>
                              <w:t>2</w:t>
                            </w:r>
                            <w:r w:rsidRPr="001D0F5C">
                              <w:rPr>
                                <w:rFonts w:asciiTheme="majorBidi" w:hAnsiTheme="majorBidi" w:cstheme="majorBidi"/>
                                <w:color w:val="0070C0"/>
                                <w:sz w:val="24"/>
                                <w:szCs w:val="24"/>
                              </w:rPr>
                              <w:t>: Kalman Filter Effect on Heart Rate Data</w:t>
                            </w:r>
                          </w:p>
                          <w:p w14:paraId="6F40501B" w14:textId="77777777" w:rsidR="002B0ABD" w:rsidRDefault="002B0ABD" w:rsidP="002B0ABD">
                            <w:pPr>
                              <w:jc w:val="center"/>
                            </w:pPr>
                          </w:p>
                          <w:p w14:paraId="114E1E30"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5D582E0" id="_x0000_s1027" type="#_x0000_t202" style="width:468pt;height: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" filled="f" stroked="f" strokeweight=".5pt">
                <v:textbox inset="0,0,0,0">
                  <w:txbxContent>
                    <w:p w14:paraId="5B904457" w14:textId="77777777" w:rsidR="002B0ABD" w:rsidRDefault="002B0ABD" w:rsidP="001D0F5C">
                      <w:pPr>
                        <w:spacing w:after="0" w:line="276" w:lineRule="auto"/>
                        <w:ind w:left="0"/>
                        <w:jc w:val="center"/>
                        <w:rPr>
                          <w:rFonts w:asciiTheme="majorBidi" w:hAnsiTheme="majorBidi" w:cstheme="majorBidi"/>
                          <w:sz w:val="22"/>
                        </w:rPr>
                      </w:pPr>
                      <w:r>
                        <w:rPr>
                          <w:noProof/>
                        </w:rPr>
                        <w:drawing>
                          <wp:inline distT="0" distB="0" distL="0" distR="0" wp14:anchorId="0A0DC110" wp14:editId="4CB435B0">
                            <wp:extent cx="5520963" cy="734691"/>
                            <wp:effectExtent l="0" t="0" r="3810" b="8890"/>
                            <wp:docPr id="8614078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l="1915" t="43440" r="2261" b="15846"/>
                                    <a:stretch>
                                      <a:fillRect/>
                                    </a:stretch>
                                  </pic:blipFill>
                                  <pic:spPr bwMode="auto">
                                    <a:xfrm>
                                      <a:off x="0" y="0"/>
                                      <a:ext cx="5547580" cy="738233"/>
                                    </a:xfrm>
                                    <a:prstGeom prst="rect">
                                      <a:avLst/>
                                    </a:prstGeom>
                                    <a:noFill/>
                                    <a:ln>
                                      <a:noFill/>
                                    </a:ln>
                                    <a:extLst>
                                      <a:ext uri="{53640926-AAD7-44D8-BBD7-CCE9431645EC}">
                                        <a14:shadowObscured xmlns:a14="http://schemas.microsoft.com/office/drawing/2010/main"/>
                                      </a:ext>
                                    </a:extLst>
                                  </pic:spPr>
                                </pic:pic>
                              </a:graphicData>
                            </a:graphic>
                          </wp:inline>
                        </w:drawing>
                      </w:r>
                    </w:p>
                    <w:p w14:paraId="489AA1DC" w14:textId="530673DF"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32574F">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F50827">
                        <w:rPr>
                          <w:rFonts w:asciiTheme="majorBidi" w:hAnsiTheme="majorBidi" w:cstheme="majorBidi"/>
                          <w:color w:val="0070C0"/>
                          <w:sz w:val="24"/>
                          <w:szCs w:val="24"/>
                        </w:rPr>
                        <w:t>2</w:t>
                      </w:r>
                      <w:r w:rsidRPr="001D0F5C">
                        <w:rPr>
                          <w:rFonts w:asciiTheme="majorBidi" w:hAnsiTheme="majorBidi" w:cstheme="majorBidi"/>
                          <w:color w:val="0070C0"/>
                          <w:sz w:val="24"/>
                          <w:szCs w:val="24"/>
                        </w:rPr>
                        <w:t>: Kalman Filter Effect on Heart Rate Data</w:t>
                      </w:r>
                    </w:p>
                    <w:p w14:paraId="6F40501B" w14:textId="77777777" w:rsidR="002B0ABD" w:rsidRDefault="002B0ABD" w:rsidP="002B0ABD">
                      <w:pPr>
                        <w:jc w:val="center"/>
                      </w:pPr>
                    </w:p>
                    <w:p w14:paraId="114E1E30" w14:textId="77777777" w:rsidR="002B0ABD" w:rsidRDefault="002B0ABD" w:rsidP="002B0ABD">
                      <w:pPr>
                        <w:jc w:val="center"/>
                      </w:pPr>
                    </w:p>
                  </w:txbxContent>
                </v:textbox>
                <w10:anchorlock/>
              </v:shape>
            </w:pict>
          </mc:Fallback>
        </mc:AlternateContent>
      </w:r>
    </w:p>
    <w:p w14:paraId="162BF268" w14:textId="24A2026A" w:rsidR="002B0ABD" w:rsidRPr="005F1E6C" w:rsidRDefault="0032574F" w:rsidP="002B0ABD">
      <w:pPr>
        <w:pStyle w:val="Heading3"/>
        <w:rPr>
          <w:color w:val="auto"/>
        </w:rPr>
      </w:pPr>
      <w:bookmarkStart w:id="47" w:name="_Toc226437433"/>
      <w:r w:rsidRPr="005F1E6C">
        <w:rPr>
          <w:color w:val="auto"/>
        </w:rPr>
        <w:t>3</w:t>
      </w:r>
      <w:r w:rsidR="002B0ABD" w:rsidRPr="005F1E6C">
        <w:rPr>
          <w:color w:val="auto"/>
        </w:rPr>
        <w:t>.</w:t>
      </w:r>
      <w:r w:rsidR="00532D23">
        <w:rPr>
          <w:color w:val="auto"/>
        </w:rPr>
        <w:t>6</w:t>
      </w:r>
      <w:r w:rsidR="002B0ABD" w:rsidRPr="005F1E6C">
        <w:rPr>
          <w:color w:val="auto"/>
        </w:rPr>
        <w:t>.3 Filling Missing Data</w:t>
      </w:r>
      <w:bookmarkEnd w:id="47"/>
    </w:p>
    <w:p w14:paraId="7A4D0241" w14:textId="77777777" w:rsidR="00643721" w:rsidRDefault="009A1893" w:rsidP="009A1893">
      <w:pPr>
        <w:spacing w:after="0" w:line="259" w:lineRule="auto"/>
        <w:ind w:left="0" w:firstLine="360"/>
        <w:rPr>
          <w:color w:val="auto"/>
          <w:szCs w:val="28"/>
        </w:rPr>
      </w:pPr>
      <w:r w:rsidRPr="009A1893">
        <w:rPr>
          <w:color w:val="auto"/>
          <w:szCs w:val="28"/>
        </w:rPr>
        <w:t xml:space="preserve">In actual residential settings, sensors may have connectivity issues. A patient may go to another room, resulting in a temporary Bluetooth disconnection lasting several seconds. Batteries deplete and require replacement. These deficiencies must be addressed; otherwise, the machine learning model will exhibit inadequacies in its input. </w:t>
      </w:r>
    </w:p>
    <w:p w14:paraId="0E7CA793" w14:textId="65CDBC02" w:rsidR="00643721" w:rsidRDefault="009A1893" w:rsidP="00643721">
      <w:pPr>
        <w:spacing w:after="0" w:line="259" w:lineRule="auto"/>
        <w:ind w:left="0" w:firstLine="360"/>
        <w:rPr>
          <w:color w:val="auto"/>
          <w:szCs w:val="28"/>
        </w:rPr>
      </w:pPr>
      <w:r w:rsidRPr="009A1893">
        <w:rPr>
          <w:color w:val="auto"/>
          <w:szCs w:val="28"/>
        </w:rPr>
        <w:t>K-Nearest Neighbors (KNN) imputation is employed to address missing variables. This strategy identifies analogous time periods within the patient's data to estimate the appropriate values for the missing data. For instance, if data is absent for 3 PM on Tuesday, the algorithm examines 3 PM on other days and also considers the measurements immediately preceding and succeeding the gap. It identifies the most similar patterns and computes their average to bridge the gap (</w:t>
      </w:r>
      <w:proofErr w:type="spellStart"/>
      <w:r w:rsidRPr="009A1893">
        <w:rPr>
          <w:color w:val="auto"/>
          <w:szCs w:val="28"/>
        </w:rPr>
        <w:t>Kasmiati</w:t>
      </w:r>
      <w:proofErr w:type="spellEnd"/>
      <w:r w:rsidRPr="009A1893">
        <w:rPr>
          <w:color w:val="auto"/>
          <w:szCs w:val="28"/>
        </w:rPr>
        <w:t xml:space="preserve"> et al 2021b). KNN is preferred over simpler techniques such as last value imputation because to its superior ability to maintain patterns. Relying just on the final number would result in the omission of trends. If a patient's glucose was increasing prior to the interval, it likely continued to rise during the interval. KNN identifies this by analyzing analogous ascending patterns from previous instances. </w:t>
      </w:r>
    </w:p>
    <w:p w14:paraId="4F6EFC9D" w14:textId="5F3571B7" w:rsidR="009A1893" w:rsidRPr="009A1893" w:rsidRDefault="009A1893" w:rsidP="009A1893">
      <w:pPr>
        <w:spacing w:after="0" w:line="259" w:lineRule="auto"/>
        <w:ind w:left="0" w:firstLine="360"/>
        <w:rPr>
          <w:color w:val="auto"/>
          <w:szCs w:val="28"/>
        </w:rPr>
      </w:pPr>
      <w:r w:rsidRPr="009A1893">
        <w:rPr>
          <w:color w:val="auto"/>
          <w:szCs w:val="28"/>
        </w:rPr>
        <w:t>The algorithm will refrain from addressing gaps over 5 minutes in duration. Alternatively, it designates that time range as data with low confidence. Prolonged intervals indicate a malfunction in the sensor, and prolonged speculation may pose risks.</w:t>
      </w:r>
    </w:p>
    <w:p w14:paraId="02FC0A3A" w14:textId="13B8B62C" w:rsidR="002B0ABD" w:rsidRPr="005F1E6C" w:rsidRDefault="0032574F" w:rsidP="00EE5AFD">
      <w:pPr>
        <w:spacing w:after="0" w:line="240" w:lineRule="auto"/>
        <w:ind w:left="0"/>
        <w:rPr>
          <w:rFonts w:asciiTheme="majorBidi" w:hAnsiTheme="majorBidi" w:cstheme="majorBidi"/>
          <w:b/>
          <w:bCs/>
          <w:color w:val="auto"/>
          <w:szCs w:val="28"/>
        </w:rPr>
      </w:pPr>
      <w:r w:rsidRPr="005F1E6C">
        <w:rPr>
          <w:rFonts w:asciiTheme="majorBidi" w:eastAsiaTheme="majorEastAsia" w:hAnsiTheme="majorBidi" w:cstheme="majorBidi"/>
          <w:b/>
          <w:color w:val="auto"/>
          <w:szCs w:val="28"/>
        </w:rPr>
        <w:t>3</w:t>
      </w:r>
      <w:r w:rsidR="002B0ABD" w:rsidRPr="005F1E6C">
        <w:rPr>
          <w:rFonts w:asciiTheme="majorBidi" w:eastAsiaTheme="majorEastAsia" w:hAnsiTheme="majorBidi" w:cstheme="majorBidi"/>
          <w:b/>
          <w:color w:val="auto"/>
          <w:szCs w:val="28"/>
        </w:rPr>
        <w:t>.</w:t>
      </w:r>
      <w:r w:rsidR="00532D23">
        <w:rPr>
          <w:rFonts w:asciiTheme="majorBidi" w:eastAsiaTheme="majorEastAsia" w:hAnsiTheme="majorBidi" w:cstheme="majorBidi"/>
          <w:b/>
          <w:color w:val="auto"/>
          <w:szCs w:val="28"/>
        </w:rPr>
        <w:t>6</w:t>
      </w:r>
      <w:r w:rsidR="002B0ABD" w:rsidRPr="005F1E6C">
        <w:rPr>
          <w:rFonts w:asciiTheme="majorBidi" w:eastAsiaTheme="majorEastAsia" w:hAnsiTheme="majorBidi" w:cstheme="majorBidi"/>
          <w:b/>
          <w:color w:val="auto"/>
          <w:szCs w:val="28"/>
        </w:rPr>
        <w:t xml:space="preserve">.4 </w:t>
      </w:r>
      <w:r w:rsidR="002B0ABD" w:rsidRPr="005F1E6C">
        <w:rPr>
          <w:rFonts w:asciiTheme="majorBidi" w:hAnsiTheme="majorBidi" w:cstheme="majorBidi"/>
          <w:b/>
          <w:bCs/>
          <w:color w:val="auto"/>
          <w:szCs w:val="28"/>
        </w:rPr>
        <w:t>Creating Analysis Windows</w:t>
      </w:r>
    </w:p>
    <w:p w14:paraId="1A20F757" w14:textId="77777777" w:rsidR="002B0ABD" w:rsidRPr="005F1E6C" w:rsidRDefault="002B0ABD" w:rsidP="001D0F5C">
      <w:pPr>
        <w:spacing w:after="0" w:line="259" w:lineRule="auto"/>
        <w:ind w:left="0" w:firstLine="360"/>
        <w:rPr>
          <w:color w:val="auto"/>
          <w:szCs w:val="28"/>
        </w:rPr>
      </w:pPr>
      <w:r w:rsidRPr="005F1E6C">
        <w:rPr>
          <w:color w:val="auto"/>
          <w:szCs w:val="28"/>
        </w:rPr>
        <w:t>Continuous data is too extensive to be entered into a machine learning model concurrently. We separated it into 15-minute halves, separated by 5-minute intervals. Thus, the first window spans from zero to fifteen minutes, the second from ten to twenty-five, the third from twenty-five to thirty-five, and so on.</w:t>
      </w:r>
    </w:p>
    <w:p w14:paraId="7DBD74C9" w14:textId="4770B4A8" w:rsidR="002B0ABD" w:rsidRPr="005F1E6C" w:rsidRDefault="002B0ABD" w:rsidP="001D0F5C">
      <w:pPr>
        <w:spacing w:after="0" w:line="259" w:lineRule="auto"/>
        <w:ind w:left="0" w:firstLine="360"/>
        <w:rPr>
          <w:color w:val="auto"/>
          <w:szCs w:val="28"/>
        </w:rPr>
      </w:pPr>
      <w:r w:rsidRPr="005F1E6C">
        <w:rPr>
          <w:color w:val="auto"/>
          <w:szCs w:val="28"/>
        </w:rPr>
        <w:lastRenderedPageBreak/>
        <w:t xml:space="preserve">The 66% overlap is significant. Utilizing non-overlapping windows may result in an event occurring at minute 14.9 being positioned at the conclusion of one window and the commencement of the subsequent window, thus leading to its omission by the model. Overlap ensures that important short events like rapid glucose drops are captured entirely within at least one window </w:t>
      </w:r>
      <w:r w:rsidR="007033A7">
        <w:rPr>
          <w:color w:val="auto"/>
          <w:szCs w:val="28"/>
        </w:rPr>
        <w:fldChar w:fldCharType="begin" w:fldLock="1"/>
      </w:r>
      <w:r w:rsidR="007033A7">
        <w:rPr>
          <w:color w:val="auto"/>
          <w:szCs w:val="28"/>
        </w:rPr>
        <w:instrText>ADDIN CSL_CITATION {"citationItems":[{"id":"ITEM-1","itemData":{"author":[{"dropping-particle":"","family":"Parliament","given":"T H E European","non-dropping-particle":"","parse-names":false,"suffix":""},{"dropping-particle":"","family":"Council","given":"T H E","non-dropping-particle":"","parse-names":false,"suffix":""},{"dropping-particle":"","family":"The","given":"O F","non-dropping-particle":"","parse-names":false,"suffix":""},{"dropping-particle":"","family":"Union","given":"European","non-dropping-particle":"","parse-names":false,"suffix":""}],"id":"ITEM-1","issue":"March 2014","issued":{"date-parts":[["2020"]]},"page":"1-209","title":"General Data Protection Regulation (GDPR),","type":"article-journal","volume":"2014"},"uris":["http://www.mendeley.com/documents/?uuid=5b05c254-ade8-4653-9a63-947a6b92ab6b"]}],"mendeley":{"formattedCitation":"(Parliament et al. 2020)","plainTextFormattedCitation":"(Parliament et al. 2020)","previouslyFormattedCitation":"(Parliament et al. 2020)"},"properties":{"noteIndex":0},"schema":"https://github.com/citation-style-language/schema/raw/master/csl-citation.json"}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(Parliament et al. 2020)</w:t>
      </w:r>
      <w:r w:rsidR="007033A7">
        <w:rPr>
          <w:color w:val="auto"/>
          <w:szCs w:val="28"/>
        </w:rPr>
        <w:fldChar w:fldCharType="end"/>
      </w:r>
      <w:r w:rsidRPr="005F1E6C">
        <w:rPr>
          <w:color w:val="auto"/>
          <w:szCs w:val="28"/>
        </w:rPr>
        <w:t>.</w:t>
      </w:r>
    </w:p>
    <w:p w14:paraId="68362BFE" w14:textId="671E53B7" w:rsidR="002B0ABD" w:rsidRPr="005F1E6C" w:rsidRDefault="002B0ABD" w:rsidP="001D0F5C">
      <w:pPr>
        <w:spacing w:after="0" w:line="259" w:lineRule="auto"/>
        <w:ind w:left="0" w:firstLine="360"/>
        <w:rPr>
          <w:color w:val="auto"/>
          <w:szCs w:val="28"/>
        </w:rPr>
      </w:pPr>
      <w:r w:rsidRPr="005F1E6C">
        <w:rPr>
          <w:color w:val="auto"/>
          <w:szCs w:val="28"/>
        </w:rPr>
        <w:t>Each window becomes one input for the machine learning model. For a patient monitored for 24 hours, this creates about 285 windows (</w:t>
      </w:r>
      <m:oMath>
        <m:r>
          <m:rPr>
            <m:sty m:val="p"/>
          </m:rPr>
          <w:rPr>
            <w:rFonts w:ascii="Cambria Math" w:hAnsi="Cambria Math"/>
            <w:color w:val="auto"/>
            <w:szCs w:val="28"/>
          </w:rPr>
          <m:t xml:space="preserve">24 </m:t>
        </m:r>
        <m:r>
          <w:rPr>
            <w:rFonts w:ascii="Cambria Math" w:hAnsi="Cambria Math"/>
            <w:color w:val="auto"/>
            <w:szCs w:val="28"/>
          </w:rPr>
          <m:t>hours</m:t>
        </m:r>
        <m:r>
          <m:rPr>
            <m:sty m:val="p"/>
          </m:rPr>
          <w:rPr>
            <w:rFonts w:ascii="Cambria Math" w:hAnsi="Cambria Math"/>
            <w:color w:val="auto"/>
            <w:szCs w:val="28"/>
          </w:rPr>
          <m:t xml:space="preserve"> × 60 </m:t>
        </m:r>
        <m:r>
          <w:rPr>
            <w:rFonts w:ascii="Cambria Math" w:hAnsi="Cambria Math"/>
            <w:color w:val="auto"/>
            <w:szCs w:val="28"/>
          </w:rPr>
          <m:t>minutes</m:t>
        </m:r>
        <m:r>
          <m:rPr>
            <m:sty m:val="p"/>
          </m:rPr>
          <w:rPr>
            <w:rFonts w:ascii="Cambria Math" w:hAnsi="Cambria Math"/>
            <w:color w:val="auto"/>
            <w:szCs w:val="28"/>
          </w:rPr>
          <m:t xml:space="preserve"> / 5 </m:t>
        </m:r>
        <m:r>
          <w:rPr>
            <w:rFonts w:ascii="Cambria Math" w:hAnsi="Cambria Math"/>
            <w:color w:val="auto"/>
            <w:szCs w:val="28"/>
          </w:rPr>
          <m:t>minute</m:t>
        </m:r>
      </m:oMath>
      <w:r w:rsidRPr="005F1E6C">
        <w:rPr>
          <w:color w:val="auto"/>
          <w:szCs w:val="28"/>
        </w:rPr>
        <w:t xml:space="preserve"> step). This gives the model many examples to learn from as shown in Figure </w:t>
      </w:r>
      <w:r w:rsidR="0032574F" w:rsidRPr="005F1E6C">
        <w:rPr>
          <w:color w:val="auto"/>
          <w:szCs w:val="28"/>
        </w:rPr>
        <w:t>3</w:t>
      </w:r>
      <w:r w:rsidRPr="005F1E6C">
        <w:rPr>
          <w:color w:val="auto"/>
          <w:szCs w:val="28"/>
        </w:rPr>
        <w:t>.</w:t>
      </w:r>
      <w:r w:rsidR="00F50827">
        <w:rPr>
          <w:color w:val="auto"/>
          <w:szCs w:val="28"/>
        </w:rPr>
        <w:t>3</w:t>
      </w:r>
      <w:r w:rsidRPr="005F1E6C">
        <w:rPr>
          <w:color w:val="auto"/>
          <w:szCs w:val="28"/>
        </w:rPr>
        <w:t>.</w:t>
      </w:r>
    </w:p>
    <w:p w14:paraId="01429B8D" w14:textId="77777777" w:rsidR="002B0ABD" w:rsidRPr="005F1E6C" w:rsidRDefault="002B0ABD" w:rsidP="001D0F5C">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1DB53686" wp14:editId="4BF97D3C">
                <wp:extent cx="5943600" cy="2108935"/>
                <wp:effectExtent l="0" t="0" r="0" b="5715"/>
                <wp:docPr id="854274075" name="Text Box 1"/>
                <wp:cNvGraphicFramePr/>
                <a:graphic xmlns:a="http://schemas.openxmlformats.org/drawingml/2006/main">
                  <a:graphicData uri="http://schemas.microsoft.com/office/word/2010/wordprocessingShape">
                    <wps:wsp>
                      <wps:cNvSpPr txBox="1"/>
                      <wps:spPr>
                        <a:xfrm>
                          <a:off x="0" y="0"/>
                          <a:ext cx="5943600" cy="2108935"/>
                        </a:xfrm>
                        <a:prstGeom prst="rect">
                          <a:avLst/>
                        </a:prstGeom>
                        <a:noFill/>
                        <a:ln w="6350">
                          <a:noFill/>
                        </a:ln>
                      </wps:spPr>
                      <wps:txbx>
                        <w:txbxContent>
                          <w:p w14:paraId="4C022A95" w14:textId="77777777" w:rsidR="002B0ABD" w:rsidRDefault="002B0ABD" w:rsidP="001D0F5C">
                            <w:pPr>
                              <w:spacing w:after="0" w:line="276" w:lineRule="auto"/>
                              <w:ind w:left="0"/>
                              <w:jc w:val="center"/>
                              <w:rPr>
                                <w:rFonts w:asciiTheme="majorBidi" w:hAnsiTheme="majorBidi" w:cstheme="majorBidi"/>
                                <w:sz w:val="22"/>
                              </w:rPr>
                            </w:pPr>
                            <w:r>
                              <w:rPr>
                                <w:noProof/>
                              </w:rPr>
                              <w:drawing>
                                <wp:inline distT="0" distB="0" distL="0" distR="0" wp14:anchorId="70B2F554" wp14:editId="1C7A86C9">
                                  <wp:extent cx="4783509" cy="1913369"/>
                                  <wp:effectExtent l="0" t="0" r="0" b="0"/>
                                  <wp:docPr id="20659635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l="1614" t="23653" r="1901" b="8887"/>
                                          <a:stretch>
                                            <a:fillRect/>
                                          </a:stretch>
                                        </pic:blipFill>
                                        <pic:spPr bwMode="auto">
                                          <a:xfrm>
                                            <a:off x="0" y="0"/>
                                            <a:ext cx="4840838" cy="1936300"/>
                                          </a:xfrm>
                                          <a:prstGeom prst="rect">
                                            <a:avLst/>
                                          </a:prstGeom>
                                          <a:noFill/>
                                          <a:ln>
                                            <a:noFill/>
                                          </a:ln>
                                          <a:extLst>
                                            <a:ext uri="{53640926-AAD7-44D8-BBD7-CCE9431645EC}">
                                              <a14:shadowObscured xmlns:a14="http://schemas.microsoft.com/office/drawing/2010/main"/>
                                            </a:ext>
                                          </a:extLst>
                                        </pic:spPr>
                                      </pic:pic>
                                    </a:graphicData>
                                  </a:graphic>
                                </wp:inline>
                              </w:drawing>
                            </w:r>
                          </w:p>
                          <w:p w14:paraId="0A286302" w14:textId="1801CBC6"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32574F">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F50827">
                              <w:rPr>
                                <w:rFonts w:asciiTheme="majorBidi" w:hAnsiTheme="majorBidi" w:cstheme="majorBidi"/>
                                <w:color w:val="0070C0"/>
                                <w:sz w:val="24"/>
                                <w:szCs w:val="24"/>
                              </w:rPr>
                              <w:t>3</w:t>
                            </w:r>
                            <w:r w:rsidRPr="001D0F5C">
                              <w:rPr>
                                <w:rFonts w:asciiTheme="majorBidi" w:hAnsiTheme="majorBidi" w:cstheme="majorBidi"/>
                                <w:color w:val="0070C0"/>
                                <w:sz w:val="24"/>
                                <w:szCs w:val="24"/>
                              </w:rPr>
                              <w:t>: Sliding Window Extraction</w:t>
                            </w:r>
                          </w:p>
                          <w:p w14:paraId="4A6B0523" w14:textId="77777777" w:rsidR="002B0ABD" w:rsidRDefault="002B0ABD" w:rsidP="002B0ABD">
                            <w:pPr>
                              <w:jc w:val="center"/>
                            </w:pPr>
                          </w:p>
                          <w:p w14:paraId="06B0FF83"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DB53686" id="_x0000_s1028" type="#_x0000_t202" style="width:468pt;height:16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" filled="f" stroked="f" strokeweight=".5pt">
                <v:textbox inset="0,0,0,0">
                  <w:txbxContent>
                    <w:p w14:paraId="4C022A95" w14:textId="77777777" w:rsidR="002B0ABD" w:rsidRDefault="002B0ABD" w:rsidP="001D0F5C">
                      <w:pPr>
                        <w:spacing w:after="0" w:line="276" w:lineRule="auto"/>
                        <w:ind w:left="0"/>
                        <w:jc w:val="center"/>
                        <w:rPr>
                          <w:rFonts w:asciiTheme="majorBidi" w:hAnsiTheme="majorBidi" w:cstheme="majorBidi"/>
                          <w:sz w:val="22"/>
                        </w:rPr>
                      </w:pPr>
                      <w:r>
                        <w:rPr>
                          <w:noProof/>
                        </w:rPr>
                        <w:drawing>
                          <wp:inline distT="0" distB="0" distL="0" distR="0" wp14:anchorId="70B2F554" wp14:editId="1C7A86C9">
                            <wp:extent cx="4783509" cy="1913369"/>
                            <wp:effectExtent l="0" t="0" r="0" b="0"/>
                            <wp:docPr id="20659635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l="1614" t="23653" r="1901" b="8887"/>
                                    <a:stretch>
                                      <a:fillRect/>
                                    </a:stretch>
                                  </pic:blipFill>
                                  <pic:spPr bwMode="auto">
                                    <a:xfrm>
                                      <a:off x="0" y="0"/>
                                      <a:ext cx="4840838" cy="1936300"/>
                                    </a:xfrm>
                                    <a:prstGeom prst="rect">
                                      <a:avLst/>
                                    </a:prstGeom>
                                    <a:noFill/>
                                    <a:ln>
                                      <a:noFill/>
                                    </a:ln>
                                    <a:extLst>
                                      <a:ext uri="{53640926-AAD7-44D8-BBD7-CCE9431645EC}">
                                        <a14:shadowObscured xmlns:a14="http://schemas.microsoft.com/office/drawing/2010/main"/>
                                      </a:ext>
                                    </a:extLst>
                                  </pic:spPr>
                                </pic:pic>
                              </a:graphicData>
                            </a:graphic>
                          </wp:inline>
                        </w:drawing>
                      </w:r>
                    </w:p>
                    <w:p w14:paraId="0A286302" w14:textId="1801CBC6"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32574F">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F50827">
                        <w:rPr>
                          <w:rFonts w:asciiTheme="majorBidi" w:hAnsiTheme="majorBidi" w:cstheme="majorBidi"/>
                          <w:color w:val="0070C0"/>
                          <w:sz w:val="24"/>
                          <w:szCs w:val="24"/>
                        </w:rPr>
                        <w:t>3</w:t>
                      </w:r>
                      <w:r w:rsidRPr="001D0F5C">
                        <w:rPr>
                          <w:rFonts w:asciiTheme="majorBidi" w:hAnsiTheme="majorBidi" w:cstheme="majorBidi"/>
                          <w:color w:val="0070C0"/>
                          <w:sz w:val="24"/>
                          <w:szCs w:val="24"/>
                        </w:rPr>
                        <w:t>: Sliding Window Extraction</w:t>
                      </w:r>
                    </w:p>
                    <w:p w14:paraId="4A6B0523" w14:textId="77777777" w:rsidR="002B0ABD" w:rsidRDefault="002B0ABD" w:rsidP="002B0ABD">
                      <w:pPr>
                        <w:jc w:val="center"/>
                      </w:pPr>
                    </w:p>
                    <w:p w14:paraId="06B0FF83" w14:textId="77777777" w:rsidR="002B0ABD" w:rsidRDefault="002B0ABD" w:rsidP="002B0ABD">
                      <w:pPr>
                        <w:jc w:val="center"/>
                      </w:pPr>
                    </w:p>
                  </w:txbxContent>
                </v:textbox>
                <w10:anchorlock/>
              </v:shape>
            </w:pict>
          </mc:Fallback>
        </mc:AlternateContent>
      </w:r>
    </w:p>
    <w:p w14:paraId="73560F64" w14:textId="750EC9DC" w:rsidR="002B0ABD" w:rsidRPr="005F1E6C" w:rsidRDefault="0032574F" w:rsidP="002B0ABD">
      <w:pPr>
        <w:pStyle w:val="Heading3"/>
        <w:rPr>
          <w:color w:val="auto"/>
        </w:rPr>
      </w:pPr>
      <w:bookmarkStart w:id="48" w:name="_Toc226437434"/>
      <w:r w:rsidRPr="005F1E6C">
        <w:rPr>
          <w:color w:val="auto"/>
        </w:rPr>
        <w:t>3</w:t>
      </w:r>
      <w:r w:rsidR="002B0ABD" w:rsidRPr="005F1E6C">
        <w:rPr>
          <w:color w:val="auto"/>
        </w:rPr>
        <w:t>.</w:t>
      </w:r>
      <w:r w:rsidR="00532D23">
        <w:rPr>
          <w:color w:val="auto"/>
        </w:rPr>
        <w:t>6</w:t>
      </w:r>
      <w:r w:rsidR="002B0ABD" w:rsidRPr="005F1E6C">
        <w:rPr>
          <w:color w:val="auto"/>
        </w:rPr>
        <w:t>.5 Features</w:t>
      </w:r>
      <w:r w:rsidR="002B0ABD" w:rsidRPr="005F1E6C">
        <w:rPr>
          <w:rFonts w:hint="cs"/>
          <w:color w:val="auto"/>
          <w:rtl/>
        </w:rPr>
        <w:t xml:space="preserve"> </w:t>
      </w:r>
      <w:r w:rsidR="002B0ABD" w:rsidRPr="005F1E6C">
        <w:rPr>
          <w:color w:val="auto"/>
        </w:rPr>
        <w:t>Extraction</w:t>
      </w:r>
      <w:bookmarkEnd w:id="48"/>
    </w:p>
    <w:p w14:paraId="47995EBF" w14:textId="77777777" w:rsidR="002B0ABD" w:rsidRPr="005F1E6C" w:rsidRDefault="002B0ABD" w:rsidP="001D0F5C">
      <w:pPr>
        <w:spacing w:after="0" w:line="259" w:lineRule="auto"/>
        <w:ind w:left="0" w:firstLine="360"/>
        <w:rPr>
          <w:color w:val="auto"/>
          <w:szCs w:val="28"/>
        </w:rPr>
      </w:pPr>
      <w:r w:rsidRPr="005F1E6C">
        <w:rPr>
          <w:color w:val="auto"/>
          <w:szCs w:val="28"/>
        </w:rPr>
        <w:t>For each 15-minute interval, statistical and trend information were gathered. These generated features describe physiological states and dynamics, making them better for machine learning than sensor readings.</w:t>
      </w:r>
    </w:p>
    <w:p w14:paraId="61D4AEA9" w14:textId="77777777" w:rsidR="002B0ABD" w:rsidRPr="005F1E6C" w:rsidRDefault="002B0ABD" w:rsidP="001D0F5C">
      <w:pPr>
        <w:spacing w:after="0" w:line="259" w:lineRule="auto"/>
        <w:ind w:left="0" w:firstLine="360"/>
        <w:rPr>
          <w:color w:val="auto"/>
          <w:szCs w:val="28"/>
        </w:rPr>
      </w:pPr>
      <w:r w:rsidRPr="005F1E6C">
        <w:rPr>
          <w:color w:val="auto"/>
          <w:szCs w:val="28"/>
        </w:rPr>
        <w:t>Mean: Window-wide average, signifying level. In this case, the glucose level of the patient is shown on average.</w:t>
      </w:r>
    </w:p>
    <w:p w14:paraId="373D6B1A" w14:textId="334218C7" w:rsidR="002B0ABD" w:rsidRPr="005F1E6C" w:rsidRDefault="002B0ABD" w:rsidP="001D0F5C">
      <w:pPr>
        <w:spacing w:after="0" w:line="259" w:lineRule="auto"/>
        <w:ind w:left="0" w:firstLine="360"/>
        <w:rPr>
          <w:color w:val="auto"/>
          <w:szCs w:val="28"/>
        </w:rPr>
      </w:pPr>
      <w:r w:rsidRPr="005F1E6C">
        <w:rPr>
          <w:color w:val="auto"/>
          <w:szCs w:val="28"/>
        </w:rPr>
        <w:t xml:space="preserve">The variability that exists around the mean is measured by the standard deviation. High variability indicates physiological instability and is linked to diabetic problems regardless of glucose levels </w:t>
      </w:r>
      <w:r w:rsidR="007033A7">
        <w:rPr>
          <w:color w:val="auto"/>
          <w:szCs w:val="28"/>
        </w:rPr>
        <w:fldChar w:fldCharType="begin" w:fldLock="1"/>
      </w:r>
      <w:r w:rsidR="007033A7">
        <w:rPr>
          <w:color w:val="auto"/>
          <w:szCs w:val="28"/>
        </w:rPr>
        <w:instrText>ADDIN CSL_CITATION {"citationItems":[{"id":"ITEM-1","itemData":{"DOI":"10.3390/s25165108","ISSN":"14248220","PMID":"40871971","abstract":"Digital transformation in healthcare has introduced data privacy challenges, as hospitals struggle to protect patient information while adopting digital technologies such as AI, IoT, and cloud more rapidly than ever before. The adoption of powerful third-party Machine Learning as a Service (MLaaS) solutions for disease prediction has become a common practice. However, these solutions offer significant privacy risks when sensitive healthcare data are shared externally to a third-party server. This raises compliance concerns under regulations like HIPAA, GDPR, and Australia’s Privacy Act. To address these challenges, this paper explores a decentralized, privacy-preserving approach to train the models among multiple healthcare stakeholders, integrating Federated Learning (FL) with Homomorphic Encryption (HE), ensuring model parameters remain protected throughout the learning process. This paper proposes a novel Homomorphic Encryption-based Adaptive Tuning for Federated Learning (HEAT-FL) framework to select encryption parameters based on model layer sensitivity. The proposed framework leverages the CKKS scheme to encrypt model parameters on the client side before sharing. This enables secure aggregation at the central server without requiring decryption, providing an additional layer of security through model-layer-wise parameter management. The proposed adaptive encryption approach significantly improves runtime efficiency while maintaining a balanced level of security. Compared to the existing frameworks (non-adaptive) using 256-bit security settings, the proposed framework offers a 56.5% reduction in encryption time for 10 clients and 54.6% for four clients per epoch.","author":[{"dropping-particle":"","family":"Jayaweera","given":"Rasanga","non-dropping-particle":"","parse-names":false,"suffix":""},{"dropping-particle":"","family":"Agrawal","given":"Himanshu","non-dropping-particle":"","parse-names":false,"suffix":""},{"dropping-particle":"","family":"Karie","given":"Nickson M.","non-dropping-particle":"","parse-names":false,"suffix":""}],"container-title":"Sensors","id":"ITEM-1","issue":"16","issued":{"date-parts":[["2025"]]},"title":"Federated Security for Privacy Preservation of Healthcare Data in Edge-Cloud Environments","type":"article-journal","volume":"25"},"uris":["http://www.mendeley.com/documents/?uuid=1743b875-9c08-490f-b601-260b8c108fe2"]}],"mendeley":{"formattedCitation":"(Jayaweera, Agrawal, and Karie 2025)","plainTextFormattedCitation":"(Jayaweera, Agrawal, and Karie 2025)","previouslyFormattedCitation":"(Jayaweera, Agrawal, and Karie 2025)"},"properties":{"noteIndex":0},"schema":"https://github.com/citation-style-language/schema/raw/master/csl-citation.json"}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(Jayaweera, Agrawal, and Karie 2025)</w:t>
      </w:r>
      <w:r w:rsidR="007033A7">
        <w:rPr>
          <w:color w:val="auto"/>
          <w:szCs w:val="28"/>
        </w:rPr>
        <w:fldChar w:fldCharType="end"/>
      </w:r>
      <w:r w:rsidRPr="005F1E6C">
        <w:rPr>
          <w:color w:val="auto"/>
          <w:szCs w:val="28"/>
        </w:rPr>
        <w:t>.</w:t>
      </w:r>
    </w:p>
    <w:p w14:paraId="4A4298E4" w14:textId="53109C8B" w:rsidR="002B0ABD" w:rsidRPr="005F1E6C" w:rsidRDefault="002B0ABD" w:rsidP="001D0F5C">
      <w:pPr>
        <w:spacing w:after="0" w:line="259" w:lineRule="auto"/>
        <w:ind w:left="0" w:firstLine="360"/>
        <w:rPr>
          <w:color w:val="auto"/>
          <w:szCs w:val="28"/>
        </w:rPr>
      </w:pPr>
      <w:r w:rsidRPr="005F1E6C">
        <w:rPr>
          <w:color w:val="auto"/>
          <w:szCs w:val="28"/>
        </w:rPr>
        <w:t xml:space="preserve">Z-score: (current mean - baseline mean)/baseline standard deviation. It assesses patient departure from their baseline. The statistically remarkable z-score of three is three standard deviations from normal </w:t>
      </w:r>
      <w:r w:rsidR="007033A7">
        <w:rPr>
          <w:color w:val="auto"/>
          <w:szCs w:val="28"/>
        </w:rPr>
        <w:fldChar w:fldCharType="begin" w:fldLock="1"/>
      </w:r>
      <w:r w:rsidR="007033A7">
        <w:rPr>
          <w:color w:val="auto"/>
          <w:szCs w:val="28"/>
        </w:rPr>
        <w:instrText>ADDIN CSL_CITATION {"citationItems":[{"id":"ITEM-1","itemData":{"DOI":"10.1371/journal.pone.0118432","ISSN":"19326203","PMID":"25738806","abstract":"Binary classifiers are routinely evaluated with performance measures such as sensitivity and specificity, and performance is frequently illustrated with Receiver Operating Characteristics (ROC) plots. Alternative measures such as positive predictive value (PPV) and the associated Precision/Recall (PRC) plots are used less frequently. Many bioinformatics studies develop and evaluate classifiers that are to be applied to strongly imbalanced datasets in which the number of negatives outweighs the number of positives significantly. While ROC plots are visually appealing and provide an overview of a classifier's performance across a wide range of specificities, one can ask whether ROC plots could be misleading when applied in imbalanced classification scenarios. We show here that the visual interpretability of ROC plots in the context of imbalanced datasets can be deceptive with respect to conclusions about the reliability of classification performance, owing to an intuitive but wrong interpretation of specificity. PRC plots, on the other hand, can provide the viewer with an accurate prediction of future classification performance due to the fact that they evaluate the fraction of true positives among positive predictions. Our findings have potential implications for the interpretation of a large number of studies that use ROC plots on imbalanced datasets.","author":[{"dropping-particle":"","family":"Saito","given":"Takaya","non-dropping-particle":"","parse-names":false,"suffix":""},{"dropping-particle":"","family":"Rehmsmeier","given":"Marc","non-dropping-particle":"","parse-names":false,"suffix":""}],"container-title":"PLoS ONE","id":"ITEM-1","issue":"3","issued":{"date-parts":[["2015"]]},"page":"1-21","title":"The precision-recall plot is more informative than the ROC plot when evaluating binary classifiers on imbalanced datasets","type":"article-journal","volume":"10"},"uris":["http://www.mendeley.com/documents/?uuid=836a9e3a-1acd-4d16-90d5-750c40f9715c"]}],"mendeley":{"formattedCitation":"(Saito and Rehmsmeier 2015)","plainTextFormattedCitation":"(Saito and Rehmsmeier 2015)","previouslyFormattedCitation":"(Saito and Rehmsmeier 2015)"},"properties":{"noteIndex":0},"schema":"https://github.com/citation-style-language/schema/raw/master/csl-citation.json"}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(Saito and Rehmsmeier 2015)</w:t>
      </w:r>
      <w:r w:rsidR="007033A7">
        <w:rPr>
          <w:color w:val="auto"/>
          <w:szCs w:val="28"/>
        </w:rPr>
        <w:fldChar w:fldCharType="end"/>
      </w:r>
      <w:r w:rsidRPr="005F1E6C">
        <w:rPr>
          <w:color w:val="auto"/>
          <w:szCs w:val="28"/>
        </w:rPr>
        <w:t>.</w:t>
      </w:r>
    </w:p>
    <w:p w14:paraId="77F03180" w14:textId="5CF1D982" w:rsidR="002B0ABD" w:rsidRPr="005F1E6C" w:rsidRDefault="002B0ABD" w:rsidP="001D0F5C">
      <w:pPr>
        <w:spacing w:after="0" w:line="259" w:lineRule="auto"/>
        <w:ind w:left="0" w:firstLine="360"/>
        <w:rPr>
          <w:color w:val="auto"/>
          <w:szCs w:val="28"/>
        </w:rPr>
      </w:pPr>
      <w:r w:rsidRPr="005F1E6C">
        <w:rPr>
          <w:color w:val="auto"/>
          <w:szCs w:val="28"/>
        </w:rPr>
        <w:t xml:space="preserve">Exponentially Weighted Moving Average (EWMA): This weights current data while keeping prior values. It identifies slow patterns that individual measurements may miss. EWMA would detect progressively increasing glucose over many hours before any single value becomes dangerous </w:t>
      </w:r>
      <w:r w:rsidR="007033A7">
        <w:rPr>
          <w:color w:val="auto"/>
          <w:szCs w:val="28"/>
        </w:rPr>
        <w:fldChar w:fldCharType="begin" w:fldLock="1"/>
      </w:r>
      <w:r w:rsidR="007033A7">
        <w:rPr>
          <w:color w:val="auto"/>
          <w:szCs w:val="28"/>
        </w:rPr>
        <w:instrText>ADDIN CSL_CITATION {"citationItems":[{"id":"ITEM-1","itemData":{"DOI":"10.34172/ijhpm.2023.7299","ISSN":"23225939","PMID":"37579426","abstract":"Background: Remote patient monitoring (RPM) has been increasingly adopted over the last decade, with the COVID-19 pandemic fostering its rapid development. As RPM implementation is recognised as complex and highly demanding in terms of resources and processes, there are multiple challenges in providing RPM in an integrated logic. Methods: To examine the structural elements that are relevant for implementing RPM integrated care, a scoping review was conducted in PubMed, Scopus, and Web of Science, leveraging a search strategy that combines terms relative to (1) conceptual models and real-life initiatives; (2) RPM; and (3) care integration. Results: 28 articles were included, covering nine conceptual models and 19 real-life initiatives. Eighteen structural elements of RPM integrated care implementation were identified among conceptual models, defining a structure for assessing real-life initiatives. 78.9% of those initiatives referred to at least ten structural elements, with patient education and self-monitoring promotion, multidisciplinary core workforce, ICTs (information and communications technologies) and telemonitoring (TM) devices, and health indicators measurement being present in all studies, and therefore being core elements to the design of RPM initiatives. Conclusion: RPM goes far beyond technology, with underlying processes and involved actors playing a central role in care provision. The structural elements identified can guide RPM implementation and promote maturity in adoption. Future research may focus on assessing design completeness, evaluating impacts, and analysing related financial arrangements.","author":[{"dropping-particle":"","family":"Miranda","given":"Rafael","non-dropping-particle":"","parse-names":false,"suffix":""},{"dropping-particle":"","family":"Oliveira","given":"Mónica Duarte","non-dropping-particle":"","parse-names":false,"suffix":""},{"dropping-particle":"","family":"Nicola","given":"Paulo","non-dropping-particle":"","parse-names":false,"suffix":""},{"dropping-particle":"","family":"Baptista","given":"Filipa Matos","non-dropping-particle":"","parse-names":false,"suffix":""},{"dropping-particle":"","family":"Albuquerque","given":"Isabel","non-dropping-particle":"","parse-names":false,"suffix":""}],"container-title":"International Journal of Health Policy and Management","id":"ITEM-1","issue":"1","issued":{"date-parts":[["2023"]]},"title":"Towards A Framework for Implementing Remote Patient Monitoring From an Integrated Care Perspective: A Scoping Review","type":"article-journal","volume":"12"},"uris":["http://www.mendeley.com/documents/?uuid=58508fe9-cbee-4920-82ff-74692ce79c46"]}],"mendeley":{"formattedCitation":"(Miranda et al. 2023)","plainTextFormattedCitation":"(Miranda et al. 2023)","previouslyFormattedCitation":"(Miranda et al. 2023)"},"properties":{"noteIndex":0},"schema":"https://github.com/citation-style-language/schema/raw/master/csl-citation.json"}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(Miranda et al. 2023)</w:t>
      </w:r>
      <w:r w:rsidR="007033A7">
        <w:rPr>
          <w:color w:val="auto"/>
          <w:szCs w:val="28"/>
        </w:rPr>
        <w:fldChar w:fldCharType="end"/>
      </w:r>
      <w:r w:rsidRPr="005F1E6C">
        <w:rPr>
          <w:color w:val="auto"/>
          <w:szCs w:val="28"/>
        </w:rPr>
        <w:t>.</w:t>
      </w:r>
    </w:p>
    <w:p w14:paraId="54A7F110" w14:textId="77777777" w:rsidR="002B0ABD" w:rsidRPr="005F1E6C" w:rsidRDefault="002B0ABD" w:rsidP="001D0F5C">
      <w:pPr>
        <w:spacing w:after="0" w:line="259" w:lineRule="auto"/>
        <w:ind w:left="0" w:firstLine="360"/>
        <w:rPr>
          <w:color w:val="auto"/>
          <w:szCs w:val="28"/>
        </w:rPr>
      </w:pPr>
      <w:r w:rsidRPr="005F1E6C">
        <w:rPr>
          <w:color w:val="auto"/>
          <w:szCs w:val="28"/>
        </w:rPr>
        <w:lastRenderedPageBreak/>
        <w:t>The linear slope fitted to the window indicates how rapidly values rise or decrease. Fast glucose decrease is harmful even if levels are not low, making rate of change useful for early warning.</w:t>
      </w:r>
    </w:p>
    <w:p w14:paraId="49D7CC80" w14:textId="77777777" w:rsidR="002B0ABD" w:rsidRPr="005F1E6C" w:rsidRDefault="002B0ABD" w:rsidP="001D0F5C">
      <w:pPr>
        <w:spacing w:after="0" w:line="259" w:lineRule="auto"/>
        <w:ind w:left="0" w:firstLine="360"/>
        <w:rPr>
          <w:color w:val="auto"/>
          <w:szCs w:val="28"/>
        </w:rPr>
      </w:pPr>
      <w:r w:rsidRPr="005F1E6C">
        <w:rPr>
          <w:color w:val="auto"/>
          <w:szCs w:val="28"/>
        </w:rPr>
        <w:t>Low and high: The framework's extreme values, recording ephemeral occurrences that may be averaged.</w:t>
      </w:r>
    </w:p>
    <w:p w14:paraId="76CD3498" w14:textId="77777777" w:rsidR="002B0ABD" w:rsidRPr="005F1E6C" w:rsidRDefault="002B0ABD" w:rsidP="001D0F5C">
      <w:pPr>
        <w:spacing w:after="0" w:line="259" w:lineRule="auto"/>
        <w:ind w:left="0" w:firstLine="360"/>
        <w:rPr>
          <w:color w:val="auto"/>
          <w:szCs w:val="28"/>
        </w:rPr>
      </w:pPr>
      <w:r w:rsidRPr="005F1E6C">
        <w:rPr>
          <w:color w:val="auto"/>
          <w:szCs w:val="28"/>
        </w:rPr>
        <w:t>In contrast to the mean and standard deviation, the distribution of values is better described by the percentiles (5th, 25th, 75th, and 95th). Disparities between the 95th percentile and the mean that are statistically significant suggest that there have been transient changes.</w:t>
      </w:r>
    </w:p>
    <w:p w14:paraId="3967B337" w14:textId="77777777" w:rsidR="002B0ABD" w:rsidRPr="005F1E6C" w:rsidRDefault="002B0ABD" w:rsidP="001D0F5C">
      <w:pPr>
        <w:spacing w:after="0" w:line="259" w:lineRule="auto"/>
        <w:ind w:left="0" w:firstLine="360"/>
        <w:rPr>
          <w:color w:val="auto"/>
          <w:szCs w:val="28"/>
        </w:rPr>
      </w:pPr>
      <w:r w:rsidRPr="005F1E6C">
        <w:rPr>
          <w:color w:val="auto"/>
          <w:szCs w:val="28"/>
        </w:rPr>
        <w:t>The first week of monitoring provided the baseline data for normalizing all features of the patients. Personalization is essential due to the diverse normal ranges across patients. A glucose level of 180 mg/dL may be normal for one patient but constitute an emergency for another. Normalization enables the system to respond uniformly to equivalent relative changes across patients.</w:t>
      </w:r>
    </w:p>
    <w:p w14:paraId="5A531288" w14:textId="77777777" w:rsidR="002B0ABD" w:rsidRPr="005F1E6C" w:rsidRDefault="002B0ABD" w:rsidP="001D0F5C">
      <w:pPr>
        <w:spacing w:after="0" w:line="259" w:lineRule="auto"/>
        <w:ind w:left="0" w:firstLine="360"/>
        <w:rPr>
          <w:color w:val="auto"/>
          <w:szCs w:val="28"/>
        </w:rPr>
      </w:pPr>
      <w:r w:rsidRPr="005F1E6C">
        <w:rPr>
          <w:color w:val="auto"/>
          <w:szCs w:val="28"/>
        </w:rPr>
        <w:t>Examine Patient A, whose mean reading was 120 mg/dL with a standard deviation of 15. Patient A's z-score is 3, corresponding to a level of 165 mg/dL. Patient B's z-score is 3 at a level of 210 mg/dL, with a mean of 150 mg/dL and a standard deviation of 20. Even if the absolute numbers are different, both get warnings at the same statistical deviation. Both get alerts at the same statistical deviation, although exhibit varying absolute amounts.</w:t>
      </w:r>
    </w:p>
    <w:p w14:paraId="3FFAC52C" w14:textId="4B910187" w:rsidR="002B0ABD" w:rsidRPr="005F1E6C" w:rsidRDefault="0032574F" w:rsidP="002B0ABD">
      <w:pPr>
        <w:pStyle w:val="Heading2"/>
        <w:rPr>
          <w:color w:val="auto"/>
        </w:rPr>
      </w:pPr>
      <w:bookmarkStart w:id="49" w:name="_Toc226437435"/>
      <w:r w:rsidRPr="005F1E6C">
        <w:rPr>
          <w:color w:val="auto"/>
        </w:rPr>
        <w:t>3</w:t>
      </w:r>
      <w:r w:rsidR="002B0ABD" w:rsidRPr="005F1E6C">
        <w:rPr>
          <w:color w:val="auto"/>
        </w:rPr>
        <w:t>.</w:t>
      </w:r>
      <w:r w:rsidR="00532D23">
        <w:rPr>
          <w:color w:val="auto"/>
        </w:rPr>
        <w:t>7</w:t>
      </w:r>
      <w:r w:rsidR="002B0ABD" w:rsidRPr="005F1E6C">
        <w:rPr>
          <w:color w:val="auto"/>
        </w:rPr>
        <w:t xml:space="preserve"> The </w:t>
      </w:r>
      <w:r w:rsidR="0087612E">
        <w:rPr>
          <w:color w:val="auto"/>
        </w:rPr>
        <w:t>AI</w:t>
      </w:r>
      <w:r w:rsidR="002B0ABD" w:rsidRPr="005F1E6C">
        <w:rPr>
          <w:color w:val="auto"/>
        </w:rPr>
        <w:t xml:space="preserve"> Models</w:t>
      </w:r>
      <w:bookmarkEnd w:id="49"/>
    </w:p>
    <w:p w14:paraId="126AF3B1" w14:textId="77777777" w:rsidR="002B0ABD" w:rsidRPr="005F1E6C" w:rsidRDefault="002B0ABD" w:rsidP="001D0F5C">
      <w:pPr>
        <w:spacing w:after="0" w:line="259" w:lineRule="auto"/>
        <w:ind w:left="0" w:firstLine="360"/>
        <w:rPr>
          <w:color w:val="auto"/>
          <w:szCs w:val="28"/>
        </w:rPr>
      </w:pPr>
      <w:r w:rsidRPr="005F1E6C">
        <w:rPr>
          <w:color w:val="auto"/>
          <w:szCs w:val="28"/>
        </w:rPr>
        <w:t xml:space="preserve">The machine learning models that are selected for the system are detailed in this section. it required models that are both accurate and rapid enough to be executed on a Raspberry Pi in the patient's residence. Additionally, it required models that could articulate their decisions to clinicians. the selected four models that operate in conjunction after evaluating a variety of alternatives: a Temporal Convolutional Network with attention for the edge device, an adaptive thresholding system for personalization, a Variational Autoencoder for detecting unusual patterns, and a federated learning framework for enhancing models across all patients while safeguarding privacy. </w:t>
      </w:r>
    </w:p>
    <w:p w14:paraId="2C138473" w14:textId="5C83971D" w:rsidR="002B0ABD" w:rsidRPr="005F1E6C" w:rsidRDefault="0032574F" w:rsidP="002B0ABD">
      <w:pPr>
        <w:pStyle w:val="Heading3"/>
        <w:rPr>
          <w:bCs/>
          <w:color w:val="auto"/>
        </w:rPr>
      </w:pPr>
      <w:bookmarkStart w:id="50" w:name="_Toc226437436"/>
      <w:r w:rsidRPr="005F1E6C">
        <w:rPr>
          <w:color w:val="auto"/>
        </w:rPr>
        <w:t>3</w:t>
      </w:r>
      <w:r w:rsidR="002B0ABD" w:rsidRPr="005F1E6C">
        <w:rPr>
          <w:color w:val="auto"/>
        </w:rPr>
        <w:t>.</w:t>
      </w:r>
      <w:r w:rsidR="00532D23">
        <w:rPr>
          <w:color w:val="auto"/>
        </w:rPr>
        <w:t>7</w:t>
      </w:r>
      <w:r w:rsidR="002B0ABD" w:rsidRPr="005F1E6C">
        <w:rPr>
          <w:color w:val="auto"/>
        </w:rPr>
        <w:t xml:space="preserve">.1 </w:t>
      </w:r>
      <w:r w:rsidR="002B0ABD" w:rsidRPr="005F1E6C">
        <w:rPr>
          <w:bCs/>
          <w:color w:val="auto"/>
        </w:rPr>
        <w:t>Edge Model: Temporal Convolutional Network with Attention</w:t>
      </w:r>
      <w:bookmarkEnd w:id="50"/>
    </w:p>
    <w:p w14:paraId="03CCFDA2" w14:textId="7AFD0CC8" w:rsidR="002B0ABD" w:rsidRPr="005F1E6C" w:rsidRDefault="002B0ABD" w:rsidP="001D0F5C">
      <w:pPr>
        <w:spacing w:after="0" w:line="259" w:lineRule="auto"/>
        <w:ind w:left="0" w:firstLine="360"/>
        <w:rPr>
          <w:color w:val="auto"/>
          <w:szCs w:val="28"/>
        </w:rPr>
      </w:pPr>
      <w:r w:rsidRPr="005F1E6C">
        <w:rPr>
          <w:color w:val="auto"/>
          <w:szCs w:val="28"/>
        </w:rPr>
        <w:t xml:space="preserve">A model that is both precise and compact enough to be operated on a Raspberry Pi is required for the periphery device. I selected a Temporal Convolutional Network (TCN) that incorporates an attention mechanism. I refrained from employing the more frequent LSTM (Long Short-Term Memory) due to the fact that TCNs are </w:t>
      </w:r>
      <w:r w:rsidRPr="005F1E6C">
        <w:rPr>
          <w:color w:val="auto"/>
          <w:szCs w:val="28"/>
        </w:rPr>
        <w:lastRenderedPageBreak/>
        <w:t xml:space="preserve">more efficient on tiny devices and mitigate certain training issues </w:t>
      </w:r>
      <w:r w:rsidR="007033A7">
        <w:rPr>
          <w:color w:val="auto"/>
          <w:szCs w:val="28"/>
        </w:rPr>
        <w:fldChar w:fldCharType="begin" w:fldLock="1"/>
      </w:r>
      <w:r w:rsidR="007033A7">
        <w:rPr>
          <w:color w:val="auto"/>
          <w:szCs w:val="28"/>
        </w:rPr>
        <w:instrText>ADDIN CSL_CITATION {"citationItems":[{"id":"ITEM-1","itemData":{"abstract":"For most deep learning practitioners, sequence modeling is synonymous with recurrent networks. Yet recent results indicate that convolutional architectures can outperform recurrent networks on tasks such as audio synthesis and machine translation. Given a new sequence modeling task or dataset, which architecture should one use? We conduct a systematic evaluation of generic convolutional and recurrent architectures for sequence modeling. The models are evaluated across a broad range of standard tasks that are commonly used to benchmark recurrent networks. Our results indicate that a simple convolutional architecture outperforms canonical recurrent networks such as LSTMs across a diverse range of tasks and datasets, while demonstrating longer effective memory. We conclude that the common association between sequence modeling and recurrent networks should be reconsidered, and convolutional networks should be regarded as a natural starting point for sequence modeling tasks. To assist related work, we have made code available at http://github.com/locuslab/TCN .","author":[{"dropping-particle":"","family":"Bai","given":"Shaojie","non-dropping-particle":"","parse-names":false,"suffix":""},{"dropping-particle":"","family":"Kolter","given":"J. Zico","non-dropping-particle":"","parse-names":false,"suffix":""},{"dropping-particle":"","family":"Koltun","given":"Vladlen","non-dropping-particle":"","parse-names":false,"suffix":""}],"id":"ITEM-1","issued":{"date-parts":[["2018"]]},"title":"An Empirical Evaluation of Generic Convolutional and Recurrent Networks for Sequence Modeling","type":"article-journal"},"uris":["http://www.mendeley.com/documents/?uuid=4a11b9a0-c1fd-4d37-8851-beef87efa49d"]}],"mendeley":{"formattedCitation":"(Bai, Kolter, and Koltun 2018)","plainTextFormattedCitation":"(Bai, Kolter, and Koltun 2018)","previouslyFormattedCitation":"(Bai, Kolter, and Koltun 2018)"},"properties":{"noteIndex":0},"schema":"https://github.com/citation-style-language/schema/raw/master/csl-citation.json"}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(Bai, Kolter, and Koltun 2018)</w:t>
      </w:r>
      <w:r w:rsidR="007033A7">
        <w:rPr>
          <w:color w:val="auto"/>
          <w:szCs w:val="28"/>
        </w:rPr>
        <w:fldChar w:fldCharType="end"/>
      </w:r>
      <w:r w:rsidRPr="005F1E6C">
        <w:rPr>
          <w:color w:val="auto"/>
          <w:szCs w:val="28"/>
        </w:rPr>
        <w:t>.</w:t>
      </w:r>
    </w:p>
    <w:p w14:paraId="6A2AD8C3" w14:textId="366BCCEB" w:rsidR="002B0ABD" w:rsidRPr="005F1E6C" w:rsidRDefault="002B0ABD" w:rsidP="001D0F5C">
      <w:pPr>
        <w:spacing w:after="0" w:line="259" w:lineRule="auto"/>
        <w:ind w:left="0" w:firstLine="360"/>
        <w:rPr>
          <w:color w:val="auto"/>
          <w:szCs w:val="28"/>
        </w:rPr>
      </w:pPr>
      <w:r w:rsidRPr="005F1E6C">
        <w:rPr>
          <w:color w:val="auto"/>
          <w:szCs w:val="28"/>
        </w:rPr>
        <w:t>TCN utilizes dilated convolutions that circumvent intermediate processes to analyze both the immediate and remote past with a reduced number of layers. Envision seeing a river: you can see the water immediately before you, but you can also identify its source upstream by scrutinizing faraway locations. This bypassing is accomplished automatically by the dilations. The model has a comprehensive view of the entire 15-minute window as a result of the use of four layers with dilation factors.</w:t>
      </w:r>
    </w:p>
    <w:p w14:paraId="08CA916D" w14:textId="583CD55C" w:rsidR="002B0ABD" w:rsidRPr="005F1E6C" w:rsidRDefault="002B0ABD" w:rsidP="001D0F5C">
      <w:pPr>
        <w:spacing w:after="0" w:line="259" w:lineRule="auto"/>
        <w:ind w:left="0" w:firstLine="360"/>
        <w:rPr>
          <w:color w:val="auto"/>
          <w:szCs w:val="28"/>
        </w:rPr>
      </w:pPr>
      <w:r w:rsidRPr="005F1E6C">
        <w:rPr>
          <w:color w:val="auto"/>
          <w:szCs w:val="28"/>
        </w:rPr>
        <w:t xml:space="preserve">The benefits of attention: I implemented an attention mechanism subsequent to the TCN layers. This evaluates the significance of various sensor channels and time points. High attention is given to the instant when a patient's glucose levels decline abruptly. It receives minimal attention when its temperature remains consistent. Clinicians may also be presented with the attention weights as part of the explanation </w:t>
      </w:r>
      <w:r w:rsidR="007033A7">
        <w:rPr>
          <w:color w:val="auto"/>
          <w:szCs w:val="28"/>
        </w:rPr>
        <w:fldChar w:fldCharType="begin" w:fldLock="1"/>
      </w:r>
      <w:r w:rsidR="007033A7">
        <w:rPr>
          <w:color w:val="auto"/>
          <w:szCs w:val="28"/>
        </w:rPr>
        <w:instrText>ADDIN CSL_CITATION {"citationItems":[{"id":"ITEM-1","itemData":{"DOI":"10.1109/ICASSP39728.2021.9413901","ISBN":"9781728176055","ISSN":"15206149","abstract":"Recurrent Neural Networks (RNNs) have long been the dominant architecture in sequence-to-sequence learning. RNNs, however, are inherently sequential models that do not allow parallelization of their computations. Transformers are emerging as a natural alternative to standard RNNs, replacing recurrent computations with a multi-head attention mechanism. In this paper, we propose the SepFormer, a novel RNN-free Transformer-based neural network for speech separation. The SepFormer learns short and long-term dependencies with a multi-scale approach that employs transformers. The proposed model achieves state-of-the-art (SOTA) performance on the standard WSJ0-2/3mix datasets. It reaches an SI-SNRi of 22.3 dB on WSJ0-2mix and an SI-SNRi of 19.5 dB on WSJ0-3mix. The SepFormer inherits the parallelization advantages of Transformers and achieves a competitive performance even when downsampling the encoded representation by a factor of 8. It is thus significantly faster and it is less memory-demanding than the latest speech separation systems with comparable performance.","author":[{"dropping-particle":"","family":"Subakan","given":"Cem","non-dropping-particle":"","parse-names":false,"suffix":""},{"dropping-particle":"","family":"Ravanelli","given":"Mirco","non-dropping-particle":"","parse-names":false,"suffix":""},{"dropping-particle":"","family":"Cornell","given":"Samuele","non-dropping-particle":"","parse-names":false,"suffix":""},{"dropping-particle":"","family":"Bronzi","given":"Mirko","non-dropping-particle":"","parse-names":false,"suffix":""},{"dropping-particle":"","family":"Zhong","given":"Jianyuan","non-dropping-particle":"","parse-names":false,"suffix":""}],"container-title":"ICASSP, IEEE International Conference on Acoustics, Speech and Signal Processing - Proceedings","id":"ITEM-1","issued":{"date-parts":[["2021"]]},"page":"21-25","title":"Attention is all you need in speech separation","type":"article-journal","volume":"2021-June"},"uris":["http://www.mendeley.com/documents/?uuid=071df8a0-6b31-4883-a60a-cdadf7db8d59"]}],"mendeley":{"formattedCitation":"(Subakan et al. 2021)","plainTextFormattedCitation":"(Subakan et al. 2021)","previouslyFormattedCitation":"(Subakan et al. 2021)"},"properties":{"noteIndex":0},"schema":"https://github.com/citation-style-language/schema/raw/master/csl-citation.json"}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(Subakan et al. 2021)</w:t>
      </w:r>
      <w:r w:rsidR="007033A7">
        <w:rPr>
          <w:color w:val="auto"/>
          <w:szCs w:val="28"/>
        </w:rPr>
        <w:fldChar w:fldCharType="end"/>
      </w:r>
      <w:r w:rsidRPr="005F1E6C">
        <w:rPr>
          <w:color w:val="auto"/>
          <w:szCs w:val="28"/>
        </w:rPr>
        <w:t>.</w:t>
      </w:r>
    </w:p>
    <w:p w14:paraId="5E39BB3E" w14:textId="77777777" w:rsidR="002B0ABD" w:rsidRPr="005F1E6C" w:rsidRDefault="002B0ABD" w:rsidP="001D0F5C">
      <w:pPr>
        <w:spacing w:after="0" w:line="276" w:lineRule="auto"/>
        <w:ind w:left="0"/>
        <w:rPr>
          <w:rFonts w:asciiTheme="majorBidi" w:eastAsiaTheme="majorEastAsia" w:hAnsiTheme="majorBidi" w:cstheme="majorBidi"/>
          <w:b/>
          <w:color w:val="auto"/>
          <w:szCs w:val="28"/>
        </w:rPr>
      </w:pPr>
      <w:r w:rsidRPr="005F1E6C">
        <w:rPr>
          <w:rFonts w:asciiTheme="majorBidi" w:eastAsiaTheme="majorEastAsia" w:hAnsiTheme="majorBidi" w:cstheme="majorBidi"/>
          <w:b/>
          <w:color w:val="auto"/>
          <w:szCs w:val="28"/>
        </w:rPr>
        <w:t>Architecture:</w:t>
      </w:r>
    </w:p>
    <w:p w14:paraId="67D11FA6" w14:textId="77777777" w:rsidR="002B0ABD" w:rsidRPr="005F1E6C" w:rsidRDefault="002B0ABD" w:rsidP="001D0F5C">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 xml:space="preserve">Input: </w:t>
      </w:r>
      <m:oMath>
        <m:r>
          <m:rPr>
            <m:sty m:val="p"/>
          </m:rPr>
          <w:rPr>
            <w:rFonts w:ascii="Cambria Math" w:hAnsi="Cambria Math" w:cstheme="majorBidi"/>
            <w:color w:val="auto"/>
            <w:szCs w:val="28"/>
          </w:rPr>
          <m:t xml:space="preserve">64 </m:t>
        </m:r>
        <m:r>
          <w:rPr>
            <w:rFonts w:ascii="Cambria Math" w:hAnsi="Cambria Math" w:cstheme="majorBidi"/>
            <w:color w:val="auto"/>
            <w:szCs w:val="28"/>
          </w:rPr>
          <m:t>features</m:t>
        </m:r>
        <m:r>
          <m:rPr>
            <m:sty m:val="p"/>
          </m:rPr>
          <w:rPr>
            <w:rFonts w:ascii="Cambria Math" w:hAnsi="Cambria Math" w:cstheme="majorBidi"/>
            <w:color w:val="auto"/>
            <w:szCs w:val="28"/>
          </w:rPr>
          <m:t xml:space="preserve"> × 900 </m:t>
        </m:r>
        <m:r>
          <w:rPr>
            <w:rFonts w:ascii="Cambria Math" w:hAnsi="Cambria Math" w:cstheme="majorBidi"/>
            <w:color w:val="auto"/>
            <w:szCs w:val="28"/>
          </w:rPr>
          <m:t>time</m:t>
        </m:r>
        <m:r>
          <m:rPr>
            <m:sty m:val="p"/>
          </m:rPr>
          <w:rPr>
            <w:rFonts w:ascii="Cambria Math" w:hAnsi="Cambria Math" w:cstheme="majorBidi"/>
            <w:color w:val="auto"/>
            <w:szCs w:val="28"/>
          </w:rPr>
          <m:t xml:space="preserve"> </m:t>
        </m:r>
        <m:r>
          <w:rPr>
            <w:rFonts w:ascii="Cambria Math" w:hAnsi="Cambria Math" w:cstheme="majorBidi"/>
            <w:color w:val="auto"/>
            <w:szCs w:val="28"/>
          </w:rPr>
          <m:t>steps</m:t>
        </m:r>
      </m:oMath>
      <w:r w:rsidRPr="005F1E6C">
        <w:rPr>
          <w:rFonts w:asciiTheme="majorBidi" w:hAnsiTheme="majorBidi" w:cstheme="majorBidi"/>
          <w:color w:val="auto"/>
          <w:szCs w:val="28"/>
        </w:rPr>
        <w:t xml:space="preserve"> (900 seconds in 15 minutes)</w:t>
      </w:r>
    </w:p>
    <w:p w14:paraId="5CB8133F" w14:textId="77777777" w:rsidR="002B0ABD" w:rsidRPr="005F1E6C" w:rsidRDefault="002B0ABD" w:rsidP="001D0F5C">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TCN blocks: 4 blocks with 64 filters, kernel size 3</w:t>
      </w:r>
    </w:p>
    <w:p w14:paraId="1CC73FF7" w14:textId="77777777" w:rsidR="002B0ABD" w:rsidRPr="005F1E6C" w:rsidRDefault="002B0ABD" w:rsidP="001D0F5C">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Attention with multiple heads: Four attention heads that focus on distinct aspects</w:t>
      </w:r>
    </w:p>
    <w:p w14:paraId="22EDA5AC" w14:textId="77777777" w:rsidR="002B0ABD" w:rsidRPr="005F1E6C" w:rsidRDefault="002B0ABD" w:rsidP="001D0F5C">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Output layers: in this layer there are two dense layers of 64 and 32 neurons each of them contains a 0.3 dropout to avoid overfitting.</w:t>
      </w:r>
    </w:p>
    <w:p w14:paraId="11F98124" w14:textId="77777777" w:rsidR="002B0ABD" w:rsidRPr="005F1E6C" w:rsidRDefault="002B0ABD" w:rsidP="001D0F5C">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Final result: The likelihood that the window contains an anomaly</w:t>
      </w:r>
    </w:p>
    <w:p w14:paraId="2BDC0AC3" w14:textId="6DF17DAA" w:rsidR="002B0ABD" w:rsidRPr="005F1E6C" w:rsidRDefault="002B0ABD" w:rsidP="001D0F5C">
      <w:pPr>
        <w:spacing w:after="0" w:line="259" w:lineRule="auto"/>
        <w:ind w:left="0" w:firstLine="360"/>
        <w:rPr>
          <w:color w:val="auto"/>
          <w:szCs w:val="28"/>
        </w:rPr>
      </w:pPr>
      <w:r w:rsidRPr="005F1E6C">
        <w:rPr>
          <w:color w:val="auto"/>
          <w:szCs w:val="28"/>
        </w:rPr>
        <w:t xml:space="preserve">We converted the trained model to TensorFlow Lite with 8-bit quantization for the Raspberry Pi. This leads to a 75% reduction in the model's dimensions, with only a 1-2% decline in accuracy. The inference time of 65-80 milliseconds, which is significantly lower than the 100-millisecond target, was observed during testing on a Raspberry Pi 4 </w:t>
      </w:r>
      <w:r w:rsidR="007033A7">
        <w:rPr>
          <w:color w:val="auto"/>
          <w:szCs w:val="28"/>
        </w:rPr>
        <w:fldChar w:fldCharType="begin" w:fldLock="1"/>
      </w:r>
      <w:r w:rsidR="007033A7">
        <w:rPr>
          <w:color w:val="auto"/>
          <w:szCs w:val="28"/>
        </w:rPr>
        <w:instrText>ADDIN CSL_CITATION {"citationItems":[{"id":"ITEM-1","itemData":{"author":[{"dropping-particle":"","family":"Anil","given":"Aravind A","non-dropping-particle":"","parse-names":false,"suffix":""},{"dropping-particle":"","family":"Karthik","given":"Srinivasa","non-dropping-particle":"","parse-names":false,"suffix":""},{"dropping-particle":"","family":"Sivaprakasam","given":"Mohanasankar","non-dropping-particle":"","parse-names":false,"suffix":""},{"dropping-particle":"","family":"Joseph","given":"Jayaraj","non-dropping-particle":"","parse-names":false,"suffix":""}],"container-title":"2024 IEEE International Symposium on Medical Measurements and Applications (MeMeA)","id":"ITEM-1","issued":{"date-parts":[["2024"]]},"page":"1-6","title":"PhysioLSTM: A Novel 1D Architecture for Non-Contact HR Monitoring","type":"article-journal"},"uris":["http://www.mendeley.com/documents/?uuid=21ed6939-52b4-478f-93f7-e674af69549d"]}],"mendeley":{"formattedCitation":"(Anil et al. 2024)","plainTextFormattedCitation":"(Anil et al. 2024)"},"properties":{"noteIndex":0},"schema":"https://github.com/citation-style-language/schema/raw/master/csl-citation.json"}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(Anil et al. 2024)</w:t>
      </w:r>
      <w:r w:rsidR="007033A7">
        <w:rPr>
          <w:color w:val="auto"/>
          <w:szCs w:val="28"/>
        </w:rPr>
        <w:fldChar w:fldCharType="end"/>
      </w:r>
      <w:r w:rsidRPr="005F1E6C">
        <w:rPr>
          <w:color w:val="auto"/>
          <w:szCs w:val="28"/>
        </w:rPr>
        <w:t xml:space="preserve">. Figure </w:t>
      </w:r>
      <w:r w:rsidR="00CB2694" w:rsidRPr="005F1E6C">
        <w:rPr>
          <w:color w:val="auto"/>
          <w:szCs w:val="28"/>
        </w:rPr>
        <w:t>3</w:t>
      </w:r>
      <w:r w:rsidRPr="005F1E6C">
        <w:rPr>
          <w:color w:val="auto"/>
          <w:szCs w:val="28"/>
        </w:rPr>
        <w:t>.</w:t>
      </w:r>
      <w:r w:rsidR="00F50827">
        <w:rPr>
          <w:color w:val="auto"/>
          <w:szCs w:val="28"/>
        </w:rPr>
        <w:t>4</w:t>
      </w:r>
      <w:r w:rsidRPr="005F1E6C">
        <w:rPr>
          <w:color w:val="auto"/>
          <w:szCs w:val="28"/>
        </w:rPr>
        <w:t xml:space="preserve"> and code example </w:t>
      </w:r>
      <w:r w:rsidR="00CB2694" w:rsidRPr="005F1E6C">
        <w:rPr>
          <w:color w:val="auto"/>
          <w:szCs w:val="28"/>
        </w:rPr>
        <w:t>3</w:t>
      </w:r>
      <w:r w:rsidRPr="005F1E6C">
        <w:rPr>
          <w:color w:val="auto"/>
          <w:szCs w:val="28"/>
        </w:rPr>
        <w:t xml:space="preserve">.1 show TCN with Attention Architecture and code example </w:t>
      </w:r>
      <w:r w:rsidR="0032574F" w:rsidRPr="005F1E6C">
        <w:rPr>
          <w:color w:val="auto"/>
          <w:szCs w:val="28"/>
        </w:rPr>
        <w:t>3</w:t>
      </w:r>
      <w:r w:rsidRPr="005F1E6C">
        <w:rPr>
          <w:color w:val="auto"/>
          <w:szCs w:val="28"/>
        </w:rPr>
        <w:t>.1 illiterate the TCN Model Definition.</w:t>
      </w:r>
    </w:p>
    <w:p w14:paraId="339595A9" w14:textId="77777777" w:rsidR="002B0ABD" w:rsidRPr="005F1E6C" w:rsidRDefault="002B0ABD" w:rsidP="001D0F5C">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w:lastRenderedPageBreak/>
        <mc:AlternateContent>
          <mc:Choice Requires="wps">
            <w:drawing>
              <wp:inline distT="0" distB="0" distL="0" distR="0" wp14:anchorId="3D46365F" wp14:editId="262A6F86">
                <wp:extent cx="5943600" cy="2413000"/>
                <wp:effectExtent l="0" t="0" r="0" b="6350"/>
                <wp:docPr id="1476558127" name="Text Box 1"/>
                <wp:cNvGraphicFramePr/>
                <a:graphic xmlns:a="http://schemas.openxmlformats.org/drawingml/2006/main">
                  <a:graphicData uri="http://schemas.microsoft.com/office/word/2010/wordprocessingShape">
                    <wps:wsp>
                      <wps:cNvSpPr txBox="1"/>
                      <wps:spPr>
                        <a:xfrm>
                          <a:off x="0" y="0"/>
                          <a:ext cx="5943600" cy="2413000"/>
                        </a:xfrm>
                        <a:prstGeom prst="rect">
                          <a:avLst/>
                        </a:prstGeom>
                        <a:noFill/>
                        <a:ln w="6350">
                          <a:noFill/>
                        </a:ln>
                      </wps:spPr>
                      <wps:txbx>
                        <w:txbxContent>
                          <w:p w14:paraId="23919CD2" w14:textId="77777777" w:rsidR="002B0ABD" w:rsidRDefault="002B0ABD" w:rsidP="00EE5AFD">
                            <w:pPr>
                              <w:spacing w:after="0" w:line="276" w:lineRule="auto"/>
                              <w:ind w:left="90"/>
                              <w:jc w:val="center"/>
                              <w:rPr>
                                <w:rFonts w:asciiTheme="majorBidi" w:hAnsiTheme="majorBidi" w:cstheme="majorBidi"/>
                                <w:sz w:val="22"/>
                              </w:rPr>
                            </w:pPr>
                            <w:r>
                              <w:rPr>
                                <w:noProof/>
                              </w:rPr>
                              <w:drawing>
                                <wp:inline distT="0" distB="0" distL="0" distR="0" wp14:anchorId="21BDF94A" wp14:editId="34196443">
                                  <wp:extent cx="5003671" cy="2178050"/>
                                  <wp:effectExtent l="0" t="0" r="6985" b="0"/>
                                  <wp:docPr id="12564106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0">
                                            <a:extLst>
                                              <a:ext uri="{28A0092B-C50C-407E-A947-70E740481C1C}">
                                                <a14:useLocalDpi xmlns:a14="http://schemas.microsoft.com/office/drawing/2010/main" val="0"/>
                                              </a:ext>
                                            </a:extLst>
                                          </a:blip>
                                          <a:srcRect l="4319" t="21103" r="4350" b="12082"/>
                                          <a:stretch>
                                            <a:fillRect/>
                                          </a:stretch>
                                        </pic:blipFill>
                                        <pic:spPr bwMode="auto">
                                          <a:xfrm>
                                            <a:off x="0" y="0"/>
                                            <a:ext cx="5080810" cy="2211628"/>
                                          </a:xfrm>
                                          <a:prstGeom prst="rect">
                                            <a:avLst/>
                                          </a:prstGeom>
                                          <a:noFill/>
                                          <a:ln>
                                            <a:noFill/>
                                          </a:ln>
                                          <a:extLst>
                                            <a:ext uri="{53640926-AAD7-44D8-BBD7-CCE9431645EC}">
                                              <a14:shadowObscured xmlns:a14="http://schemas.microsoft.com/office/drawing/2010/main"/>
                                            </a:ext>
                                          </a:extLst>
                                        </pic:spPr>
                                      </pic:pic>
                                    </a:graphicData>
                                  </a:graphic>
                                </wp:inline>
                              </w:drawing>
                            </w:r>
                          </w:p>
                          <w:p w14:paraId="2439E8ED" w14:textId="3DB86BFB"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32574F">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F50827">
                              <w:rPr>
                                <w:rFonts w:asciiTheme="majorBidi" w:hAnsiTheme="majorBidi" w:cstheme="majorBidi"/>
                                <w:color w:val="0070C0"/>
                                <w:sz w:val="24"/>
                                <w:szCs w:val="24"/>
                              </w:rPr>
                              <w:t>4</w:t>
                            </w:r>
                            <w:r w:rsidRPr="001D0F5C">
                              <w:rPr>
                                <w:rFonts w:asciiTheme="majorBidi" w:hAnsiTheme="majorBidi" w:cstheme="majorBidi"/>
                                <w:color w:val="0070C0"/>
                                <w:sz w:val="24"/>
                                <w:szCs w:val="24"/>
                              </w:rPr>
                              <w:t>: TCN with Attention Architecture</w:t>
                            </w:r>
                          </w:p>
                          <w:p w14:paraId="5CA98E42" w14:textId="77777777" w:rsidR="002B0ABD" w:rsidRDefault="002B0ABD" w:rsidP="002B0ABD">
                            <w:pPr>
                              <w:jc w:val="center"/>
                            </w:pPr>
                          </w:p>
                          <w:p w14:paraId="6FC362B9"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D46365F" id="_x0000_s1029" type="#_x0000_t202" style="width:468pt;height:19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" filled="f" stroked="f" strokeweight=".5pt">
                <v:textbox inset="0,0,0,0">
                  <w:txbxContent>
                    <w:p w14:paraId="23919CD2" w14:textId="77777777" w:rsidR="002B0ABD" w:rsidRDefault="002B0ABD" w:rsidP="00EE5AFD">
                      <w:pPr>
                        <w:spacing w:after="0" w:line="276" w:lineRule="auto"/>
                        <w:ind w:left="90"/>
                        <w:jc w:val="center"/>
                        <w:rPr>
                          <w:rFonts w:asciiTheme="majorBidi" w:hAnsiTheme="majorBidi" w:cstheme="majorBidi"/>
                          <w:sz w:val="22"/>
                        </w:rPr>
                      </w:pPr>
                      <w:r>
                        <w:rPr>
                          <w:noProof/>
                        </w:rPr>
                        <w:drawing>
                          <wp:inline distT="0" distB="0" distL="0" distR="0" wp14:anchorId="21BDF94A" wp14:editId="34196443">
                            <wp:extent cx="5003671" cy="2178050"/>
                            <wp:effectExtent l="0" t="0" r="6985" b="0"/>
                            <wp:docPr id="12564106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0">
                                      <a:extLst>
                                        <a:ext uri="{28A0092B-C50C-407E-A947-70E740481C1C}">
                                          <a14:useLocalDpi xmlns:a14="http://schemas.microsoft.com/office/drawing/2010/main" val="0"/>
                                        </a:ext>
                                      </a:extLst>
                                    </a:blip>
                                    <a:srcRect l="4319" t="21103" r="4350" b="12082"/>
                                    <a:stretch>
                                      <a:fillRect/>
                                    </a:stretch>
                                  </pic:blipFill>
                                  <pic:spPr bwMode="auto">
                                    <a:xfrm>
                                      <a:off x="0" y="0"/>
                                      <a:ext cx="5080810" cy="2211628"/>
                                    </a:xfrm>
                                    <a:prstGeom prst="rect">
                                      <a:avLst/>
                                    </a:prstGeom>
                                    <a:noFill/>
                                    <a:ln>
                                      <a:noFill/>
                                    </a:ln>
                                    <a:extLst>
                                      <a:ext uri="{53640926-AAD7-44D8-BBD7-CCE9431645EC}">
                                        <a14:shadowObscured xmlns:a14="http://schemas.microsoft.com/office/drawing/2010/main"/>
                                      </a:ext>
                                    </a:extLst>
                                  </pic:spPr>
                                </pic:pic>
                              </a:graphicData>
                            </a:graphic>
                          </wp:inline>
                        </w:drawing>
                      </w:r>
                    </w:p>
                    <w:p w14:paraId="2439E8ED" w14:textId="3DB86BFB"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32574F">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F50827">
                        <w:rPr>
                          <w:rFonts w:asciiTheme="majorBidi" w:hAnsiTheme="majorBidi" w:cstheme="majorBidi"/>
                          <w:color w:val="0070C0"/>
                          <w:sz w:val="24"/>
                          <w:szCs w:val="24"/>
                        </w:rPr>
                        <w:t>4</w:t>
                      </w:r>
                      <w:r w:rsidRPr="001D0F5C">
                        <w:rPr>
                          <w:rFonts w:asciiTheme="majorBidi" w:hAnsiTheme="majorBidi" w:cstheme="majorBidi"/>
                          <w:color w:val="0070C0"/>
                          <w:sz w:val="24"/>
                          <w:szCs w:val="24"/>
                        </w:rPr>
                        <w:t>: TCN with Attention Architecture</w:t>
                      </w:r>
                    </w:p>
                    <w:p w14:paraId="5CA98E42" w14:textId="77777777" w:rsidR="002B0ABD" w:rsidRDefault="002B0ABD" w:rsidP="002B0ABD">
                      <w:pPr>
                        <w:jc w:val="center"/>
                      </w:pPr>
                    </w:p>
                    <w:p w14:paraId="6FC362B9" w14:textId="77777777" w:rsidR="002B0ABD" w:rsidRDefault="002B0ABD" w:rsidP="002B0ABD">
                      <w:pPr>
                        <w:jc w:val="center"/>
                      </w:pPr>
                    </w:p>
                  </w:txbxContent>
                </v:textbox>
                <w10:anchorlock/>
              </v:shape>
            </w:pict>
          </mc:Fallback>
        </mc:AlternateContent>
      </w:r>
    </w:p>
    <w:p w14:paraId="0C9B3E6D" w14:textId="77777777" w:rsidR="002B0ABD" w:rsidRPr="005F1E6C" w:rsidRDefault="002B0ABD" w:rsidP="001D0F5C">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34A3F8D6" wp14:editId="0D4D7A97">
                <wp:extent cx="5943600" cy="2768600"/>
                <wp:effectExtent l="0" t="0" r="0" b="12700"/>
                <wp:docPr id="2010119404" name="Text Box 1"/>
                <wp:cNvGraphicFramePr/>
                <a:graphic xmlns:a="http://schemas.openxmlformats.org/drawingml/2006/main">
                  <a:graphicData uri="http://schemas.microsoft.com/office/word/2010/wordprocessingShape">
                    <wps:wsp>
                      <wps:cNvSpPr txBox="1"/>
                      <wps:spPr>
                        <a:xfrm>
                          <a:off x="0" y="0"/>
                          <a:ext cx="5943600" cy="2768600"/>
                        </a:xfrm>
                        <a:prstGeom prst="rect">
                          <a:avLst/>
                        </a:prstGeom>
                        <a:noFill/>
                        <a:ln w="6350">
                          <a:noFill/>
                        </a:ln>
                      </wps:spPr>
                      <wps:txbx>
                        <w:txbxContent>
                          <w:p w14:paraId="0572A7A7" w14:textId="77777777" w:rsidR="002B0ABD" w:rsidRDefault="002B0ABD" w:rsidP="001D0F5C">
                            <w:pPr>
                              <w:spacing w:after="0"/>
                              <w:ind w:left="0"/>
                            </w:pPr>
                            <w:r>
                              <w:rPr>
                                <w:noProof/>
                              </w:rPr>
                              <w:drawing>
                                <wp:inline distT="0" distB="0" distL="0" distR="0" wp14:anchorId="648F34C9" wp14:editId="1B21CB6B">
                                  <wp:extent cx="3658758" cy="2590800"/>
                                  <wp:effectExtent l="0" t="0" r="0" b="0"/>
                                  <wp:docPr id="1220997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711456" name=""/>
                                          <pic:cNvPicPr/>
                                        </pic:nvPicPr>
                                        <pic:blipFill>
                                          <a:blip r:embed="rId21"/>
                                          <a:stretch>
                                            <a:fillRect/>
                                          </a:stretch>
                                        </pic:blipFill>
                                        <pic:spPr>
                                          <a:xfrm>
                                            <a:off x="0" y="0"/>
                                            <a:ext cx="3662548" cy="2593483"/>
                                          </a:xfrm>
                                          <a:prstGeom prst="rect">
                                            <a:avLst/>
                                          </a:prstGeom>
                                        </pic:spPr>
                                      </pic:pic>
                                    </a:graphicData>
                                  </a:graphic>
                                </wp:inline>
                              </w:drawing>
                            </w:r>
                          </w:p>
                          <w:p w14:paraId="1A965C14" w14:textId="3AD94948" w:rsidR="002B0ABD" w:rsidRPr="00EE5AFD" w:rsidRDefault="002B0ABD" w:rsidP="00EE5AFD">
                            <w:pPr>
                              <w:spacing w:after="0" w:line="240" w:lineRule="auto"/>
                              <w:ind w:left="0"/>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Code Example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.1: TCN Model Definition</w:t>
                            </w:r>
                          </w:p>
                          <w:p w14:paraId="15573DC4"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4A3F8D6" id="_x0000_s1030" type="#_x0000_t202" style="width:468pt;height:2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" filled="f" stroked="f" strokeweight=".5pt">
                <v:textbox inset="0,0,0,0">
                  <w:txbxContent>
                    <w:p w14:paraId="0572A7A7" w14:textId="77777777" w:rsidR="002B0ABD" w:rsidRDefault="002B0ABD" w:rsidP="001D0F5C">
                      <w:pPr>
                        <w:spacing w:after="0"/>
                        <w:ind w:left="0"/>
                      </w:pPr>
                      <w:r>
                        <w:rPr>
                          <w:noProof/>
                        </w:rPr>
                        <w:drawing>
                          <wp:inline distT="0" distB="0" distL="0" distR="0" wp14:anchorId="648F34C9" wp14:editId="1B21CB6B">
                            <wp:extent cx="3658758" cy="2590800"/>
                            <wp:effectExtent l="0" t="0" r="0" b="0"/>
                            <wp:docPr id="1220997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711456" name=""/>
                                    <pic:cNvPicPr/>
                                  </pic:nvPicPr>
                                  <pic:blipFill>
                                    <a:blip r:embed="rId21"/>
                                    <a:stretch>
                                      <a:fillRect/>
                                    </a:stretch>
                                  </pic:blipFill>
                                  <pic:spPr>
                                    <a:xfrm>
                                      <a:off x="0" y="0"/>
                                      <a:ext cx="3662548" cy="2593483"/>
                                    </a:xfrm>
                                    <a:prstGeom prst="rect">
                                      <a:avLst/>
                                    </a:prstGeom>
                                  </pic:spPr>
                                </pic:pic>
                              </a:graphicData>
                            </a:graphic>
                          </wp:inline>
                        </w:drawing>
                      </w:r>
                    </w:p>
                    <w:p w14:paraId="1A965C14" w14:textId="3AD94948" w:rsidR="002B0ABD" w:rsidRPr="00EE5AFD" w:rsidRDefault="002B0ABD" w:rsidP="00EE5AFD">
                      <w:pPr>
                        <w:spacing w:after="0" w:line="240" w:lineRule="auto"/>
                        <w:ind w:left="0"/>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Code Example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.1: TCN Model Definition</w:t>
                      </w:r>
                    </w:p>
                    <w:p w14:paraId="15573DC4" w14:textId="77777777" w:rsidR="002B0ABD" w:rsidRDefault="002B0ABD" w:rsidP="002B0ABD">
                      <w:pPr>
                        <w:jc w:val="center"/>
                      </w:pPr>
                    </w:p>
                  </w:txbxContent>
                </v:textbox>
                <w10:anchorlock/>
              </v:shape>
            </w:pict>
          </mc:Fallback>
        </mc:AlternateContent>
      </w:r>
    </w:p>
    <w:p w14:paraId="3AB6A0C2" w14:textId="7444A2FF" w:rsidR="002B0ABD" w:rsidRPr="005F1E6C" w:rsidRDefault="00CB2694" w:rsidP="002B0ABD">
      <w:pPr>
        <w:pStyle w:val="Heading3"/>
        <w:rPr>
          <w:color w:val="auto"/>
        </w:rPr>
      </w:pPr>
      <w:bookmarkStart w:id="51" w:name="_Toc226437437"/>
      <w:r w:rsidRPr="005F1E6C">
        <w:rPr>
          <w:color w:val="auto"/>
        </w:rPr>
        <w:t>3</w:t>
      </w:r>
      <w:r w:rsidR="002B0ABD" w:rsidRPr="005F1E6C">
        <w:rPr>
          <w:color w:val="auto"/>
        </w:rPr>
        <w:t>.</w:t>
      </w:r>
      <w:r w:rsidR="00532D23">
        <w:rPr>
          <w:color w:val="auto"/>
        </w:rPr>
        <w:t>7</w:t>
      </w:r>
      <w:r w:rsidR="002B0ABD" w:rsidRPr="005F1E6C">
        <w:rPr>
          <w:color w:val="auto"/>
        </w:rPr>
        <w:t>.2 Personalizing for Each Patient</w:t>
      </w:r>
      <w:bookmarkEnd w:id="51"/>
    </w:p>
    <w:p w14:paraId="0B41FF0F" w14:textId="77777777" w:rsidR="002B0ABD" w:rsidRPr="005F1E6C" w:rsidRDefault="002B0ABD" w:rsidP="001D0F5C">
      <w:pPr>
        <w:spacing w:after="0" w:line="259" w:lineRule="auto"/>
        <w:ind w:left="0" w:firstLine="360"/>
        <w:rPr>
          <w:color w:val="auto"/>
          <w:szCs w:val="28"/>
        </w:rPr>
      </w:pPr>
      <w:r w:rsidRPr="005F1E6C">
        <w:rPr>
          <w:color w:val="auto"/>
          <w:szCs w:val="28"/>
        </w:rPr>
        <w:t>Patients exhibited substantial physiological variability, and a glucose level of 180 mg/dL may be considered a normal reading for one individual while indicating peril for another. Numerous false alarms would be generated by fixed population-level thresholds, which would result in alert fatigue and a decrease in trust in the system. This directly addresses the initial issue that was identified in Chapter 1.</w:t>
      </w:r>
    </w:p>
    <w:p w14:paraId="7DE287FC" w14:textId="77777777" w:rsidR="002B0ABD" w:rsidRPr="005F1E6C" w:rsidRDefault="002B0ABD" w:rsidP="001D0F5C">
      <w:pPr>
        <w:spacing w:after="0" w:line="259" w:lineRule="auto"/>
        <w:ind w:left="0" w:firstLine="360"/>
        <w:rPr>
          <w:color w:val="auto"/>
          <w:szCs w:val="28"/>
        </w:rPr>
      </w:pPr>
      <w:r w:rsidRPr="005F1E6C">
        <w:rPr>
          <w:color w:val="auto"/>
          <w:szCs w:val="28"/>
        </w:rPr>
        <w:t>We created a personalization mechanism that continuously adapts to changes over time and learns the baseline physiology of each patient in order to resolve this issue.</w:t>
      </w:r>
    </w:p>
    <w:p w14:paraId="7687CED2" w14:textId="77777777" w:rsidR="002B0ABD" w:rsidRPr="005F1E6C" w:rsidRDefault="002B0ABD" w:rsidP="001D0F5C">
      <w:pPr>
        <w:spacing w:after="0" w:line="259" w:lineRule="auto"/>
        <w:ind w:left="0" w:firstLine="0"/>
        <w:rPr>
          <w:b/>
          <w:bCs/>
          <w:color w:val="auto"/>
          <w:szCs w:val="28"/>
        </w:rPr>
      </w:pPr>
      <w:r w:rsidRPr="005F1E6C">
        <w:rPr>
          <w:b/>
          <w:bCs/>
          <w:color w:val="auto"/>
          <w:szCs w:val="28"/>
        </w:rPr>
        <w:t>Establishment of the Baseline</w:t>
      </w:r>
    </w:p>
    <w:p w14:paraId="53164D4B" w14:textId="77777777" w:rsidR="002B0ABD" w:rsidRPr="005F1E6C" w:rsidRDefault="002B0ABD" w:rsidP="001D0F5C">
      <w:pPr>
        <w:spacing w:after="0" w:line="259" w:lineRule="auto"/>
        <w:ind w:left="0" w:firstLine="360"/>
        <w:rPr>
          <w:color w:val="auto"/>
          <w:szCs w:val="28"/>
        </w:rPr>
      </w:pPr>
      <w:r w:rsidRPr="005F1E6C">
        <w:rPr>
          <w:color w:val="auto"/>
          <w:szCs w:val="28"/>
        </w:rPr>
        <w:t xml:space="preserve">The system establishes an initial baseline for each patient during the first seven days of monitoring. The patient's typical physiological range under ordinary conditions is captured during this period. The system is able to associate specific </w:t>
      </w:r>
      <w:r w:rsidRPr="005F1E6C">
        <w:rPr>
          <w:color w:val="auto"/>
          <w:szCs w:val="28"/>
        </w:rPr>
        <w:lastRenderedPageBreak/>
        <w:t>physiological patterns with stable health states by requesting that patients mark their periods when they are feeling well. The system computes personalized means and standard deviations for all measured parameters based on this data.</w:t>
      </w:r>
    </w:p>
    <w:p w14:paraId="19A00B98" w14:textId="77777777" w:rsidR="002B0ABD" w:rsidRPr="005F1E6C" w:rsidRDefault="002B0ABD" w:rsidP="001D0F5C">
      <w:pPr>
        <w:spacing w:after="0" w:line="259" w:lineRule="auto"/>
        <w:ind w:left="0" w:firstLine="0"/>
        <w:rPr>
          <w:b/>
          <w:bCs/>
          <w:color w:val="auto"/>
          <w:szCs w:val="28"/>
        </w:rPr>
      </w:pPr>
      <m:oMath>
        <m:r>
          <m:rPr>
            <m:sty m:val="bi"/>
          </m:rPr>
          <w:rPr>
            <w:rFonts w:ascii="Cambria Math" w:hAnsi="Cambria Math"/>
            <w:color w:val="auto"/>
            <w:szCs w:val="28"/>
          </w:rPr>
          <m:t>EWMA</m:t>
        </m:r>
      </m:oMath>
      <w:r w:rsidRPr="005F1E6C">
        <w:rPr>
          <w:b/>
          <w:bCs/>
          <w:color w:val="auto"/>
          <w:szCs w:val="28"/>
        </w:rPr>
        <w:t xml:space="preserve"> Formulation</w:t>
      </w:r>
    </w:p>
    <w:p w14:paraId="2BE9756D" w14:textId="77777777" w:rsidR="002B0ABD" w:rsidRPr="005F1E6C" w:rsidRDefault="002B0ABD" w:rsidP="001D0F5C">
      <w:pPr>
        <w:spacing w:after="0" w:line="259" w:lineRule="auto"/>
        <w:ind w:left="0" w:firstLine="360"/>
        <w:rPr>
          <w:color w:val="auto"/>
          <w:szCs w:val="28"/>
        </w:rPr>
      </w:pPr>
      <w:r w:rsidRPr="005F1E6C">
        <w:rPr>
          <w:color w:val="auto"/>
          <w:szCs w:val="28"/>
        </w:rPr>
        <w:t>Physiological baselines are not constant. Other factors, such as aging, disease progression, and weight variations, alter the threshold for what constitutes normal for an individual. In order to monitor these incremental modifications, the system employs an Exponentially Weighted Moving Average (</w:t>
      </w:r>
      <m:oMath>
        <m:r>
          <w:rPr>
            <w:rFonts w:ascii="Cambria Math" w:hAnsi="Cambria Math"/>
            <w:color w:val="auto"/>
            <w:szCs w:val="28"/>
          </w:rPr>
          <m:t>EWMA</m:t>
        </m:r>
      </m:oMath>
      <w:r w:rsidRPr="005F1E6C">
        <w:rPr>
          <w:color w:val="auto"/>
          <w:szCs w:val="28"/>
        </w:rPr>
        <w:t>):</w:t>
      </w:r>
    </w:p>
    <w:p w14:paraId="364A9AB5" w14:textId="77777777" w:rsidR="002B0ABD" w:rsidRPr="005F1E6C" w:rsidRDefault="00000000" w:rsidP="001D0F5C">
      <w:pPr>
        <w:spacing w:after="0" w:line="259" w:lineRule="auto"/>
        <w:ind w:left="0" w:firstLine="360"/>
        <w:rPr>
          <w:color w:val="auto"/>
          <w:szCs w:val="28"/>
        </w:rPr>
      </w:pPr>
      <m:oMathPara>
        <m:oMath>
          <m:sSub>
            <m:sSubPr>
              <m:ctrlPr>
                <w:rPr>
                  <w:rFonts w:ascii="Cambria Math" w:hAnsi="Cambria Math"/>
                  <w:color w:val="auto"/>
                  <w:szCs w:val="28"/>
                </w:rPr>
              </m:ctrlPr>
            </m:sSubPr>
            <m:e>
              <m:r>
                <w:rPr>
                  <w:rFonts w:ascii="Cambria Math" w:hAnsi="Cambria Math"/>
                  <w:color w:val="auto"/>
                  <w:szCs w:val="28"/>
                </w:rPr>
                <m:t>EWMA</m:t>
              </m:r>
            </m:e>
            <m:sub>
              <m:r>
                <w:rPr>
                  <w:rFonts w:ascii="Cambria Math" w:hAnsi="Cambria Math"/>
                  <w:color w:val="auto"/>
                  <w:szCs w:val="28"/>
                </w:rPr>
                <m:t>t</m:t>
              </m:r>
            </m:sub>
          </m:sSub>
          <m:r>
            <m:rPr>
              <m:sty m:val="p"/>
            </m:rPr>
            <w:rPr>
              <w:rFonts w:ascii="Cambria Math" w:hAnsi="Cambria Math"/>
              <w:color w:val="auto"/>
              <w:szCs w:val="28"/>
            </w:rPr>
            <m:t xml:space="preserve">= </m:t>
          </m:r>
          <m:r>
            <w:rPr>
              <w:rFonts w:ascii="Cambria Math" w:hAnsi="Cambria Math"/>
              <w:color w:val="auto"/>
              <w:szCs w:val="28"/>
            </w:rPr>
            <m:t>λ</m:t>
          </m:r>
          <m:r>
            <m:rPr>
              <m:sty m:val="p"/>
            </m:rPr>
            <w:rPr>
              <w:rFonts w:ascii="Cambria Math" w:hAnsi="Cambria Math"/>
              <w:color w:val="auto"/>
              <w:szCs w:val="28"/>
            </w:rPr>
            <m:t xml:space="preserve"> × </m:t>
          </m:r>
          <m:sSub>
            <m:sSubPr>
              <m:ctrlPr>
                <w:rPr>
                  <w:rFonts w:ascii="Cambria Math" w:hAnsi="Cambria Math"/>
                  <w:color w:val="auto"/>
                  <w:szCs w:val="28"/>
                </w:rPr>
              </m:ctrlPr>
            </m:sSubPr>
            <m:e>
              <m:r>
                <w:rPr>
                  <w:rFonts w:ascii="Cambria Math" w:hAnsi="Cambria Math"/>
                  <w:color w:val="auto"/>
                  <w:szCs w:val="28"/>
                </w:rPr>
                <m:t>x</m:t>
              </m:r>
              <m:r>
                <m:rPr>
                  <m:sty m:val="p"/>
                </m:rPr>
                <w:rPr>
                  <w:rFonts w:ascii="Cambria Math" w:hAnsi="Cambria Math"/>
                  <w:color w:val="auto"/>
                  <w:szCs w:val="28"/>
                </w:rPr>
                <m:t xml:space="preserve"> </m:t>
              </m:r>
            </m:e>
            <m:sub>
              <m:r>
                <w:rPr>
                  <w:rFonts w:ascii="Cambria Math" w:hAnsi="Cambria Math"/>
                  <w:color w:val="auto"/>
                  <w:szCs w:val="28"/>
                </w:rPr>
                <m:t>t</m:t>
              </m:r>
            </m:sub>
          </m:sSub>
          <m:r>
            <m:rPr>
              <m:sty m:val="p"/>
            </m:rPr>
            <w:rPr>
              <w:rFonts w:ascii="Cambria Math" w:hAnsi="Cambria Math"/>
              <w:color w:val="auto"/>
              <w:szCs w:val="28"/>
            </w:rPr>
            <m:t xml:space="preserve"> + (1-</m:t>
          </m:r>
          <m:r>
            <w:rPr>
              <w:rFonts w:ascii="Cambria Math" w:hAnsi="Cambria Math"/>
              <w:color w:val="auto"/>
              <w:szCs w:val="28"/>
            </w:rPr>
            <m:t>λ</m:t>
          </m:r>
          <m:r>
            <m:rPr>
              <m:sty m:val="p"/>
            </m:rPr>
            <w:rPr>
              <w:rFonts w:ascii="Cambria Math" w:hAnsi="Cambria Math"/>
              <w:color w:val="auto"/>
              <w:szCs w:val="28"/>
            </w:rPr>
            <m:t xml:space="preserve">) × </m:t>
          </m:r>
          <m:sSub>
            <m:sSubPr>
              <m:ctrlPr>
                <w:rPr>
                  <w:rFonts w:ascii="Cambria Math" w:hAnsi="Cambria Math"/>
                  <w:color w:val="auto"/>
                  <w:szCs w:val="28"/>
                </w:rPr>
              </m:ctrlPr>
            </m:sSubPr>
            <m:e>
              <m:r>
                <w:rPr>
                  <w:rFonts w:ascii="Cambria Math" w:hAnsi="Cambria Math"/>
                  <w:color w:val="auto"/>
                  <w:szCs w:val="28"/>
                </w:rPr>
                <m:t>EWMA</m:t>
              </m:r>
            </m:e>
            <m:sub>
              <m:r>
                <m:rPr>
                  <m:sty m:val="p"/>
                </m:rPr>
                <w:rPr>
                  <w:rFonts w:ascii="Cambria Math" w:hAnsi="Cambria Math"/>
                  <w:color w:val="auto"/>
                  <w:szCs w:val="28"/>
                </w:rPr>
                <m:t>{</m:t>
              </m:r>
              <m:r>
                <w:rPr>
                  <w:rFonts w:ascii="Cambria Math" w:hAnsi="Cambria Math"/>
                  <w:color w:val="auto"/>
                  <w:szCs w:val="28"/>
                </w:rPr>
                <m:t>t</m:t>
              </m:r>
              <m:r>
                <m:rPr>
                  <m:sty m:val="p"/>
                </m:rPr>
                <w:rPr>
                  <w:rFonts w:ascii="Cambria Math" w:hAnsi="Cambria Math"/>
                  <w:color w:val="auto"/>
                  <w:szCs w:val="28"/>
                </w:rPr>
                <m:t>-1}</m:t>
              </m:r>
            </m:sub>
          </m:sSub>
        </m:oMath>
      </m:oMathPara>
    </w:p>
    <w:p w14:paraId="671DEFDD" w14:textId="77777777" w:rsidR="002B0ABD" w:rsidRPr="005F1E6C" w:rsidRDefault="002B0ABD" w:rsidP="001D0F5C">
      <w:pPr>
        <w:spacing w:after="0" w:line="259" w:lineRule="auto"/>
        <w:ind w:left="0" w:firstLine="360"/>
        <w:rPr>
          <w:color w:val="auto"/>
          <w:szCs w:val="28"/>
        </w:rPr>
      </w:pPr>
      <w:r w:rsidRPr="005F1E6C">
        <w:rPr>
          <w:color w:val="auto"/>
          <w:szCs w:val="28"/>
        </w:rPr>
        <w:t xml:space="preserve">The weighting feature </w:t>
      </w:r>
      <m:oMath>
        <m:r>
          <w:rPr>
            <w:rFonts w:ascii="Cambria Math" w:hAnsi="Cambria Math"/>
            <w:color w:val="auto"/>
            <w:szCs w:val="28"/>
          </w:rPr>
          <m:t>λ</m:t>
        </m:r>
      </m:oMath>
      <w:r w:rsidRPr="005F1E6C">
        <w:rPr>
          <w:color w:val="auto"/>
          <w:szCs w:val="28"/>
        </w:rPr>
        <w:t xml:space="preserve"> (lambda) determines the process's memory, while </w:t>
      </w:r>
      <m:oMath>
        <m:r>
          <w:rPr>
            <w:rFonts w:ascii="Cambria Math" w:hAnsi="Cambria Math"/>
            <w:color w:val="auto"/>
            <w:szCs w:val="28"/>
          </w:rPr>
          <m:t>x</m:t>
        </m:r>
        <m:r>
          <m:rPr>
            <m:sty m:val="p"/>
          </m:rPr>
          <w:rPr>
            <w:rFonts w:ascii="Cambria Math" w:hAnsi="Cambria Math"/>
            <w:color w:val="auto"/>
            <w:szCs w:val="28"/>
          </w:rPr>
          <m:t>_</m:t>
        </m:r>
        <m:r>
          <w:rPr>
            <w:rFonts w:ascii="Cambria Math" w:hAnsi="Cambria Math"/>
            <w:color w:val="auto"/>
            <w:szCs w:val="28"/>
          </w:rPr>
          <m:t>t</m:t>
        </m:r>
        <m:r>
          <m:rPr>
            <m:sty m:val="p"/>
          </m:rPr>
          <w:rPr>
            <w:rFonts w:ascii="Cambria Math" w:hAnsi="Cambria Math"/>
            <w:color w:val="auto"/>
            <w:szCs w:val="28"/>
          </w:rPr>
          <m:t xml:space="preserve"> </m:t>
        </m:r>
      </m:oMath>
      <w:r w:rsidRPr="005F1E6C">
        <w:rPr>
          <w:color w:val="auto"/>
          <w:szCs w:val="28"/>
        </w:rPr>
        <w:t xml:space="preserve">represents the current observation. After conducting empirical investigation with values ranging from 0.1 to 0.5, I selected </w:t>
      </w:r>
      <m:oMath>
        <m:r>
          <w:rPr>
            <w:rFonts w:ascii="Cambria Math" w:hAnsi="Cambria Math"/>
            <w:color w:val="auto"/>
            <w:szCs w:val="28"/>
          </w:rPr>
          <m:t>λ</m:t>
        </m:r>
        <m:r>
          <m:rPr>
            <m:sty m:val="p"/>
          </m:rPr>
          <w:rPr>
            <w:rFonts w:ascii="Cambria Math" w:hAnsi="Cambria Math"/>
            <w:color w:val="auto"/>
            <w:szCs w:val="28"/>
          </w:rPr>
          <m:t xml:space="preserve"> = 0.3</m:t>
        </m:r>
      </m:oMath>
      <w:r w:rsidRPr="005F1E6C">
        <w:rPr>
          <w:color w:val="auto"/>
          <w:szCs w:val="28"/>
        </w:rPr>
        <w:t>. This value strikes an optimal equilibrium between the ability to respond to genuine physiological shifts and the ability to withstand random noise.</w:t>
      </w:r>
    </w:p>
    <w:p w14:paraId="0287D086" w14:textId="77777777" w:rsidR="002B0ABD" w:rsidRPr="005F1E6C" w:rsidRDefault="002B0ABD" w:rsidP="001D0F5C">
      <w:pPr>
        <w:spacing w:after="0" w:line="259" w:lineRule="auto"/>
        <w:ind w:left="0" w:firstLine="360"/>
        <w:rPr>
          <w:color w:val="auto"/>
          <w:szCs w:val="28"/>
        </w:rPr>
      </w:pPr>
      <w:r w:rsidRPr="005F1E6C">
        <w:rPr>
          <w:color w:val="auto"/>
          <w:szCs w:val="28"/>
        </w:rPr>
        <w:t xml:space="preserve">The </w:t>
      </w:r>
      <m:oMath>
        <m:r>
          <w:rPr>
            <w:rFonts w:ascii="Cambria Math" w:hAnsi="Cambria Math"/>
            <w:color w:val="auto"/>
            <w:szCs w:val="28"/>
          </w:rPr>
          <m:t>EWMA</m:t>
        </m:r>
      </m:oMath>
      <w:r w:rsidRPr="005F1E6C">
        <w:rPr>
          <w:color w:val="auto"/>
          <w:szCs w:val="28"/>
        </w:rPr>
        <w:t xml:space="preserve"> prioritizes recent observations while maintaining memory of long-term patterns, allowing the baseline to monitor incremental changes, such as a progressive increase in glucose over a period of several weeks.</w:t>
      </w:r>
    </w:p>
    <w:p w14:paraId="2F5752FD" w14:textId="77777777" w:rsidR="002B0ABD" w:rsidRPr="005F1E6C" w:rsidRDefault="002B0ABD" w:rsidP="001D0F5C">
      <w:pPr>
        <w:spacing w:after="0" w:line="259" w:lineRule="auto"/>
        <w:ind w:left="0" w:firstLine="0"/>
        <w:rPr>
          <w:b/>
          <w:bCs/>
          <w:color w:val="auto"/>
          <w:szCs w:val="28"/>
        </w:rPr>
      </w:pPr>
      <w:r w:rsidRPr="005F1E6C">
        <w:rPr>
          <w:b/>
          <w:bCs/>
          <w:color w:val="auto"/>
          <w:szCs w:val="28"/>
        </w:rPr>
        <w:t>Z-Score Calculation</w:t>
      </w:r>
    </w:p>
    <w:p w14:paraId="44177121" w14:textId="77777777" w:rsidR="002B0ABD" w:rsidRPr="005F1E6C" w:rsidRDefault="002B0ABD" w:rsidP="001D0F5C">
      <w:pPr>
        <w:spacing w:after="0" w:line="259" w:lineRule="auto"/>
        <w:ind w:left="0" w:firstLine="360"/>
        <w:rPr>
          <w:color w:val="auto"/>
          <w:szCs w:val="28"/>
        </w:rPr>
      </w:pPr>
      <w:r w:rsidRPr="005F1E6C">
        <w:rPr>
          <w:color w:val="auto"/>
          <w:szCs w:val="28"/>
        </w:rPr>
        <w:t>The z-score is calculated by the system to measure the deviation from the personalized baseline:</w:t>
      </w:r>
    </w:p>
    <w:p w14:paraId="525BD8D4" w14:textId="77777777" w:rsidR="002B0ABD" w:rsidRPr="005F1E6C" w:rsidRDefault="002B0ABD" w:rsidP="001D0F5C">
      <w:pPr>
        <w:spacing w:after="0" w:line="259" w:lineRule="auto"/>
        <w:ind w:left="0" w:firstLine="360"/>
        <w:rPr>
          <w:color w:val="auto"/>
          <w:szCs w:val="28"/>
        </w:rPr>
      </w:pPr>
      <m:oMathPara>
        <m:oMath>
          <m:r>
            <w:rPr>
              <w:rFonts w:ascii="Cambria Math" w:hAnsi="Cambria Math"/>
              <w:color w:val="auto"/>
              <w:szCs w:val="28"/>
            </w:rPr>
            <m:t>z</m:t>
          </m:r>
          <m:r>
            <m:rPr>
              <m:sty m:val="p"/>
            </m:rPr>
            <w:rPr>
              <w:rFonts w:ascii="Cambria Math" w:hAnsi="Cambria Math"/>
              <w:color w:val="auto"/>
              <w:szCs w:val="28"/>
            </w:rPr>
            <m:t xml:space="preserve"> = (</m:t>
          </m:r>
          <m:sSub>
            <m:sSubPr>
              <m:ctrlPr>
                <w:rPr>
                  <w:rFonts w:ascii="Cambria Math" w:hAnsi="Cambria Math"/>
                  <w:color w:val="auto"/>
                  <w:szCs w:val="28"/>
                </w:rPr>
              </m:ctrlPr>
            </m:sSubPr>
            <m:e>
              <m:r>
                <w:rPr>
                  <w:rFonts w:ascii="Cambria Math" w:hAnsi="Cambria Math"/>
                  <w:color w:val="auto"/>
                  <w:szCs w:val="28"/>
                </w:rPr>
                <m:t>x</m:t>
              </m:r>
              <m:r>
                <m:rPr>
                  <m:sty m:val="p"/>
                </m:rPr>
                <w:rPr>
                  <w:rFonts w:ascii="Cambria Math" w:hAnsi="Cambria Math"/>
                  <w:color w:val="auto"/>
                  <w:szCs w:val="28"/>
                </w:rPr>
                <m:t xml:space="preserve"> </m:t>
              </m:r>
            </m:e>
            <m:sub>
              <m:r>
                <w:rPr>
                  <w:rFonts w:ascii="Cambria Math" w:hAnsi="Cambria Math"/>
                  <w:color w:val="auto"/>
                  <w:szCs w:val="28"/>
                </w:rPr>
                <m:t>t</m:t>
              </m:r>
            </m:sub>
          </m:sSub>
          <m:r>
            <m:rPr>
              <m:sty m:val="p"/>
            </m:rPr>
            <w:rPr>
              <w:rFonts w:ascii="Cambria Math" w:hAnsi="Cambria Math"/>
              <w:color w:val="auto"/>
              <w:szCs w:val="28"/>
            </w:rPr>
            <m:t xml:space="preserve">- </m:t>
          </m:r>
          <m:sSub>
            <m:sSubPr>
              <m:ctrlPr>
                <w:rPr>
                  <w:rFonts w:ascii="Cambria Math" w:hAnsi="Cambria Math"/>
                  <w:color w:val="auto"/>
                  <w:szCs w:val="28"/>
                </w:rPr>
              </m:ctrlPr>
            </m:sSubPr>
            <m:e>
              <m:r>
                <w:rPr>
                  <w:rFonts w:ascii="Cambria Math" w:hAnsi="Cambria Math"/>
                  <w:color w:val="auto"/>
                  <w:szCs w:val="28"/>
                </w:rPr>
                <m:t>μ</m:t>
              </m:r>
            </m:e>
            <m:sub>
              <m:r>
                <w:rPr>
                  <w:rFonts w:ascii="Cambria Math" w:hAnsi="Cambria Math"/>
                  <w:color w:val="auto"/>
                  <w:szCs w:val="28"/>
                </w:rPr>
                <m:t>baseline</m:t>
              </m:r>
            </m:sub>
          </m:sSub>
          <m:r>
            <m:rPr>
              <m:sty m:val="p"/>
            </m:rPr>
            <w:rPr>
              <w:rFonts w:ascii="Cambria Math" w:hAnsi="Cambria Math"/>
              <w:color w:val="auto"/>
              <w:szCs w:val="28"/>
            </w:rPr>
            <m:t xml:space="preserve">) / </m:t>
          </m:r>
          <m:sSub>
            <m:sSubPr>
              <m:ctrlPr>
                <w:rPr>
                  <w:rFonts w:ascii="Cambria Math" w:hAnsi="Cambria Math"/>
                  <w:color w:val="auto"/>
                  <w:szCs w:val="28"/>
                </w:rPr>
              </m:ctrlPr>
            </m:sSubPr>
            <m:e>
              <m:r>
                <w:rPr>
                  <w:rFonts w:ascii="Cambria Math" w:hAnsi="Cambria Math"/>
                  <w:color w:val="auto"/>
                  <w:szCs w:val="28"/>
                </w:rPr>
                <m:t>σ</m:t>
              </m:r>
            </m:e>
            <m:sub>
              <m:r>
                <w:rPr>
                  <w:rFonts w:ascii="Cambria Math" w:hAnsi="Cambria Math"/>
                  <w:color w:val="auto"/>
                  <w:szCs w:val="28"/>
                </w:rPr>
                <m:t>baseline</m:t>
              </m:r>
            </m:sub>
          </m:sSub>
        </m:oMath>
      </m:oMathPara>
    </w:p>
    <w:p w14:paraId="289A0EB0" w14:textId="77777777" w:rsidR="002B0ABD" w:rsidRPr="005F1E6C" w:rsidRDefault="002B0ABD" w:rsidP="001D0F5C">
      <w:pPr>
        <w:spacing w:after="0" w:line="259" w:lineRule="auto"/>
        <w:ind w:left="0" w:firstLine="360"/>
        <w:rPr>
          <w:color w:val="auto"/>
          <w:szCs w:val="28"/>
        </w:rPr>
      </w:pPr>
      <w:r w:rsidRPr="005F1E6C">
        <w:rPr>
          <w:color w:val="auto"/>
          <w:szCs w:val="28"/>
        </w:rPr>
        <w:t>This statistic quantifies the distance between the patient's current reading and the patient's normal mean in standard deviations. A z-score of 2 is indicative of a reading that is two standard deviations above the norm, an occurrence that occurs by accident approximately 5% of the time. A z-score of 3 is a truly unusual event that warrants attention and occurs with a probability of 0.3%.</w:t>
      </w:r>
    </w:p>
    <w:p w14:paraId="39324F54" w14:textId="77777777" w:rsidR="002B0ABD" w:rsidRPr="005F1E6C" w:rsidRDefault="002B0ABD" w:rsidP="001D0F5C">
      <w:pPr>
        <w:spacing w:after="0" w:line="259" w:lineRule="auto"/>
        <w:ind w:left="0" w:firstLine="0"/>
        <w:rPr>
          <w:b/>
          <w:bCs/>
          <w:color w:val="auto"/>
          <w:szCs w:val="28"/>
        </w:rPr>
      </w:pPr>
      <w:r w:rsidRPr="005F1E6C">
        <w:rPr>
          <w:b/>
          <w:bCs/>
          <w:color w:val="auto"/>
          <w:szCs w:val="28"/>
        </w:rPr>
        <w:t>Dual-Criterion Alert Logic</w:t>
      </w:r>
    </w:p>
    <w:p w14:paraId="5A1A17BD" w14:textId="77777777" w:rsidR="002B0ABD" w:rsidRPr="005F1E6C" w:rsidRDefault="002B0ABD" w:rsidP="001D0F5C">
      <w:pPr>
        <w:spacing w:after="0" w:line="259" w:lineRule="auto"/>
        <w:ind w:left="0" w:firstLine="360"/>
        <w:rPr>
          <w:color w:val="auto"/>
          <w:szCs w:val="28"/>
        </w:rPr>
      </w:pPr>
      <w:r w:rsidRPr="005F1E6C">
        <w:rPr>
          <w:color w:val="auto"/>
          <w:szCs w:val="28"/>
        </w:rPr>
        <w:t xml:space="preserve">The system does not initiate alerts solely based on statistical deviation, as certain abnormal readings are clinically benign. Notifications, on the other hand, require that two requirements be met: </w:t>
      </w:r>
    </w:p>
    <w:p w14:paraId="360D9FC7" w14:textId="77777777" w:rsidR="002B0ABD" w:rsidRPr="005F1E6C" w:rsidRDefault="002B0ABD" w:rsidP="001D0F5C">
      <w:pPr>
        <w:spacing w:after="0" w:line="259" w:lineRule="auto"/>
        <w:ind w:left="0" w:firstLine="360"/>
        <w:rPr>
          <w:color w:val="auto"/>
          <w:szCs w:val="28"/>
        </w:rPr>
      </w:pPr>
      <w:r w:rsidRPr="005F1E6C">
        <w:rPr>
          <w:color w:val="auto"/>
          <w:szCs w:val="28"/>
        </w:rPr>
        <w:t xml:space="preserve">A single feature is statistically significant if </w:t>
      </w:r>
      <m:oMath>
        <m:r>
          <m:rPr>
            <m:sty m:val="p"/>
          </m:rPr>
          <w:rPr>
            <w:rFonts w:ascii="Cambria Math" w:hAnsi="Cambria Math"/>
            <w:color w:val="auto"/>
            <w:szCs w:val="28"/>
          </w:rPr>
          <m:t>|</m:t>
        </m:r>
        <m:r>
          <w:rPr>
            <w:rFonts w:ascii="Cambria Math" w:hAnsi="Cambria Math"/>
            <w:color w:val="auto"/>
            <w:szCs w:val="28"/>
          </w:rPr>
          <m:t>z</m:t>
        </m:r>
        <m:r>
          <m:rPr>
            <m:sty m:val="p"/>
          </m:rPr>
          <w:rPr>
            <w:rFonts w:ascii="Cambria Math" w:hAnsi="Cambria Math"/>
            <w:color w:val="auto"/>
            <w:szCs w:val="28"/>
          </w:rPr>
          <m:t>| &gt; 3</m:t>
        </m:r>
      </m:oMath>
      <w:r w:rsidRPr="005F1E6C">
        <w:rPr>
          <w:color w:val="auto"/>
          <w:szCs w:val="28"/>
        </w:rPr>
        <w:t>, and two or more features are statistically significant if</w:t>
      </w:r>
      <m:oMath>
        <m:r>
          <m:rPr>
            <m:sty m:val="p"/>
          </m:rPr>
          <w:rPr>
            <w:rFonts w:ascii="Cambria Math" w:hAnsi="Cambria Math"/>
            <w:color w:val="auto"/>
            <w:szCs w:val="28"/>
          </w:rPr>
          <m:t xml:space="preserve"> |</m:t>
        </m:r>
        <m:r>
          <w:rPr>
            <w:rFonts w:ascii="Cambria Math" w:hAnsi="Cambria Math"/>
            <w:color w:val="auto"/>
            <w:szCs w:val="28"/>
          </w:rPr>
          <m:t>z</m:t>
        </m:r>
        <m:r>
          <m:rPr>
            <m:sty m:val="p"/>
          </m:rPr>
          <w:rPr>
            <w:rFonts w:ascii="Cambria Math" w:hAnsi="Cambria Math"/>
            <w:color w:val="auto"/>
            <w:szCs w:val="28"/>
          </w:rPr>
          <m:t>| &gt; 2.5</m:t>
        </m:r>
      </m:oMath>
      <w:r w:rsidRPr="005F1E6C">
        <w:rPr>
          <w:color w:val="auto"/>
          <w:szCs w:val="28"/>
        </w:rPr>
        <w:t>.</w:t>
      </w:r>
    </w:p>
    <w:p w14:paraId="43B76145" w14:textId="77777777" w:rsidR="002B0ABD" w:rsidRPr="005F1E6C" w:rsidRDefault="002B0ABD" w:rsidP="001D0F5C">
      <w:pPr>
        <w:spacing w:after="0" w:line="259" w:lineRule="auto"/>
        <w:ind w:left="0" w:firstLine="0"/>
        <w:rPr>
          <w:b/>
          <w:bCs/>
          <w:color w:val="auto"/>
          <w:szCs w:val="28"/>
        </w:rPr>
      </w:pPr>
      <w:r w:rsidRPr="005F1E6C">
        <w:rPr>
          <w:b/>
          <w:bCs/>
          <w:color w:val="auto"/>
          <w:szCs w:val="28"/>
        </w:rPr>
        <w:t>Model confidence: The anomaly probability of the TCN model exceeds 0.9.</w:t>
      </w:r>
    </w:p>
    <w:p w14:paraId="6D1B74F2" w14:textId="77777777" w:rsidR="002B0ABD" w:rsidRPr="005F1E6C" w:rsidRDefault="002B0ABD" w:rsidP="001D0F5C">
      <w:pPr>
        <w:spacing w:after="0" w:line="259" w:lineRule="auto"/>
        <w:ind w:left="0" w:firstLine="360"/>
        <w:rPr>
          <w:color w:val="auto"/>
          <w:szCs w:val="28"/>
        </w:rPr>
      </w:pPr>
      <w:r w:rsidRPr="005F1E6C">
        <w:rPr>
          <w:color w:val="auto"/>
          <w:szCs w:val="28"/>
        </w:rPr>
        <w:t>This dual requirement guarantees that notifications accurately reflect both clinically relevant patterns and statistical abnormalities that have been identified from training data. Robust detection is achieved by integrating machine learning and statistical process control, while false positives are minimized.</w:t>
      </w:r>
    </w:p>
    <w:p w14:paraId="516262CC" w14:textId="77777777" w:rsidR="002B0ABD" w:rsidRPr="005F1E6C" w:rsidRDefault="002B0ABD" w:rsidP="001D0F5C">
      <w:pPr>
        <w:spacing w:after="0" w:line="259" w:lineRule="auto"/>
        <w:ind w:left="0" w:firstLine="0"/>
        <w:rPr>
          <w:b/>
          <w:bCs/>
          <w:color w:val="auto"/>
          <w:szCs w:val="28"/>
        </w:rPr>
      </w:pPr>
      <w:r w:rsidRPr="005F1E6C">
        <w:rPr>
          <w:b/>
          <w:bCs/>
          <w:color w:val="auto"/>
          <w:szCs w:val="28"/>
        </w:rPr>
        <w:lastRenderedPageBreak/>
        <w:t>Clinical Consequences</w:t>
      </w:r>
    </w:p>
    <w:p w14:paraId="467501C1" w14:textId="77777777" w:rsidR="002B0ABD" w:rsidRPr="005F1E6C" w:rsidRDefault="002B0ABD" w:rsidP="001D0F5C">
      <w:pPr>
        <w:spacing w:after="0" w:line="259" w:lineRule="auto"/>
        <w:ind w:left="0" w:firstLine="360"/>
        <w:rPr>
          <w:color w:val="auto"/>
          <w:szCs w:val="28"/>
        </w:rPr>
      </w:pPr>
      <w:r w:rsidRPr="005F1E6C">
        <w:rPr>
          <w:color w:val="auto"/>
          <w:szCs w:val="28"/>
        </w:rPr>
        <w:t>Studies on adaptive thresholding systems in healthcare monitoring have shown a reduction in false alarms by up to 68% in comparison to fixed thresholds, while preserving sensitivity to genuine clinical occurrences. This decrease is therapeutically relevant since false alarms may lead to alert fatigue, which is when patients and doctors stop paying attention to warnings and can miss real crises.</w:t>
      </w:r>
    </w:p>
    <w:p w14:paraId="11D11432" w14:textId="2326B51E" w:rsidR="002B0ABD" w:rsidRPr="005F1E6C" w:rsidRDefault="002B0ABD" w:rsidP="003F3C75">
      <w:pPr>
        <w:spacing w:after="0" w:line="259" w:lineRule="auto"/>
        <w:ind w:left="0" w:firstLine="360"/>
        <w:rPr>
          <w:color w:val="auto"/>
          <w:szCs w:val="28"/>
        </w:rPr>
      </w:pPr>
      <w:r w:rsidRPr="005F1E6C">
        <w:rPr>
          <w:color w:val="auto"/>
          <w:szCs w:val="28"/>
        </w:rPr>
        <w:t xml:space="preserve">Throughout the COVID-19 pandemic, this adaptation was very helpful in detection silent hypoxia. </w:t>
      </w:r>
      <w:r w:rsidR="003F3C75" w:rsidRPr="003F3C75">
        <w:rPr>
          <w:color w:val="auto"/>
          <w:szCs w:val="28"/>
        </w:rPr>
        <w:t>A person with COVID-19 may have normal breathing even when their oxygen levels are quite low. A person with a typical oxygen saturation level of 98% may have it decrease to 92%, which is three standard deviations lower than what it was before. But 92% is still too low for most people to be considered clinically hypoxic. The adaptive system notices this change, which enables the patient respond promptly before things get worse.</w:t>
      </w:r>
      <w:r w:rsidRPr="005F1E6C">
        <w:rPr>
          <w:color w:val="auto"/>
          <w:szCs w:val="28"/>
        </w:rPr>
        <w:t xml:space="preserve"> Figure </w:t>
      </w:r>
      <w:r w:rsidR="00CB2694" w:rsidRPr="005F1E6C">
        <w:rPr>
          <w:color w:val="auto"/>
          <w:szCs w:val="28"/>
        </w:rPr>
        <w:t>3</w:t>
      </w:r>
      <w:r w:rsidRPr="005F1E6C">
        <w:rPr>
          <w:color w:val="auto"/>
          <w:szCs w:val="28"/>
        </w:rPr>
        <w:t>.</w:t>
      </w:r>
      <w:r w:rsidR="00185639">
        <w:rPr>
          <w:color w:val="auto"/>
          <w:szCs w:val="28"/>
        </w:rPr>
        <w:t>5</w:t>
      </w:r>
      <w:r w:rsidRPr="005F1E6C">
        <w:rPr>
          <w:color w:val="auto"/>
          <w:szCs w:val="28"/>
        </w:rPr>
        <w:t xml:space="preserve"> and code example </w:t>
      </w:r>
      <w:r w:rsidR="00CB2694" w:rsidRPr="005F1E6C">
        <w:rPr>
          <w:color w:val="auto"/>
          <w:szCs w:val="28"/>
        </w:rPr>
        <w:t>3</w:t>
      </w:r>
      <w:r w:rsidRPr="005F1E6C">
        <w:rPr>
          <w:color w:val="auto"/>
          <w:szCs w:val="28"/>
        </w:rPr>
        <w:t>,2 indicate the EWMA adaptive threshold example.</w:t>
      </w:r>
    </w:p>
    <w:p w14:paraId="1D0075CB" w14:textId="77777777" w:rsidR="002B0ABD" w:rsidRPr="005F1E6C" w:rsidRDefault="002B0ABD" w:rsidP="001D0F5C">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0C7D6739" wp14:editId="582993B2">
                <wp:extent cx="5943600" cy="2800350"/>
                <wp:effectExtent l="0" t="0" r="0" b="0"/>
                <wp:docPr id="2118449685" name="Text Box 1"/>
                <wp:cNvGraphicFramePr/>
                <a:graphic xmlns:a="http://schemas.openxmlformats.org/drawingml/2006/main">
                  <a:graphicData uri="http://schemas.microsoft.com/office/word/2010/wordprocessingShape">
                    <wps:wsp>
                      <wps:cNvSpPr txBox="1"/>
                      <wps:spPr>
                        <a:xfrm>
                          <a:off x="0" y="0"/>
                          <a:ext cx="5943600" cy="2800350"/>
                        </a:xfrm>
                        <a:prstGeom prst="rect">
                          <a:avLst/>
                        </a:prstGeom>
                        <a:noFill/>
                        <a:ln w="6350">
                          <a:noFill/>
                        </a:ln>
                      </wps:spPr>
                      <wps:txbx>
                        <w:txbxContent>
                          <w:p w14:paraId="58AF2494" w14:textId="77777777" w:rsidR="002B0ABD" w:rsidRDefault="002B0ABD" w:rsidP="001D0F5C">
                            <w:pPr>
                              <w:spacing w:after="0" w:line="276" w:lineRule="auto"/>
                              <w:ind w:left="0"/>
                              <w:jc w:val="center"/>
                              <w:rPr>
                                <w:rFonts w:asciiTheme="majorBidi" w:hAnsiTheme="majorBidi" w:cstheme="majorBidi"/>
                                <w:sz w:val="22"/>
                              </w:rPr>
                            </w:pPr>
                            <w:r>
                              <w:rPr>
                                <w:noProof/>
                              </w:rPr>
                              <w:drawing>
                                <wp:inline distT="0" distB="0" distL="0" distR="0" wp14:anchorId="000D9404" wp14:editId="0EE82814">
                                  <wp:extent cx="4085172" cy="2565400"/>
                                  <wp:effectExtent l="0" t="0" r="0" b="6350"/>
                                  <wp:docPr id="17179630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8286" t="16264" r="8711" b="11229"/>
                                          <a:stretch>
                                            <a:fillRect/>
                                          </a:stretch>
                                        </pic:blipFill>
                                        <pic:spPr bwMode="auto">
                                          <a:xfrm>
                                            <a:off x="0" y="0"/>
                                            <a:ext cx="4137017" cy="2597957"/>
                                          </a:xfrm>
                                          <a:prstGeom prst="rect">
                                            <a:avLst/>
                                          </a:prstGeom>
                                          <a:noFill/>
                                          <a:ln>
                                            <a:noFill/>
                                          </a:ln>
                                          <a:extLst>
                                            <a:ext uri="{53640926-AAD7-44D8-BBD7-CCE9431645EC}">
                                              <a14:shadowObscured xmlns:a14="http://schemas.microsoft.com/office/drawing/2010/main"/>
                                            </a:ext>
                                          </a:extLst>
                                        </pic:spPr>
                                      </pic:pic>
                                    </a:graphicData>
                                  </a:graphic>
                                </wp:inline>
                              </w:drawing>
                            </w:r>
                          </w:p>
                          <w:p w14:paraId="521B262B" w14:textId="027E32CE"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F50827">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115F8C">
                              <w:rPr>
                                <w:rFonts w:asciiTheme="majorBidi" w:hAnsiTheme="majorBidi" w:cstheme="majorBidi"/>
                                <w:color w:val="0070C0"/>
                                <w:sz w:val="24"/>
                                <w:szCs w:val="24"/>
                              </w:rPr>
                              <w:t>5</w:t>
                            </w:r>
                            <w:r w:rsidRPr="001D0F5C">
                              <w:rPr>
                                <w:rFonts w:asciiTheme="majorBidi" w:hAnsiTheme="majorBidi" w:cstheme="majorBidi"/>
                                <w:color w:val="0070C0"/>
                                <w:sz w:val="24"/>
                                <w:szCs w:val="24"/>
                              </w:rPr>
                              <w:t>: EWMA Adaptive Threshold Example</w:t>
                            </w:r>
                          </w:p>
                          <w:p w14:paraId="769428BE" w14:textId="77777777" w:rsidR="002B0ABD" w:rsidRDefault="002B0ABD" w:rsidP="002B0ABD"/>
                          <w:p w14:paraId="2CEBFB28"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C7D6739" id="_x0000_s1031" type="#_x0000_t202" style="width:468pt;height:2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" filled="f" stroked="f" strokeweight=".5pt">
                <v:textbox inset="0,0,0,0">
                  <w:txbxContent>
                    <w:p w14:paraId="58AF2494" w14:textId="77777777" w:rsidR="002B0ABD" w:rsidRDefault="002B0ABD" w:rsidP="001D0F5C">
                      <w:pPr>
                        <w:spacing w:after="0" w:line="276" w:lineRule="auto"/>
                        <w:ind w:left="0"/>
                        <w:jc w:val="center"/>
                        <w:rPr>
                          <w:rFonts w:asciiTheme="majorBidi" w:hAnsiTheme="majorBidi" w:cstheme="majorBidi"/>
                          <w:sz w:val="22"/>
                        </w:rPr>
                      </w:pPr>
                      <w:r>
                        <w:rPr>
                          <w:noProof/>
                        </w:rPr>
                        <w:drawing>
                          <wp:inline distT="0" distB="0" distL="0" distR="0" wp14:anchorId="000D9404" wp14:editId="0EE82814">
                            <wp:extent cx="4085172" cy="2565400"/>
                            <wp:effectExtent l="0" t="0" r="0" b="6350"/>
                            <wp:docPr id="17179630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8286" t="16264" r="8711" b="11229"/>
                                    <a:stretch>
                                      <a:fillRect/>
                                    </a:stretch>
                                  </pic:blipFill>
                                  <pic:spPr bwMode="auto">
                                    <a:xfrm>
                                      <a:off x="0" y="0"/>
                                      <a:ext cx="4137017" cy="2597957"/>
                                    </a:xfrm>
                                    <a:prstGeom prst="rect">
                                      <a:avLst/>
                                    </a:prstGeom>
                                    <a:noFill/>
                                    <a:ln>
                                      <a:noFill/>
                                    </a:ln>
                                    <a:extLst>
                                      <a:ext uri="{53640926-AAD7-44D8-BBD7-CCE9431645EC}">
                                        <a14:shadowObscured xmlns:a14="http://schemas.microsoft.com/office/drawing/2010/main"/>
                                      </a:ext>
                                    </a:extLst>
                                  </pic:spPr>
                                </pic:pic>
                              </a:graphicData>
                            </a:graphic>
                          </wp:inline>
                        </w:drawing>
                      </w:r>
                    </w:p>
                    <w:p w14:paraId="521B262B" w14:textId="027E32CE"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F50827">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115F8C">
                        <w:rPr>
                          <w:rFonts w:asciiTheme="majorBidi" w:hAnsiTheme="majorBidi" w:cstheme="majorBidi"/>
                          <w:color w:val="0070C0"/>
                          <w:sz w:val="24"/>
                          <w:szCs w:val="24"/>
                        </w:rPr>
                        <w:t>5</w:t>
                      </w:r>
                      <w:r w:rsidRPr="001D0F5C">
                        <w:rPr>
                          <w:rFonts w:asciiTheme="majorBidi" w:hAnsiTheme="majorBidi" w:cstheme="majorBidi"/>
                          <w:color w:val="0070C0"/>
                          <w:sz w:val="24"/>
                          <w:szCs w:val="24"/>
                        </w:rPr>
                        <w:t>: EWMA Adaptive Threshold Example</w:t>
                      </w:r>
                    </w:p>
                    <w:p w14:paraId="769428BE" w14:textId="77777777" w:rsidR="002B0ABD" w:rsidRDefault="002B0ABD" w:rsidP="002B0ABD"/>
                    <w:p w14:paraId="2CEBFB28" w14:textId="77777777" w:rsidR="002B0ABD" w:rsidRDefault="002B0ABD" w:rsidP="002B0ABD">
                      <w:pPr>
                        <w:jc w:val="center"/>
                      </w:pPr>
                    </w:p>
                  </w:txbxContent>
                </v:textbox>
                <w10:anchorlock/>
              </v:shape>
            </w:pict>
          </mc:Fallback>
        </mc:AlternateContent>
      </w:r>
    </w:p>
    <w:p w14:paraId="35B3A5FE" w14:textId="77777777" w:rsidR="002B0ABD" w:rsidRPr="005F1E6C" w:rsidRDefault="002B0ABD" w:rsidP="001D0F5C">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56C7F300" wp14:editId="4FC23D50">
                <wp:extent cx="5943600" cy="1020111"/>
                <wp:effectExtent l="0" t="0" r="0" b="8890"/>
                <wp:docPr id="1833470195" name="Text Box 1"/>
                <wp:cNvGraphicFramePr/>
                <a:graphic xmlns:a="http://schemas.openxmlformats.org/drawingml/2006/main">
                  <a:graphicData uri="http://schemas.microsoft.com/office/word/2010/wordprocessingShape">
                    <wps:wsp>
                      <wps:cNvSpPr txBox="1"/>
                      <wps:spPr>
                        <a:xfrm>
                          <a:off x="0" y="0"/>
                          <a:ext cx="5943600" cy="1020111"/>
                        </a:xfrm>
                        <a:prstGeom prst="rect">
                          <a:avLst/>
                        </a:prstGeom>
                        <a:noFill/>
                        <a:ln w="6350">
                          <a:noFill/>
                        </a:ln>
                      </wps:spPr>
                      <wps:txbx>
                        <w:txbxContent>
                          <w:p w14:paraId="6379E04F" w14:textId="77777777" w:rsidR="002B0ABD" w:rsidRDefault="002B0ABD" w:rsidP="001D0F5C">
                            <w:pPr>
                              <w:spacing w:after="0"/>
                              <w:ind w:left="0"/>
                            </w:pPr>
                            <w:r>
                              <w:rPr>
                                <w:noProof/>
                              </w:rPr>
                              <w:drawing>
                                <wp:inline distT="0" distB="0" distL="0" distR="0" wp14:anchorId="6E31ED8A" wp14:editId="0C72A8D8">
                                  <wp:extent cx="4682996" cy="811385"/>
                                  <wp:effectExtent l="0" t="0" r="3810" b="8255"/>
                                  <wp:docPr id="1057961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449436" name=""/>
                                          <pic:cNvPicPr/>
                                        </pic:nvPicPr>
                                        <pic:blipFill>
                                          <a:blip r:embed="rId23"/>
                                          <a:stretch>
                                            <a:fillRect/>
                                          </a:stretch>
                                        </pic:blipFill>
                                        <pic:spPr>
                                          <a:xfrm>
                                            <a:off x="0" y="0"/>
                                            <a:ext cx="4743554" cy="821877"/>
                                          </a:xfrm>
                                          <a:prstGeom prst="rect">
                                            <a:avLst/>
                                          </a:prstGeom>
                                        </pic:spPr>
                                      </pic:pic>
                                    </a:graphicData>
                                  </a:graphic>
                                </wp:inline>
                              </w:drawing>
                            </w:r>
                          </w:p>
                          <w:p w14:paraId="559F146F" w14:textId="0864ABF0" w:rsidR="002B0ABD" w:rsidRPr="00EE5AFD" w:rsidRDefault="002B0ABD" w:rsidP="00EE5AFD">
                            <w:pPr>
                              <w:spacing w:after="0" w:line="240" w:lineRule="auto"/>
                              <w:ind w:left="0"/>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Code Example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.2: EWMA Calculation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6C7F300" id="_x0000_s1032" type="#_x0000_t202" style="width:468pt;height:8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" filled="f" stroked="f" strokeweight=".5pt">
                <v:textbox inset="0,0,0,0">
                  <w:txbxContent>
                    <w:p w14:paraId="6379E04F" w14:textId="77777777" w:rsidR="002B0ABD" w:rsidRDefault="002B0ABD" w:rsidP="001D0F5C">
                      <w:pPr>
                        <w:spacing w:after="0"/>
                        <w:ind w:left="0"/>
                      </w:pPr>
                      <w:r>
                        <w:rPr>
                          <w:noProof/>
                        </w:rPr>
                        <w:drawing>
                          <wp:inline distT="0" distB="0" distL="0" distR="0" wp14:anchorId="6E31ED8A" wp14:editId="0C72A8D8">
                            <wp:extent cx="4682996" cy="811385"/>
                            <wp:effectExtent l="0" t="0" r="3810" b="8255"/>
                            <wp:docPr id="1057961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449436" name=""/>
                                    <pic:cNvPicPr/>
                                  </pic:nvPicPr>
                                  <pic:blipFill>
                                    <a:blip r:embed="rId23"/>
                                    <a:stretch>
                                      <a:fillRect/>
                                    </a:stretch>
                                  </pic:blipFill>
                                  <pic:spPr>
                                    <a:xfrm>
                                      <a:off x="0" y="0"/>
                                      <a:ext cx="4743554" cy="821877"/>
                                    </a:xfrm>
                                    <a:prstGeom prst="rect">
                                      <a:avLst/>
                                    </a:prstGeom>
                                  </pic:spPr>
                                </pic:pic>
                              </a:graphicData>
                            </a:graphic>
                          </wp:inline>
                        </w:drawing>
                      </w:r>
                    </w:p>
                    <w:p w14:paraId="559F146F" w14:textId="0864ABF0" w:rsidR="002B0ABD" w:rsidRPr="00EE5AFD" w:rsidRDefault="002B0ABD" w:rsidP="00EE5AFD">
                      <w:pPr>
                        <w:spacing w:after="0" w:line="240" w:lineRule="auto"/>
                        <w:ind w:left="0"/>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Code Example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.2: EWMA Calculation</w:t>
                      </w:r>
                    </w:p>
                  </w:txbxContent>
                </v:textbox>
                <w10:anchorlock/>
              </v:shape>
            </w:pict>
          </mc:Fallback>
        </mc:AlternateContent>
      </w:r>
    </w:p>
    <w:p w14:paraId="47F3D26C" w14:textId="68409155" w:rsidR="002B0ABD" w:rsidRPr="005F1E6C" w:rsidRDefault="00CB2694" w:rsidP="002B0ABD">
      <w:pPr>
        <w:pStyle w:val="Heading3"/>
        <w:rPr>
          <w:bCs/>
          <w:color w:val="auto"/>
        </w:rPr>
      </w:pPr>
      <w:bookmarkStart w:id="52" w:name="_Toc226437438"/>
      <w:r w:rsidRPr="005F1E6C">
        <w:rPr>
          <w:color w:val="auto"/>
        </w:rPr>
        <w:t>3</w:t>
      </w:r>
      <w:r w:rsidR="002B0ABD" w:rsidRPr="005F1E6C">
        <w:rPr>
          <w:color w:val="auto"/>
        </w:rPr>
        <w:t>.</w:t>
      </w:r>
      <w:r w:rsidR="00532D23">
        <w:rPr>
          <w:color w:val="auto"/>
        </w:rPr>
        <w:t>7</w:t>
      </w:r>
      <w:r w:rsidR="002B0ABD" w:rsidRPr="005F1E6C">
        <w:rPr>
          <w:color w:val="auto"/>
        </w:rPr>
        <w:t>.3</w:t>
      </w:r>
      <w:r w:rsidR="002B0ABD" w:rsidRPr="005F1E6C">
        <w:rPr>
          <w:bCs/>
          <w:color w:val="auto"/>
        </w:rPr>
        <w:t xml:space="preserve"> Anomaly Detection: Variational Autoencoder</w:t>
      </w:r>
      <w:bookmarkEnd w:id="52"/>
    </w:p>
    <w:p w14:paraId="3F9F25F0" w14:textId="77777777" w:rsidR="0047423C" w:rsidRPr="0047423C" w:rsidRDefault="0047423C" w:rsidP="0047423C">
      <w:pPr>
        <w:spacing w:after="0" w:line="259" w:lineRule="auto"/>
        <w:ind w:left="0" w:firstLine="360"/>
        <w:rPr>
          <w:color w:val="auto"/>
          <w:szCs w:val="28"/>
        </w:rPr>
      </w:pPr>
      <w:r w:rsidRPr="0047423C">
        <w:rPr>
          <w:color w:val="auto"/>
          <w:szCs w:val="28"/>
        </w:rPr>
        <w:t xml:space="preserve">The TCN model can only find patterns it has seen before, therefore it might not be able to find new kinds of issues. For instance, at the beginning of COVID-19, patients presented symptoms that had never been observed before. A system that </w:t>
      </w:r>
      <w:r w:rsidRPr="0047423C">
        <w:rPr>
          <w:color w:val="auto"/>
          <w:szCs w:val="28"/>
        </w:rPr>
        <w:lastRenderedPageBreak/>
        <w:t>was solely trained on data from before the pandemic would not have recognized these.</w:t>
      </w:r>
    </w:p>
    <w:p w14:paraId="577F4339" w14:textId="77777777" w:rsidR="0047423C" w:rsidRPr="0047423C" w:rsidRDefault="0047423C" w:rsidP="0047423C">
      <w:pPr>
        <w:spacing w:after="0" w:line="259" w:lineRule="auto"/>
        <w:ind w:left="0" w:firstLine="360"/>
        <w:rPr>
          <w:color w:val="auto"/>
          <w:szCs w:val="28"/>
        </w:rPr>
      </w:pPr>
      <w:r w:rsidRPr="0047423C">
        <w:rPr>
          <w:color w:val="auto"/>
          <w:szCs w:val="28"/>
        </w:rPr>
        <w:t>We created a Variational Autoencoder (VAE) to fix this, and it operates in a different way. It doesn't need examples of weird objects that have been classified. Instead, it learns what is normal for each patient by breaking down 15-minute data frames into 16-number summaries. Later, it tries to put the report back together using the window that was first shown. While the decoder is trying to put the data back together, the encoder is making it smaller.</w:t>
      </w:r>
    </w:p>
    <w:p w14:paraId="4842D625" w14:textId="77777777" w:rsidR="0047423C" w:rsidRPr="0047423C" w:rsidRDefault="0047423C" w:rsidP="0047423C">
      <w:pPr>
        <w:spacing w:after="0" w:line="259" w:lineRule="auto"/>
        <w:ind w:left="0" w:firstLine="360"/>
        <w:rPr>
          <w:color w:val="auto"/>
          <w:szCs w:val="28"/>
        </w:rPr>
      </w:pPr>
      <w:r w:rsidRPr="0047423C">
        <w:rPr>
          <w:color w:val="auto"/>
          <w:szCs w:val="28"/>
        </w:rPr>
        <w:t>We only trained the VAE during typical, steady times. It works as a continual monitor after training. It figures out the reconstruction error, reconstruction probability, and how distant the data is from the usual pattern for each new window. If any of these go over the limits specified during validation, the system marks the window as a possible anomaly.</w:t>
      </w:r>
    </w:p>
    <w:p w14:paraId="24D42585" w14:textId="6DB70594" w:rsidR="002B0ABD" w:rsidRPr="005F1E6C" w:rsidRDefault="0047423C" w:rsidP="0047423C">
      <w:pPr>
        <w:spacing w:after="0" w:line="259" w:lineRule="auto"/>
        <w:ind w:left="0" w:firstLine="360"/>
        <w:rPr>
          <w:color w:val="auto"/>
          <w:szCs w:val="28"/>
        </w:rPr>
      </w:pPr>
      <w:r w:rsidRPr="0047423C">
        <w:rPr>
          <w:color w:val="auto"/>
          <w:szCs w:val="28"/>
        </w:rPr>
        <w:t>The VAE is an unsupervised safety net that captures anything that the supervised TCN could miss. It can find patterns that weren't in the training data, including new COVID-19 symptoms. Studies suggest that systems based on VAE can find uncommon and odd occurrences in physiological data with about 96% accuracy.</w:t>
      </w:r>
      <w:r w:rsidR="00827809">
        <w:rPr>
          <w:color w:val="auto"/>
          <w:szCs w:val="28"/>
        </w:rPr>
        <w:t xml:space="preserve"> </w:t>
      </w:r>
      <w:r w:rsidR="002B0ABD" w:rsidRPr="005F1E6C">
        <w:rPr>
          <w:color w:val="auto"/>
          <w:szCs w:val="28"/>
        </w:rPr>
        <w:t xml:space="preserve">Figure </w:t>
      </w:r>
      <w:r w:rsidR="00CB2694" w:rsidRPr="005F1E6C">
        <w:rPr>
          <w:color w:val="auto"/>
          <w:szCs w:val="28"/>
        </w:rPr>
        <w:t>3</w:t>
      </w:r>
      <w:r w:rsidR="002B0ABD" w:rsidRPr="005F1E6C">
        <w:rPr>
          <w:color w:val="auto"/>
          <w:szCs w:val="28"/>
        </w:rPr>
        <w:t>.</w:t>
      </w:r>
      <w:r w:rsidR="00185639">
        <w:rPr>
          <w:color w:val="auto"/>
          <w:szCs w:val="28"/>
        </w:rPr>
        <w:t>6</w:t>
      </w:r>
      <w:r w:rsidR="002B0ABD" w:rsidRPr="005F1E6C">
        <w:rPr>
          <w:color w:val="auto"/>
          <w:szCs w:val="28"/>
        </w:rPr>
        <w:t xml:space="preserve"> displays the VAE Architecture.</w:t>
      </w:r>
    </w:p>
    <w:p w14:paraId="72E7A640" w14:textId="77777777" w:rsidR="002B0ABD" w:rsidRPr="005F1E6C" w:rsidRDefault="002B0ABD" w:rsidP="00F54D19">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69B6F8A2" wp14:editId="4618A240">
                <wp:extent cx="5906601" cy="3588888"/>
                <wp:effectExtent l="0" t="0" r="0" b="12065"/>
                <wp:docPr id="518112656" name="Text Box 1"/>
                <wp:cNvGraphicFramePr/>
                <a:graphic xmlns:a="http://schemas.openxmlformats.org/drawingml/2006/main">
                  <a:graphicData uri="http://schemas.microsoft.com/office/word/2010/wordprocessingShape">
                    <wps:wsp>
                      <wps:cNvSpPr txBox="1"/>
                      <wps:spPr>
                        <a:xfrm>
                          <a:off x="0" y="0"/>
                          <a:ext cx="5906601" cy="3588888"/>
                        </a:xfrm>
                        <a:prstGeom prst="rect">
                          <a:avLst/>
                        </a:prstGeom>
                        <a:noFill/>
                        <a:ln w="6350">
                          <a:noFill/>
                        </a:ln>
                      </wps:spPr>
                      <wps:txbx>
                        <w:txbxContent>
                          <w:p w14:paraId="25C4148D" w14:textId="77777777" w:rsidR="002B0ABD" w:rsidRDefault="002B0ABD" w:rsidP="00F54D19">
                            <w:pPr>
                              <w:spacing w:after="0" w:line="240" w:lineRule="auto"/>
                              <w:ind w:left="0"/>
                              <w:jc w:val="center"/>
                              <w:rPr>
                                <w:rFonts w:asciiTheme="majorBidi" w:hAnsiTheme="majorBidi" w:cstheme="majorBidi"/>
                                <w:sz w:val="22"/>
                              </w:rPr>
                            </w:pPr>
                            <w:r>
                              <w:rPr>
                                <w:noProof/>
                              </w:rPr>
                              <w:drawing>
                                <wp:inline distT="0" distB="0" distL="0" distR="0" wp14:anchorId="1C403151" wp14:editId="5BF138B0">
                                  <wp:extent cx="4705555" cy="3382751"/>
                                  <wp:effectExtent l="0" t="0" r="0" b="8255"/>
                                  <wp:docPr id="45308966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4">
                                            <a:extLst>
                                              <a:ext uri="{28A0092B-C50C-407E-A947-70E740481C1C}">
                                                <a14:useLocalDpi xmlns:a14="http://schemas.microsoft.com/office/drawing/2010/main" val="0"/>
                                              </a:ext>
                                            </a:extLst>
                                          </a:blip>
                                          <a:srcRect l="5172" t="15478" r="8149" b="9904"/>
                                          <a:stretch>
                                            <a:fillRect/>
                                          </a:stretch>
                                        </pic:blipFill>
                                        <pic:spPr bwMode="auto">
                                          <a:xfrm>
                                            <a:off x="0" y="0"/>
                                            <a:ext cx="4768553" cy="3428039"/>
                                          </a:xfrm>
                                          <a:prstGeom prst="rect">
                                            <a:avLst/>
                                          </a:prstGeom>
                                          <a:noFill/>
                                          <a:ln>
                                            <a:noFill/>
                                          </a:ln>
                                          <a:extLst>
                                            <a:ext uri="{53640926-AAD7-44D8-BBD7-CCE9431645EC}">
                                              <a14:shadowObscured xmlns:a14="http://schemas.microsoft.com/office/drawing/2010/main"/>
                                            </a:ext>
                                          </a:extLst>
                                        </pic:spPr>
                                      </pic:pic>
                                    </a:graphicData>
                                  </a:graphic>
                                </wp:inline>
                              </w:drawing>
                            </w:r>
                          </w:p>
                          <w:p w14:paraId="6E5533E5" w14:textId="2A8FAA73" w:rsidR="002B0ABD" w:rsidRPr="00F54D19" w:rsidRDefault="002B0ABD" w:rsidP="002B0ABD">
                            <w:pPr>
                              <w:spacing w:after="0" w:line="240" w:lineRule="auto"/>
                              <w:jc w:val="center"/>
                              <w:rPr>
                                <w:rFonts w:asciiTheme="majorBidi" w:hAnsiTheme="majorBidi" w:cstheme="majorBidi"/>
                                <w:color w:val="0070C0"/>
                                <w:sz w:val="24"/>
                                <w:szCs w:val="24"/>
                              </w:rPr>
                            </w:pPr>
                            <w:r w:rsidRPr="00F54D19">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F54D19">
                              <w:rPr>
                                <w:rFonts w:asciiTheme="majorBidi" w:hAnsiTheme="majorBidi" w:cstheme="majorBidi"/>
                                <w:color w:val="0070C0"/>
                                <w:sz w:val="24"/>
                                <w:szCs w:val="24"/>
                              </w:rPr>
                              <w:t>.</w:t>
                            </w:r>
                            <w:r w:rsidR="00185639">
                              <w:rPr>
                                <w:rFonts w:asciiTheme="majorBidi" w:hAnsiTheme="majorBidi" w:cstheme="majorBidi"/>
                                <w:color w:val="0070C0"/>
                                <w:sz w:val="24"/>
                                <w:szCs w:val="24"/>
                              </w:rPr>
                              <w:t>6</w:t>
                            </w:r>
                            <w:r w:rsidRPr="00F54D19">
                              <w:rPr>
                                <w:rFonts w:asciiTheme="majorBidi" w:hAnsiTheme="majorBidi" w:cstheme="majorBidi"/>
                                <w:color w:val="0070C0"/>
                                <w:sz w:val="24"/>
                                <w:szCs w:val="24"/>
                              </w:rPr>
                              <w:t>: VAE Architecture</w:t>
                            </w:r>
                          </w:p>
                          <w:p w14:paraId="55B4CDC1" w14:textId="77777777" w:rsidR="002B0ABD" w:rsidRPr="001432AE" w:rsidRDefault="002B0ABD" w:rsidP="002B0ABD">
                            <w:pPr>
                              <w:spacing w:after="0" w:line="240" w:lineRule="auto"/>
                              <w:jc w:val="center"/>
                              <w:rPr>
                                <w:rFonts w:asciiTheme="majorBidi" w:hAnsiTheme="majorBidi" w:cstheme="majorBidi"/>
                                <w:sz w:val="22"/>
                              </w:rPr>
                            </w:pPr>
                          </w:p>
                          <w:p w14:paraId="14463ECE" w14:textId="77777777" w:rsidR="002B0ABD" w:rsidRPr="007D441C" w:rsidRDefault="002B0ABD" w:rsidP="002B0ABD">
                            <w:pPr>
                              <w:spacing w:after="0" w:line="240" w:lineRule="auto"/>
                              <w:jc w:val="center"/>
                              <w:rPr>
                                <w:rFonts w:asciiTheme="majorBidi" w:hAnsiTheme="majorBidi" w:cstheme="majorBidi"/>
                                <w:sz w:val="22"/>
                              </w:rPr>
                            </w:pPr>
                          </w:p>
                          <w:p w14:paraId="65E42892" w14:textId="77777777" w:rsidR="002B0ABD" w:rsidRDefault="002B0ABD" w:rsidP="002B0ABD"/>
                          <w:p w14:paraId="7CF54AAB"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9B6F8A2" id="_x0000_s1033" type="#_x0000_t202" style="width:465.1pt;height:28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" filled="f" stroked="f" strokeweight=".5pt">
                <v:textbox inset="0,0,0,0">
                  <w:txbxContent>
                    <w:p w14:paraId="25C4148D" w14:textId="77777777" w:rsidR="002B0ABD" w:rsidRDefault="002B0ABD" w:rsidP="00F54D19">
                      <w:pPr>
                        <w:spacing w:after="0" w:line="240" w:lineRule="auto"/>
                        <w:ind w:left="0"/>
                        <w:jc w:val="center"/>
                        <w:rPr>
                          <w:rFonts w:asciiTheme="majorBidi" w:hAnsiTheme="majorBidi" w:cstheme="majorBidi"/>
                          <w:sz w:val="22"/>
                        </w:rPr>
                      </w:pPr>
                      <w:r>
                        <w:rPr>
                          <w:noProof/>
                        </w:rPr>
                        <w:drawing>
                          <wp:inline distT="0" distB="0" distL="0" distR="0" wp14:anchorId="1C403151" wp14:editId="5BF138B0">
                            <wp:extent cx="4705555" cy="3382751"/>
                            <wp:effectExtent l="0" t="0" r="0" b="8255"/>
                            <wp:docPr id="45308966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4">
                                      <a:extLst>
                                        <a:ext uri="{28A0092B-C50C-407E-A947-70E740481C1C}">
                                          <a14:useLocalDpi xmlns:a14="http://schemas.microsoft.com/office/drawing/2010/main" val="0"/>
                                        </a:ext>
                                      </a:extLst>
                                    </a:blip>
                                    <a:srcRect l="5172" t="15478" r="8149" b="9904"/>
                                    <a:stretch>
                                      <a:fillRect/>
                                    </a:stretch>
                                  </pic:blipFill>
                                  <pic:spPr bwMode="auto">
                                    <a:xfrm>
                                      <a:off x="0" y="0"/>
                                      <a:ext cx="4768553" cy="3428039"/>
                                    </a:xfrm>
                                    <a:prstGeom prst="rect">
                                      <a:avLst/>
                                    </a:prstGeom>
                                    <a:noFill/>
                                    <a:ln>
                                      <a:noFill/>
                                    </a:ln>
                                    <a:extLst>
                                      <a:ext uri="{53640926-AAD7-44D8-BBD7-CCE9431645EC}">
                                        <a14:shadowObscured xmlns:a14="http://schemas.microsoft.com/office/drawing/2010/main"/>
                                      </a:ext>
                                    </a:extLst>
                                  </pic:spPr>
                                </pic:pic>
                              </a:graphicData>
                            </a:graphic>
                          </wp:inline>
                        </w:drawing>
                      </w:r>
                    </w:p>
                    <w:p w14:paraId="6E5533E5" w14:textId="2A8FAA73" w:rsidR="002B0ABD" w:rsidRPr="00F54D19" w:rsidRDefault="002B0ABD" w:rsidP="002B0ABD">
                      <w:pPr>
                        <w:spacing w:after="0" w:line="240" w:lineRule="auto"/>
                        <w:jc w:val="center"/>
                        <w:rPr>
                          <w:rFonts w:asciiTheme="majorBidi" w:hAnsiTheme="majorBidi" w:cstheme="majorBidi"/>
                          <w:color w:val="0070C0"/>
                          <w:sz w:val="24"/>
                          <w:szCs w:val="24"/>
                        </w:rPr>
                      </w:pPr>
                      <w:r w:rsidRPr="00F54D19">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F54D19">
                        <w:rPr>
                          <w:rFonts w:asciiTheme="majorBidi" w:hAnsiTheme="majorBidi" w:cstheme="majorBidi"/>
                          <w:color w:val="0070C0"/>
                          <w:sz w:val="24"/>
                          <w:szCs w:val="24"/>
                        </w:rPr>
                        <w:t>.</w:t>
                      </w:r>
                      <w:r w:rsidR="00185639">
                        <w:rPr>
                          <w:rFonts w:asciiTheme="majorBidi" w:hAnsiTheme="majorBidi" w:cstheme="majorBidi"/>
                          <w:color w:val="0070C0"/>
                          <w:sz w:val="24"/>
                          <w:szCs w:val="24"/>
                        </w:rPr>
                        <w:t>6</w:t>
                      </w:r>
                      <w:r w:rsidRPr="00F54D19">
                        <w:rPr>
                          <w:rFonts w:asciiTheme="majorBidi" w:hAnsiTheme="majorBidi" w:cstheme="majorBidi"/>
                          <w:color w:val="0070C0"/>
                          <w:sz w:val="24"/>
                          <w:szCs w:val="24"/>
                        </w:rPr>
                        <w:t>: VAE Architecture</w:t>
                      </w:r>
                    </w:p>
                    <w:p w14:paraId="55B4CDC1" w14:textId="77777777" w:rsidR="002B0ABD" w:rsidRPr="001432AE" w:rsidRDefault="002B0ABD" w:rsidP="002B0ABD">
                      <w:pPr>
                        <w:spacing w:after="0" w:line="240" w:lineRule="auto"/>
                        <w:jc w:val="center"/>
                        <w:rPr>
                          <w:rFonts w:asciiTheme="majorBidi" w:hAnsiTheme="majorBidi" w:cstheme="majorBidi"/>
                          <w:sz w:val="22"/>
                        </w:rPr>
                      </w:pPr>
                    </w:p>
                    <w:p w14:paraId="14463ECE" w14:textId="77777777" w:rsidR="002B0ABD" w:rsidRPr="007D441C" w:rsidRDefault="002B0ABD" w:rsidP="002B0ABD">
                      <w:pPr>
                        <w:spacing w:after="0" w:line="240" w:lineRule="auto"/>
                        <w:jc w:val="center"/>
                        <w:rPr>
                          <w:rFonts w:asciiTheme="majorBidi" w:hAnsiTheme="majorBidi" w:cstheme="majorBidi"/>
                          <w:sz w:val="22"/>
                        </w:rPr>
                      </w:pPr>
                    </w:p>
                    <w:p w14:paraId="65E42892" w14:textId="77777777" w:rsidR="002B0ABD" w:rsidRDefault="002B0ABD" w:rsidP="002B0ABD"/>
                    <w:p w14:paraId="7CF54AAB" w14:textId="77777777" w:rsidR="002B0ABD" w:rsidRDefault="002B0ABD" w:rsidP="002B0ABD">
                      <w:pPr>
                        <w:jc w:val="center"/>
                      </w:pPr>
                    </w:p>
                  </w:txbxContent>
                </v:textbox>
                <w10:anchorlock/>
              </v:shape>
            </w:pict>
          </mc:Fallback>
        </mc:AlternateContent>
      </w:r>
    </w:p>
    <w:p w14:paraId="3BE1E65A" w14:textId="7908A6E0" w:rsidR="002B0ABD" w:rsidRPr="005F1E6C" w:rsidRDefault="00CB2694" w:rsidP="002B0ABD">
      <w:pPr>
        <w:pStyle w:val="Heading3"/>
        <w:rPr>
          <w:color w:val="auto"/>
        </w:rPr>
      </w:pPr>
      <w:bookmarkStart w:id="53" w:name="_Toc226437439"/>
      <w:r w:rsidRPr="005F1E6C">
        <w:rPr>
          <w:color w:val="auto"/>
        </w:rPr>
        <w:lastRenderedPageBreak/>
        <w:t>3</w:t>
      </w:r>
      <w:r w:rsidR="002B0ABD" w:rsidRPr="005F1E6C">
        <w:rPr>
          <w:color w:val="auto"/>
        </w:rPr>
        <w:t>.</w:t>
      </w:r>
      <w:r w:rsidR="00532D23">
        <w:rPr>
          <w:color w:val="auto"/>
        </w:rPr>
        <w:t>7</w:t>
      </w:r>
      <w:r w:rsidR="002B0ABD" w:rsidRPr="005F1E6C">
        <w:rPr>
          <w:color w:val="auto"/>
        </w:rPr>
        <w:t>.4 Learning from All Patients: Federated Learning</w:t>
      </w:r>
      <w:bookmarkEnd w:id="53"/>
    </w:p>
    <w:p w14:paraId="6FB31C02" w14:textId="77777777" w:rsidR="000F225E" w:rsidRDefault="00975667" w:rsidP="00975667">
      <w:pPr>
        <w:spacing w:after="0" w:line="259" w:lineRule="auto"/>
        <w:ind w:left="0" w:firstLine="360"/>
        <w:rPr>
          <w:color w:val="auto"/>
          <w:szCs w:val="28"/>
        </w:rPr>
      </w:pPr>
      <w:r w:rsidRPr="00975667">
        <w:rPr>
          <w:color w:val="auto"/>
          <w:szCs w:val="28"/>
        </w:rPr>
        <w:t xml:space="preserve">Federated learning lets the system get better by incorporating data from all patients without ever acquiring their raw health data. This takes care of the privacy issue that was brought up in Chapter 1. </w:t>
      </w:r>
    </w:p>
    <w:p w14:paraId="0F8D9997" w14:textId="77777777" w:rsidR="000F225E" w:rsidRDefault="00975667" w:rsidP="00975667">
      <w:pPr>
        <w:spacing w:after="0" w:line="259" w:lineRule="auto"/>
        <w:ind w:left="0" w:firstLine="360"/>
        <w:rPr>
          <w:color w:val="auto"/>
          <w:szCs w:val="28"/>
        </w:rPr>
      </w:pPr>
      <w:r w:rsidRPr="00975667">
        <w:rPr>
          <w:color w:val="auto"/>
          <w:szCs w:val="28"/>
        </w:rPr>
        <w:t xml:space="preserve">The technique works like this: each Raspberry Pi learns on the data from its own patient and figures out how its model weights altered. These weight updates are encrypted and delivered to the cloud server, where federated averaging combines them into one. All devices then get the better global model back. Differential privacy adds noise to the aggregation process so that no one can figure out individual patient data from the final model. </w:t>
      </w:r>
    </w:p>
    <w:p w14:paraId="0268B709" w14:textId="4649F1DF" w:rsidR="002B0ABD" w:rsidRPr="005F1E6C" w:rsidRDefault="00975667" w:rsidP="00975667">
      <w:pPr>
        <w:spacing w:after="0" w:line="259" w:lineRule="auto"/>
        <w:ind w:left="0" w:firstLine="360"/>
        <w:rPr>
          <w:color w:val="auto"/>
          <w:szCs w:val="28"/>
        </w:rPr>
      </w:pPr>
      <w:r w:rsidRPr="00975667">
        <w:rPr>
          <w:color w:val="auto"/>
          <w:szCs w:val="28"/>
        </w:rPr>
        <w:t xml:space="preserve">This method retains all of the patient's raw data at home. Only encrypted updates may depart, and even the cloud server can't view specific information. Testing reveals that the system is 96.3% accurate, which is about the same as centralized training. It also cuts down on encryption overhead by 54-56% using adaptive approaches. </w:t>
      </w:r>
      <w:r w:rsidRPr="00975667">
        <w:rPr>
          <w:color w:val="auto"/>
          <w:szCs w:val="28"/>
        </w:rPr>
        <w:br/>
        <w:t>This meant that during COVID-19, the system could learn from trends that were starting to show up in thousands of patients while yet keeping each person's health data entirely private. The model got better for everyone without putting anyone at risk.</w:t>
      </w:r>
      <w:r w:rsidR="002B0ABD" w:rsidRPr="005F1E6C">
        <w:rPr>
          <w:color w:val="auto"/>
          <w:szCs w:val="28"/>
        </w:rPr>
        <w:t xml:space="preserve"> Figure </w:t>
      </w:r>
      <w:r w:rsidR="00CB2694" w:rsidRPr="005F1E6C">
        <w:rPr>
          <w:color w:val="auto"/>
          <w:szCs w:val="28"/>
        </w:rPr>
        <w:t>3</w:t>
      </w:r>
      <w:r w:rsidR="002B0ABD" w:rsidRPr="005F1E6C">
        <w:rPr>
          <w:color w:val="auto"/>
          <w:szCs w:val="28"/>
        </w:rPr>
        <w:t>.</w:t>
      </w:r>
      <w:r w:rsidR="00185639">
        <w:rPr>
          <w:color w:val="auto"/>
          <w:szCs w:val="28"/>
        </w:rPr>
        <w:t>7</w:t>
      </w:r>
      <w:r w:rsidR="002B0ABD" w:rsidRPr="005F1E6C">
        <w:rPr>
          <w:color w:val="auto"/>
          <w:szCs w:val="28"/>
        </w:rPr>
        <w:t xml:space="preserve"> explains the federated learning communication flow.</w:t>
      </w:r>
    </w:p>
    <w:p w14:paraId="06428BA5" w14:textId="77777777" w:rsidR="002B0ABD" w:rsidRPr="005F1E6C" w:rsidRDefault="002B0ABD" w:rsidP="00F54D19">
      <w:pPr>
        <w:spacing w:after="0" w:line="276" w:lineRule="auto"/>
        <w:ind w:left="0" w:firstLine="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191BE4DA" wp14:editId="03AC40F4">
                <wp:extent cx="5943600" cy="889000"/>
                <wp:effectExtent l="0" t="0" r="0" b="6350"/>
                <wp:docPr id="1150703780" name="Text Box 1"/>
                <wp:cNvGraphicFramePr/>
                <a:graphic xmlns:a="http://schemas.openxmlformats.org/drawingml/2006/main">
                  <a:graphicData uri="http://schemas.microsoft.com/office/word/2010/wordprocessingShape">
                    <wps:wsp>
                      <wps:cNvSpPr txBox="1"/>
                      <wps:spPr>
                        <a:xfrm>
                          <a:off x="0" y="0"/>
                          <a:ext cx="5943600" cy="889000"/>
                        </a:xfrm>
                        <a:prstGeom prst="rect">
                          <a:avLst/>
                        </a:prstGeom>
                        <a:noFill/>
                        <a:ln w="6350">
                          <a:noFill/>
                        </a:ln>
                      </wps:spPr>
                      <wps:txbx>
                        <w:txbxContent>
                          <w:p w14:paraId="44FCC18C" w14:textId="77777777" w:rsidR="002B0ABD" w:rsidRDefault="002B0ABD" w:rsidP="00F54D19">
                            <w:pPr>
                              <w:spacing w:after="0" w:line="276" w:lineRule="auto"/>
                              <w:ind w:left="0"/>
                              <w:jc w:val="center"/>
                              <w:rPr>
                                <w:rFonts w:asciiTheme="majorBidi" w:hAnsiTheme="majorBidi" w:cstheme="majorBidi"/>
                                <w:sz w:val="22"/>
                              </w:rPr>
                            </w:pPr>
                            <w:r>
                              <w:rPr>
                                <w:noProof/>
                              </w:rPr>
                              <w:drawing>
                                <wp:inline distT="0" distB="0" distL="0" distR="0" wp14:anchorId="15E5405C" wp14:editId="16E2C2D2">
                                  <wp:extent cx="5522030" cy="612848"/>
                                  <wp:effectExtent l="0" t="0" r="2540" b="0"/>
                                  <wp:docPr id="12573518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5">
                                            <a:extLst>
                                              <a:ext uri="{28A0092B-C50C-407E-A947-70E740481C1C}">
                                                <a14:useLocalDpi xmlns:a14="http://schemas.microsoft.com/office/drawing/2010/main" val="0"/>
                                              </a:ext>
                                            </a:extLst>
                                          </a:blip>
                                          <a:srcRect l="1426" t="41911" r="1563" b="16899"/>
                                          <a:stretch>
                                            <a:fillRect/>
                                          </a:stretch>
                                        </pic:blipFill>
                                        <pic:spPr bwMode="auto">
                                          <a:xfrm>
                                            <a:off x="0" y="0"/>
                                            <a:ext cx="5640171" cy="625960"/>
                                          </a:xfrm>
                                          <a:prstGeom prst="rect">
                                            <a:avLst/>
                                          </a:prstGeom>
                                          <a:noFill/>
                                          <a:ln>
                                            <a:noFill/>
                                          </a:ln>
                                          <a:extLst>
                                            <a:ext uri="{53640926-AAD7-44D8-BBD7-CCE9431645EC}">
                                              <a14:shadowObscured xmlns:a14="http://schemas.microsoft.com/office/drawing/2010/main"/>
                                            </a:ext>
                                          </a:extLst>
                                        </pic:spPr>
                                      </pic:pic>
                                    </a:graphicData>
                                  </a:graphic>
                                </wp:inline>
                              </w:drawing>
                            </w:r>
                          </w:p>
                          <w:p w14:paraId="2F99E9FB" w14:textId="3C146A5E" w:rsidR="002B0ABD" w:rsidRPr="00F54D19" w:rsidRDefault="002B0ABD" w:rsidP="002B0ABD">
                            <w:pPr>
                              <w:spacing w:after="0" w:line="240" w:lineRule="auto"/>
                              <w:jc w:val="center"/>
                              <w:rPr>
                                <w:rFonts w:asciiTheme="majorBidi" w:hAnsiTheme="majorBidi" w:cstheme="majorBidi"/>
                                <w:color w:val="0070C0"/>
                                <w:sz w:val="24"/>
                                <w:szCs w:val="24"/>
                              </w:rPr>
                            </w:pPr>
                            <w:r w:rsidRPr="00F54D19">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F54D19">
                              <w:rPr>
                                <w:rFonts w:asciiTheme="majorBidi" w:hAnsiTheme="majorBidi" w:cstheme="majorBidi"/>
                                <w:color w:val="0070C0"/>
                                <w:sz w:val="24"/>
                                <w:szCs w:val="24"/>
                              </w:rPr>
                              <w:t>.</w:t>
                            </w:r>
                            <w:r w:rsidR="00185639">
                              <w:rPr>
                                <w:rFonts w:asciiTheme="majorBidi" w:hAnsiTheme="majorBidi" w:cstheme="majorBidi"/>
                                <w:color w:val="0070C0"/>
                                <w:sz w:val="24"/>
                                <w:szCs w:val="24"/>
                              </w:rPr>
                              <w:t>7</w:t>
                            </w:r>
                            <w:r w:rsidRPr="00F54D19">
                              <w:rPr>
                                <w:rFonts w:asciiTheme="majorBidi" w:hAnsiTheme="majorBidi" w:cstheme="majorBidi"/>
                                <w:color w:val="0070C0"/>
                                <w:sz w:val="24"/>
                                <w:szCs w:val="24"/>
                              </w:rPr>
                              <w:t>: Federated Learning Communication Flow</w:t>
                            </w:r>
                          </w:p>
                          <w:p w14:paraId="3EB21F05" w14:textId="77777777" w:rsidR="002B0ABD" w:rsidRPr="007D441C" w:rsidRDefault="002B0ABD" w:rsidP="002B0ABD">
                            <w:pPr>
                              <w:spacing w:after="0" w:line="240" w:lineRule="auto"/>
                              <w:jc w:val="center"/>
                              <w:rPr>
                                <w:rFonts w:asciiTheme="majorBidi" w:hAnsiTheme="majorBidi" w:cstheme="majorBidi"/>
                                <w:sz w:val="22"/>
                              </w:rPr>
                            </w:pPr>
                          </w:p>
                          <w:p w14:paraId="525CDEAD" w14:textId="77777777" w:rsidR="002B0ABD" w:rsidRDefault="002B0ABD" w:rsidP="002B0ABD"/>
                          <w:p w14:paraId="4FD78736"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91BE4DA" id="_x0000_s1034" type="#_x0000_t202" style="width:468pt;height:7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" filled="f" stroked="f" strokeweight=".5pt">
                <v:textbox inset="0,0,0,0">
                  <w:txbxContent>
                    <w:p w14:paraId="44FCC18C" w14:textId="77777777" w:rsidR="002B0ABD" w:rsidRDefault="002B0ABD" w:rsidP="00F54D19">
                      <w:pPr>
                        <w:spacing w:after="0" w:line="276" w:lineRule="auto"/>
                        <w:ind w:left="0"/>
                        <w:jc w:val="center"/>
                        <w:rPr>
                          <w:rFonts w:asciiTheme="majorBidi" w:hAnsiTheme="majorBidi" w:cstheme="majorBidi"/>
                          <w:sz w:val="22"/>
                        </w:rPr>
                      </w:pPr>
                      <w:r>
                        <w:rPr>
                          <w:noProof/>
                        </w:rPr>
                        <w:drawing>
                          <wp:inline distT="0" distB="0" distL="0" distR="0" wp14:anchorId="15E5405C" wp14:editId="16E2C2D2">
                            <wp:extent cx="5522030" cy="612848"/>
                            <wp:effectExtent l="0" t="0" r="2540" b="0"/>
                            <wp:docPr id="12573518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5">
                                      <a:extLst>
                                        <a:ext uri="{28A0092B-C50C-407E-A947-70E740481C1C}">
                                          <a14:useLocalDpi xmlns:a14="http://schemas.microsoft.com/office/drawing/2010/main" val="0"/>
                                        </a:ext>
                                      </a:extLst>
                                    </a:blip>
                                    <a:srcRect l="1426" t="41911" r="1563" b="16899"/>
                                    <a:stretch>
                                      <a:fillRect/>
                                    </a:stretch>
                                  </pic:blipFill>
                                  <pic:spPr bwMode="auto">
                                    <a:xfrm>
                                      <a:off x="0" y="0"/>
                                      <a:ext cx="5640171" cy="625960"/>
                                    </a:xfrm>
                                    <a:prstGeom prst="rect">
                                      <a:avLst/>
                                    </a:prstGeom>
                                    <a:noFill/>
                                    <a:ln>
                                      <a:noFill/>
                                    </a:ln>
                                    <a:extLst>
                                      <a:ext uri="{53640926-AAD7-44D8-BBD7-CCE9431645EC}">
                                        <a14:shadowObscured xmlns:a14="http://schemas.microsoft.com/office/drawing/2010/main"/>
                                      </a:ext>
                                    </a:extLst>
                                  </pic:spPr>
                                </pic:pic>
                              </a:graphicData>
                            </a:graphic>
                          </wp:inline>
                        </w:drawing>
                      </w:r>
                    </w:p>
                    <w:p w14:paraId="2F99E9FB" w14:textId="3C146A5E" w:rsidR="002B0ABD" w:rsidRPr="00F54D19" w:rsidRDefault="002B0ABD" w:rsidP="002B0ABD">
                      <w:pPr>
                        <w:spacing w:after="0" w:line="240" w:lineRule="auto"/>
                        <w:jc w:val="center"/>
                        <w:rPr>
                          <w:rFonts w:asciiTheme="majorBidi" w:hAnsiTheme="majorBidi" w:cstheme="majorBidi"/>
                          <w:color w:val="0070C0"/>
                          <w:sz w:val="24"/>
                          <w:szCs w:val="24"/>
                        </w:rPr>
                      </w:pPr>
                      <w:r w:rsidRPr="00F54D19">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F54D19">
                        <w:rPr>
                          <w:rFonts w:asciiTheme="majorBidi" w:hAnsiTheme="majorBidi" w:cstheme="majorBidi"/>
                          <w:color w:val="0070C0"/>
                          <w:sz w:val="24"/>
                          <w:szCs w:val="24"/>
                        </w:rPr>
                        <w:t>.</w:t>
                      </w:r>
                      <w:r w:rsidR="00185639">
                        <w:rPr>
                          <w:rFonts w:asciiTheme="majorBidi" w:hAnsiTheme="majorBidi" w:cstheme="majorBidi"/>
                          <w:color w:val="0070C0"/>
                          <w:sz w:val="24"/>
                          <w:szCs w:val="24"/>
                        </w:rPr>
                        <w:t>7</w:t>
                      </w:r>
                      <w:r w:rsidRPr="00F54D19">
                        <w:rPr>
                          <w:rFonts w:asciiTheme="majorBidi" w:hAnsiTheme="majorBidi" w:cstheme="majorBidi"/>
                          <w:color w:val="0070C0"/>
                          <w:sz w:val="24"/>
                          <w:szCs w:val="24"/>
                        </w:rPr>
                        <w:t>: Federated Learning Communication Flow</w:t>
                      </w:r>
                    </w:p>
                    <w:p w14:paraId="3EB21F05" w14:textId="77777777" w:rsidR="002B0ABD" w:rsidRPr="007D441C" w:rsidRDefault="002B0ABD" w:rsidP="002B0ABD">
                      <w:pPr>
                        <w:spacing w:after="0" w:line="240" w:lineRule="auto"/>
                        <w:jc w:val="center"/>
                        <w:rPr>
                          <w:rFonts w:asciiTheme="majorBidi" w:hAnsiTheme="majorBidi" w:cstheme="majorBidi"/>
                          <w:sz w:val="22"/>
                        </w:rPr>
                      </w:pPr>
                    </w:p>
                    <w:p w14:paraId="525CDEAD" w14:textId="77777777" w:rsidR="002B0ABD" w:rsidRDefault="002B0ABD" w:rsidP="002B0ABD"/>
                    <w:p w14:paraId="4FD78736" w14:textId="77777777" w:rsidR="002B0ABD" w:rsidRDefault="002B0ABD" w:rsidP="002B0ABD">
                      <w:pPr>
                        <w:jc w:val="center"/>
                      </w:pPr>
                    </w:p>
                  </w:txbxContent>
                </v:textbox>
                <w10:anchorlock/>
              </v:shape>
            </w:pict>
          </mc:Fallback>
        </mc:AlternateContent>
      </w:r>
    </w:p>
    <w:p w14:paraId="41F3F556" w14:textId="2A75D0B9" w:rsidR="002B0ABD" w:rsidRPr="005F1E6C" w:rsidRDefault="00CB2694" w:rsidP="002B0ABD">
      <w:pPr>
        <w:pStyle w:val="Heading2"/>
        <w:rPr>
          <w:color w:val="auto"/>
        </w:rPr>
      </w:pPr>
      <w:bookmarkStart w:id="54" w:name="_Toc226437440"/>
      <w:r w:rsidRPr="005F1E6C">
        <w:rPr>
          <w:color w:val="auto"/>
        </w:rPr>
        <w:t>3</w:t>
      </w:r>
      <w:r w:rsidR="002B0ABD" w:rsidRPr="005F1E6C">
        <w:rPr>
          <w:color w:val="auto"/>
        </w:rPr>
        <w:t>.</w:t>
      </w:r>
      <w:r w:rsidR="00532D23">
        <w:rPr>
          <w:color w:val="auto"/>
        </w:rPr>
        <w:t>8</w:t>
      </w:r>
      <w:r w:rsidR="002B0ABD" w:rsidRPr="005F1E6C">
        <w:rPr>
          <w:color w:val="auto"/>
        </w:rPr>
        <w:t xml:space="preserve"> Generating and Explaining Alerts</w:t>
      </w:r>
      <w:bookmarkEnd w:id="54"/>
    </w:p>
    <w:p w14:paraId="6C488555" w14:textId="77777777" w:rsidR="0067117A" w:rsidRPr="0067117A" w:rsidRDefault="0067117A" w:rsidP="0067117A">
      <w:pPr>
        <w:spacing w:after="0" w:line="259" w:lineRule="auto"/>
        <w:ind w:left="0" w:firstLine="360"/>
        <w:rPr>
          <w:color w:val="auto"/>
          <w:szCs w:val="28"/>
        </w:rPr>
      </w:pPr>
      <w:r w:rsidRPr="0067117A">
        <w:rPr>
          <w:color w:val="auto"/>
          <w:szCs w:val="28"/>
        </w:rPr>
        <w:t>The system has to do more than merely find problems. It needs to get the message across clearly to both patients and doctors. People will dismiss notifications if they are unclear or don't provide enough information. They make people tired of alerts if they come too often. This part talks about how I made the warning generating and explanation system so that it works well and is reliable.</w:t>
      </w:r>
    </w:p>
    <w:p w14:paraId="74E68128" w14:textId="7B7E2544" w:rsidR="002B0ABD" w:rsidRPr="005F1E6C" w:rsidRDefault="00CB2694" w:rsidP="002B0ABD">
      <w:pPr>
        <w:pStyle w:val="Heading3"/>
        <w:rPr>
          <w:color w:val="auto"/>
        </w:rPr>
      </w:pPr>
      <w:bookmarkStart w:id="55" w:name="_Toc226437441"/>
      <w:r w:rsidRPr="005F1E6C">
        <w:rPr>
          <w:color w:val="auto"/>
        </w:rPr>
        <w:t>3</w:t>
      </w:r>
      <w:r w:rsidR="002B0ABD" w:rsidRPr="005F1E6C">
        <w:rPr>
          <w:color w:val="auto"/>
        </w:rPr>
        <w:t>.</w:t>
      </w:r>
      <w:r w:rsidR="00532D23">
        <w:rPr>
          <w:color w:val="auto"/>
        </w:rPr>
        <w:t>8</w:t>
      </w:r>
      <w:r w:rsidR="002B0ABD" w:rsidRPr="005F1E6C">
        <w:rPr>
          <w:color w:val="auto"/>
        </w:rPr>
        <w:t>.1 When to Alert</w:t>
      </w:r>
      <w:bookmarkEnd w:id="55"/>
    </w:p>
    <w:p w14:paraId="01552167" w14:textId="77777777" w:rsidR="00F22D60" w:rsidRPr="00F22D60" w:rsidRDefault="00F22D60" w:rsidP="00F22D60">
      <w:pPr>
        <w:spacing w:after="0" w:line="259" w:lineRule="auto"/>
        <w:ind w:left="0" w:firstLine="360"/>
        <w:rPr>
          <w:rFonts w:asciiTheme="majorBidi" w:eastAsiaTheme="majorEastAsia" w:hAnsiTheme="majorBidi" w:cstheme="majorBidi"/>
          <w:b/>
          <w:bCs/>
          <w:color w:val="auto"/>
          <w:szCs w:val="28"/>
        </w:rPr>
      </w:pPr>
      <w:r w:rsidRPr="00F22D60">
        <w:rPr>
          <w:color w:val="auto"/>
          <w:szCs w:val="28"/>
        </w:rPr>
        <w:t xml:space="preserve">The system uses a four-step process to decide if a reading needs an alarm. This rigorous method finds major problems without sending out unnecessary alarms. </w:t>
      </w:r>
      <w:r w:rsidRPr="00F22D60">
        <w:rPr>
          <w:color w:val="auto"/>
          <w:szCs w:val="28"/>
        </w:rPr>
        <w:br/>
      </w:r>
      <w:r w:rsidRPr="005F1E6C">
        <w:rPr>
          <w:rFonts w:asciiTheme="majorBidi" w:eastAsiaTheme="majorEastAsia" w:hAnsiTheme="majorBidi" w:cstheme="majorBidi"/>
          <w:b/>
          <w:bCs/>
          <w:color w:val="auto"/>
          <w:szCs w:val="28"/>
        </w:rPr>
        <w:t xml:space="preserve">Stage </w:t>
      </w:r>
      <w:r w:rsidRPr="00F22D60">
        <w:rPr>
          <w:rFonts w:asciiTheme="majorBidi" w:eastAsiaTheme="majorEastAsia" w:hAnsiTheme="majorBidi" w:cstheme="majorBidi"/>
          <w:b/>
          <w:bCs/>
          <w:color w:val="auto"/>
          <w:szCs w:val="28"/>
        </w:rPr>
        <w:t xml:space="preserve">1: Screening using Statistics </w:t>
      </w:r>
    </w:p>
    <w:p w14:paraId="5EA33885" w14:textId="39EF225E" w:rsidR="00F22D60" w:rsidRPr="00F22D60" w:rsidRDefault="00F22D60" w:rsidP="00F22D60">
      <w:pPr>
        <w:spacing w:after="0" w:line="259" w:lineRule="auto"/>
        <w:ind w:left="0" w:firstLine="360"/>
        <w:rPr>
          <w:color w:val="auto"/>
          <w:szCs w:val="28"/>
        </w:rPr>
      </w:pPr>
      <w:r w:rsidRPr="00F22D60">
        <w:rPr>
          <w:color w:val="auto"/>
          <w:szCs w:val="28"/>
        </w:rPr>
        <w:t xml:space="preserve">We evaluate all the numbers to the personalized criteria that were given above. Readings that are more than two standard deviations outside of the patient's normal </w:t>
      </w:r>
      <w:r w:rsidRPr="00F22D60">
        <w:rPr>
          <w:color w:val="auto"/>
          <w:szCs w:val="28"/>
        </w:rPr>
        <w:lastRenderedPageBreak/>
        <w:t>range are marked for review. At this level, around 5% of normal readings will be shown, which is OK because the next levels will get rid of most of the false alarms.</w:t>
      </w:r>
    </w:p>
    <w:p w14:paraId="7E9E5827" w14:textId="77777777" w:rsidR="002B0ABD" w:rsidRPr="005F1E6C" w:rsidRDefault="002B0ABD" w:rsidP="00F54D19">
      <w:pPr>
        <w:spacing w:after="0" w:line="276" w:lineRule="auto"/>
        <w:ind w:left="0"/>
        <w:rPr>
          <w:rFonts w:asciiTheme="majorBidi" w:eastAsiaTheme="majorEastAsia" w:hAnsiTheme="majorBidi" w:cstheme="majorBidi"/>
          <w:b/>
          <w:bCs/>
          <w:color w:val="auto"/>
          <w:szCs w:val="28"/>
        </w:rPr>
      </w:pPr>
      <w:r w:rsidRPr="005F1E6C">
        <w:rPr>
          <w:rFonts w:asciiTheme="majorBidi" w:eastAsiaTheme="majorEastAsia" w:hAnsiTheme="majorBidi" w:cstheme="majorBidi"/>
          <w:b/>
          <w:bCs/>
          <w:color w:val="auto"/>
          <w:szCs w:val="28"/>
        </w:rPr>
        <w:t xml:space="preserve">Stage 2: Model Check </w:t>
      </w:r>
    </w:p>
    <w:p w14:paraId="1BA8D77E" w14:textId="77777777" w:rsidR="002B0ABD" w:rsidRPr="005F1E6C" w:rsidRDefault="002B0ABD" w:rsidP="00F54D19">
      <w:pPr>
        <w:spacing w:after="0" w:line="259" w:lineRule="auto"/>
        <w:ind w:left="0" w:firstLine="360"/>
        <w:rPr>
          <w:color w:val="auto"/>
          <w:szCs w:val="28"/>
        </w:rPr>
      </w:pPr>
      <w:r w:rsidRPr="005F1E6C">
        <w:rPr>
          <w:color w:val="auto"/>
          <w:szCs w:val="28"/>
        </w:rPr>
        <w:t xml:space="preserve">When the statistical screen identifies anything strange, the machine learning model investigates further. It trainings the 15-minute timeframe that comprises the highlighted data and controls how convinced it is that this is a serious concern. This confidence level is expressed as a number between zero and one. </w:t>
      </w:r>
    </w:p>
    <w:p w14:paraId="375FB20C" w14:textId="77777777" w:rsidR="002B0ABD" w:rsidRPr="005F1E6C" w:rsidRDefault="002B0ABD" w:rsidP="00F54D19">
      <w:pPr>
        <w:spacing w:after="0" w:line="276" w:lineRule="auto"/>
        <w:ind w:left="0"/>
        <w:rPr>
          <w:rFonts w:asciiTheme="majorBidi" w:eastAsiaTheme="majorEastAsia" w:hAnsiTheme="majorBidi" w:cstheme="majorBidi"/>
          <w:b/>
          <w:bCs/>
          <w:color w:val="auto"/>
          <w:szCs w:val="28"/>
        </w:rPr>
      </w:pPr>
      <w:r w:rsidRPr="005F1E6C">
        <w:rPr>
          <w:rFonts w:asciiTheme="majorBidi" w:eastAsiaTheme="majorEastAsia" w:hAnsiTheme="majorBidi" w:cstheme="majorBidi"/>
          <w:b/>
          <w:bCs/>
          <w:color w:val="auto"/>
          <w:szCs w:val="28"/>
        </w:rPr>
        <w:t xml:space="preserve">Stage 3: Final Decision. </w:t>
      </w:r>
    </w:p>
    <w:p w14:paraId="6D3E55D1" w14:textId="77777777" w:rsidR="002B0ABD" w:rsidRPr="005F1E6C" w:rsidRDefault="002B0ABD" w:rsidP="00EE5AFD">
      <w:pPr>
        <w:spacing w:after="0" w:line="259" w:lineRule="auto"/>
        <w:ind w:left="0" w:firstLine="360"/>
        <w:rPr>
          <w:color w:val="auto"/>
          <w:szCs w:val="28"/>
        </w:rPr>
      </w:pPr>
      <w:r w:rsidRPr="005F1E6C">
        <w:rPr>
          <w:color w:val="auto"/>
          <w:szCs w:val="28"/>
        </w:rPr>
        <w:t xml:space="preserve">An alert is only delivered when two requirements are satisfied such as the model is almost 90% certain there is an issue and either one measurement exceeds three standard deviations from normal, or two or more readings exceed 2.5 standard deviations from normal. </w:t>
      </w:r>
    </w:p>
    <w:p w14:paraId="0B6F1C81" w14:textId="77777777" w:rsidR="002B0ABD" w:rsidRPr="005F1E6C" w:rsidRDefault="002B0ABD" w:rsidP="00EE5AFD">
      <w:pPr>
        <w:spacing w:after="0" w:line="259" w:lineRule="auto"/>
        <w:ind w:left="0" w:firstLine="360"/>
        <w:rPr>
          <w:color w:val="auto"/>
          <w:szCs w:val="28"/>
        </w:rPr>
      </w:pPr>
      <w:r w:rsidRPr="005F1E6C">
        <w:rPr>
          <w:color w:val="auto"/>
          <w:szCs w:val="28"/>
        </w:rPr>
        <w:t xml:space="preserve">This double check requires a reading to be both statistically uncommon and consistent with the patterns of real-world issues that the model has learnt from training data. A transient surge after a meal may be statistically anomalous, but the model does not consider it a risky occurrence, thus no signal is given. </w:t>
      </w:r>
    </w:p>
    <w:p w14:paraId="40A531CB" w14:textId="77777777" w:rsidR="002B0ABD" w:rsidRPr="005F1E6C" w:rsidRDefault="002B0ABD" w:rsidP="00EE5AFD">
      <w:pPr>
        <w:spacing w:after="0" w:line="276" w:lineRule="auto"/>
        <w:ind w:left="0"/>
        <w:rPr>
          <w:rFonts w:asciiTheme="majorBidi" w:eastAsiaTheme="majorEastAsia" w:hAnsiTheme="majorBidi" w:cstheme="majorBidi"/>
          <w:b/>
          <w:bCs/>
          <w:color w:val="auto"/>
          <w:szCs w:val="28"/>
        </w:rPr>
      </w:pPr>
      <w:r w:rsidRPr="005F1E6C">
        <w:rPr>
          <w:rFonts w:asciiTheme="majorBidi" w:eastAsiaTheme="majorEastAsia" w:hAnsiTheme="majorBidi" w:cstheme="majorBidi"/>
          <w:b/>
          <w:bCs/>
          <w:color w:val="auto"/>
          <w:szCs w:val="28"/>
        </w:rPr>
        <w:t xml:space="preserve">Stage 4: Priority Assignment </w:t>
      </w:r>
    </w:p>
    <w:p w14:paraId="1C7403AD" w14:textId="77777777" w:rsidR="002B0ABD" w:rsidRPr="005F1E6C" w:rsidRDefault="002B0ABD" w:rsidP="00EE5AFD">
      <w:pPr>
        <w:spacing w:after="0" w:line="259" w:lineRule="auto"/>
        <w:ind w:left="0" w:firstLine="360"/>
        <w:rPr>
          <w:color w:val="auto"/>
          <w:szCs w:val="28"/>
        </w:rPr>
      </w:pPr>
      <w:r w:rsidRPr="005F1E6C">
        <w:rPr>
          <w:color w:val="auto"/>
          <w:szCs w:val="28"/>
        </w:rPr>
        <w:t xml:space="preserve">Not all alarms are as urgent. The system gives each alarm a priority level based on the usual medical guidelines: </w:t>
      </w:r>
    </w:p>
    <w:p w14:paraId="29BDCFE7" w14:textId="77777777" w:rsidR="002B0ABD" w:rsidRPr="005F1E6C" w:rsidRDefault="002B0ABD" w:rsidP="002B0ABD">
      <w:pPr>
        <w:pStyle w:val="ListParagraph"/>
        <w:numPr>
          <w:ilvl w:val="0"/>
          <w:numId w:val="14"/>
        </w:numPr>
        <w:spacing w:after="0" w:line="276" w:lineRule="auto"/>
        <w:ind w:left="360" w:hanging="180"/>
        <w:rPr>
          <w:rFonts w:asciiTheme="majorBidi" w:hAnsiTheme="majorBidi" w:cstheme="majorBidi"/>
          <w:color w:val="auto"/>
          <w:szCs w:val="28"/>
        </w:rPr>
      </w:pPr>
      <w:r w:rsidRPr="005F1E6C">
        <w:rPr>
          <w:rFonts w:asciiTheme="majorBidi" w:hAnsiTheme="majorBidi" w:cstheme="majorBidi"/>
          <w:color w:val="auto"/>
          <w:szCs w:val="28"/>
        </w:rPr>
        <w:t>Red Alert indicates that quick action is required. This covers a patient who is not responding, blood sugar levels under 54 mg/dL, or oxygen levels under 88 percent. These settings need to be preserved right away later they might be fatal.</w:t>
      </w:r>
    </w:p>
    <w:p w14:paraId="71DD9267" w14:textId="77777777" w:rsidR="002B0ABD" w:rsidRPr="005F1E6C" w:rsidRDefault="002B0ABD" w:rsidP="002B0ABD">
      <w:pPr>
        <w:pStyle w:val="ListParagraph"/>
        <w:numPr>
          <w:ilvl w:val="0"/>
          <w:numId w:val="14"/>
        </w:numPr>
        <w:spacing w:after="0" w:line="276" w:lineRule="auto"/>
        <w:ind w:left="360" w:hanging="180"/>
        <w:rPr>
          <w:rFonts w:asciiTheme="majorBidi" w:hAnsiTheme="majorBidi" w:cstheme="majorBidi"/>
          <w:color w:val="auto"/>
          <w:szCs w:val="28"/>
        </w:rPr>
      </w:pPr>
      <w:r w:rsidRPr="005F1E6C">
        <w:rPr>
          <w:rFonts w:asciiTheme="majorBidi" w:hAnsiTheme="majorBidi" w:cstheme="majorBidi"/>
          <w:color w:val="auto"/>
          <w:szCs w:val="28"/>
        </w:rPr>
        <w:t xml:space="preserve">Yellow Alert specifies that attention is required within 24 hours. This involves relatively elevated blood sugar levels, sluggish reductions over many hours, and mild temperature. These demand a doctor's attention but are not emergencies. </w:t>
      </w:r>
    </w:p>
    <w:p w14:paraId="5C46702E" w14:textId="77777777" w:rsidR="002B0ABD" w:rsidRPr="005F1E6C" w:rsidRDefault="002B0ABD" w:rsidP="002B0ABD">
      <w:pPr>
        <w:pStyle w:val="ListParagraph"/>
        <w:numPr>
          <w:ilvl w:val="0"/>
          <w:numId w:val="14"/>
        </w:numPr>
        <w:spacing w:after="0" w:line="276" w:lineRule="auto"/>
        <w:ind w:left="360" w:hanging="180"/>
        <w:rPr>
          <w:rFonts w:asciiTheme="majorBidi" w:hAnsiTheme="majorBidi" w:cstheme="majorBidi"/>
          <w:color w:val="auto"/>
          <w:szCs w:val="28"/>
        </w:rPr>
      </w:pPr>
      <w:r w:rsidRPr="005F1E6C">
        <w:rPr>
          <w:rFonts w:asciiTheme="majorBidi" w:hAnsiTheme="majorBidi" w:cstheme="majorBidi"/>
          <w:color w:val="auto"/>
          <w:szCs w:val="28"/>
        </w:rPr>
        <w:t xml:space="preserve">Green Alert is intended to provide information. This includes slight deviations from usual or system upgrades. These need no intervention. </w:t>
      </w:r>
    </w:p>
    <w:p w14:paraId="154A6ACE" w14:textId="5B29B0D8" w:rsidR="002B0ABD" w:rsidRPr="005F1E6C" w:rsidRDefault="002B0ABD" w:rsidP="00EE5AFD">
      <w:pPr>
        <w:spacing w:after="0" w:line="259" w:lineRule="auto"/>
        <w:ind w:left="0" w:firstLine="360"/>
        <w:rPr>
          <w:color w:val="auto"/>
          <w:szCs w:val="28"/>
        </w:rPr>
      </w:pPr>
      <w:r w:rsidRPr="005F1E6C">
        <w:rPr>
          <w:color w:val="auto"/>
          <w:szCs w:val="28"/>
        </w:rPr>
        <w:t xml:space="preserve">Doctors may better control their time with this priority system. They may reply to red warnings immediately, check yellow notifications during regular rounds, and ignore green signals until they have some free time. Code Example </w:t>
      </w:r>
      <w:r w:rsidR="00CB2694" w:rsidRPr="005F1E6C">
        <w:rPr>
          <w:color w:val="auto"/>
          <w:szCs w:val="28"/>
        </w:rPr>
        <w:t>3</w:t>
      </w:r>
      <w:r w:rsidRPr="005F1E6C">
        <w:rPr>
          <w:color w:val="auto"/>
          <w:szCs w:val="28"/>
        </w:rPr>
        <w:t xml:space="preserve">.3 illustrate the SHAP Explanation Generation and Figure </w:t>
      </w:r>
      <w:r w:rsidR="00CB2694" w:rsidRPr="005F1E6C">
        <w:rPr>
          <w:color w:val="auto"/>
          <w:szCs w:val="28"/>
        </w:rPr>
        <w:t>3</w:t>
      </w:r>
      <w:r w:rsidRPr="005F1E6C">
        <w:rPr>
          <w:color w:val="auto"/>
          <w:szCs w:val="28"/>
        </w:rPr>
        <w:t>.</w:t>
      </w:r>
      <w:r w:rsidR="006F30D3">
        <w:rPr>
          <w:color w:val="auto"/>
          <w:szCs w:val="28"/>
        </w:rPr>
        <w:t>8</w:t>
      </w:r>
      <w:r w:rsidRPr="005F1E6C">
        <w:rPr>
          <w:color w:val="auto"/>
          <w:szCs w:val="28"/>
        </w:rPr>
        <w:t xml:space="preserve"> shows the clinician alert dashboard example.</w:t>
      </w:r>
    </w:p>
    <w:p w14:paraId="62F02F5C" w14:textId="77777777" w:rsidR="002B0ABD" w:rsidRPr="005F1E6C" w:rsidRDefault="002B0ABD" w:rsidP="00EE5AFD">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w:lastRenderedPageBreak/>
        <mc:AlternateContent>
          <mc:Choice Requires="wps">
            <w:drawing>
              <wp:inline distT="0" distB="0" distL="0" distR="0" wp14:anchorId="251F907F" wp14:editId="19F465DB">
                <wp:extent cx="5943600" cy="1853250"/>
                <wp:effectExtent l="0" t="0" r="0" b="13970"/>
                <wp:docPr id="1124184473" name="Text Box 1"/>
                <wp:cNvGraphicFramePr/>
                <a:graphic xmlns:a="http://schemas.openxmlformats.org/drawingml/2006/main">
                  <a:graphicData uri="http://schemas.microsoft.com/office/word/2010/wordprocessingShape">
                    <wps:wsp>
                      <wps:cNvSpPr txBox="1"/>
                      <wps:spPr>
                        <a:xfrm>
                          <a:off x="0" y="0"/>
                          <a:ext cx="5943600" cy="1853250"/>
                        </a:xfrm>
                        <a:prstGeom prst="rect">
                          <a:avLst/>
                        </a:prstGeom>
                        <a:noFill/>
                        <a:ln w="6350">
                          <a:noFill/>
                        </a:ln>
                      </wps:spPr>
                      <wps:txbx>
                        <w:txbxContent>
                          <w:p w14:paraId="1458AB03" w14:textId="77777777" w:rsidR="002B0ABD" w:rsidRDefault="002B0ABD" w:rsidP="00EE5AFD">
                            <w:pPr>
                              <w:spacing w:after="0"/>
                              <w:ind w:left="-90"/>
                            </w:pPr>
                            <w:r>
                              <w:rPr>
                                <w:noProof/>
                              </w:rPr>
                              <w:drawing>
                                <wp:inline distT="0" distB="0" distL="0" distR="0" wp14:anchorId="31E0638B" wp14:editId="2CEDCA73">
                                  <wp:extent cx="3605248" cy="1645600"/>
                                  <wp:effectExtent l="0" t="0" r="0" b="0"/>
                                  <wp:docPr id="1217406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252550" name=""/>
                                          <pic:cNvPicPr/>
                                        </pic:nvPicPr>
                                        <pic:blipFill>
                                          <a:blip r:embed="rId26"/>
                                          <a:stretch>
                                            <a:fillRect/>
                                          </a:stretch>
                                        </pic:blipFill>
                                        <pic:spPr>
                                          <a:xfrm>
                                            <a:off x="0" y="0"/>
                                            <a:ext cx="3645764" cy="1664094"/>
                                          </a:xfrm>
                                          <a:prstGeom prst="rect">
                                            <a:avLst/>
                                          </a:prstGeom>
                                        </pic:spPr>
                                      </pic:pic>
                                    </a:graphicData>
                                  </a:graphic>
                                </wp:inline>
                              </w:drawing>
                            </w:r>
                          </w:p>
                          <w:p w14:paraId="28A558D3" w14:textId="45EA2024" w:rsidR="002B0ABD" w:rsidRPr="00EE5AFD" w:rsidRDefault="002B0ABD" w:rsidP="00EE5AFD">
                            <w:pPr>
                              <w:spacing w:after="0" w:line="240" w:lineRule="auto"/>
                              <w:ind w:left="0"/>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Code Example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.3: SHAP Explanation Generation</w:t>
                            </w:r>
                          </w:p>
                          <w:p w14:paraId="6A4D5C1C"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51F907F" id="_x0000_s1035" type="#_x0000_t202" style="width:468pt;height:14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" filled="f" stroked="f" strokeweight=".5pt">
                <v:textbox inset="0,0,0,0">
                  <w:txbxContent>
                    <w:p w14:paraId="1458AB03" w14:textId="77777777" w:rsidR="002B0ABD" w:rsidRDefault="002B0ABD" w:rsidP="00EE5AFD">
                      <w:pPr>
                        <w:spacing w:after="0"/>
                        <w:ind w:left="-90"/>
                      </w:pPr>
                      <w:r>
                        <w:rPr>
                          <w:noProof/>
                        </w:rPr>
                        <w:drawing>
                          <wp:inline distT="0" distB="0" distL="0" distR="0" wp14:anchorId="31E0638B" wp14:editId="2CEDCA73">
                            <wp:extent cx="3605248" cy="1645600"/>
                            <wp:effectExtent l="0" t="0" r="0" b="0"/>
                            <wp:docPr id="1217406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252550" name=""/>
                                    <pic:cNvPicPr/>
                                  </pic:nvPicPr>
                                  <pic:blipFill>
                                    <a:blip r:embed="rId26"/>
                                    <a:stretch>
                                      <a:fillRect/>
                                    </a:stretch>
                                  </pic:blipFill>
                                  <pic:spPr>
                                    <a:xfrm>
                                      <a:off x="0" y="0"/>
                                      <a:ext cx="3645764" cy="1664094"/>
                                    </a:xfrm>
                                    <a:prstGeom prst="rect">
                                      <a:avLst/>
                                    </a:prstGeom>
                                  </pic:spPr>
                                </pic:pic>
                              </a:graphicData>
                            </a:graphic>
                          </wp:inline>
                        </w:drawing>
                      </w:r>
                    </w:p>
                    <w:p w14:paraId="28A558D3" w14:textId="45EA2024" w:rsidR="002B0ABD" w:rsidRPr="00EE5AFD" w:rsidRDefault="002B0ABD" w:rsidP="00EE5AFD">
                      <w:pPr>
                        <w:spacing w:after="0" w:line="240" w:lineRule="auto"/>
                        <w:ind w:left="0"/>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Code Example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.3: SHAP Explanation Generation</w:t>
                      </w:r>
                    </w:p>
                    <w:p w14:paraId="6A4D5C1C" w14:textId="77777777" w:rsidR="002B0ABD" w:rsidRDefault="002B0ABD" w:rsidP="002B0ABD">
                      <w:pPr>
                        <w:jc w:val="center"/>
                      </w:pPr>
                    </w:p>
                  </w:txbxContent>
                </v:textbox>
                <w10:anchorlock/>
              </v:shape>
            </w:pict>
          </mc:Fallback>
        </mc:AlternateContent>
      </w:r>
    </w:p>
    <w:p w14:paraId="3355C40C" w14:textId="77777777" w:rsidR="002B0ABD" w:rsidRPr="005F1E6C" w:rsidRDefault="002B0ABD" w:rsidP="00EE5AFD">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12C3E6D3" wp14:editId="5FD93E3F">
                <wp:extent cx="5943600" cy="3149600"/>
                <wp:effectExtent l="0" t="0" r="0" b="12700"/>
                <wp:docPr id="1685969336" name="Text Box 1"/>
                <wp:cNvGraphicFramePr/>
                <a:graphic xmlns:a="http://schemas.openxmlformats.org/drawingml/2006/main">
                  <a:graphicData uri="http://schemas.microsoft.com/office/word/2010/wordprocessingShape">
                    <wps:wsp>
                      <wps:cNvSpPr txBox="1"/>
                      <wps:spPr>
                        <a:xfrm>
                          <a:off x="0" y="0"/>
                          <a:ext cx="5943600" cy="3149600"/>
                        </a:xfrm>
                        <a:prstGeom prst="rect">
                          <a:avLst/>
                        </a:prstGeom>
                        <a:noFill/>
                        <a:ln w="6350">
                          <a:noFill/>
                        </a:ln>
                      </wps:spPr>
                      <wps:txbx>
                        <w:txbxContent>
                          <w:p w14:paraId="25AB0333" w14:textId="77777777" w:rsidR="002B0ABD" w:rsidRDefault="002B0ABD" w:rsidP="00EE5AFD">
                            <w:pPr>
                              <w:spacing w:after="0" w:line="276" w:lineRule="auto"/>
                              <w:ind w:left="0"/>
                              <w:jc w:val="center"/>
                              <w:rPr>
                                <w:rFonts w:asciiTheme="majorBidi" w:hAnsiTheme="majorBidi" w:cstheme="majorBidi"/>
                                <w:sz w:val="22"/>
                              </w:rPr>
                            </w:pPr>
                            <w:r>
                              <w:rPr>
                                <w:noProof/>
                              </w:rPr>
                              <w:drawing>
                                <wp:inline distT="0" distB="0" distL="0" distR="0" wp14:anchorId="2E6F76D9" wp14:editId="052F2945">
                                  <wp:extent cx="3407520" cy="2903936"/>
                                  <wp:effectExtent l="0" t="0" r="2540" b="0"/>
                                  <wp:docPr id="193487868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7">
                                            <a:extLst>
                                              <a:ext uri="{28A0092B-C50C-407E-A947-70E740481C1C}">
                                                <a14:useLocalDpi xmlns:a14="http://schemas.microsoft.com/office/drawing/2010/main" val="0"/>
                                              </a:ext>
                                            </a:extLst>
                                          </a:blip>
                                          <a:srcRect l="2355" t="22396" r="2541" b="5289"/>
                                          <a:stretch>
                                            <a:fillRect/>
                                          </a:stretch>
                                        </pic:blipFill>
                                        <pic:spPr bwMode="auto">
                                          <a:xfrm>
                                            <a:off x="0" y="0"/>
                                            <a:ext cx="3434512" cy="2926939"/>
                                          </a:xfrm>
                                          <a:prstGeom prst="rect">
                                            <a:avLst/>
                                          </a:prstGeom>
                                          <a:noFill/>
                                          <a:ln>
                                            <a:noFill/>
                                          </a:ln>
                                          <a:extLst>
                                            <a:ext uri="{53640926-AAD7-44D8-BBD7-CCE9431645EC}">
                                              <a14:shadowObscured xmlns:a14="http://schemas.microsoft.com/office/drawing/2010/main"/>
                                            </a:ext>
                                          </a:extLst>
                                        </pic:spPr>
                                      </pic:pic>
                                    </a:graphicData>
                                  </a:graphic>
                                </wp:inline>
                              </w:drawing>
                            </w:r>
                          </w:p>
                          <w:p w14:paraId="2CA68B1A" w14:textId="5E35B75D" w:rsidR="002B0ABD" w:rsidRPr="00EE5AFD" w:rsidRDefault="002B0ABD" w:rsidP="00EE5AFD">
                            <w:pPr>
                              <w:spacing w:after="0" w:line="240" w:lineRule="auto"/>
                              <w:ind w:left="0"/>
                              <w:jc w:val="center"/>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w:t>
                            </w:r>
                            <w:r w:rsidR="00185639">
                              <w:rPr>
                                <w:rFonts w:asciiTheme="majorBidi" w:hAnsiTheme="majorBidi" w:cstheme="majorBidi"/>
                                <w:color w:val="0070C0"/>
                                <w:sz w:val="24"/>
                                <w:szCs w:val="24"/>
                              </w:rPr>
                              <w:t>8</w:t>
                            </w:r>
                            <w:r w:rsidRPr="00EE5AFD">
                              <w:rPr>
                                <w:rFonts w:asciiTheme="majorBidi" w:hAnsiTheme="majorBidi" w:cstheme="majorBidi"/>
                                <w:color w:val="0070C0"/>
                                <w:sz w:val="24"/>
                                <w:szCs w:val="24"/>
                              </w:rPr>
                              <w:t>: Clinician Alert Dashboard Example</w:t>
                            </w:r>
                          </w:p>
                          <w:p w14:paraId="0C333A8B" w14:textId="77777777" w:rsidR="002B0ABD" w:rsidRPr="007D441C" w:rsidRDefault="002B0ABD" w:rsidP="002B0ABD">
                            <w:pPr>
                              <w:spacing w:after="0" w:line="240" w:lineRule="auto"/>
                              <w:jc w:val="center"/>
                              <w:rPr>
                                <w:rFonts w:asciiTheme="majorBidi" w:hAnsiTheme="majorBidi" w:cstheme="majorBidi"/>
                                <w:sz w:val="22"/>
                              </w:rPr>
                            </w:pPr>
                          </w:p>
                          <w:p w14:paraId="24598EA9" w14:textId="77777777" w:rsidR="002B0ABD" w:rsidRDefault="002B0ABD" w:rsidP="002B0ABD"/>
                          <w:p w14:paraId="1AC2AAA9"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2C3E6D3" id="_x0000_s1036" type="#_x0000_t202" style="width:468pt;height: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" filled="f" stroked="f" strokeweight=".5pt">
                <v:textbox inset="0,0,0,0">
                  <w:txbxContent>
                    <w:p w14:paraId="25AB0333" w14:textId="77777777" w:rsidR="002B0ABD" w:rsidRDefault="002B0ABD" w:rsidP="00EE5AFD">
                      <w:pPr>
                        <w:spacing w:after="0" w:line="276" w:lineRule="auto"/>
                        <w:ind w:left="0"/>
                        <w:jc w:val="center"/>
                        <w:rPr>
                          <w:rFonts w:asciiTheme="majorBidi" w:hAnsiTheme="majorBidi" w:cstheme="majorBidi"/>
                          <w:sz w:val="22"/>
                        </w:rPr>
                      </w:pPr>
                      <w:r>
                        <w:rPr>
                          <w:noProof/>
                        </w:rPr>
                        <w:drawing>
                          <wp:inline distT="0" distB="0" distL="0" distR="0" wp14:anchorId="2E6F76D9" wp14:editId="052F2945">
                            <wp:extent cx="3407520" cy="2903936"/>
                            <wp:effectExtent l="0" t="0" r="2540" b="0"/>
                            <wp:docPr id="193487868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7">
                                      <a:extLst>
                                        <a:ext uri="{28A0092B-C50C-407E-A947-70E740481C1C}">
                                          <a14:useLocalDpi xmlns:a14="http://schemas.microsoft.com/office/drawing/2010/main" val="0"/>
                                        </a:ext>
                                      </a:extLst>
                                    </a:blip>
                                    <a:srcRect l="2355" t="22396" r="2541" b="5289"/>
                                    <a:stretch>
                                      <a:fillRect/>
                                    </a:stretch>
                                  </pic:blipFill>
                                  <pic:spPr bwMode="auto">
                                    <a:xfrm>
                                      <a:off x="0" y="0"/>
                                      <a:ext cx="3434512" cy="2926939"/>
                                    </a:xfrm>
                                    <a:prstGeom prst="rect">
                                      <a:avLst/>
                                    </a:prstGeom>
                                    <a:noFill/>
                                    <a:ln>
                                      <a:noFill/>
                                    </a:ln>
                                    <a:extLst>
                                      <a:ext uri="{53640926-AAD7-44D8-BBD7-CCE9431645EC}">
                                        <a14:shadowObscured xmlns:a14="http://schemas.microsoft.com/office/drawing/2010/main"/>
                                      </a:ext>
                                    </a:extLst>
                                  </pic:spPr>
                                </pic:pic>
                              </a:graphicData>
                            </a:graphic>
                          </wp:inline>
                        </w:drawing>
                      </w:r>
                    </w:p>
                    <w:p w14:paraId="2CA68B1A" w14:textId="5E35B75D" w:rsidR="002B0ABD" w:rsidRPr="00EE5AFD" w:rsidRDefault="002B0ABD" w:rsidP="00EE5AFD">
                      <w:pPr>
                        <w:spacing w:after="0" w:line="240" w:lineRule="auto"/>
                        <w:ind w:left="0"/>
                        <w:jc w:val="center"/>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w:t>
                      </w:r>
                      <w:r w:rsidR="00185639">
                        <w:rPr>
                          <w:rFonts w:asciiTheme="majorBidi" w:hAnsiTheme="majorBidi" w:cstheme="majorBidi"/>
                          <w:color w:val="0070C0"/>
                          <w:sz w:val="24"/>
                          <w:szCs w:val="24"/>
                        </w:rPr>
                        <w:t>8</w:t>
                      </w:r>
                      <w:r w:rsidRPr="00EE5AFD">
                        <w:rPr>
                          <w:rFonts w:asciiTheme="majorBidi" w:hAnsiTheme="majorBidi" w:cstheme="majorBidi"/>
                          <w:color w:val="0070C0"/>
                          <w:sz w:val="24"/>
                          <w:szCs w:val="24"/>
                        </w:rPr>
                        <w:t>: Clinician Alert Dashboard Example</w:t>
                      </w:r>
                    </w:p>
                    <w:p w14:paraId="0C333A8B" w14:textId="77777777" w:rsidR="002B0ABD" w:rsidRPr="007D441C" w:rsidRDefault="002B0ABD" w:rsidP="002B0ABD">
                      <w:pPr>
                        <w:spacing w:after="0" w:line="240" w:lineRule="auto"/>
                        <w:jc w:val="center"/>
                        <w:rPr>
                          <w:rFonts w:asciiTheme="majorBidi" w:hAnsiTheme="majorBidi" w:cstheme="majorBidi"/>
                          <w:sz w:val="22"/>
                        </w:rPr>
                      </w:pPr>
                    </w:p>
                    <w:p w14:paraId="24598EA9" w14:textId="77777777" w:rsidR="002B0ABD" w:rsidRDefault="002B0ABD" w:rsidP="002B0ABD"/>
                    <w:p w14:paraId="1AC2AAA9" w14:textId="77777777" w:rsidR="002B0ABD" w:rsidRDefault="002B0ABD" w:rsidP="002B0ABD">
                      <w:pPr>
                        <w:jc w:val="center"/>
                      </w:pPr>
                    </w:p>
                  </w:txbxContent>
                </v:textbox>
                <w10:anchorlock/>
              </v:shape>
            </w:pict>
          </mc:Fallback>
        </mc:AlternateContent>
      </w:r>
    </w:p>
    <w:p w14:paraId="7C4EE236" w14:textId="166B6F35" w:rsidR="002B0ABD" w:rsidRPr="005F1E6C" w:rsidRDefault="00CB2694" w:rsidP="002B0ABD">
      <w:pPr>
        <w:pStyle w:val="Heading3"/>
        <w:rPr>
          <w:color w:val="auto"/>
        </w:rPr>
      </w:pPr>
      <w:bookmarkStart w:id="56" w:name="_Toc226437442"/>
      <w:r w:rsidRPr="005F1E6C">
        <w:rPr>
          <w:color w:val="auto"/>
        </w:rPr>
        <w:t>3</w:t>
      </w:r>
      <w:r w:rsidR="002B0ABD" w:rsidRPr="005F1E6C">
        <w:rPr>
          <w:color w:val="auto"/>
        </w:rPr>
        <w:t>.</w:t>
      </w:r>
      <w:r w:rsidR="00532D23">
        <w:rPr>
          <w:color w:val="auto"/>
        </w:rPr>
        <w:t>8</w:t>
      </w:r>
      <w:r w:rsidR="002B0ABD" w:rsidRPr="005F1E6C">
        <w:rPr>
          <w:color w:val="auto"/>
        </w:rPr>
        <w:t>.2 Explaining Alerts to Clinicians</w:t>
      </w:r>
      <w:bookmarkEnd w:id="56"/>
    </w:p>
    <w:p w14:paraId="76E3EAB2" w14:textId="77777777" w:rsidR="00362D35" w:rsidRDefault="00362D35" w:rsidP="00362D35">
      <w:pPr>
        <w:spacing w:after="0" w:line="240" w:lineRule="auto"/>
        <w:ind w:left="0" w:firstLine="437"/>
        <w:rPr>
          <w:color w:val="auto"/>
          <w:szCs w:val="28"/>
        </w:rPr>
      </w:pPr>
      <w:r w:rsidRPr="00362D35">
        <w:rPr>
          <w:color w:val="auto"/>
          <w:szCs w:val="28"/>
        </w:rPr>
        <w:t>Every warning comes with an explanation that uses SHAP (</w:t>
      </w:r>
      <w:proofErr w:type="spellStart"/>
      <w:r w:rsidRPr="00362D35">
        <w:rPr>
          <w:color w:val="auto"/>
          <w:szCs w:val="28"/>
        </w:rPr>
        <w:t>SHapley</w:t>
      </w:r>
      <w:proofErr w:type="spellEnd"/>
      <w:r w:rsidRPr="00362D35">
        <w:rPr>
          <w:color w:val="auto"/>
          <w:szCs w:val="28"/>
        </w:rPr>
        <w:t xml:space="preserve"> Additive </w:t>
      </w:r>
      <w:proofErr w:type="spellStart"/>
      <w:r w:rsidRPr="00362D35">
        <w:rPr>
          <w:color w:val="auto"/>
          <w:szCs w:val="28"/>
        </w:rPr>
        <w:t>exPlanations</w:t>
      </w:r>
      <w:proofErr w:type="spellEnd"/>
      <w:r w:rsidRPr="00362D35">
        <w:rPr>
          <w:color w:val="auto"/>
          <w:szCs w:val="28"/>
        </w:rPr>
        <w:t>). This technique is based on game theory and illustrates how much each measurement helped with the final choice.</w:t>
      </w:r>
      <w:r>
        <w:rPr>
          <w:color w:val="auto"/>
          <w:szCs w:val="28"/>
        </w:rPr>
        <w:t xml:space="preserve"> </w:t>
      </w:r>
      <w:r w:rsidRPr="00362D35">
        <w:rPr>
          <w:color w:val="auto"/>
          <w:szCs w:val="28"/>
        </w:rPr>
        <w:t>The explanation makes clear:</w:t>
      </w:r>
    </w:p>
    <w:p w14:paraId="564E9D66" w14:textId="07656AE2" w:rsidR="00362D35" w:rsidRPr="00362D35" w:rsidRDefault="00362D35" w:rsidP="00362D35">
      <w:pPr>
        <w:pStyle w:val="ListParagraph"/>
        <w:numPr>
          <w:ilvl w:val="0"/>
          <w:numId w:val="14"/>
        </w:numPr>
        <w:spacing w:after="0" w:line="276" w:lineRule="auto"/>
        <w:ind w:left="360" w:hanging="180"/>
        <w:rPr>
          <w:rFonts w:asciiTheme="majorBidi" w:hAnsiTheme="majorBidi" w:cstheme="majorBidi"/>
          <w:color w:val="auto"/>
          <w:szCs w:val="28"/>
        </w:rPr>
      </w:pPr>
      <w:r w:rsidRPr="00362D35">
        <w:rPr>
          <w:rFonts w:asciiTheme="majorBidi" w:hAnsiTheme="majorBidi" w:cstheme="majorBidi"/>
          <w:color w:val="auto"/>
          <w:szCs w:val="28"/>
        </w:rPr>
        <w:t>Which measures had the most effect (for example, glucose z-score = 3.2, oxygen trend = -2.1, heart rate variability = 1.8)</w:t>
      </w:r>
    </w:p>
    <w:p w14:paraId="08E199D8" w14:textId="77777777" w:rsidR="00362D35" w:rsidRDefault="00362D35" w:rsidP="00362D35">
      <w:pPr>
        <w:pStyle w:val="ListParagraph"/>
        <w:numPr>
          <w:ilvl w:val="0"/>
          <w:numId w:val="14"/>
        </w:numPr>
        <w:spacing w:after="0" w:line="276" w:lineRule="auto"/>
        <w:ind w:left="360" w:hanging="180"/>
        <w:rPr>
          <w:rFonts w:asciiTheme="majorBidi" w:hAnsiTheme="majorBidi" w:cstheme="majorBidi"/>
          <w:color w:val="auto"/>
          <w:szCs w:val="28"/>
        </w:rPr>
      </w:pPr>
      <w:r w:rsidRPr="00362D35">
        <w:rPr>
          <w:rFonts w:asciiTheme="majorBidi" w:hAnsiTheme="majorBidi" w:cstheme="majorBidi"/>
          <w:color w:val="auto"/>
          <w:szCs w:val="28"/>
        </w:rPr>
        <w:t>A graph of attention weights that shows which times in time were most important (was the decline rapid or gradual?)</w:t>
      </w:r>
    </w:p>
    <w:p w14:paraId="46812198" w14:textId="77777777" w:rsidR="00362D35" w:rsidRDefault="00362D35" w:rsidP="007F392D">
      <w:pPr>
        <w:pStyle w:val="ListParagraph"/>
        <w:numPr>
          <w:ilvl w:val="0"/>
          <w:numId w:val="14"/>
        </w:numPr>
        <w:spacing w:after="0" w:line="276" w:lineRule="auto"/>
        <w:ind w:left="360" w:hanging="180"/>
        <w:rPr>
          <w:rFonts w:asciiTheme="majorBidi" w:hAnsiTheme="majorBidi" w:cstheme="majorBidi"/>
          <w:color w:val="auto"/>
          <w:szCs w:val="28"/>
        </w:rPr>
      </w:pPr>
      <w:r w:rsidRPr="00362D35">
        <w:rPr>
          <w:rFonts w:asciiTheme="majorBidi" w:hAnsiTheme="majorBidi" w:cstheme="majorBidi"/>
          <w:color w:val="auto"/>
          <w:szCs w:val="28"/>
        </w:rPr>
        <w:t>A graph of the previous 60 minutes of key signals with issue regions marked</w:t>
      </w:r>
    </w:p>
    <w:p w14:paraId="5CE83F53" w14:textId="464E5ABC" w:rsidR="002B0ABD" w:rsidRPr="00362D35" w:rsidRDefault="00362D35" w:rsidP="00362D35">
      <w:pPr>
        <w:spacing w:after="0" w:line="240" w:lineRule="auto"/>
        <w:ind w:left="0" w:firstLine="437"/>
        <w:rPr>
          <w:rFonts w:asciiTheme="majorBidi" w:hAnsiTheme="majorBidi" w:cstheme="majorBidi"/>
          <w:color w:val="auto"/>
          <w:szCs w:val="28"/>
        </w:rPr>
      </w:pPr>
      <w:r w:rsidRPr="00362D35">
        <w:rPr>
          <w:color w:val="auto"/>
          <w:szCs w:val="28"/>
        </w:rPr>
        <w:t>This helps doctors understand why the system sent out a warning.</w:t>
      </w:r>
      <w:r w:rsidR="002B0ABD" w:rsidRPr="00362D35">
        <w:rPr>
          <w:color w:val="auto"/>
          <w:szCs w:val="28"/>
        </w:rPr>
        <w:t xml:space="preserve"> The patient may become aware of a precipitous decline in glucose levels during the last fifteen minutes or a downward trend in oxygen levels over the past hour. This builds trust in the system. Studies show that explainable alerts achieve 97.86% clinician acceptance compared to black-box systems that just say "alert".</w:t>
      </w:r>
    </w:p>
    <w:p w14:paraId="54D231A3" w14:textId="3D92BB03" w:rsidR="002B0ABD" w:rsidRPr="005F1E6C" w:rsidRDefault="007C298F" w:rsidP="002B0ABD">
      <w:pPr>
        <w:pStyle w:val="Heading2"/>
        <w:rPr>
          <w:color w:val="auto"/>
        </w:rPr>
      </w:pPr>
      <w:bookmarkStart w:id="57" w:name="_Toc226437443"/>
      <w:r w:rsidRPr="005F1E6C">
        <w:rPr>
          <w:color w:val="auto"/>
        </w:rPr>
        <w:lastRenderedPageBreak/>
        <w:t>3</w:t>
      </w:r>
      <w:r w:rsidR="002B0ABD" w:rsidRPr="005F1E6C">
        <w:rPr>
          <w:color w:val="auto"/>
        </w:rPr>
        <w:t>.</w:t>
      </w:r>
      <w:r w:rsidR="00532D23">
        <w:rPr>
          <w:color w:val="auto"/>
        </w:rPr>
        <w:t>9</w:t>
      </w:r>
      <w:r w:rsidR="002B0ABD" w:rsidRPr="005F1E6C">
        <w:rPr>
          <w:color w:val="auto"/>
        </w:rPr>
        <w:t xml:space="preserve"> Privacy and Security</w:t>
      </w:r>
      <w:bookmarkEnd w:id="57"/>
    </w:p>
    <w:p w14:paraId="1EC715EE" w14:textId="14F59499" w:rsidR="002B0ABD" w:rsidRPr="005F1E6C" w:rsidRDefault="002B0ABD" w:rsidP="00EE5AFD">
      <w:pPr>
        <w:spacing w:after="0" w:line="259" w:lineRule="auto"/>
        <w:ind w:left="0" w:firstLine="360"/>
        <w:rPr>
          <w:color w:val="auto"/>
          <w:szCs w:val="28"/>
        </w:rPr>
      </w:pPr>
      <w:r w:rsidRPr="005F1E6C">
        <w:rPr>
          <w:color w:val="auto"/>
          <w:szCs w:val="28"/>
        </w:rPr>
        <w:t xml:space="preserve">Health data is one of the most private things about a person. A violation might cause prejudice, shame, or loss of money. People won't utilize a system if they don't trust it with their information. This part talks about the steps that were taken to keep patient information safe and the system safe from threats as shown in Figure </w:t>
      </w:r>
      <w:r w:rsidR="00CB2694" w:rsidRPr="005F1E6C">
        <w:rPr>
          <w:color w:val="auto"/>
          <w:szCs w:val="28"/>
        </w:rPr>
        <w:t>3</w:t>
      </w:r>
      <w:r w:rsidRPr="005F1E6C">
        <w:rPr>
          <w:color w:val="auto"/>
          <w:szCs w:val="28"/>
        </w:rPr>
        <w:t>.</w:t>
      </w:r>
      <w:r w:rsidR="006F30D3">
        <w:rPr>
          <w:color w:val="auto"/>
          <w:szCs w:val="28"/>
        </w:rPr>
        <w:t>9</w:t>
      </w:r>
      <w:r w:rsidRPr="005F1E6C">
        <w:rPr>
          <w:color w:val="auto"/>
          <w:szCs w:val="28"/>
        </w:rPr>
        <w:t>.</w:t>
      </w:r>
    </w:p>
    <w:p w14:paraId="56A10B86" w14:textId="77777777" w:rsidR="002B0ABD" w:rsidRPr="005F1E6C" w:rsidRDefault="002B0ABD" w:rsidP="00EE5AFD">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07288A51" wp14:editId="4CC9C423">
                <wp:extent cx="5943600" cy="2667000"/>
                <wp:effectExtent l="0" t="0" r="0" b="0"/>
                <wp:docPr id="1772956747" name="Text Box 1"/>
                <wp:cNvGraphicFramePr/>
                <a:graphic xmlns:a="http://schemas.openxmlformats.org/drawingml/2006/main">
                  <a:graphicData uri="http://schemas.microsoft.com/office/word/2010/wordprocessingShape">
                    <wps:wsp>
                      <wps:cNvSpPr txBox="1"/>
                      <wps:spPr>
                        <a:xfrm>
                          <a:off x="0" y="0"/>
                          <a:ext cx="5943600" cy="2667000"/>
                        </a:xfrm>
                        <a:prstGeom prst="rect">
                          <a:avLst/>
                        </a:prstGeom>
                        <a:noFill/>
                        <a:ln w="6350">
                          <a:noFill/>
                        </a:ln>
                      </wps:spPr>
                      <wps:txbx>
                        <w:txbxContent>
                          <w:p w14:paraId="7D4EE5A6" w14:textId="77777777" w:rsidR="002B0ABD" w:rsidRDefault="002B0ABD" w:rsidP="00EE5AFD">
                            <w:pPr>
                              <w:spacing w:after="0" w:line="276" w:lineRule="auto"/>
                              <w:ind w:left="0"/>
                              <w:jc w:val="center"/>
                              <w:rPr>
                                <w:rFonts w:asciiTheme="majorBidi" w:hAnsiTheme="majorBidi" w:cstheme="majorBidi"/>
                                <w:sz w:val="22"/>
                              </w:rPr>
                            </w:pPr>
                            <w:r>
                              <w:rPr>
                                <w:noProof/>
                              </w:rPr>
                              <w:drawing>
                                <wp:inline distT="0" distB="0" distL="0" distR="0" wp14:anchorId="58EEF72B" wp14:editId="628D14C5">
                                  <wp:extent cx="3593228" cy="2426564"/>
                                  <wp:effectExtent l="0" t="0" r="7620" b="0"/>
                                  <wp:docPr id="73391898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8">
                                            <a:extLst>
                                              <a:ext uri="{28A0092B-C50C-407E-A947-70E740481C1C}">
                                                <a14:useLocalDpi xmlns:a14="http://schemas.microsoft.com/office/drawing/2010/main" val="0"/>
                                              </a:ext>
                                            </a:extLst>
                                          </a:blip>
                                          <a:srcRect l="4324" t="18490" r="2850" b="9697"/>
                                          <a:stretch>
                                            <a:fillRect/>
                                          </a:stretch>
                                        </pic:blipFill>
                                        <pic:spPr bwMode="auto">
                                          <a:xfrm>
                                            <a:off x="0" y="0"/>
                                            <a:ext cx="3602852" cy="2433063"/>
                                          </a:xfrm>
                                          <a:prstGeom prst="rect">
                                            <a:avLst/>
                                          </a:prstGeom>
                                          <a:noFill/>
                                          <a:ln>
                                            <a:noFill/>
                                          </a:ln>
                                          <a:extLst>
                                            <a:ext uri="{53640926-AAD7-44D8-BBD7-CCE9431645EC}">
                                              <a14:shadowObscured xmlns:a14="http://schemas.microsoft.com/office/drawing/2010/main"/>
                                            </a:ext>
                                          </a:extLst>
                                        </pic:spPr>
                                      </pic:pic>
                                    </a:graphicData>
                                  </a:graphic>
                                </wp:inline>
                              </w:drawing>
                            </w:r>
                          </w:p>
                          <w:p w14:paraId="56CD0A3D" w14:textId="18420C65" w:rsidR="002B0ABD" w:rsidRPr="00EE5AFD" w:rsidRDefault="002B0ABD" w:rsidP="00EE5AFD">
                            <w:pPr>
                              <w:spacing w:after="0" w:line="240" w:lineRule="auto"/>
                              <w:ind w:left="0"/>
                              <w:jc w:val="center"/>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w:t>
                            </w:r>
                            <w:r w:rsidR="006F30D3">
                              <w:rPr>
                                <w:rFonts w:asciiTheme="majorBidi" w:hAnsiTheme="majorBidi" w:cstheme="majorBidi"/>
                                <w:color w:val="0070C0"/>
                                <w:sz w:val="24"/>
                                <w:szCs w:val="24"/>
                              </w:rPr>
                              <w:t>9</w:t>
                            </w:r>
                            <w:r w:rsidRPr="00EE5AFD">
                              <w:rPr>
                                <w:rFonts w:asciiTheme="majorBidi" w:hAnsiTheme="majorBidi" w:cstheme="majorBidi"/>
                                <w:color w:val="0070C0"/>
                                <w:sz w:val="24"/>
                                <w:szCs w:val="24"/>
                              </w:rPr>
                              <w:t>: Security Controls by Layer</w:t>
                            </w:r>
                          </w:p>
                          <w:p w14:paraId="130EA699" w14:textId="77777777" w:rsidR="002B0ABD" w:rsidRPr="007D441C" w:rsidRDefault="002B0ABD" w:rsidP="002B0ABD">
                            <w:pPr>
                              <w:spacing w:after="0" w:line="240" w:lineRule="auto"/>
                              <w:jc w:val="center"/>
                              <w:rPr>
                                <w:rFonts w:asciiTheme="majorBidi" w:hAnsiTheme="majorBidi" w:cstheme="majorBidi"/>
                                <w:sz w:val="22"/>
                              </w:rPr>
                            </w:pPr>
                          </w:p>
                          <w:p w14:paraId="3419E64B" w14:textId="77777777" w:rsidR="002B0ABD" w:rsidRDefault="002B0ABD" w:rsidP="002B0ABD"/>
                          <w:p w14:paraId="60A49340"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7288A51" id="_x0000_s1037" type="#_x0000_t202" style="width:468pt;height:21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" filled="f" stroked="f" strokeweight=".5pt">
                <v:textbox inset="0,0,0,0">
                  <w:txbxContent>
                    <w:p w14:paraId="7D4EE5A6" w14:textId="77777777" w:rsidR="002B0ABD" w:rsidRDefault="002B0ABD" w:rsidP="00EE5AFD">
                      <w:pPr>
                        <w:spacing w:after="0" w:line="276" w:lineRule="auto"/>
                        <w:ind w:left="0"/>
                        <w:jc w:val="center"/>
                        <w:rPr>
                          <w:rFonts w:asciiTheme="majorBidi" w:hAnsiTheme="majorBidi" w:cstheme="majorBidi"/>
                          <w:sz w:val="22"/>
                        </w:rPr>
                      </w:pPr>
                      <w:r>
                        <w:rPr>
                          <w:noProof/>
                        </w:rPr>
                        <w:drawing>
                          <wp:inline distT="0" distB="0" distL="0" distR="0" wp14:anchorId="58EEF72B" wp14:editId="628D14C5">
                            <wp:extent cx="3593228" cy="2426564"/>
                            <wp:effectExtent l="0" t="0" r="7620" b="0"/>
                            <wp:docPr id="73391898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8">
                                      <a:extLst>
                                        <a:ext uri="{28A0092B-C50C-407E-A947-70E740481C1C}">
                                          <a14:useLocalDpi xmlns:a14="http://schemas.microsoft.com/office/drawing/2010/main" val="0"/>
                                        </a:ext>
                                      </a:extLst>
                                    </a:blip>
                                    <a:srcRect l="4324" t="18490" r="2850" b="9697"/>
                                    <a:stretch>
                                      <a:fillRect/>
                                    </a:stretch>
                                  </pic:blipFill>
                                  <pic:spPr bwMode="auto">
                                    <a:xfrm>
                                      <a:off x="0" y="0"/>
                                      <a:ext cx="3602852" cy="2433063"/>
                                    </a:xfrm>
                                    <a:prstGeom prst="rect">
                                      <a:avLst/>
                                    </a:prstGeom>
                                    <a:noFill/>
                                    <a:ln>
                                      <a:noFill/>
                                    </a:ln>
                                    <a:extLst>
                                      <a:ext uri="{53640926-AAD7-44D8-BBD7-CCE9431645EC}">
                                        <a14:shadowObscured xmlns:a14="http://schemas.microsoft.com/office/drawing/2010/main"/>
                                      </a:ext>
                                    </a:extLst>
                                  </pic:spPr>
                                </pic:pic>
                              </a:graphicData>
                            </a:graphic>
                          </wp:inline>
                        </w:drawing>
                      </w:r>
                    </w:p>
                    <w:p w14:paraId="56CD0A3D" w14:textId="18420C65" w:rsidR="002B0ABD" w:rsidRPr="00EE5AFD" w:rsidRDefault="002B0ABD" w:rsidP="00EE5AFD">
                      <w:pPr>
                        <w:spacing w:after="0" w:line="240" w:lineRule="auto"/>
                        <w:ind w:left="0"/>
                        <w:jc w:val="center"/>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w:t>
                      </w:r>
                      <w:r w:rsidR="006F30D3">
                        <w:rPr>
                          <w:rFonts w:asciiTheme="majorBidi" w:hAnsiTheme="majorBidi" w:cstheme="majorBidi"/>
                          <w:color w:val="0070C0"/>
                          <w:sz w:val="24"/>
                          <w:szCs w:val="24"/>
                        </w:rPr>
                        <w:t>9</w:t>
                      </w:r>
                      <w:r w:rsidRPr="00EE5AFD">
                        <w:rPr>
                          <w:rFonts w:asciiTheme="majorBidi" w:hAnsiTheme="majorBidi" w:cstheme="majorBidi"/>
                          <w:color w:val="0070C0"/>
                          <w:sz w:val="24"/>
                          <w:szCs w:val="24"/>
                        </w:rPr>
                        <w:t>: Security Controls by Layer</w:t>
                      </w:r>
                    </w:p>
                    <w:p w14:paraId="130EA699" w14:textId="77777777" w:rsidR="002B0ABD" w:rsidRPr="007D441C" w:rsidRDefault="002B0ABD" w:rsidP="002B0ABD">
                      <w:pPr>
                        <w:spacing w:after="0" w:line="240" w:lineRule="auto"/>
                        <w:jc w:val="center"/>
                        <w:rPr>
                          <w:rFonts w:asciiTheme="majorBidi" w:hAnsiTheme="majorBidi" w:cstheme="majorBidi"/>
                          <w:sz w:val="22"/>
                        </w:rPr>
                      </w:pPr>
                    </w:p>
                    <w:p w14:paraId="3419E64B" w14:textId="77777777" w:rsidR="002B0ABD" w:rsidRDefault="002B0ABD" w:rsidP="002B0ABD"/>
                    <w:p w14:paraId="60A49340" w14:textId="77777777" w:rsidR="002B0ABD" w:rsidRDefault="002B0ABD" w:rsidP="002B0ABD">
                      <w:pPr>
                        <w:jc w:val="center"/>
                      </w:pPr>
                    </w:p>
                  </w:txbxContent>
                </v:textbox>
                <w10:anchorlock/>
              </v:shape>
            </w:pict>
          </mc:Fallback>
        </mc:AlternateContent>
      </w:r>
    </w:p>
    <w:p w14:paraId="7B43F921" w14:textId="1965CD13" w:rsidR="002B0ABD" w:rsidRPr="005F1E6C" w:rsidRDefault="00CB2694" w:rsidP="002B0ABD">
      <w:pPr>
        <w:pStyle w:val="Heading3"/>
        <w:rPr>
          <w:color w:val="auto"/>
        </w:rPr>
      </w:pPr>
      <w:bookmarkStart w:id="58" w:name="_Toc226437444"/>
      <w:r w:rsidRPr="000F225E">
        <w:rPr>
          <w:color w:val="auto"/>
        </w:rPr>
        <w:t>3</w:t>
      </w:r>
      <w:r w:rsidR="002B0ABD" w:rsidRPr="000F225E">
        <w:rPr>
          <w:color w:val="auto"/>
        </w:rPr>
        <w:t>.</w:t>
      </w:r>
      <w:r w:rsidR="00532D23" w:rsidRPr="000F225E">
        <w:rPr>
          <w:color w:val="auto"/>
        </w:rPr>
        <w:t>9</w:t>
      </w:r>
      <w:r w:rsidR="002B0ABD" w:rsidRPr="000F225E">
        <w:rPr>
          <w:color w:val="auto"/>
        </w:rPr>
        <w:t>.1 Protecting Data</w:t>
      </w:r>
      <w:bookmarkEnd w:id="58"/>
    </w:p>
    <w:p w14:paraId="79B964F1" w14:textId="77777777" w:rsidR="002B0ABD" w:rsidRPr="005F1E6C" w:rsidRDefault="002B0ABD" w:rsidP="00EE5AFD">
      <w:pPr>
        <w:spacing w:after="0" w:line="259" w:lineRule="auto"/>
        <w:ind w:left="0" w:firstLine="360"/>
        <w:rPr>
          <w:color w:val="auto"/>
          <w:szCs w:val="28"/>
        </w:rPr>
      </w:pPr>
      <w:r w:rsidRPr="005F1E6C">
        <w:rPr>
          <w:color w:val="auto"/>
          <w:szCs w:val="28"/>
        </w:rPr>
        <w:t>The system protects all of its data with strong encryption. Transforming data into a coded format that can only be deciphered by authorized individuals is known as data encryption.</w:t>
      </w:r>
    </w:p>
    <w:p w14:paraId="5862586D" w14:textId="77777777" w:rsidR="002B0ABD" w:rsidRPr="005F1E6C" w:rsidRDefault="002B0ABD" w:rsidP="00EE5AFD">
      <w:pPr>
        <w:spacing w:after="0" w:line="259" w:lineRule="auto"/>
        <w:ind w:left="0" w:firstLine="360"/>
        <w:rPr>
          <w:color w:val="auto"/>
          <w:szCs w:val="28"/>
        </w:rPr>
      </w:pPr>
      <w:r w:rsidRPr="005F1E6C">
        <w:rPr>
          <w:color w:val="auto"/>
          <w:szCs w:val="28"/>
        </w:rPr>
        <w:t>Data Statics: The AES-256 standard is used to encrypt all data stored on Raspberry Pi and cloud servers. Governments and financial institutions use this same encryption standard to safeguard confidential information. Even if someone took the Raspberry Pi from a patient's house, they wouldn't be able to view the health data without the encryption key.</w:t>
      </w:r>
    </w:p>
    <w:p w14:paraId="4FE73692" w14:textId="77777777" w:rsidR="002B0ABD" w:rsidRPr="005F1E6C" w:rsidRDefault="002B0ABD" w:rsidP="00EE5AFD">
      <w:pPr>
        <w:spacing w:after="0" w:line="259" w:lineRule="auto"/>
        <w:ind w:left="0" w:firstLine="360"/>
        <w:rPr>
          <w:color w:val="auto"/>
          <w:szCs w:val="28"/>
        </w:rPr>
      </w:pPr>
      <w:r w:rsidRPr="005F1E6C">
        <w:rPr>
          <w:color w:val="auto"/>
          <w:szCs w:val="28"/>
        </w:rPr>
        <w:t>Data in Transit: TLS 1.3 protocols safeguard data throughout its transmission between the Raspberry Pi and the cloud. This technology is identical to that which secures online shopping and banking platforms. Individuals that accessed the material would see it as nonsensical.</w:t>
      </w:r>
    </w:p>
    <w:p w14:paraId="74256B3C" w14:textId="77777777" w:rsidR="002B0ABD" w:rsidRPr="005F1E6C" w:rsidRDefault="002B0ABD" w:rsidP="00EE5AFD">
      <w:pPr>
        <w:spacing w:after="0" w:line="259" w:lineRule="auto"/>
        <w:ind w:left="0" w:firstLine="360"/>
        <w:rPr>
          <w:color w:val="auto"/>
          <w:szCs w:val="28"/>
        </w:rPr>
      </w:pPr>
      <w:r w:rsidRPr="005F1E6C">
        <w:rPr>
          <w:color w:val="auto"/>
          <w:szCs w:val="28"/>
        </w:rPr>
        <w:t>Key Management: Hardware security modules retain encryption keys when accessible. These are specialized tools that safeguard keys even in the event of a system breach.</w:t>
      </w:r>
    </w:p>
    <w:p w14:paraId="5A8FC1B9" w14:textId="4E42A435" w:rsidR="002B0ABD" w:rsidRPr="005F1E6C" w:rsidRDefault="00CB2694" w:rsidP="002B0ABD">
      <w:pPr>
        <w:pStyle w:val="Heading3"/>
        <w:rPr>
          <w:color w:val="auto"/>
        </w:rPr>
      </w:pPr>
      <w:bookmarkStart w:id="59" w:name="_Toc226437445"/>
      <w:r w:rsidRPr="005F1E6C">
        <w:rPr>
          <w:color w:val="auto"/>
        </w:rPr>
        <w:lastRenderedPageBreak/>
        <w:t>3</w:t>
      </w:r>
      <w:r w:rsidR="002B0ABD" w:rsidRPr="005F1E6C">
        <w:rPr>
          <w:color w:val="auto"/>
        </w:rPr>
        <w:t>.</w:t>
      </w:r>
      <w:r w:rsidR="00532D23">
        <w:rPr>
          <w:color w:val="auto"/>
        </w:rPr>
        <w:t>9</w:t>
      </w:r>
      <w:r w:rsidR="002B0ABD" w:rsidRPr="005F1E6C">
        <w:rPr>
          <w:color w:val="auto"/>
        </w:rPr>
        <w:t>.2 Controlling Access</w:t>
      </w:r>
      <w:bookmarkEnd w:id="59"/>
    </w:p>
    <w:p w14:paraId="5807C9D2" w14:textId="77777777" w:rsidR="002B0ABD" w:rsidRPr="005F1E6C" w:rsidRDefault="002B0ABD" w:rsidP="00EE5AFD">
      <w:pPr>
        <w:spacing w:after="0" w:line="259" w:lineRule="auto"/>
        <w:ind w:left="0" w:firstLine="360"/>
        <w:rPr>
          <w:color w:val="auto"/>
          <w:szCs w:val="28"/>
        </w:rPr>
      </w:pPr>
      <w:r w:rsidRPr="005F1E6C">
        <w:rPr>
          <w:color w:val="auto"/>
          <w:szCs w:val="28"/>
        </w:rPr>
        <w:t>Every patient's data should be kept private. Users may restrict access to just the information they need with the use of role-based access management. Depending on their position, patients may have access to their own medical records. Medical professionals may see patient information.</w:t>
      </w:r>
    </w:p>
    <w:p w14:paraId="3DD6618B" w14:textId="77777777" w:rsidR="002B0ABD" w:rsidRPr="005F1E6C" w:rsidRDefault="002B0ABD" w:rsidP="002B0ABD">
      <w:pPr>
        <w:pStyle w:val="ListParagraph"/>
        <w:numPr>
          <w:ilvl w:val="0"/>
          <w:numId w:val="14"/>
        </w:numPr>
        <w:spacing w:after="0" w:line="276" w:lineRule="auto"/>
        <w:ind w:left="360" w:hanging="180"/>
        <w:rPr>
          <w:rFonts w:asciiTheme="majorBidi" w:hAnsiTheme="majorBidi" w:cstheme="majorBidi"/>
          <w:color w:val="auto"/>
          <w:szCs w:val="28"/>
        </w:rPr>
      </w:pPr>
      <w:r w:rsidRPr="005F1E6C">
        <w:rPr>
          <w:rFonts w:asciiTheme="majorBidi" w:hAnsiTheme="majorBidi" w:cstheme="majorBidi"/>
          <w:color w:val="auto"/>
          <w:szCs w:val="28"/>
        </w:rPr>
        <w:t xml:space="preserve">System status is visible to administrators, but patient data is not. Researchers are solely privy to de-identified data. </w:t>
      </w:r>
    </w:p>
    <w:p w14:paraId="6468ECAF" w14:textId="77777777" w:rsidR="002B0ABD" w:rsidRPr="005F1E6C" w:rsidRDefault="002B0ABD" w:rsidP="002B0ABD">
      <w:pPr>
        <w:pStyle w:val="ListParagraph"/>
        <w:numPr>
          <w:ilvl w:val="0"/>
          <w:numId w:val="14"/>
        </w:numPr>
        <w:spacing w:after="0" w:line="276" w:lineRule="auto"/>
        <w:ind w:left="360" w:hanging="180"/>
        <w:rPr>
          <w:rFonts w:asciiTheme="majorBidi" w:hAnsiTheme="majorBidi" w:cstheme="majorBidi"/>
          <w:color w:val="auto"/>
          <w:szCs w:val="28"/>
        </w:rPr>
      </w:pPr>
      <w:r w:rsidRPr="005F1E6C">
        <w:rPr>
          <w:rFonts w:asciiTheme="majorBidi" w:hAnsiTheme="majorBidi" w:cstheme="majorBidi"/>
          <w:color w:val="auto"/>
          <w:szCs w:val="28"/>
        </w:rPr>
        <w:t xml:space="preserve">Timestamped, user-and action-specific audit logging: all accesses are meticulously documented. </w:t>
      </w:r>
    </w:p>
    <w:p w14:paraId="284CD197" w14:textId="77777777" w:rsidR="002B0ABD" w:rsidRPr="005F1E6C" w:rsidRDefault="002B0ABD" w:rsidP="002B0ABD">
      <w:pPr>
        <w:pStyle w:val="ListParagraph"/>
        <w:numPr>
          <w:ilvl w:val="0"/>
          <w:numId w:val="14"/>
        </w:numPr>
        <w:spacing w:after="0" w:line="276" w:lineRule="auto"/>
        <w:ind w:left="360" w:hanging="180"/>
        <w:rPr>
          <w:rFonts w:asciiTheme="majorBidi" w:hAnsiTheme="majorBidi" w:cstheme="majorBidi"/>
          <w:color w:val="auto"/>
          <w:szCs w:val="28"/>
        </w:rPr>
      </w:pPr>
      <w:r w:rsidRPr="005F1E6C">
        <w:rPr>
          <w:rFonts w:asciiTheme="majorBidi" w:hAnsiTheme="majorBidi" w:cstheme="majorBidi"/>
          <w:color w:val="auto"/>
          <w:szCs w:val="28"/>
        </w:rPr>
        <w:t>Users are granted little access, allowing them to do their responsibilities effectively [30].</w:t>
      </w:r>
    </w:p>
    <w:p w14:paraId="2611436E" w14:textId="09382C9E" w:rsidR="002B0ABD" w:rsidRPr="005F1E6C" w:rsidRDefault="00CB2694" w:rsidP="002B0ABD">
      <w:pPr>
        <w:pStyle w:val="Heading3"/>
        <w:rPr>
          <w:color w:val="auto"/>
        </w:rPr>
      </w:pPr>
      <w:bookmarkStart w:id="60" w:name="_Toc226437446"/>
      <w:r w:rsidRPr="005F1E6C">
        <w:rPr>
          <w:color w:val="auto"/>
        </w:rPr>
        <w:t>3</w:t>
      </w:r>
      <w:r w:rsidR="002B0ABD" w:rsidRPr="005F1E6C">
        <w:rPr>
          <w:color w:val="auto"/>
        </w:rPr>
        <w:t>.</w:t>
      </w:r>
      <w:r w:rsidR="00532D23">
        <w:rPr>
          <w:color w:val="auto"/>
        </w:rPr>
        <w:t>9</w:t>
      </w:r>
      <w:r w:rsidR="002B0ABD" w:rsidRPr="005F1E6C">
        <w:rPr>
          <w:color w:val="auto"/>
        </w:rPr>
        <w:t>.3 Privacy by Design</w:t>
      </w:r>
      <w:bookmarkEnd w:id="60"/>
    </w:p>
    <w:p w14:paraId="7F54A7ED" w14:textId="77777777" w:rsidR="002B0ABD" w:rsidRPr="005F1E6C" w:rsidRDefault="002B0ABD" w:rsidP="00EE5AFD">
      <w:pPr>
        <w:spacing w:after="0" w:line="259" w:lineRule="auto"/>
        <w:ind w:left="0" w:firstLine="360"/>
        <w:rPr>
          <w:color w:val="auto"/>
          <w:szCs w:val="28"/>
        </w:rPr>
      </w:pPr>
      <w:r w:rsidRPr="005F1E6C">
        <w:rPr>
          <w:color w:val="auto"/>
          <w:szCs w:val="28"/>
        </w:rPr>
        <w:t>The most sensitive data never leaves the patient's home. This is the core privacy advantage of the edge computing architecture.</w:t>
      </w:r>
    </w:p>
    <w:p w14:paraId="781F22D3" w14:textId="050794B3" w:rsidR="00AA049A" w:rsidRDefault="000F225E" w:rsidP="000F225E">
      <w:pPr>
        <w:pStyle w:val="ListParagraph"/>
        <w:numPr>
          <w:ilvl w:val="0"/>
          <w:numId w:val="14"/>
        </w:numPr>
        <w:spacing w:after="0" w:line="276" w:lineRule="auto"/>
        <w:ind w:left="360" w:hanging="180"/>
        <w:rPr>
          <w:rFonts w:asciiTheme="majorBidi" w:hAnsiTheme="majorBidi" w:cstheme="majorBidi"/>
          <w:color w:val="auto"/>
          <w:szCs w:val="28"/>
        </w:rPr>
      </w:pPr>
      <w:r w:rsidRPr="000F225E">
        <w:rPr>
          <w:rFonts w:asciiTheme="majorBidi" w:hAnsiTheme="majorBidi" w:cstheme="majorBidi"/>
          <w:color w:val="auto"/>
          <w:szCs w:val="28"/>
        </w:rPr>
        <w:t>Federated learning: Original data remains on the edge device.</w:t>
      </w:r>
    </w:p>
    <w:p w14:paraId="4B975F8E" w14:textId="77777777" w:rsidR="00AA049A" w:rsidRDefault="000F225E" w:rsidP="000F225E">
      <w:pPr>
        <w:pStyle w:val="ListParagraph"/>
        <w:numPr>
          <w:ilvl w:val="0"/>
          <w:numId w:val="14"/>
        </w:numPr>
        <w:spacing w:after="0" w:line="276" w:lineRule="auto"/>
        <w:ind w:left="360" w:hanging="180"/>
        <w:rPr>
          <w:rFonts w:asciiTheme="majorBidi" w:hAnsiTheme="majorBidi" w:cstheme="majorBidi"/>
          <w:color w:val="auto"/>
          <w:szCs w:val="28"/>
        </w:rPr>
      </w:pPr>
      <w:r w:rsidRPr="000F225E">
        <w:rPr>
          <w:rFonts w:asciiTheme="majorBidi" w:hAnsiTheme="majorBidi" w:cstheme="majorBidi"/>
          <w:color w:val="auto"/>
          <w:szCs w:val="28"/>
        </w:rPr>
        <w:t>Homomorphic encryption: The cloud can compile encrypted updates without the necessity of decryption.</w:t>
      </w:r>
    </w:p>
    <w:p w14:paraId="2C6E465F" w14:textId="10354956" w:rsidR="002B0ABD" w:rsidRPr="000F225E" w:rsidRDefault="000F225E" w:rsidP="000F225E">
      <w:pPr>
        <w:pStyle w:val="ListParagraph"/>
        <w:numPr>
          <w:ilvl w:val="0"/>
          <w:numId w:val="14"/>
        </w:numPr>
        <w:spacing w:after="0" w:line="276" w:lineRule="auto"/>
        <w:ind w:left="360" w:hanging="180"/>
        <w:rPr>
          <w:rFonts w:asciiTheme="majorBidi" w:hAnsiTheme="majorBidi" w:cstheme="majorBidi"/>
          <w:color w:val="auto"/>
          <w:szCs w:val="28"/>
        </w:rPr>
      </w:pPr>
      <w:r w:rsidRPr="000F225E">
        <w:rPr>
          <w:rFonts w:asciiTheme="majorBidi" w:hAnsiTheme="majorBidi" w:cstheme="majorBidi"/>
          <w:color w:val="auto"/>
          <w:szCs w:val="28"/>
        </w:rPr>
        <w:t>Differential privacy: Minimal quantities of strategically selected noise inhibit adversaries from deducing individual patient information from collective statistics.</w:t>
      </w:r>
    </w:p>
    <w:p w14:paraId="1D8E77D7" w14:textId="6935B849" w:rsidR="002B0ABD" w:rsidRPr="005F1E6C" w:rsidRDefault="00CB2694" w:rsidP="002B0ABD">
      <w:pPr>
        <w:pStyle w:val="Heading3"/>
        <w:rPr>
          <w:bCs/>
          <w:color w:val="auto"/>
        </w:rPr>
      </w:pPr>
      <w:bookmarkStart w:id="61" w:name="_Toc226437447"/>
      <w:r w:rsidRPr="005F1E6C">
        <w:rPr>
          <w:color w:val="auto"/>
        </w:rPr>
        <w:t>3</w:t>
      </w:r>
      <w:r w:rsidR="002B0ABD" w:rsidRPr="005F1E6C">
        <w:rPr>
          <w:color w:val="auto"/>
        </w:rPr>
        <w:t>.</w:t>
      </w:r>
      <w:r w:rsidR="00532D23">
        <w:rPr>
          <w:color w:val="auto"/>
        </w:rPr>
        <w:t>9</w:t>
      </w:r>
      <w:r w:rsidR="002B0ABD" w:rsidRPr="005F1E6C">
        <w:rPr>
          <w:color w:val="auto"/>
        </w:rPr>
        <w:t xml:space="preserve">.4 </w:t>
      </w:r>
      <w:r w:rsidR="002B0ABD" w:rsidRPr="005F1E6C">
        <w:rPr>
          <w:bCs/>
          <w:color w:val="auto"/>
        </w:rPr>
        <w:t>Regulatory Compliance</w:t>
      </w:r>
      <w:bookmarkEnd w:id="61"/>
    </w:p>
    <w:p w14:paraId="114CEE0D" w14:textId="77777777" w:rsidR="00F22573" w:rsidRPr="00F22573" w:rsidRDefault="00F22573" w:rsidP="00F22573">
      <w:pPr>
        <w:spacing w:after="0" w:line="259" w:lineRule="auto"/>
        <w:ind w:left="0" w:firstLine="360"/>
        <w:rPr>
          <w:color w:val="auto"/>
          <w:szCs w:val="28"/>
        </w:rPr>
      </w:pPr>
      <w:bookmarkStart w:id="62" w:name="_Toc226437448"/>
      <w:r w:rsidRPr="00F22573">
        <w:rPr>
          <w:color w:val="auto"/>
          <w:szCs w:val="28"/>
        </w:rPr>
        <w:t>The technology is engineered to comply with significant global privacy rules.</w:t>
      </w:r>
    </w:p>
    <w:p w14:paraId="0C239B9D" w14:textId="77777777" w:rsidR="00F22573" w:rsidRPr="00F22573" w:rsidRDefault="00F22573" w:rsidP="00F22573">
      <w:pPr>
        <w:pStyle w:val="ListParagraph"/>
        <w:numPr>
          <w:ilvl w:val="0"/>
          <w:numId w:val="14"/>
        </w:numPr>
        <w:spacing w:after="0" w:line="276" w:lineRule="auto"/>
        <w:ind w:left="360" w:hanging="180"/>
        <w:rPr>
          <w:rFonts w:asciiTheme="majorBidi" w:hAnsiTheme="majorBidi" w:cstheme="majorBidi"/>
          <w:color w:val="auto"/>
          <w:szCs w:val="28"/>
        </w:rPr>
      </w:pPr>
      <w:r w:rsidRPr="00F22573">
        <w:rPr>
          <w:rFonts w:asciiTheme="majorBidi" w:hAnsiTheme="majorBidi" w:cstheme="majorBidi"/>
          <w:color w:val="auto"/>
          <w:szCs w:val="28"/>
        </w:rPr>
        <w:t>HIPAA in the United States</w:t>
      </w:r>
    </w:p>
    <w:p w14:paraId="7E021C03" w14:textId="77777777" w:rsidR="00F22573" w:rsidRPr="00F22573" w:rsidRDefault="00F22573" w:rsidP="00F22573">
      <w:pPr>
        <w:pStyle w:val="ListParagraph"/>
        <w:numPr>
          <w:ilvl w:val="0"/>
          <w:numId w:val="14"/>
        </w:numPr>
        <w:spacing w:after="0" w:line="276" w:lineRule="auto"/>
        <w:ind w:left="360" w:hanging="180"/>
        <w:rPr>
          <w:rFonts w:asciiTheme="majorBidi" w:hAnsiTheme="majorBidi" w:cstheme="majorBidi"/>
          <w:color w:val="auto"/>
          <w:szCs w:val="28"/>
        </w:rPr>
      </w:pPr>
      <w:r w:rsidRPr="00F22573">
        <w:rPr>
          <w:rFonts w:asciiTheme="majorBidi" w:hAnsiTheme="majorBidi" w:cstheme="majorBidi"/>
          <w:color w:val="auto"/>
          <w:szCs w:val="28"/>
        </w:rPr>
        <w:t>General Data Protection Regulation in Europe</w:t>
      </w:r>
    </w:p>
    <w:p w14:paraId="471CADCF" w14:textId="4F515CFA" w:rsidR="00F22573" w:rsidRPr="00F22573" w:rsidRDefault="00F22573" w:rsidP="00F22573">
      <w:pPr>
        <w:pStyle w:val="ListParagraph"/>
        <w:numPr>
          <w:ilvl w:val="0"/>
          <w:numId w:val="14"/>
        </w:numPr>
        <w:spacing w:after="0" w:line="276" w:lineRule="auto"/>
        <w:ind w:left="360" w:hanging="180"/>
        <w:rPr>
          <w:rFonts w:asciiTheme="majorBidi" w:hAnsiTheme="majorBidi" w:cstheme="majorBidi"/>
          <w:color w:val="auto"/>
          <w:szCs w:val="28"/>
        </w:rPr>
      </w:pPr>
      <w:r w:rsidRPr="00F22573">
        <w:rPr>
          <w:rFonts w:asciiTheme="majorBidi" w:hAnsiTheme="majorBidi" w:cstheme="majorBidi"/>
          <w:color w:val="auto"/>
          <w:szCs w:val="28"/>
        </w:rPr>
        <w:t>Implementation of local data protection legislation,</w:t>
      </w:r>
    </w:p>
    <w:p w14:paraId="5481C2BB" w14:textId="37E65284" w:rsidR="002B0ABD" w:rsidRPr="005F1E6C" w:rsidRDefault="00CB2694" w:rsidP="002B0ABD">
      <w:pPr>
        <w:pStyle w:val="Heading2"/>
        <w:rPr>
          <w:color w:val="auto"/>
        </w:rPr>
      </w:pPr>
      <w:r w:rsidRPr="005F1E6C">
        <w:rPr>
          <w:color w:val="auto"/>
        </w:rPr>
        <w:t>3</w:t>
      </w:r>
      <w:r w:rsidR="002B0ABD" w:rsidRPr="005F1E6C">
        <w:rPr>
          <w:color w:val="auto"/>
        </w:rPr>
        <w:t>.</w:t>
      </w:r>
      <w:r w:rsidR="00532D23">
        <w:rPr>
          <w:color w:val="auto"/>
        </w:rPr>
        <w:t>10</w:t>
      </w:r>
      <w:r w:rsidR="002B0ABD" w:rsidRPr="005F1E6C">
        <w:rPr>
          <w:color w:val="auto"/>
        </w:rPr>
        <w:t xml:space="preserve"> Testing and Evaluation</w:t>
      </w:r>
      <w:bookmarkEnd w:id="62"/>
    </w:p>
    <w:p w14:paraId="2B9C3A45" w14:textId="77777777" w:rsidR="0030215D" w:rsidRPr="0030215D" w:rsidRDefault="0030215D" w:rsidP="0030215D">
      <w:pPr>
        <w:spacing w:after="0" w:line="259" w:lineRule="auto"/>
        <w:ind w:left="0" w:firstLine="360"/>
        <w:rPr>
          <w:color w:val="auto"/>
          <w:szCs w:val="28"/>
        </w:rPr>
      </w:pPr>
      <w:r w:rsidRPr="0030215D">
        <w:rPr>
          <w:color w:val="auto"/>
          <w:szCs w:val="28"/>
        </w:rPr>
        <w:t>A thorough testing procedure is essential for any medical system prior to its application with real patients. This section elucidates the assessment procedure conducted to ensure the system operates correctly, performs satisfactorily, and is beneficial to physicians.</w:t>
      </w:r>
    </w:p>
    <w:p w14:paraId="6E838F3D" w14:textId="360BCE3F" w:rsidR="002B0ABD" w:rsidRPr="005F1E6C" w:rsidRDefault="00CB2694" w:rsidP="002B0ABD">
      <w:pPr>
        <w:pStyle w:val="Heading3"/>
        <w:rPr>
          <w:bCs/>
          <w:color w:val="auto"/>
        </w:rPr>
      </w:pPr>
      <w:bookmarkStart w:id="63" w:name="_Toc226437449"/>
      <w:r w:rsidRPr="005F1E6C">
        <w:rPr>
          <w:bCs/>
          <w:color w:val="auto"/>
        </w:rPr>
        <w:t>3</w:t>
      </w:r>
      <w:r w:rsidR="002B0ABD" w:rsidRPr="005F1E6C">
        <w:rPr>
          <w:bCs/>
          <w:color w:val="auto"/>
        </w:rPr>
        <w:t>.</w:t>
      </w:r>
      <w:r w:rsidR="00532D23">
        <w:rPr>
          <w:bCs/>
          <w:color w:val="auto"/>
        </w:rPr>
        <w:t>10</w:t>
      </w:r>
      <w:r w:rsidR="002B0ABD" w:rsidRPr="005F1E6C">
        <w:rPr>
          <w:bCs/>
          <w:color w:val="auto"/>
        </w:rPr>
        <w:t>.1 Test Setup</w:t>
      </w:r>
      <w:bookmarkEnd w:id="63"/>
    </w:p>
    <w:p w14:paraId="3B079FE1" w14:textId="77777777" w:rsidR="00B91835" w:rsidRDefault="00B91835" w:rsidP="00B91835">
      <w:pPr>
        <w:spacing w:after="0" w:line="259" w:lineRule="auto"/>
        <w:ind w:left="0" w:firstLine="360"/>
        <w:rPr>
          <w:color w:val="auto"/>
          <w:szCs w:val="28"/>
        </w:rPr>
      </w:pPr>
      <w:r w:rsidRPr="00B91835">
        <w:rPr>
          <w:color w:val="auto"/>
          <w:szCs w:val="28"/>
        </w:rPr>
        <w:t xml:space="preserve">A setup that accurately reflects the real world was employed to evaluate the system. Ten Raspberry Pi 4 computers functioned as the network's peripheral in a </w:t>
      </w:r>
      <w:r w:rsidRPr="00B91835">
        <w:rPr>
          <w:color w:val="auto"/>
          <w:szCs w:val="28"/>
        </w:rPr>
        <w:lastRenderedPageBreak/>
        <w:t xml:space="preserve">regulated environment. Each gadget was equipped with 4 GB of RAM and a 1.5 GHz CPU, identical to those put in patients' residences. A cloud server equipped with an NVIDIA T4 GPU managed federated aggregation and housed the clinician dashboard. </w:t>
      </w:r>
    </w:p>
    <w:p w14:paraId="6C4C6EA9" w14:textId="77777777" w:rsidR="00B91835" w:rsidRDefault="00B91835" w:rsidP="00B91835">
      <w:pPr>
        <w:spacing w:after="0" w:line="259" w:lineRule="auto"/>
        <w:ind w:left="0" w:firstLine="360"/>
        <w:rPr>
          <w:color w:val="auto"/>
          <w:szCs w:val="28"/>
        </w:rPr>
      </w:pPr>
      <w:r w:rsidRPr="00B91835">
        <w:rPr>
          <w:color w:val="auto"/>
          <w:szCs w:val="28"/>
        </w:rPr>
        <w:t xml:space="preserve">The test data originated from the GE-71 and MIMIC-III datasets specified in section 2.4. These datasets comprise hundreds of hours of authentic physiological recordings from actual patients. The data was reproduced by the system as though it originated from live sensors, enabling the system to handle it just as it would in a genuine home environment. </w:t>
      </w:r>
    </w:p>
    <w:p w14:paraId="3DBBC16C" w14:textId="4B3E331E" w:rsidR="00B91835" w:rsidRPr="00B91835" w:rsidRDefault="00B91835" w:rsidP="00B91835">
      <w:pPr>
        <w:spacing w:after="0" w:line="259" w:lineRule="auto"/>
        <w:ind w:left="0" w:firstLine="360"/>
        <w:rPr>
          <w:color w:val="auto"/>
          <w:szCs w:val="28"/>
        </w:rPr>
      </w:pPr>
      <w:r w:rsidRPr="00B91835">
        <w:rPr>
          <w:color w:val="auto"/>
          <w:szCs w:val="28"/>
        </w:rPr>
        <w:t>Network circumstances were emulated to evaluate the system's performance under varying internet connections. Tests were conducted using high-speed broadband, poor DSL, and unstable mobile connections to verify the system's functionality for all patients, irrespective of their location.</w:t>
      </w:r>
    </w:p>
    <w:p w14:paraId="2611AEC5" w14:textId="347333F1" w:rsidR="002B0ABD" w:rsidRPr="005F1E6C" w:rsidRDefault="00CB2694" w:rsidP="002B0ABD">
      <w:pPr>
        <w:pStyle w:val="Heading3"/>
        <w:rPr>
          <w:bCs/>
          <w:color w:val="auto"/>
        </w:rPr>
      </w:pPr>
      <w:bookmarkStart w:id="64" w:name="_Toc226437450"/>
      <w:r w:rsidRPr="005F1E6C">
        <w:rPr>
          <w:bCs/>
          <w:color w:val="auto"/>
        </w:rPr>
        <w:t>3</w:t>
      </w:r>
      <w:r w:rsidR="002B0ABD" w:rsidRPr="005F1E6C">
        <w:rPr>
          <w:bCs/>
          <w:color w:val="auto"/>
        </w:rPr>
        <w:t>.</w:t>
      </w:r>
      <w:r w:rsidR="00532D23">
        <w:rPr>
          <w:bCs/>
          <w:color w:val="auto"/>
        </w:rPr>
        <w:t>10</w:t>
      </w:r>
      <w:r w:rsidR="002B0ABD" w:rsidRPr="005F1E6C">
        <w:rPr>
          <w:bCs/>
          <w:color w:val="auto"/>
        </w:rPr>
        <w:t>.2 Evaluation Metrics</w:t>
      </w:r>
      <w:bookmarkEnd w:id="64"/>
    </w:p>
    <w:p w14:paraId="4339029F" w14:textId="77777777" w:rsidR="00373E54" w:rsidRPr="00373E54" w:rsidRDefault="00373E54" w:rsidP="00373E54">
      <w:pPr>
        <w:spacing w:after="0" w:line="259" w:lineRule="auto"/>
        <w:ind w:left="0" w:firstLine="360"/>
        <w:rPr>
          <w:color w:val="auto"/>
          <w:szCs w:val="28"/>
        </w:rPr>
      </w:pPr>
      <w:r w:rsidRPr="00373E54">
        <w:rPr>
          <w:color w:val="auto"/>
          <w:szCs w:val="28"/>
        </w:rPr>
        <w:t>The system was tested against a lot of different criteria to make sure it fit the needs.</w:t>
      </w:r>
    </w:p>
    <w:p w14:paraId="7D265F21" w14:textId="77777777" w:rsidR="00373E54" w:rsidRPr="00373E54" w:rsidRDefault="00373E54" w:rsidP="00594A0F">
      <w:pPr>
        <w:spacing w:after="0" w:line="276" w:lineRule="auto"/>
        <w:ind w:left="0" w:firstLine="0"/>
        <w:rPr>
          <w:b/>
          <w:bCs/>
          <w:color w:val="auto"/>
          <w:szCs w:val="28"/>
        </w:rPr>
      </w:pPr>
      <w:r w:rsidRPr="00373E54">
        <w:rPr>
          <w:b/>
          <w:bCs/>
          <w:color w:val="auto"/>
          <w:szCs w:val="28"/>
        </w:rPr>
        <w:t>How well the prediction works:</w:t>
      </w:r>
    </w:p>
    <w:p w14:paraId="441C7F3B" w14:textId="5B1C29CC" w:rsidR="00373E54" w:rsidRPr="00594A0F" w:rsidRDefault="00373E54" w:rsidP="00594A0F">
      <w:pPr>
        <w:pStyle w:val="ListParagraph"/>
        <w:numPr>
          <w:ilvl w:val="0"/>
          <w:numId w:val="14"/>
        </w:numPr>
        <w:spacing w:after="0" w:line="276" w:lineRule="auto"/>
        <w:ind w:left="360" w:hanging="180"/>
        <w:rPr>
          <w:rFonts w:asciiTheme="majorBidi" w:hAnsiTheme="majorBidi" w:cstheme="majorBidi"/>
          <w:color w:val="auto"/>
          <w:szCs w:val="28"/>
        </w:rPr>
      </w:pPr>
      <w:r w:rsidRPr="00594A0F">
        <w:rPr>
          <w:rFonts w:asciiTheme="majorBidi" w:hAnsiTheme="majorBidi" w:cstheme="majorBidi"/>
          <w:color w:val="auto"/>
          <w:szCs w:val="28"/>
        </w:rPr>
        <w:t>AUROC (Area Under the Receiver Operating Characteristic curve) illustrates the system's efficacy in distinguishing between normal and abnormal events. A score of 1.0 on the exam indicates flawless differentiation capability. A score of 0.5 indicates that you are only conjecturing.</w:t>
      </w:r>
    </w:p>
    <w:p w14:paraId="1449D939" w14:textId="0D5EC98C" w:rsidR="00373E54" w:rsidRPr="00594A0F" w:rsidRDefault="00373E54" w:rsidP="00594A0F">
      <w:pPr>
        <w:pStyle w:val="ListParagraph"/>
        <w:numPr>
          <w:ilvl w:val="0"/>
          <w:numId w:val="14"/>
        </w:numPr>
        <w:spacing w:after="0" w:line="276" w:lineRule="auto"/>
        <w:ind w:left="360" w:hanging="180"/>
        <w:rPr>
          <w:rFonts w:asciiTheme="majorBidi" w:hAnsiTheme="majorBidi" w:cstheme="majorBidi"/>
          <w:color w:val="auto"/>
          <w:szCs w:val="28"/>
        </w:rPr>
      </w:pPr>
      <w:r w:rsidRPr="00594A0F">
        <w:rPr>
          <w:rFonts w:asciiTheme="majorBidi" w:hAnsiTheme="majorBidi" w:cstheme="majorBidi"/>
          <w:color w:val="auto"/>
          <w:szCs w:val="28"/>
        </w:rPr>
        <w:t>The AUPRC (Area Under the Precision-Recall Curve) evaluates the system's effectiveness in identifying significant yet infrequent occurrences. This number is more crucial than the total accuracy since important events like severe hypoglycemia don't happen very often in medical data.</w:t>
      </w:r>
    </w:p>
    <w:p w14:paraId="701F0A90" w14:textId="48257EF4" w:rsidR="00373E54" w:rsidRPr="00594A0F" w:rsidRDefault="00373E54" w:rsidP="00594A0F">
      <w:pPr>
        <w:pStyle w:val="ListParagraph"/>
        <w:numPr>
          <w:ilvl w:val="0"/>
          <w:numId w:val="14"/>
        </w:numPr>
        <w:spacing w:after="0" w:line="276" w:lineRule="auto"/>
        <w:ind w:left="360" w:hanging="180"/>
        <w:rPr>
          <w:rFonts w:asciiTheme="majorBidi" w:hAnsiTheme="majorBidi" w:cstheme="majorBidi"/>
          <w:color w:val="auto"/>
          <w:szCs w:val="28"/>
        </w:rPr>
      </w:pPr>
      <w:r w:rsidRPr="00594A0F">
        <w:rPr>
          <w:rFonts w:asciiTheme="majorBidi" w:hAnsiTheme="majorBidi" w:cstheme="majorBidi"/>
          <w:color w:val="auto"/>
          <w:szCs w:val="28"/>
        </w:rPr>
        <w:t>Accuracy informs you what percent of windows were correctly marked as normal or abnormal.</w:t>
      </w:r>
    </w:p>
    <w:p w14:paraId="71E5329E" w14:textId="502CEF4F" w:rsidR="00373E54" w:rsidRPr="00594A0F" w:rsidRDefault="00373E54" w:rsidP="00594A0F">
      <w:pPr>
        <w:pStyle w:val="ListParagraph"/>
        <w:numPr>
          <w:ilvl w:val="0"/>
          <w:numId w:val="14"/>
        </w:numPr>
        <w:spacing w:after="0" w:line="276" w:lineRule="auto"/>
        <w:ind w:left="360" w:hanging="180"/>
        <w:rPr>
          <w:rFonts w:asciiTheme="majorBidi" w:hAnsiTheme="majorBidi" w:cstheme="majorBidi"/>
          <w:color w:val="auto"/>
          <w:szCs w:val="28"/>
        </w:rPr>
      </w:pPr>
      <w:r w:rsidRPr="00594A0F">
        <w:rPr>
          <w:rFonts w:asciiTheme="majorBidi" w:hAnsiTheme="majorBidi" w:cstheme="majorBidi"/>
          <w:color w:val="auto"/>
          <w:szCs w:val="28"/>
        </w:rPr>
        <w:t>The F1-Score is a balance between accuracy (correct warnings) and recall (events that are found). The best score is 1.0.</w:t>
      </w:r>
    </w:p>
    <w:p w14:paraId="00D3BE6E" w14:textId="77777777" w:rsidR="00373E54" w:rsidRPr="00373E54" w:rsidRDefault="00373E54" w:rsidP="00594A0F">
      <w:pPr>
        <w:spacing w:after="0" w:line="276" w:lineRule="auto"/>
        <w:ind w:left="0" w:firstLine="0"/>
        <w:rPr>
          <w:b/>
          <w:bCs/>
          <w:color w:val="auto"/>
          <w:szCs w:val="28"/>
        </w:rPr>
      </w:pPr>
      <w:r w:rsidRPr="00373E54">
        <w:rPr>
          <w:b/>
          <w:bCs/>
          <w:color w:val="auto"/>
          <w:szCs w:val="28"/>
        </w:rPr>
        <w:t>Metrics for Clinical Use:</w:t>
      </w:r>
    </w:p>
    <w:p w14:paraId="5ABEFA00" w14:textId="77777777" w:rsidR="00594A0F" w:rsidRDefault="00373E54" w:rsidP="00594A0F">
      <w:pPr>
        <w:pStyle w:val="ListParagraph"/>
        <w:numPr>
          <w:ilvl w:val="0"/>
          <w:numId w:val="14"/>
        </w:numPr>
        <w:spacing w:after="0" w:line="276" w:lineRule="auto"/>
        <w:ind w:left="360" w:hanging="180"/>
        <w:rPr>
          <w:color w:val="auto"/>
          <w:szCs w:val="28"/>
        </w:rPr>
      </w:pPr>
      <w:r w:rsidRPr="00594A0F">
        <w:rPr>
          <w:rFonts w:asciiTheme="majorBidi" w:hAnsiTheme="majorBidi" w:cstheme="majorBidi"/>
          <w:color w:val="auto"/>
          <w:szCs w:val="28"/>
        </w:rPr>
        <w:t>The</w:t>
      </w:r>
      <w:r w:rsidRPr="00373E54">
        <w:rPr>
          <w:color w:val="auto"/>
          <w:szCs w:val="28"/>
        </w:rPr>
        <w:t xml:space="preserve"> False Alarm Rate tells you how many wrong alerts there are per patient-day. Too many false alarms make people tired of them. </w:t>
      </w:r>
    </w:p>
    <w:p w14:paraId="62A832AA" w14:textId="77777777" w:rsidR="00594A0F" w:rsidRDefault="00373E54" w:rsidP="00594A0F">
      <w:pPr>
        <w:pStyle w:val="ListParagraph"/>
        <w:numPr>
          <w:ilvl w:val="0"/>
          <w:numId w:val="14"/>
        </w:numPr>
        <w:spacing w:after="0" w:line="276" w:lineRule="auto"/>
        <w:ind w:left="360" w:hanging="180"/>
        <w:rPr>
          <w:color w:val="auto"/>
          <w:szCs w:val="28"/>
        </w:rPr>
      </w:pPr>
      <w:r w:rsidRPr="00373E54">
        <w:rPr>
          <w:color w:val="auto"/>
          <w:szCs w:val="28"/>
        </w:rPr>
        <w:t xml:space="preserve">Lead Time is the time the system gives you to get ready for a dangerous situation. A 30-minute lead time for hypoglycemia lets the patient ingest sugar and stay awake. </w:t>
      </w:r>
    </w:p>
    <w:p w14:paraId="563D2C25" w14:textId="1EB08AD4" w:rsidR="00373E54" w:rsidRPr="00373E54" w:rsidRDefault="00373E54" w:rsidP="00594A0F">
      <w:pPr>
        <w:pStyle w:val="ListParagraph"/>
        <w:numPr>
          <w:ilvl w:val="0"/>
          <w:numId w:val="14"/>
        </w:numPr>
        <w:spacing w:after="0" w:line="276" w:lineRule="auto"/>
        <w:ind w:left="360" w:hanging="180"/>
        <w:rPr>
          <w:color w:val="auto"/>
          <w:szCs w:val="28"/>
        </w:rPr>
      </w:pPr>
      <w:r w:rsidRPr="00373E54">
        <w:rPr>
          <w:color w:val="auto"/>
          <w:szCs w:val="28"/>
        </w:rPr>
        <w:lastRenderedPageBreak/>
        <w:t>Detection Delay shows how quickly the system responds to an event.</w:t>
      </w:r>
    </w:p>
    <w:p w14:paraId="03D36B67" w14:textId="77777777" w:rsidR="00373E54" w:rsidRPr="00373E54" w:rsidRDefault="00373E54" w:rsidP="00594A0F">
      <w:pPr>
        <w:spacing w:after="0" w:line="276" w:lineRule="auto"/>
        <w:ind w:left="0" w:firstLine="0"/>
        <w:rPr>
          <w:b/>
          <w:bCs/>
          <w:color w:val="auto"/>
          <w:szCs w:val="28"/>
        </w:rPr>
      </w:pPr>
      <w:r w:rsidRPr="00373E54">
        <w:rPr>
          <w:b/>
          <w:bCs/>
          <w:color w:val="auto"/>
          <w:szCs w:val="28"/>
        </w:rPr>
        <w:t>How well the system works:</w:t>
      </w:r>
    </w:p>
    <w:p w14:paraId="60CBF2D5" w14:textId="234D4DA6" w:rsidR="00373E54" w:rsidRPr="00373E54" w:rsidRDefault="00373E54" w:rsidP="00594A0F">
      <w:pPr>
        <w:pStyle w:val="ListParagraph"/>
        <w:numPr>
          <w:ilvl w:val="0"/>
          <w:numId w:val="14"/>
        </w:numPr>
        <w:spacing w:after="0" w:line="276" w:lineRule="auto"/>
        <w:ind w:left="360" w:hanging="180"/>
        <w:rPr>
          <w:color w:val="auto"/>
          <w:szCs w:val="28"/>
        </w:rPr>
      </w:pPr>
      <w:r w:rsidRPr="00373E54">
        <w:rPr>
          <w:color w:val="auto"/>
          <w:szCs w:val="28"/>
        </w:rPr>
        <w:t>Inference Latency is the time it takes to read a sensor and provide an alarm.</w:t>
      </w:r>
    </w:p>
    <w:p w14:paraId="0B2FB9DC" w14:textId="4CF90F1B" w:rsidR="00373E54" w:rsidRPr="00373E54" w:rsidRDefault="00373E54" w:rsidP="00594A0F">
      <w:pPr>
        <w:pStyle w:val="ListParagraph"/>
        <w:numPr>
          <w:ilvl w:val="0"/>
          <w:numId w:val="14"/>
        </w:numPr>
        <w:spacing w:after="0" w:line="276" w:lineRule="auto"/>
        <w:ind w:left="360" w:hanging="180"/>
        <w:rPr>
          <w:color w:val="auto"/>
          <w:szCs w:val="28"/>
        </w:rPr>
      </w:pPr>
      <w:r w:rsidRPr="00373E54">
        <w:rPr>
          <w:color w:val="auto"/>
          <w:szCs w:val="28"/>
        </w:rPr>
        <w:t>Bandwidth Usage tells you how much data is transmitted to the cloud every day. Patients with restricted internet should prefer lower.</w:t>
      </w:r>
    </w:p>
    <w:p w14:paraId="40F9F6A7" w14:textId="73960216" w:rsidR="00373E54" w:rsidRPr="00373E54" w:rsidRDefault="00373E54" w:rsidP="00594A0F">
      <w:pPr>
        <w:pStyle w:val="ListParagraph"/>
        <w:numPr>
          <w:ilvl w:val="0"/>
          <w:numId w:val="14"/>
        </w:numPr>
        <w:spacing w:after="0" w:line="276" w:lineRule="auto"/>
        <w:ind w:left="360" w:hanging="180"/>
        <w:rPr>
          <w:color w:val="auto"/>
          <w:szCs w:val="28"/>
        </w:rPr>
      </w:pPr>
      <w:r w:rsidRPr="00373E54">
        <w:rPr>
          <w:color w:val="auto"/>
          <w:szCs w:val="28"/>
        </w:rPr>
        <w:t>Energy Consumption tells you how much power the Raspberry Pi needs.</w:t>
      </w:r>
    </w:p>
    <w:p w14:paraId="50783451" w14:textId="77777777" w:rsidR="00373E54" w:rsidRPr="00373E54" w:rsidRDefault="00373E54" w:rsidP="006159E7">
      <w:pPr>
        <w:spacing w:after="0" w:line="276" w:lineRule="auto"/>
        <w:ind w:left="0" w:firstLine="0"/>
        <w:rPr>
          <w:b/>
          <w:bCs/>
          <w:color w:val="auto"/>
          <w:szCs w:val="28"/>
        </w:rPr>
      </w:pPr>
      <w:r w:rsidRPr="00373E54">
        <w:rPr>
          <w:b/>
          <w:bCs/>
          <w:color w:val="auto"/>
          <w:szCs w:val="28"/>
        </w:rPr>
        <w:t>Strength:</w:t>
      </w:r>
    </w:p>
    <w:p w14:paraId="2E7BE47D" w14:textId="6C1A6D40" w:rsidR="00373E54" w:rsidRPr="00373E54" w:rsidRDefault="00373E54" w:rsidP="00594A0F">
      <w:pPr>
        <w:pStyle w:val="ListParagraph"/>
        <w:numPr>
          <w:ilvl w:val="0"/>
          <w:numId w:val="14"/>
        </w:numPr>
        <w:spacing w:after="0" w:line="276" w:lineRule="auto"/>
        <w:ind w:left="360" w:hanging="180"/>
        <w:rPr>
          <w:color w:val="auto"/>
          <w:szCs w:val="28"/>
        </w:rPr>
      </w:pPr>
      <w:r w:rsidRPr="00373E54">
        <w:rPr>
          <w:color w:val="auto"/>
          <w:szCs w:val="28"/>
        </w:rPr>
        <w:t>The system was tested by adding fake noise to the data to assess how well it works with bad sensors.</w:t>
      </w:r>
    </w:p>
    <w:p w14:paraId="61F959D0" w14:textId="03126299" w:rsidR="00373E54" w:rsidRPr="00373E54" w:rsidRDefault="00373E54" w:rsidP="00594A0F">
      <w:pPr>
        <w:pStyle w:val="ListParagraph"/>
        <w:numPr>
          <w:ilvl w:val="0"/>
          <w:numId w:val="14"/>
        </w:numPr>
        <w:spacing w:after="0" w:line="276" w:lineRule="auto"/>
        <w:ind w:left="360" w:hanging="180"/>
        <w:rPr>
          <w:color w:val="auto"/>
          <w:szCs w:val="28"/>
        </w:rPr>
      </w:pPr>
      <w:r w:rsidRPr="00373E54">
        <w:rPr>
          <w:color w:val="auto"/>
          <w:szCs w:val="28"/>
        </w:rPr>
        <w:t>It was tested with random data loss of 5 to 30 percent to see how it might work if there were connection issues.</w:t>
      </w:r>
    </w:p>
    <w:p w14:paraId="3F913737" w14:textId="5B3C59C9" w:rsidR="002B0ABD" w:rsidRPr="005F1E6C" w:rsidRDefault="00373E54" w:rsidP="00594A0F">
      <w:pPr>
        <w:pStyle w:val="ListParagraph"/>
        <w:numPr>
          <w:ilvl w:val="0"/>
          <w:numId w:val="14"/>
        </w:numPr>
        <w:spacing w:after="0" w:line="276" w:lineRule="auto"/>
        <w:ind w:left="360" w:hanging="180"/>
        <w:rPr>
          <w:rFonts w:asciiTheme="majorBidi" w:hAnsiTheme="majorBidi" w:cstheme="majorBidi"/>
          <w:color w:val="auto"/>
          <w:szCs w:val="28"/>
        </w:rPr>
      </w:pPr>
      <w:r w:rsidRPr="00373E54">
        <w:rPr>
          <w:color w:val="auto"/>
          <w:szCs w:val="28"/>
        </w:rPr>
        <w:t>We measured how long it took for the system to come back online after a network outage to make sure it did so fast.</w:t>
      </w:r>
    </w:p>
    <w:p w14:paraId="41002241" w14:textId="667F804E" w:rsidR="002B0ABD" w:rsidRPr="005F1E6C" w:rsidRDefault="002B0ABD" w:rsidP="00E57DFC">
      <w:pPr>
        <w:spacing w:after="0" w:line="240" w:lineRule="auto"/>
        <w:ind w:left="0"/>
        <w:jc w:val="left"/>
        <w:rPr>
          <w:rFonts w:asciiTheme="majorBidi" w:hAnsiTheme="majorBidi" w:cstheme="majorBidi"/>
          <w:color w:val="auto"/>
          <w:sz w:val="24"/>
          <w:szCs w:val="24"/>
        </w:rPr>
      </w:pPr>
      <w:r w:rsidRPr="005F1E6C">
        <w:rPr>
          <w:rFonts w:asciiTheme="majorBidi" w:hAnsiTheme="majorBidi" w:cstheme="majorBidi"/>
          <w:color w:val="auto"/>
          <w:sz w:val="24"/>
          <w:szCs w:val="24"/>
        </w:rPr>
        <w:t xml:space="preserve">Table </w:t>
      </w:r>
      <w:r w:rsidR="00CB2694" w:rsidRPr="005F1E6C">
        <w:rPr>
          <w:rFonts w:asciiTheme="majorBidi" w:hAnsiTheme="majorBidi" w:cstheme="majorBidi"/>
          <w:color w:val="auto"/>
          <w:sz w:val="24"/>
          <w:szCs w:val="24"/>
        </w:rPr>
        <w:t>3</w:t>
      </w:r>
      <w:r w:rsidRPr="005F1E6C">
        <w:rPr>
          <w:rFonts w:asciiTheme="majorBidi" w:hAnsiTheme="majorBidi" w:cstheme="majorBidi"/>
          <w:color w:val="auto"/>
          <w:sz w:val="24"/>
          <w:szCs w:val="24"/>
        </w:rPr>
        <w:t>.3: Confusion Matrix Structure</w:t>
      </w:r>
    </w:p>
    <w:tbl>
      <w:tblPr>
        <w:tblStyle w:val="TableGrid0"/>
        <w:tblW w:w="0" w:type="auto"/>
        <w:jc w:val="center"/>
        <w:tblLook w:val="04A0" w:firstRow="1" w:lastRow="0" w:firstColumn="1" w:lastColumn="0" w:noHBand="0" w:noVBand="1"/>
      </w:tblPr>
      <w:tblGrid>
        <w:gridCol w:w="1919"/>
        <w:gridCol w:w="2026"/>
        <w:gridCol w:w="2186"/>
      </w:tblGrid>
      <w:tr w:rsidR="005F1E6C" w:rsidRPr="005F1E6C" w14:paraId="01A37829" w14:textId="77777777" w:rsidTr="00D849D6">
        <w:trPr>
          <w:jc w:val="center"/>
        </w:trPr>
        <w:tc>
          <w:tcPr>
            <w:tcW w:w="1919" w:type="dxa"/>
          </w:tcPr>
          <w:p w14:paraId="3D2EF952" w14:textId="77777777" w:rsidR="002B0ABD" w:rsidRPr="005F1E6C" w:rsidRDefault="002B0ABD" w:rsidP="00E57DFC">
            <w:pPr>
              <w:ind w:left="-20"/>
              <w:rPr>
                <w:rFonts w:asciiTheme="majorBidi" w:hAnsiTheme="majorBidi" w:cstheme="majorBidi"/>
                <w:color w:val="auto"/>
                <w:sz w:val="24"/>
                <w:szCs w:val="20"/>
              </w:rPr>
            </w:pPr>
          </w:p>
        </w:tc>
        <w:tc>
          <w:tcPr>
            <w:tcW w:w="2026" w:type="dxa"/>
            <w:vAlign w:val="center"/>
          </w:tcPr>
          <w:p w14:paraId="4E1F933C"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Predicted Normal</w:t>
            </w:r>
          </w:p>
        </w:tc>
        <w:tc>
          <w:tcPr>
            <w:tcW w:w="2186" w:type="dxa"/>
            <w:vAlign w:val="center"/>
          </w:tcPr>
          <w:p w14:paraId="2C603379"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Predicted Anomaly</w:t>
            </w:r>
          </w:p>
        </w:tc>
      </w:tr>
      <w:tr w:rsidR="005F1E6C" w:rsidRPr="005F1E6C" w14:paraId="747840CD" w14:textId="77777777" w:rsidTr="00D849D6">
        <w:trPr>
          <w:jc w:val="center"/>
        </w:trPr>
        <w:tc>
          <w:tcPr>
            <w:tcW w:w="1919" w:type="dxa"/>
            <w:vAlign w:val="center"/>
          </w:tcPr>
          <w:p w14:paraId="77457024"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Actual Normal</w:t>
            </w:r>
          </w:p>
        </w:tc>
        <w:tc>
          <w:tcPr>
            <w:tcW w:w="2026" w:type="dxa"/>
            <w:vAlign w:val="center"/>
          </w:tcPr>
          <w:p w14:paraId="3DEC1E93"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True Negatives</w:t>
            </w:r>
          </w:p>
        </w:tc>
        <w:tc>
          <w:tcPr>
            <w:tcW w:w="2186" w:type="dxa"/>
            <w:vAlign w:val="center"/>
          </w:tcPr>
          <w:p w14:paraId="265DB868"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False Positives</w:t>
            </w:r>
          </w:p>
        </w:tc>
      </w:tr>
      <w:tr w:rsidR="005F1E6C" w:rsidRPr="005F1E6C" w14:paraId="59D19BF8" w14:textId="77777777" w:rsidTr="00D849D6">
        <w:trPr>
          <w:jc w:val="center"/>
        </w:trPr>
        <w:tc>
          <w:tcPr>
            <w:tcW w:w="1919" w:type="dxa"/>
            <w:vAlign w:val="center"/>
          </w:tcPr>
          <w:p w14:paraId="445ADC34"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Actual Anomaly</w:t>
            </w:r>
          </w:p>
        </w:tc>
        <w:tc>
          <w:tcPr>
            <w:tcW w:w="2026" w:type="dxa"/>
            <w:vAlign w:val="center"/>
          </w:tcPr>
          <w:p w14:paraId="6CBE87BC"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False Negatives</w:t>
            </w:r>
          </w:p>
        </w:tc>
        <w:tc>
          <w:tcPr>
            <w:tcW w:w="2186" w:type="dxa"/>
            <w:vAlign w:val="center"/>
          </w:tcPr>
          <w:p w14:paraId="646A371F"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True Positives</w:t>
            </w:r>
          </w:p>
        </w:tc>
      </w:tr>
    </w:tbl>
    <w:p w14:paraId="59594EA9" w14:textId="77777777" w:rsidR="002B0ABD" w:rsidRPr="005F1E6C" w:rsidRDefault="002B0ABD" w:rsidP="00E57DFC">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254DD77E" wp14:editId="2159E468">
                <wp:extent cx="5943600" cy="1098550"/>
                <wp:effectExtent l="0" t="0" r="0" b="6350"/>
                <wp:docPr id="1206761099" name="Text Box 1"/>
                <wp:cNvGraphicFramePr/>
                <a:graphic xmlns:a="http://schemas.openxmlformats.org/drawingml/2006/main">
                  <a:graphicData uri="http://schemas.microsoft.com/office/word/2010/wordprocessingShape">
                    <wps:wsp>
                      <wps:cNvSpPr txBox="1"/>
                      <wps:spPr>
                        <a:xfrm>
                          <a:off x="0" y="0"/>
                          <a:ext cx="5943600" cy="1098550"/>
                        </a:xfrm>
                        <a:prstGeom prst="rect">
                          <a:avLst/>
                        </a:prstGeom>
                        <a:noFill/>
                        <a:ln w="6350">
                          <a:noFill/>
                        </a:ln>
                      </wps:spPr>
                      <wps:txbx>
                        <w:txbxContent>
                          <w:p w14:paraId="5962B5D6" w14:textId="77777777" w:rsidR="002B0ABD" w:rsidRDefault="002B0ABD" w:rsidP="00E57DFC">
                            <w:pPr>
                              <w:spacing w:after="0"/>
                              <w:ind w:left="0"/>
                            </w:pPr>
                            <w:r>
                              <w:rPr>
                                <w:noProof/>
                              </w:rPr>
                              <w:drawing>
                                <wp:inline distT="0" distB="0" distL="0" distR="0" wp14:anchorId="09298361" wp14:editId="4CEF1C92">
                                  <wp:extent cx="4843831" cy="863600"/>
                                  <wp:effectExtent l="0" t="0" r="0" b="0"/>
                                  <wp:docPr id="1426627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161961" name=""/>
                                          <pic:cNvPicPr/>
                                        </pic:nvPicPr>
                                        <pic:blipFill>
                                          <a:blip r:embed="rId29"/>
                                          <a:stretch>
                                            <a:fillRect/>
                                          </a:stretch>
                                        </pic:blipFill>
                                        <pic:spPr>
                                          <a:xfrm>
                                            <a:off x="0" y="0"/>
                                            <a:ext cx="4888083" cy="871490"/>
                                          </a:xfrm>
                                          <a:prstGeom prst="rect">
                                            <a:avLst/>
                                          </a:prstGeom>
                                        </pic:spPr>
                                      </pic:pic>
                                    </a:graphicData>
                                  </a:graphic>
                                </wp:inline>
                              </w:drawing>
                            </w:r>
                          </w:p>
                          <w:p w14:paraId="3AE6BEA4" w14:textId="77777777" w:rsidR="002B0ABD" w:rsidRPr="00E57DFC" w:rsidRDefault="002B0ABD" w:rsidP="00E57DFC">
                            <w:pPr>
                              <w:spacing w:after="0" w:line="240" w:lineRule="auto"/>
                              <w:ind w:left="0"/>
                              <w:rPr>
                                <w:rFonts w:asciiTheme="majorBidi" w:hAnsiTheme="majorBidi" w:cstheme="majorBidi"/>
                                <w:color w:val="0070C0"/>
                                <w:sz w:val="24"/>
                                <w:szCs w:val="24"/>
                              </w:rPr>
                            </w:pPr>
                            <w:r w:rsidRPr="00E57DFC">
                              <w:rPr>
                                <w:rFonts w:asciiTheme="majorBidi" w:hAnsiTheme="majorBidi" w:cstheme="majorBidi"/>
                                <w:color w:val="0070C0"/>
                                <w:sz w:val="24"/>
                                <w:szCs w:val="24"/>
                              </w:rPr>
                              <w:t>Code Example 2.4: Metrics Calculation</w:t>
                            </w:r>
                          </w:p>
                          <w:p w14:paraId="412C62A2"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54DD77E" id="_x0000_s1038" type="#_x0000_t202" style="width:468pt;height: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" filled="f" stroked="f" strokeweight=".5pt">
                <v:textbox inset="0,0,0,0">
                  <w:txbxContent>
                    <w:p w14:paraId="5962B5D6" w14:textId="77777777" w:rsidR="002B0ABD" w:rsidRDefault="002B0ABD" w:rsidP="00E57DFC">
                      <w:pPr>
                        <w:spacing w:after="0"/>
                        <w:ind w:left="0"/>
                      </w:pPr>
                      <w:r>
                        <w:rPr>
                          <w:noProof/>
                        </w:rPr>
                        <w:drawing>
                          <wp:inline distT="0" distB="0" distL="0" distR="0" wp14:anchorId="09298361" wp14:editId="4CEF1C92">
                            <wp:extent cx="4843831" cy="863600"/>
                            <wp:effectExtent l="0" t="0" r="0" b="0"/>
                            <wp:docPr id="1426627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161961" name=""/>
                                    <pic:cNvPicPr/>
                                  </pic:nvPicPr>
                                  <pic:blipFill>
                                    <a:blip r:embed="rId29"/>
                                    <a:stretch>
                                      <a:fillRect/>
                                    </a:stretch>
                                  </pic:blipFill>
                                  <pic:spPr>
                                    <a:xfrm>
                                      <a:off x="0" y="0"/>
                                      <a:ext cx="4888083" cy="871490"/>
                                    </a:xfrm>
                                    <a:prstGeom prst="rect">
                                      <a:avLst/>
                                    </a:prstGeom>
                                  </pic:spPr>
                                </pic:pic>
                              </a:graphicData>
                            </a:graphic>
                          </wp:inline>
                        </w:drawing>
                      </w:r>
                    </w:p>
                    <w:p w14:paraId="3AE6BEA4" w14:textId="77777777" w:rsidR="002B0ABD" w:rsidRPr="00E57DFC" w:rsidRDefault="002B0ABD" w:rsidP="00E57DFC">
                      <w:pPr>
                        <w:spacing w:after="0" w:line="240" w:lineRule="auto"/>
                        <w:ind w:left="0"/>
                        <w:rPr>
                          <w:rFonts w:asciiTheme="majorBidi" w:hAnsiTheme="majorBidi" w:cstheme="majorBidi"/>
                          <w:color w:val="0070C0"/>
                          <w:sz w:val="24"/>
                          <w:szCs w:val="24"/>
                        </w:rPr>
                      </w:pPr>
                      <w:r w:rsidRPr="00E57DFC">
                        <w:rPr>
                          <w:rFonts w:asciiTheme="majorBidi" w:hAnsiTheme="majorBidi" w:cstheme="majorBidi"/>
                          <w:color w:val="0070C0"/>
                          <w:sz w:val="24"/>
                          <w:szCs w:val="24"/>
                        </w:rPr>
                        <w:t>Code Example 2.4: Metrics Calculation</w:t>
                      </w:r>
                    </w:p>
                    <w:p w14:paraId="412C62A2" w14:textId="77777777" w:rsidR="002B0ABD" w:rsidRDefault="002B0ABD" w:rsidP="002B0ABD">
                      <w:pPr>
                        <w:jc w:val="center"/>
                      </w:pPr>
                    </w:p>
                  </w:txbxContent>
                </v:textbox>
                <w10:anchorlock/>
              </v:shape>
            </w:pict>
          </mc:Fallback>
        </mc:AlternateContent>
      </w:r>
    </w:p>
    <w:p w14:paraId="522B93DE" w14:textId="2F5AD661" w:rsidR="002B0ABD" w:rsidRPr="005F1E6C" w:rsidRDefault="00CB2694" w:rsidP="002B0ABD">
      <w:pPr>
        <w:pStyle w:val="Heading3"/>
        <w:rPr>
          <w:bCs/>
          <w:color w:val="auto"/>
        </w:rPr>
      </w:pPr>
      <w:bookmarkStart w:id="65" w:name="_Toc226437451"/>
      <w:r w:rsidRPr="005F1E6C">
        <w:rPr>
          <w:bCs/>
          <w:color w:val="auto"/>
        </w:rPr>
        <w:t>3</w:t>
      </w:r>
      <w:r w:rsidR="002B0ABD" w:rsidRPr="005F1E6C">
        <w:rPr>
          <w:bCs/>
          <w:color w:val="auto"/>
        </w:rPr>
        <w:t>.</w:t>
      </w:r>
      <w:r w:rsidR="00532D23">
        <w:rPr>
          <w:bCs/>
          <w:color w:val="auto"/>
        </w:rPr>
        <w:t>10</w:t>
      </w:r>
      <w:r w:rsidR="002B0ABD" w:rsidRPr="005F1E6C">
        <w:rPr>
          <w:bCs/>
          <w:color w:val="auto"/>
        </w:rPr>
        <w:t>.3 Ablation Studies</w:t>
      </w:r>
      <w:bookmarkEnd w:id="65"/>
    </w:p>
    <w:p w14:paraId="624167D6" w14:textId="1AA6A6FE" w:rsidR="006159E7" w:rsidRDefault="002B0ABD" w:rsidP="006159E7">
      <w:pPr>
        <w:spacing w:after="0" w:line="259" w:lineRule="auto"/>
        <w:ind w:left="0" w:firstLine="360"/>
        <w:rPr>
          <w:color w:val="auto"/>
          <w:szCs w:val="28"/>
        </w:rPr>
      </w:pPr>
      <w:r w:rsidRPr="005F1E6C">
        <w:rPr>
          <w:color w:val="auto"/>
          <w:szCs w:val="28"/>
        </w:rPr>
        <w:t xml:space="preserve">To understand which parts of the </w:t>
      </w:r>
      <w:r w:rsidR="006159E7" w:rsidRPr="005F1E6C">
        <w:rPr>
          <w:color w:val="auto"/>
          <w:szCs w:val="28"/>
        </w:rPr>
        <w:t>system,</w:t>
      </w:r>
      <w:r w:rsidRPr="005F1E6C">
        <w:rPr>
          <w:color w:val="auto"/>
          <w:szCs w:val="28"/>
        </w:rPr>
        <w:t xml:space="preserve"> contribute most to its performance, ablation studies were conducted. </w:t>
      </w:r>
      <w:r w:rsidR="006159E7" w:rsidRPr="006159E7">
        <w:rPr>
          <w:color w:val="auto"/>
          <w:szCs w:val="28"/>
        </w:rPr>
        <w:t>These investigations systematically eliminate components individually and assess the resultant changes in performance. Three combinations were analyzed</w:t>
      </w:r>
      <w:r w:rsidR="006159E7">
        <w:rPr>
          <w:color w:val="auto"/>
          <w:szCs w:val="28"/>
        </w:rPr>
        <w:t xml:space="preserve"> they are:</w:t>
      </w:r>
    </w:p>
    <w:p w14:paraId="57BBA459" w14:textId="5F96CC05" w:rsidR="006159E7" w:rsidRDefault="006159E7" w:rsidP="00F67917">
      <w:pPr>
        <w:pStyle w:val="ListParagraph"/>
        <w:numPr>
          <w:ilvl w:val="0"/>
          <w:numId w:val="14"/>
        </w:numPr>
        <w:spacing w:after="0" w:line="276" w:lineRule="auto"/>
        <w:ind w:left="360" w:hanging="180"/>
        <w:rPr>
          <w:color w:val="auto"/>
          <w:szCs w:val="28"/>
        </w:rPr>
      </w:pPr>
      <w:r w:rsidRPr="006159E7">
        <w:rPr>
          <w:color w:val="auto"/>
          <w:szCs w:val="28"/>
        </w:rPr>
        <w:t xml:space="preserve">Fixed thresholds: This utilized only established clinical thresholds, such as "alert if glucose exceeds 180 mg/dL." This exemplifies the functionality of the majority of contemporary monitoring systems. </w:t>
      </w:r>
    </w:p>
    <w:p w14:paraId="1F1E46A3" w14:textId="09AC4142" w:rsidR="006159E7" w:rsidRDefault="006159E7" w:rsidP="00F67917">
      <w:pPr>
        <w:pStyle w:val="ListParagraph"/>
        <w:numPr>
          <w:ilvl w:val="0"/>
          <w:numId w:val="14"/>
        </w:numPr>
        <w:spacing w:after="0" w:line="276" w:lineRule="auto"/>
        <w:ind w:left="360" w:hanging="180"/>
        <w:rPr>
          <w:color w:val="auto"/>
          <w:szCs w:val="28"/>
        </w:rPr>
      </w:pPr>
      <w:r w:rsidRPr="006159E7">
        <w:rPr>
          <w:color w:val="auto"/>
          <w:szCs w:val="28"/>
        </w:rPr>
        <w:t xml:space="preserve">Statistics exclusively: This employed adaptive EWMA thresholds without the incorporation of machine learning. It demonstrates the potential of customization alone. </w:t>
      </w:r>
    </w:p>
    <w:p w14:paraId="01D3348E" w14:textId="11914574" w:rsidR="006159E7" w:rsidRDefault="006159E7" w:rsidP="00F67917">
      <w:pPr>
        <w:pStyle w:val="ListParagraph"/>
        <w:numPr>
          <w:ilvl w:val="0"/>
          <w:numId w:val="14"/>
        </w:numPr>
        <w:spacing w:after="0" w:line="276" w:lineRule="auto"/>
        <w:ind w:left="360" w:hanging="180"/>
        <w:rPr>
          <w:color w:val="auto"/>
          <w:szCs w:val="28"/>
        </w:rPr>
      </w:pPr>
      <w:r w:rsidRPr="006159E7">
        <w:rPr>
          <w:color w:val="auto"/>
          <w:szCs w:val="28"/>
        </w:rPr>
        <w:t xml:space="preserve">Comprehensive system: This incorporated all components: TCN with attention, VAE anomaly detection, and federated learning. </w:t>
      </w:r>
    </w:p>
    <w:p w14:paraId="21D8D628" w14:textId="1E93EA4E" w:rsidR="006159E7" w:rsidRPr="006159E7" w:rsidRDefault="006159E7" w:rsidP="006159E7">
      <w:pPr>
        <w:spacing w:after="0" w:line="259" w:lineRule="auto"/>
        <w:ind w:left="0" w:firstLine="360"/>
        <w:rPr>
          <w:color w:val="auto"/>
          <w:szCs w:val="28"/>
        </w:rPr>
      </w:pPr>
      <w:r w:rsidRPr="006159E7">
        <w:rPr>
          <w:color w:val="auto"/>
          <w:szCs w:val="28"/>
        </w:rPr>
        <w:lastRenderedPageBreak/>
        <w:t>Analyzing these configurations demonstrates the extent of advantage provided by each supplementary element. If the entire system reduces false alarms by 60% relative to basic criteria, this improvement may be attributed to the combination of personalization and machine learning.</w:t>
      </w:r>
    </w:p>
    <w:p w14:paraId="5D3A41A0" w14:textId="6484567E" w:rsidR="002B0ABD" w:rsidRPr="005F1E6C" w:rsidRDefault="00CB2694" w:rsidP="002B0ABD">
      <w:pPr>
        <w:pStyle w:val="Heading2"/>
        <w:rPr>
          <w:color w:val="auto"/>
        </w:rPr>
      </w:pPr>
      <w:bookmarkStart w:id="66" w:name="_Toc226437452"/>
      <w:r w:rsidRPr="005F1E6C">
        <w:rPr>
          <w:color w:val="auto"/>
        </w:rPr>
        <w:t>3</w:t>
      </w:r>
      <w:r w:rsidR="002B0ABD" w:rsidRPr="005F1E6C">
        <w:rPr>
          <w:color w:val="auto"/>
        </w:rPr>
        <w:t>.1</w:t>
      </w:r>
      <w:r w:rsidR="00532D23">
        <w:rPr>
          <w:color w:val="auto"/>
        </w:rPr>
        <w:t>1</w:t>
      </w:r>
      <w:r w:rsidR="002B0ABD" w:rsidRPr="005F1E6C">
        <w:rPr>
          <w:color w:val="auto"/>
        </w:rPr>
        <w:t xml:space="preserve"> </w:t>
      </w:r>
      <w:r w:rsidR="00532D23">
        <w:rPr>
          <w:color w:val="auto"/>
        </w:rPr>
        <w:t xml:space="preserve">Chapter </w:t>
      </w:r>
      <w:r w:rsidR="002B0ABD" w:rsidRPr="005F1E6C">
        <w:rPr>
          <w:color w:val="auto"/>
        </w:rPr>
        <w:t>Summary</w:t>
      </w:r>
      <w:bookmarkEnd w:id="66"/>
    </w:p>
    <w:p w14:paraId="55C3AFCF" w14:textId="77777777" w:rsidR="00F67917" w:rsidRPr="00F67917" w:rsidRDefault="00F67917" w:rsidP="00F67917">
      <w:pPr>
        <w:spacing w:after="0" w:line="259" w:lineRule="auto"/>
        <w:ind w:left="0" w:firstLine="360"/>
        <w:rPr>
          <w:color w:val="auto"/>
          <w:szCs w:val="28"/>
        </w:rPr>
      </w:pPr>
      <w:r w:rsidRPr="00F67917">
        <w:rPr>
          <w:color w:val="auto"/>
          <w:szCs w:val="28"/>
        </w:rPr>
        <w:t>During COVID-19, this chapter covered the steps to take in order to build an Internet of Things (IoT) monitoring system for diabetics. The system consists of three components: bodily sensors, a Raspberry Pi at home, and servers in the cloud that facilitate communication between all three.</w:t>
      </w:r>
    </w:p>
    <w:p w14:paraId="4F3C88D1" w14:textId="77777777" w:rsidR="00F67917" w:rsidRPr="00F67917" w:rsidRDefault="00F67917" w:rsidP="00F67917">
      <w:pPr>
        <w:spacing w:after="0" w:line="259" w:lineRule="auto"/>
        <w:ind w:left="0" w:firstLine="360"/>
        <w:rPr>
          <w:color w:val="auto"/>
          <w:szCs w:val="28"/>
        </w:rPr>
      </w:pPr>
      <w:r w:rsidRPr="00F67917">
        <w:rPr>
          <w:color w:val="auto"/>
          <w:szCs w:val="28"/>
        </w:rPr>
        <w:t>Important technological decisions:</w:t>
      </w:r>
    </w:p>
    <w:p w14:paraId="605993FD" w14:textId="44736ED6" w:rsidR="00F67917" w:rsidRPr="00F67917" w:rsidRDefault="00F67917" w:rsidP="00F67917">
      <w:pPr>
        <w:pStyle w:val="ListParagraph"/>
        <w:numPr>
          <w:ilvl w:val="0"/>
          <w:numId w:val="14"/>
        </w:numPr>
        <w:spacing w:after="0" w:line="276" w:lineRule="auto"/>
        <w:ind w:left="360" w:hanging="180"/>
        <w:rPr>
          <w:color w:val="auto"/>
          <w:szCs w:val="28"/>
        </w:rPr>
      </w:pPr>
      <w:r w:rsidRPr="00F67917">
        <w:rPr>
          <w:color w:val="auto"/>
          <w:szCs w:val="28"/>
        </w:rPr>
        <w:t>The Raspberry Pi executes TCN with attention since it is quicker than LSTM on tiny devices.</w:t>
      </w:r>
    </w:p>
    <w:p w14:paraId="678F377C" w14:textId="2EC07C35" w:rsidR="00F67917" w:rsidRPr="00F67917" w:rsidRDefault="00F67917" w:rsidP="00F67917">
      <w:pPr>
        <w:pStyle w:val="ListParagraph"/>
        <w:numPr>
          <w:ilvl w:val="0"/>
          <w:numId w:val="14"/>
        </w:numPr>
        <w:spacing w:after="0" w:line="276" w:lineRule="auto"/>
        <w:ind w:left="360" w:hanging="180"/>
        <w:rPr>
          <w:color w:val="auto"/>
          <w:szCs w:val="28"/>
        </w:rPr>
      </w:pPr>
      <w:r w:rsidRPr="00F67917">
        <w:rPr>
          <w:color w:val="auto"/>
          <w:szCs w:val="28"/>
        </w:rPr>
        <w:t>EWMA adjustable thresholds make warnings more customized for each patient, which cuts down on false alarms.</w:t>
      </w:r>
    </w:p>
    <w:p w14:paraId="7C50836F" w14:textId="599C05DA" w:rsidR="00F67917" w:rsidRPr="00F67917" w:rsidRDefault="00F67917" w:rsidP="00F67917">
      <w:pPr>
        <w:pStyle w:val="ListParagraph"/>
        <w:numPr>
          <w:ilvl w:val="0"/>
          <w:numId w:val="14"/>
        </w:numPr>
        <w:spacing w:after="0" w:line="276" w:lineRule="auto"/>
        <w:ind w:left="360" w:hanging="180"/>
        <w:rPr>
          <w:color w:val="auto"/>
          <w:szCs w:val="28"/>
        </w:rPr>
      </w:pPr>
      <w:r w:rsidRPr="00F67917">
        <w:rPr>
          <w:color w:val="auto"/>
          <w:szCs w:val="28"/>
        </w:rPr>
        <w:t>The variational autoencoder finds patterns that supervised models might overlook.</w:t>
      </w:r>
    </w:p>
    <w:p w14:paraId="37CF2F0A" w14:textId="023E8C2E" w:rsidR="00F67917" w:rsidRPr="00F67917" w:rsidRDefault="00F67917" w:rsidP="00F67917">
      <w:pPr>
        <w:pStyle w:val="ListParagraph"/>
        <w:numPr>
          <w:ilvl w:val="0"/>
          <w:numId w:val="14"/>
        </w:numPr>
        <w:spacing w:after="0" w:line="276" w:lineRule="auto"/>
        <w:ind w:left="360" w:hanging="180"/>
        <w:rPr>
          <w:color w:val="auto"/>
          <w:szCs w:val="28"/>
        </w:rPr>
      </w:pPr>
      <w:r w:rsidRPr="00F67917">
        <w:rPr>
          <w:color w:val="auto"/>
          <w:szCs w:val="28"/>
        </w:rPr>
        <w:t>Federated learning makes the global model better while retaining all patient data in one place.</w:t>
      </w:r>
    </w:p>
    <w:p w14:paraId="224C53E6" w14:textId="3C5A1CB6" w:rsidR="00F67917" w:rsidRPr="00F67917" w:rsidRDefault="00F67917" w:rsidP="00F67917">
      <w:pPr>
        <w:pStyle w:val="ListParagraph"/>
        <w:numPr>
          <w:ilvl w:val="0"/>
          <w:numId w:val="14"/>
        </w:numPr>
        <w:spacing w:after="0" w:line="276" w:lineRule="auto"/>
        <w:ind w:left="360" w:hanging="180"/>
        <w:rPr>
          <w:color w:val="auto"/>
          <w:szCs w:val="28"/>
        </w:rPr>
      </w:pPr>
      <w:r w:rsidRPr="00F67917">
        <w:rPr>
          <w:color w:val="auto"/>
          <w:szCs w:val="28"/>
        </w:rPr>
        <w:t>SHAP explanations explain doctors why alerts arise, which builds confidence.</w:t>
      </w:r>
    </w:p>
    <w:p w14:paraId="36BB0B7D" w14:textId="653B5A0C" w:rsidR="002B0ABD" w:rsidRPr="005F1E6C" w:rsidRDefault="00F67917" w:rsidP="00F67917">
      <w:pPr>
        <w:spacing w:after="0" w:line="259" w:lineRule="auto"/>
        <w:ind w:left="0" w:firstLine="360"/>
        <w:rPr>
          <w:color w:val="auto"/>
          <w:szCs w:val="28"/>
        </w:rPr>
      </w:pPr>
      <w:r w:rsidRPr="00F67917">
        <w:rPr>
          <w:color w:val="auto"/>
          <w:szCs w:val="28"/>
        </w:rPr>
        <w:t>The goal of the system is to offer accurate, discreet, and understandable monitoring that lowers the number of false alerts and allows for early action. The following chapter will show what happened when this system was built and tested.</w:t>
      </w:r>
    </w:p>
    <w:p w14:paraId="0440E975" w14:textId="77777777" w:rsidR="00ED5450" w:rsidRPr="005F1E6C" w:rsidRDefault="00ED5450" w:rsidP="00ED5450">
      <w:pPr>
        <w:rPr>
          <w:color w:val="auto"/>
        </w:rPr>
      </w:pPr>
    </w:p>
    <w:p w14:paraId="0D89E244" w14:textId="77777777" w:rsidR="00C81B96" w:rsidRPr="005F1E6C" w:rsidRDefault="00C81B96">
      <w:pPr>
        <w:spacing w:after="160" w:line="259" w:lineRule="auto"/>
        <w:ind w:left="0" w:firstLine="0"/>
        <w:jc w:val="left"/>
        <w:rPr>
          <w:b/>
          <w:color w:val="auto"/>
          <w:sz w:val="40"/>
        </w:rPr>
      </w:pPr>
      <w:bookmarkStart w:id="67" w:name="_Hlk222997574"/>
      <w:r w:rsidRPr="005F1E6C">
        <w:rPr>
          <w:color w:val="auto"/>
        </w:rPr>
        <w:br w:type="page"/>
      </w:r>
    </w:p>
    <w:p w14:paraId="7DCF4075" w14:textId="42B8006E" w:rsidR="006A7598" w:rsidRPr="005F1E6C" w:rsidRDefault="00AA559B" w:rsidP="006A7598">
      <w:pPr>
        <w:pStyle w:val="Heading1"/>
        <w:ind w:left="0"/>
        <w:rPr>
          <w:color w:val="auto"/>
          <w:sz w:val="36"/>
          <w:szCs w:val="20"/>
        </w:rPr>
      </w:pPr>
      <w:bookmarkStart w:id="68" w:name="_Toc226437453"/>
      <w:bookmarkEnd w:id="67"/>
      <w:r w:rsidRPr="005F1E6C">
        <w:rPr>
          <w:color w:val="auto"/>
          <w:sz w:val="36"/>
          <w:szCs w:val="20"/>
        </w:rPr>
        <w:lastRenderedPageBreak/>
        <w:t>Chapter 4</w:t>
      </w:r>
      <w:r w:rsidR="003C51FB" w:rsidRPr="005F1E6C">
        <w:rPr>
          <w:color w:val="auto"/>
          <w:sz w:val="36"/>
          <w:szCs w:val="20"/>
        </w:rPr>
        <w:t xml:space="preserve"> </w:t>
      </w:r>
      <w:r w:rsidR="006A7598" w:rsidRPr="005F1E6C">
        <w:rPr>
          <w:color w:val="auto"/>
          <w:sz w:val="36"/>
          <w:szCs w:val="20"/>
        </w:rPr>
        <w:t>Experimental Results and Discussion</w:t>
      </w:r>
      <w:bookmarkEnd w:id="68"/>
    </w:p>
    <w:p w14:paraId="12E8B920" w14:textId="77777777" w:rsidR="006A7598" w:rsidRPr="005F1E6C" w:rsidRDefault="006A7598" w:rsidP="006A7598">
      <w:pPr>
        <w:pStyle w:val="Heading2"/>
        <w:rPr>
          <w:color w:val="auto"/>
        </w:rPr>
      </w:pPr>
      <w:bookmarkStart w:id="69" w:name="_Toc226437454"/>
      <w:r w:rsidRPr="005F1E6C">
        <w:rPr>
          <w:color w:val="auto"/>
        </w:rPr>
        <w:t>4.1 Overview</w:t>
      </w:r>
      <w:bookmarkEnd w:id="69"/>
    </w:p>
    <w:p w14:paraId="75423B59" w14:textId="77777777" w:rsidR="006F481B" w:rsidRDefault="006A7598" w:rsidP="006F481B">
      <w:pPr>
        <w:spacing w:after="0" w:line="259" w:lineRule="auto"/>
        <w:ind w:left="0" w:firstLine="360"/>
        <w:rPr>
          <w:color w:val="auto"/>
          <w:szCs w:val="28"/>
        </w:rPr>
      </w:pPr>
      <w:r w:rsidRPr="005F1E6C">
        <w:rPr>
          <w:color w:val="auto"/>
          <w:szCs w:val="28"/>
        </w:rPr>
        <w:t xml:space="preserve">This chapter delineates the experimental results of the IoT-based diabetic patient monitoring system. It outlines the system's capacity to identify atypical glycemic occurrences (hypoglycemia and hyperglycemia), sustain low latency appropriate for edge devices, and provide actionable insights for clinical decision-making. Starting with raw data from Internet of Things (IoT) sensors, the process ends with risk assessments and alert judgments. Blood sugar, oxygen saturation, heart rate, and temperature are the four vital indicators that the device monitors. K-Nearest Neighbors imputation is used to fill in missing data after median filtering and a one-dimensional Kalman filter are used to reduce noise while keeping important treatment dynamics. Each signal is standardized to a baseline and transformed into a z-score representation for optimal patient comparison. </w:t>
      </w:r>
      <w:r w:rsidR="006F481B" w:rsidRPr="006F481B">
        <w:rPr>
          <w:color w:val="auto"/>
          <w:szCs w:val="28"/>
        </w:rPr>
        <w:t xml:space="preserve">The sliding-window feature extraction then looks at raw z-scores and uses moving averages and rate-of-change features to find out what's happening now and what patterns are happening. </w:t>
      </w:r>
    </w:p>
    <w:p w14:paraId="3F4C5B3D" w14:textId="1170C251" w:rsidR="006F481B" w:rsidRDefault="006F481B" w:rsidP="006F481B">
      <w:pPr>
        <w:spacing w:after="0" w:line="259" w:lineRule="auto"/>
        <w:ind w:left="0" w:firstLine="360"/>
        <w:rPr>
          <w:color w:val="auto"/>
          <w:szCs w:val="28"/>
        </w:rPr>
      </w:pPr>
      <w:r w:rsidRPr="006F481B">
        <w:rPr>
          <w:color w:val="auto"/>
          <w:szCs w:val="28"/>
        </w:rPr>
        <w:t xml:space="preserve">The review examines three separate modeling approaches based on the chapter's three-tier design. The edge model uses a Temporal Convolutional Network with Attention to make decisions in real time on hardware that isn't very powerful, with a goal of latency of less than 100 milliseconds. The cloud ensemble model uses </w:t>
      </w:r>
      <w:proofErr w:type="spellStart"/>
      <w:r w:rsidRPr="006F481B">
        <w:rPr>
          <w:color w:val="auto"/>
          <w:szCs w:val="28"/>
        </w:rPr>
        <w:t>XGBoost</w:t>
      </w:r>
      <w:proofErr w:type="spellEnd"/>
      <w:r w:rsidRPr="006F481B">
        <w:rPr>
          <w:color w:val="auto"/>
          <w:szCs w:val="28"/>
        </w:rPr>
        <w:t xml:space="preserve"> to provide clinicians risk ratings that they can understand. A hybrid meta-model uses logistic regression to integrate predictions from both edge and cloud models, therefore enhancing temporal sensitivity and delivering comprehensive insights. </w:t>
      </w:r>
    </w:p>
    <w:p w14:paraId="2E9FA88E" w14:textId="6F551AEF" w:rsidR="006F481B" w:rsidRPr="006F481B" w:rsidRDefault="006F481B" w:rsidP="006F481B">
      <w:pPr>
        <w:spacing w:after="0" w:line="259" w:lineRule="auto"/>
        <w:ind w:left="0" w:firstLine="360"/>
        <w:rPr>
          <w:color w:val="auto"/>
          <w:szCs w:val="28"/>
        </w:rPr>
      </w:pPr>
      <w:r w:rsidRPr="006F481B">
        <w:rPr>
          <w:color w:val="auto"/>
          <w:szCs w:val="28"/>
        </w:rPr>
        <w:t>To measure how well a prediction works, experimental tests look at accuracy, precision, recall, F1-score, and the areas under the receiver operating characteristic and precision-recall curves. Computational performance measures the edge model's latency by making real-time predictions over and over again to make sure it stays under 100 milliseconds. In the end, behavioral analysis looks at ROC and PR curves, uses SHAP to figure out which features are most important for the ensemble model, and keeps an eye on alert patterns over time. This shows that the system is meant to be clear and effective.</w:t>
      </w:r>
    </w:p>
    <w:p w14:paraId="42DE50EB" w14:textId="77777777" w:rsidR="006A7598" w:rsidRPr="005F1E6C" w:rsidRDefault="006A7598" w:rsidP="006A7598">
      <w:pPr>
        <w:pStyle w:val="Heading2"/>
        <w:rPr>
          <w:color w:val="auto"/>
        </w:rPr>
      </w:pPr>
      <w:bookmarkStart w:id="70" w:name="_Toc226437455"/>
      <w:r w:rsidRPr="005F1E6C">
        <w:rPr>
          <w:color w:val="auto"/>
        </w:rPr>
        <w:t>4.2 Experiments Setup</w:t>
      </w:r>
      <w:bookmarkEnd w:id="70"/>
    </w:p>
    <w:p w14:paraId="65D32B66" w14:textId="1CDEE307" w:rsidR="006A7598" w:rsidRPr="005F1E6C" w:rsidRDefault="009837EE" w:rsidP="006A7598">
      <w:pPr>
        <w:spacing w:after="0" w:line="259" w:lineRule="auto"/>
        <w:ind w:left="0" w:firstLine="360"/>
        <w:rPr>
          <w:color w:val="auto"/>
          <w:szCs w:val="28"/>
        </w:rPr>
      </w:pPr>
      <w:r w:rsidRPr="005F1E6C">
        <w:rPr>
          <w:color w:val="auto"/>
          <w:szCs w:val="28"/>
        </w:rPr>
        <w:t>This section describes the environment, dataset characteristics, preprocessing configuration, and model-training parameters used to evaluate the proposed IoT-</w:t>
      </w:r>
      <w:r w:rsidRPr="005F1E6C">
        <w:rPr>
          <w:color w:val="auto"/>
          <w:szCs w:val="28"/>
        </w:rPr>
        <w:lastRenderedPageBreak/>
        <w:t>based monitoring pipeline. Each choice reflects the design decisions and tests whether those decisions hold up under experimental scrutiny.</w:t>
      </w:r>
    </w:p>
    <w:p w14:paraId="7134D4B3" w14:textId="77777777" w:rsidR="006A7598" w:rsidRPr="005F1E6C" w:rsidRDefault="006A7598" w:rsidP="006A7598">
      <w:pPr>
        <w:pStyle w:val="Heading3"/>
        <w:rPr>
          <w:color w:val="auto"/>
        </w:rPr>
      </w:pPr>
      <w:bookmarkStart w:id="71" w:name="_Toc226437456"/>
      <w:r w:rsidRPr="005F1E6C">
        <w:rPr>
          <w:color w:val="auto"/>
        </w:rPr>
        <w:t>4.2.1 Experimental Environment</w:t>
      </w:r>
      <w:bookmarkEnd w:id="71"/>
    </w:p>
    <w:p w14:paraId="12D0BF68" w14:textId="26DD3AC7" w:rsidR="006A7598" w:rsidRPr="005F1E6C" w:rsidRDefault="0025125A" w:rsidP="006A7598">
      <w:pPr>
        <w:spacing w:after="0" w:line="259" w:lineRule="auto"/>
        <w:ind w:left="0" w:firstLine="360"/>
        <w:rPr>
          <w:color w:val="auto"/>
          <w:szCs w:val="28"/>
        </w:rPr>
      </w:pPr>
      <w:r w:rsidRPr="005F1E6C">
        <w:rPr>
          <w:color w:val="auto"/>
          <w:szCs w:val="28"/>
        </w:rPr>
        <w:t>The experiments ran on a standard workstation configured as shown in Table 4.1. Notably, GPU acceleration was disabled to simulate the constraints of edge devices, ensuring that latency measurements reflect realistic deployment conditions the same kind of resource-limited environment we envisioned for the Raspberry Pi in the patient's home.</w:t>
      </w:r>
    </w:p>
    <w:p w14:paraId="6D4BAD4E" w14:textId="77777777" w:rsidR="006A7598" w:rsidRPr="005F1E6C" w:rsidRDefault="006A7598" w:rsidP="009033EB">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4.1: Experimental Environment Configuration</w:t>
      </w:r>
    </w:p>
    <w:tbl>
      <w:tblPr>
        <w:tblStyle w:val="TableGrid0"/>
        <w:tblW w:w="8815" w:type="dxa"/>
        <w:jc w:val="center"/>
        <w:tblLook w:val="04A0" w:firstRow="1" w:lastRow="0" w:firstColumn="1" w:lastColumn="0" w:noHBand="0" w:noVBand="1"/>
      </w:tblPr>
      <w:tblGrid>
        <w:gridCol w:w="2987"/>
        <w:gridCol w:w="5828"/>
      </w:tblGrid>
      <w:tr w:rsidR="005F1E6C" w:rsidRPr="005F1E6C" w14:paraId="57CD8BBA" w14:textId="77777777" w:rsidTr="006D572F">
        <w:trPr>
          <w:jc w:val="center"/>
        </w:trPr>
        <w:tc>
          <w:tcPr>
            <w:tcW w:w="2987" w:type="dxa"/>
            <w:vAlign w:val="center"/>
          </w:tcPr>
          <w:p w14:paraId="0B446FD7" w14:textId="77777777" w:rsidR="006A7598" w:rsidRPr="005F1E6C" w:rsidRDefault="006A7598" w:rsidP="003230E0">
            <w:pPr>
              <w:spacing w:line="240" w:lineRule="auto"/>
              <w:ind w:left="0"/>
              <w:jc w:val="center"/>
              <w:rPr>
                <w:rFonts w:asciiTheme="majorBidi" w:hAnsiTheme="majorBidi" w:cstheme="majorBidi"/>
                <w:b/>
                <w:bCs/>
                <w:color w:val="auto"/>
              </w:rPr>
            </w:pPr>
            <w:r w:rsidRPr="005F1E6C">
              <w:rPr>
                <w:rFonts w:asciiTheme="majorBidi" w:hAnsiTheme="majorBidi" w:cstheme="majorBidi"/>
                <w:b/>
                <w:bCs/>
                <w:color w:val="auto"/>
              </w:rPr>
              <w:t>Parameter</w:t>
            </w:r>
          </w:p>
        </w:tc>
        <w:tc>
          <w:tcPr>
            <w:tcW w:w="5828" w:type="dxa"/>
            <w:vAlign w:val="center"/>
          </w:tcPr>
          <w:p w14:paraId="5B835129" w14:textId="77777777" w:rsidR="006A7598" w:rsidRPr="005F1E6C" w:rsidRDefault="006A7598" w:rsidP="003230E0">
            <w:pPr>
              <w:spacing w:line="240" w:lineRule="auto"/>
              <w:ind w:left="0"/>
              <w:jc w:val="center"/>
              <w:rPr>
                <w:rFonts w:asciiTheme="majorBidi" w:hAnsiTheme="majorBidi" w:cstheme="majorBidi"/>
                <w:b/>
                <w:bCs/>
                <w:color w:val="auto"/>
              </w:rPr>
            </w:pPr>
            <w:r w:rsidRPr="005F1E6C">
              <w:rPr>
                <w:rFonts w:asciiTheme="majorBidi" w:hAnsiTheme="majorBidi" w:cstheme="majorBidi"/>
                <w:b/>
                <w:bCs/>
                <w:color w:val="auto"/>
              </w:rPr>
              <w:t>Specification</w:t>
            </w:r>
          </w:p>
        </w:tc>
      </w:tr>
      <w:tr w:rsidR="005F1E6C" w:rsidRPr="005F1E6C" w14:paraId="2598FCDB" w14:textId="77777777" w:rsidTr="006D572F">
        <w:trPr>
          <w:jc w:val="center"/>
        </w:trPr>
        <w:tc>
          <w:tcPr>
            <w:tcW w:w="2987" w:type="dxa"/>
            <w:vAlign w:val="center"/>
          </w:tcPr>
          <w:p w14:paraId="037645C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Processor</w:t>
            </w:r>
          </w:p>
        </w:tc>
        <w:tc>
          <w:tcPr>
            <w:tcW w:w="5828" w:type="dxa"/>
            <w:vAlign w:val="center"/>
          </w:tcPr>
          <w:p w14:paraId="6B5E8ECB"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Intel Core i7-11800H @ 2.3 GHz (8 cores, 16 threads)</w:t>
            </w:r>
          </w:p>
        </w:tc>
      </w:tr>
      <w:tr w:rsidR="005F1E6C" w:rsidRPr="005F1E6C" w14:paraId="28FA399A" w14:textId="77777777" w:rsidTr="006D572F">
        <w:trPr>
          <w:jc w:val="center"/>
        </w:trPr>
        <w:tc>
          <w:tcPr>
            <w:tcW w:w="2987" w:type="dxa"/>
            <w:vAlign w:val="center"/>
          </w:tcPr>
          <w:p w14:paraId="792921D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Memory</w:t>
            </w:r>
          </w:p>
        </w:tc>
        <w:tc>
          <w:tcPr>
            <w:tcW w:w="5828" w:type="dxa"/>
            <w:vAlign w:val="center"/>
          </w:tcPr>
          <w:p w14:paraId="3A033AF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16 GB DDR4</w:t>
            </w:r>
          </w:p>
        </w:tc>
      </w:tr>
      <w:tr w:rsidR="005F1E6C" w:rsidRPr="005F1E6C" w14:paraId="6E1481C8" w14:textId="77777777" w:rsidTr="006D572F">
        <w:trPr>
          <w:jc w:val="center"/>
        </w:trPr>
        <w:tc>
          <w:tcPr>
            <w:tcW w:w="2987" w:type="dxa"/>
            <w:vAlign w:val="center"/>
          </w:tcPr>
          <w:p w14:paraId="228085F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Operating System</w:t>
            </w:r>
          </w:p>
        </w:tc>
        <w:tc>
          <w:tcPr>
            <w:tcW w:w="5828" w:type="dxa"/>
            <w:vAlign w:val="center"/>
          </w:tcPr>
          <w:p w14:paraId="379F1C7C"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Windows 11 64-bit</w:t>
            </w:r>
          </w:p>
        </w:tc>
      </w:tr>
      <w:tr w:rsidR="005F1E6C" w:rsidRPr="005F1E6C" w14:paraId="11D485FB" w14:textId="77777777" w:rsidTr="006D572F">
        <w:trPr>
          <w:jc w:val="center"/>
        </w:trPr>
        <w:tc>
          <w:tcPr>
            <w:tcW w:w="2987" w:type="dxa"/>
            <w:vAlign w:val="center"/>
          </w:tcPr>
          <w:p w14:paraId="23C3D37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Python Version</w:t>
            </w:r>
          </w:p>
        </w:tc>
        <w:tc>
          <w:tcPr>
            <w:tcW w:w="5828" w:type="dxa"/>
            <w:vAlign w:val="center"/>
          </w:tcPr>
          <w:p w14:paraId="2A942EC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3.13</w:t>
            </w:r>
          </w:p>
        </w:tc>
      </w:tr>
      <w:tr w:rsidR="005F1E6C" w:rsidRPr="005F1E6C" w14:paraId="7C16FC09" w14:textId="77777777" w:rsidTr="006D572F">
        <w:trPr>
          <w:jc w:val="center"/>
        </w:trPr>
        <w:tc>
          <w:tcPr>
            <w:tcW w:w="2987" w:type="dxa"/>
            <w:vAlign w:val="center"/>
          </w:tcPr>
          <w:p w14:paraId="2124AC4D"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Deep Learning Framework</w:t>
            </w:r>
          </w:p>
        </w:tc>
        <w:tc>
          <w:tcPr>
            <w:tcW w:w="5828" w:type="dxa"/>
            <w:vAlign w:val="center"/>
          </w:tcPr>
          <w:p w14:paraId="16F2CFB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TensorFlow 2.15</w:t>
            </w:r>
          </w:p>
        </w:tc>
      </w:tr>
      <w:tr w:rsidR="005F1E6C" w:rsidRPr="005F1E6C" w14:paraId="659A96EA" w14:textId="77777777" w:rsidTr="006D572F">
        <w:trPr>
          <w:jc w:val="center"/>
        </w:trPr>
        <w:tc>
          <w:tcPr>
            <w:tcW w:w="2987" w:type="dxa"/>
            <w:vAlign w:val="center"/>
          </w:tcPr>
          <w:p w14:paraId="18CFE8B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ML and Analytics Libraries</w:t>
            </w:r>
          </w:p>
        </w:tc>
        <w:tc>
          <w:tcPr>
            <w:tcW w:w="5828" w:type="dxa"/>
            <w:vAlign w:val="center"/>
          </w:tcPr>
          <w:p w14:paraId="7B1EBF3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scikit-learn 1.5, </w:t>
            </w:r>
            <w:proofErr w:type="spellStart"/>
            <w:r w:rsidRPr="005F1E6C">
              <w:rPr>
                <w:rFonts w:asciiTheme="majorBidi" w:hAnsiTheme="majorBidi" w:cstheme="majorBidi"/>
                <w:color w:val="auto"/>
                <w:sz w:val="24"/>
                <w:szCs w:val="20"/>
              </w:rPr>
              <w:t>XGBoost</w:t>
            </w:r>
            <w:proofErr w:type="spellEnd"/>
            <w:r w:rsidRPr="005F1E6C">
              <w:rPr>
                <w:rFonts w:asciiTheme="majorBidi" w:hAnsiTheme="majorBidi" w:cstheme="majorBidi"/>
                <w:color w:val="auto"/>
                <w:sz w:val="24"/>
                <w:szCs w:val="20"/>
              </w:rPr>
              <w:t xml:space="preserve"> 2.1, NumPy 1.26, Pandas 2.2, Matplotlib 3.9, SHAP 0.45</w:t>
            </w:r>
          </w:p>
        </w:tc>
      </w:tr>
      <w:tr w:rsidR="005F1E6C" w:rsidRPr="005F1E6C" w14:paraId="469201AC" w14:textId="77777777" w:rsidTr="006D572F">
        <w:trPr>
          <w:jc w:val="center"/>
        </w:trPr>
        <w:tc>
          <w:tcPr>
            <w:tcW w:w="2987" w:type="dxa"/>
            <w:vAlign w:val="center"/>
          </w:tcPr>
          <w:p w14:paraId="769C8B9C"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GPU Acceleration</w:t>
            </w:r>
          </w:p>
        </w:tc>
        <w:tc>
          <w:tcPr>
            <w:tcW w:w="5828" w:type="dxa"/>
            <w:vAlign w:val="center"/>
          </w:tcPr>
          <w:p w14:paraId="6EA4E27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Disabled (CPU execution only to simulate edge device)</w:t>
            </w:r>
          </w:p>
        </w:tc>
      </w:tr>
    </w:tbl>
    <w:p w14:paraId="6A56EDBC" w14:textId="77777777" w:rsidR="006A7598" w:rsidRPr="005F1E6C" w:rsidRDefault="006A7598" w:rsidP="006A7598">
      <w:pPr>
        <w:pStyle w:val="Heading3"/>
        <w:rPr>
          <w:color w:val="auto"/>
        </w:rPr>
      </w:pPr>
      <w:bookmarkStart w:id="72" w:name="_Toc226437457"/>
      <w:r w:rsidRPr="005F1E6C">
        <w:rPr>
          <w:color w:val="auto"/>
        </w:rPr>
        <w:t>4.2.2 Dataset Description</w:t>
      </w:r>
      <w:bookmarkEnd w:id="72"/>
    </w:p>
    <w:p w14:paraId="2BA1C0F2" w14:textId="77777777" w:rsidR="00B4673E" w:rsidRPr="00B4673E" w:rsidRDefault="00B4673E" w:rsidP="00B4673E">
      <w:pPr>
        <w:spacing w:after="0" w:line="259" w:lineRule="auto"/>
        <w:ind w:left="0" w:firstLine="360"/>
        <w:rPr>
          <w:color w:val="auto"/>
          <w:szCs w:val="28"/>
        </w:rPr>
      </w:pPr>
      <w:r w:rsidRPr="00B4673E">
        <w:rPr>
          <w:color w:val="auto"/>
          <w:szCs w:val="28"/>
        </w:rPr>
        <w:t>The dataset utilized is synthetic yet physiologically plausible, crafted to replicate the kind of signals that a genuine IoT monitoring system might face (Jayaweera, Agrawal, and Karie 2025). As shown in Table 4.2, each record is a one-second measurement of multimodal physiological markers. This matches the sensor specs we gave in Table 3.1, with the same sampling rates and units of measurement.</w:t>
      </w:r>
    </w:p>
    <w:p w14:paraId="13DEB0C9" w14:textId="77777777" w:rsidR="006A7598" w:rsidRPr="005F1E6C" w:rsidRDefault="006A7598" w:rsidP="006D572F">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4.2: IoT-Based Diabetic Patient Monitoring Dataset Description</w:t>
      </w:r>
    </w:p>
    <w:tbl>
      <w:tblPr>
        <w:tblStyle w:val="TableGrid0"/>
        <w:tblW w:w="9314" w:type="dxa"/>
        <w:jc w:val="center"/>
        <w:tblLook w:val="04A0" w:firstRow="1" w:lastRow="0" w:firstColumn="1" w:lastColumn="0" w:noHBand="0" w:noVBand="1"/>
      </w:tblPr>
      <w:tblGrid>
        <w:gridCol w:w="1363"/>
        <w:gridCol w:w="4223"/>
        <w:gridCol w:w="1923"/>
        <w:gridCol w:w="1805"/>
      </w:tblGrid>
      <w:tr w:rsidR="005F1E6C" w:rsidRPr="005F1E6C" w14:paraId="63031235" w14:textId="77777777" w:rsidTr="00D849D6">
        <w:trPr>
          <w:jc w:val="center"/>
        </w:trPr>
        <w:tc>
          <w:tcPr>
            <w:tcW w:w="1363" w:type="dxa"/>
            <w:vAlign w:val="center"/>
          </w:tcPr>
          <w:p w14:paraId="6130DC0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Variable</w:t>
            </w:r>
          </w:p>
        </w:tc>
        <w:tc>
          <w:tcPr>
            <w:tcW w:w="4223" w:type="dxa"/>
            <w:vAlign w:val="center"/>
          </w:tcPr>
          <w:p w14:paraId="2A7687B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Description</w:t>
            </w:r>
          </w:p>
        </w:tc>
        <w:tc>
          <w:tcPr>
            <w:tcW w:w="1923" w:type="dxa"/>
            <w:vAlign w:val="center"/>
          </w:tcPr>
          <w:p w14:paraId="2041124F"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Units</w:t>
            </w:r>
          </w:p>
        </w:tc>
        <w:tc>
          <w:tcPr>
            <w:tcW w:w="1805" w:type="dxa"/>
            <w:vAlign w:val="center"/>
          </w:tcPr>
          <w:p w14:paraId="7B681538"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Typical Range</w:t>
            </w:r>
          </w:p>
        </w:tc>
      </w:tr>
      <w:tr w:rsidR="005F1E6C" w:rsidRPr="005F1E6C" w14:paraId="5BE7F2BF" w14:textId="77777777" w:rsidTr="00D849D6">
        <w:trPr>
          <w:jc w:val="center"/>
        </w:trPr>
        <w:tc>
          <w:tcPr>
            <w:tcW w:w="1363" w:type="dxa"/>
            <w:vAlign w:val="center"/>
          </w:tcPr>
          <w:p w14:paraId="07DE67AE"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timestamp</w:t>
            </w:r>
          </w:p>
        </w:tc>
        <w:tc>
          <w:tcPr>
            <w:tcW w:w="4223" w:type="dxa"/>
            <w:vAlign w:val="center"/>
          </w:tcPr>
          <w:p w14:paraId="7A3C2B5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Sequential time index</w:t>
            </w:r>
          </w:p>
        </w:tc>
        <w:tc>
          <w:tcPr>
            <w:tcW w:w="1923" w:type="dxa"/>
            <w:vAlign w:val="center"/>
          </w:tcPr>
          <w:p w14:paraId="7156A99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seconds</w:t>
            </w:r>
          </w:p>
        </w:tc>
        <w:tc>
          <w:tcPr>
            <w:tcW w:w="1805" w:type="dxa"/>
            <w:vAlign w:val="center"/>
          </w:tcPr>
          <w:p w14:paraId="24B5576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t>
            </w:r>
          </w:p>
        </w:tc>
      </w:tr>
      <w:tr w:rsidR="005F1E6C" w:rsidRPr="005F1E6C" w14:paraId="48EBA43F" w14:textId="77777777" w:rsidTr="00D849D6">
        <w:trPr>
          <w:jc w:val="center"/>
        </w:trPr>
        <w:tc>
          <w:tcPr>
            <w:tcW w:w="1363" w:type="dxa"/>
            <w:vAlign w:val="center"/>
          </w:tcPr>
          <w:p w14:paraId="6C5876C8" w14:textId="77777777" w:rsidR="006A7598" w:rsidRPr="005F1E6C" w:rsidRDefault="006A7598" w:rsidP="003230E0">
            <w:pPr>
              <w:spacing w:line="240" w:lineRule="auto"/>
              <w:ind w:left="0"/>
              <w:jc w:val="left"/>
              <w:rPr>
                <w:rFonts w:asciiTheme="majorBidi" w:hAnsiTheme="majorBidi" w:cstheme="majorBidi"/>
                <w:color w:val="auto"/>
                <w:sz w:val="24"/>
                <w:szCs w:val="20"/>
              </w:rPr>
            </w:pPr>
            <w:proofErr w:type="spellStart"/>
            <w:r w:rsidRPr="005F1E6C">
              <w:rPr>
                <w:rFonts w:asciiTheme="majorBidi" w:hAnsiTheme="majorBidi" w:cstheme="majorBidi"/>
                <w:color w:val="auto"/>
                <w:sz w:val="24"/>
                <w:szCs w:val="20"/>
              </w:rPr>
              <w:t>cgm_mgdl</w:t>
            </w:r>
            <w:proofErr w:type="spellEnd"/>
          </w:p>
        </w:tc>
        <w:tc>
          <w:tcPr>
            <w:tcW w:w="4223" w:type="dxa"/>
            <w:vAlign w:val="center"/>
          </w:tcPr>
          <w:p w14:paraId="18D1B7FE"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Continuous Glucose Monitoring reading</w:t>
            </w:r>
          </w:p>
        </w:tc>
        <w:tc>
          <w:tcPr>
            <w:tcW w:w="1923" w:type="dxa"/>
            <w:vAlign w:val="center"/>
          </w:tcPr>
          <w:p w14:paraId="408C3CF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mg/dL</w:t>
            </w:r>
          </w:p>
        </w:tc>
        <w:tc>
          <w:tcPr>
            <w:tcW w:w="1805" w:type="dxa"/>
            <w:vAlign w:val="center"/>
          </w:tcPr>
          <w:p w14:paraId="5F0B2086"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40–400</w:t>
            </w:r>
          </w:p>
        </w:tc>
      </w:tr>
      <w:tr w:rsidR="005F1E6C" w:rsidRPr="005F1E6C" w14:paraId="03565D01" w14:textId="77777777" w:rsidTr="00D849D6">
        <w:trPr>
          <w:jc w:val="center"/>
        </w:trPr>
        <w:tc>
          <w:tcPr>
            <w:tcW w:w="1363" w:type="dxa"/>
            <w:vAlign w:val="center"/>
          </w:tcPr>
          <w:p w14:paraId="1308F07D"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spo2_pct</w:t>
            </w:r>
          </w:p>
        </w:tc>
        <w:tc>
          <w:tcPr>
            <w:tcW w:w="4223" w:type="dxa"/>
            <w:vAlign w:val="center"/>
          </w:tcPr>
          <w:p w14:paraId="58FE989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Oxygen saturation</w:t>
            </w:r>
          </w:p>
        </w:tc>
        <w:tc>
          <w:tcPr>
            <w:tcW w:w="1923" w:type="dxa"/>
            <w:vAlign w:val="center"/>
          </w:tcPr>
          <w:p w14:paraId="3A30C70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t>
            </w:r>
          </w:p>
        </w:tc>
        <w:tc>
          <w:tcPr>
            <w:tcW w:w="1805" w:type="dxa"/>
            <w:vAlign w:val="center"/>
          </w:tcPr>
          <w:p w14:paraId="7C4F254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80–100</w:t>
            </w:r>
          </w:p>
        </w:tc>
      </w:tr>
      <w:tr w:rsidR="005F1E6C" w:rsidRPr="005F1E6C" w14:paraId="77ABD22A" w14:textId="77777777" w:rsidTr="00D849D6">
        <w:trPr>
          <w:jc w:val="center"/>
        </w:trPr>
        <w:tc>
          <w:tcPr>
            <w:tcW w:w="1363" w:type="dxa"/>
            <w:vAlign w:val="center"/>
          </w:tcPr>
          <w:p w14:paraId="233AB007" w14:textId="77777777" w:rsidR="006A7598" w:rsidRPr="005F1E6C" w:rsidRDefault="006A7598" w:rsidP="003230E0">
            <w:pPr>
              <w:spacing w:line="240" w:lineRule="auto"/>
              <w:ind w:left="0"/>
              <w:jc w:val="left"/>
              <w:rPr>
                <w:rFonts w:asciiTheme="majorBidi" w:hAnsiTheme="majorBidi" w:cstheme="majorBidi"/>
                <w:color w:val="auto"/>
                <w:sz w:val="24"/>
                <w:szCs w:val="20"/>
              </w:rPr>
            </w:pPr>
            <w:proofErr w:type="spellStart"/>
            <w:r w:rsidRPr="005F1E6C">
              <w:rPr>
                <w:rFonts w:asciiTheme="majorBidi" w:hAnsiTheme="majorBidi" w:cstheme="majorBidi"/>
                <w:color w:val="auto"/>
                <w:sz w:val="24"/>
                <w:szCs w:val="20"/>
              </w:rPr>
              <w:t>hr_bpm</w:t>
            </w:r>
            <w:proofErr w:type="spellEnd"/>
          </w:p>
        </w:tc>
        <w:tc>
          <w:tcPr>
            <w:tcW w:w="4223" w:type="dxa"/>
            <w:vAlign w:val="center"/>
          </w:tcPr>
          <w:p w14:paraId="1D7FCD05"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Heart rate</w:t>
            </w:r>
          </w:p>
        </w:tc>
        <w:tc>
          <w:tcPr>
            <w:tcW w:w="1923" w:type="dxa"/>
            <w:vAlign w:val="center"/>
          </w:tcPr>
          <w:p w14:paraId="4AE8EF7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beats per minute</w:t>
            </w:r>
          </w:p>
        </w:tc>
        <w:tc>
          <w:tcPr>
            <w:tcW w:w="1805" w:type="dxa"/>
            <w:vAlign w:val="center"/>
          </w:tcPr>
          <w:p w14:paraId="6536857C"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40–180</w:t>
            </w:r>
          </w:p>
        </w:tc>
      </w:tr>
      <w:tr w:rsidR="005F1E6C" w:rsidRPr="005F1E6C" w14:paraId="5FA1B3BC" w14:textId="77777777" w:rsidTr="00D849D6">
        <w:trPr>
          <w:jc w:val="center"/>
        </w:trPr>
        <w:tc>
          <w:tcPr>
            <w:tcW w:w="1363" w:type="dxa"/>
            <w:vAlign w:val="center"/>
          </w:tcPr>
          <w:p w14:paraId="15AA9996" w14:textId="77777777" w:rsidR="006A7598" w:rsidRPr="005F1E6C" w:rsidRDefault="006A7598" w:rsidP="003230E0">
            <w:pPr>
              <w:spacing w:line="240" w:lineRule="auto"/>
              <w:ind w:left="0"/>
              <w:jc w:val="left"/>
              <w:rPr>
                <w:rFonts w:asciiTheme="majorBidi" w:hAnsiTheme="majorBidi" w:cstheme="majorBidi"/>
                <w:color w:val="auto"/>
                <w:sz w:val="24"/>
                <w:szCs w:val="20"/>
              </w:rPr>
            </w:pPr>
            <w:proofErr w:type="spellStart"/>
            <w:r w:rsidRPr="005F1E6C">
              <w:rPr>
                <w:rFonts w:asciiTheme="majorBidi" w:hAnsiTheme="majorBidi" w:cstheme="majorBidi"/>
                <w:color w:val="auto"/>
                <w:sz w:val="24"/>
                <w:szCs w:val="20"/>
              </w:rPr>
              <w:t>temp_c</w:t>
            </w:r>
            <w:proofErr w:type="spellEnd"/>
          </w:p>
        </w:tc>
        <w:tc>
          <w:tcPr>
            <w:tcW w:w="4223" w:type="dxa"/>
            <w:vAlign w:val="center"/>
          </w:tcPr>
          <w:p w14:paraId="4CD2BA9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Body temperature</w:t>
            </w:r>
          </w:p>
        </w:tc>
        <w:tc>
          <w:tcPr>
            <w:tcW w:w="1923" w:type="dxa"/>
            <w:vAlign w:val="center"/>
          </w:tcPr>
          <w:p w14:paraId="4B4C844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w:t>
            </w:r>
          </w:p>
        </w:tc>
        <w:tc>
          <w:tcPr>
            <w:tcW w:w="1805" w:type="dxa"/>
            <w:vAlign w:val="center"/>
          </w:tcPr>
          <w:p w14:paraId="517A65D6"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35–40</w:t>
            </w:r>
          </w:p>
        </w:tc>
      </w:tr>
      <w:tr w:rsidR="005F1E6C" w:rsidRPr="005F1E6C" w14:paraId="3AAC1909" w14:textId="77777777" w:rsidTr="00D849D6">
        <w:trPr>
          <w:jc w:val="center"/>
        </w:trPr>
        <w:tc>
          <w:tcPr>
            <w:tcW w:w="1363" w:type="dxa"/>
            <w:vAlign w:val="center"/>
          </w:tcPr>
          <w:p w14:paraId="597909D6"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label</w:t>
            </w:r>
          </w:p>
        </w:tc>
        <w:tc>
          <w:tcPr>
            <w:tcW w:w="4223" w:type="dxa"/>
            <w:vAlign w:val="center"/>
          </w:tcPr>
          <w:p w14:paraId="137B4F1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Class label (0 = normal, 1 = abnormal)</w:t>
            </w:r>
          </w:p>
        </w:tc>
        <w:tc>
          <w:tcPr>
            <w:tcW w:w="1923" w:type="dxa"/>
            <w:vAlign w:val="center"/>
          </w:tcPr>
          <w:p w14:paraId="7C95812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t>
            </w:r>
          </w:p>
        </w:tc>
        <w:tc>
          <w:tcPr>
            <w:tcW w:w="1805" w:type="dxa"/>
            <w:vAlign w:val="center"/>
          </w:tcPr>
          <w:p w14:paraId="0E890C5E"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binary</w:t>
            </w:r>
          </w:p>
        </w:tc>
      </w:tr>
    </w:tbl>
    <w:p w14:paraId="77495285" w14:textId="61E04834" w:rsidR="006A7598" w:rsidRPr="005F1E6C" w:rsidRDefault="006A7598" w:rsidP="006D572F">
      <w:pPr>
        <w:spacing w:after="0" w:line="259" w:lineRule="auto"/>
        <w:ind w:left="0" w:firstLine="360"/>
        <w:rPr>
          <w:color w:val="auto"/>
          <w:szCs w:val="28"/>
        </w:rPr>
      </w:pPr>
      <w:r w:rsidRPr="005F1E6C">
        <w:rPr>
          <w:color w:val="auto"/>
          <w:szCs w:val="28"/>
        </w:rPr>
        <w:t xml:space="preserve">Approximately 10% of the samples are labeled as abnormal, representing hypo- or hyperglycemic measures </w:t>
      </w:r>
      <w:r w:rsidRPr="005F1E6C">
        <w:rPr>
          <w:color w:val="auto"/>
          <w:szCs w:val="28"/>
        </w:rPr>
        <w:fldChar w:fldCharType="begin" w:fldLock="1"/>
      </w:r>
      <w:r w:rsidR="00026684" w:rsidRPr="005F1E6C">
        <w:rPr>
          <w:color w:val="auto"/>
          <w:szCs w:val="28"/>
        </w:rPr>
        <w:instrText>ADDIN CSL_CITATION {"citationItems":[{"id":"ITEM-1","itemData":{"DOI":"10.1038/s41598-025-28772-2","ISBN":"4159802528772","ISSN":"20452322","PMID":"41276515","abstract":"This work addresses the growing demand for affordable, wearable, and continuous health monitoring, particularly for patients, seniors, and athletes. It presents a wearable system for monitoring five vital signs: heart rate (HR), body temperature (T), blood oxygen saturation (SpO2), blood pressure (BP), and respiratory rate (RR). All these parameters are measured using a single MAX30102 module without the need for a cuff or any additional sensors. Using advanced MATLAB signal processing, we have developed a random forest regression method, which, after simplification into a quadratic equation, estimates BP and RR with good accuracy. All recorded data are time-stamped and geotagged on a memory card, enabling patient history to support improved diagnostics. This compact, cost-effective device tracks vital signs and features intelligent alerts-audible alarms notify users of abnormalities. In critical situations, real-time vital signs and GPS coordinates are transmitted to the next of kin for emergency response. This combination of practical design and AI-powered analysis provides an effective solution for personal and clinical applications. Evaluation results demonstrate high accuracy: SpO2 at 98.74 ± 0.99, T at 98.56 ± 0.48, HR at 95.47 ± 4.31, RR at 95.01 ± 0.96, and clinically acceptable BP estimates (systolic 94.20 ± 8.24, diastolic 92.68 ± 7.37).","author":[{"dropping-particle":"","family":"Sadeghi","given":"Huriye Sadat","non-dropping-particle":"","parse-names":false,"suffix":""},{"dropping-particle":"","family":"Ahmadi","given":"Mohsen","non-dropping-particle":"","parse-names":false,"suffix":""},{"dropping-particle":"","family":"Rajabi","given":"Daniel","non-dropping-particle":"","parse-names":false,"suffix":""}],"container-title":"Scientific Reports","id":"ITEM-1","issue":"1","issued":{"date-parts":[["2025"]]},"page":"1-19","title":"Design and prototyping of an AI-powered wearable device for continuous vital signs monitoring with intelligent alerting","type":"article-journal","volume":"15"},"uris":["http://www.mendeley.com/documents/?uuid=61484003-8a7d-45cd-b0cb-0dabba0f468a"]}],"mendeley":{"formattedCitation":"(Sadeghi, Ahmadi, and Rajabi 2025)","plainTextFormattedCitation":"(Sadeghi, Ahmadi, and Rajabi 2025)","previouslyFormattedCitation":"(Sadeghi, Ahmadi, and Rajabi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(Sadeghi, Ahmadi, and Rajabi 2025)</w:t>
      </w:r>
      <w:r w:rsidRPr="005F1E6C">
        <w:rPr>
          <w:color w:val="auto"/>
          <w:szCs w:val="28"/>
        </w:rPr>
        <w:fldChar w:fldCharType="end"/>
      </w:r>
      <w:r w:rsidRPr="005F1E6C">
        <w:rPr>
          <w:color w:val="auto"/>
          <w:szCs w:val="28"/>
        </w:rPr>
        <w:t xml:space="preserve">. This class imbalance reflects reality abnormal events are rare but clinically significant, which is exactly why we emphasized metrics like AUPRC in our evaluation framework. During these abnormal episodes, the other physiological signals also show correlated changes lower SpO₂, elevated heart rate, and slight temperature increases reflecting </w:t>
      </w:r>
      <w:r w:rsidRPr="005F1E6C">
        <w:rPr>
          <w:color w:val="auto"/>
          <w:szCs w:val="28"/>
        </w:rPr>
        <w:lastRenderedPageBreak/>
        <w:t xml:space="preserve">the body's integrated stress response that we discussed in Section 3.5.3 </w:t>
      </w:r>
      <w:r w:rsidRPr="005F1E6C">
        <w:rPr>
          <w:color w:val="auto"/>
          <w:szCs w:val="28"/>
        </w:rPr>
        <w:fldChar w:fldCharType="begin" w:fldLock="1"/>
      </w:r>
      <w:r w:rsidR="00026684" w:rsidRPr="005F1E6C">
        <w:rPr>
          <w:color w:val="auto"/>
          <w:szCs w:val="28"/>
        </w:rPr>
        <w:instrText>ADDIN CSL_CITATION {"citationItems":[{"id":"ITEM-1","itemData":{"DOI":"10.1007/s41060-025-00825-9","ISSN":"23644168","abstract":"Missing values are a common feature of real-world datasets, particularly in healthcare data. This can be challenging when applying machine learning algorithms, as most models perform poorly in the presence of incomplete data. The goal of this study is to evaluate the performance of seven imputation techniques: Mean Imputation, Median Imputation, Last Observation Carried Forward (LOCF), K-Nearest Neighbor (KNN) Imputation, Interpolation, MissForest, and Multiple Imputation by Chained Equations (MICE) on three healthcare datasets. Various levels of missing data were introduced—10%, 15%, 20%, and 25%—and the imputation techniques were used to fill in the gaps. The methods were compared using root mean squared error (RMSE) and mean absolute error (MAE). The results indicate that MissForest imputation performed best, followed by MICE. Additionally, we examined whether feature selection should be performed before or after imputation, using recall, precision, F1-score, and accuracy as evaluation metrics. The result suggests that performing imputation before feature selection is better. Since there is limited research on the order of imputation and feature selection, and ongoing debate among researchers, we hope the findings of this study will encourage data scientists and researchers to prioritize imputation before feature selection when working with datasets containing missing values.","author":[{"dropping-particle":"","family":"Joel","given":"Luke Oluwaseye","non-dropping-particle":"","parse-names":false,"suffix":""},{"dropping-particle":"","family":"Doorsamy","given":"Wesley","non-dropping-particle":"","parse-names":false,"suffix":""},{"dropping-particle":"","family":"Paul","given":"Babu Sena","non-dropping-particle":"","parse-names":false,"suffix":""}],"container-title":"International Journal of Data Science and Analytics","id":"ITEM-1","issue":"7","issued":{"date-parts":[["2025"]]},"page":"6357-6373","publisher":"Springer International Publishing","title":"A comparative study of imputation techniques for missing values in healthcare diagnostic datasets","type":"article-journal","volume":"20"},"uris":["http://www.mendeley.com/documents/?uuid=53a7c8ce-9307-4994-aad0-5c45701969e4"]}],"mendeley":{"formattedCitation":"(Joel, Doorsamy, and Paul 2025)","plainTextFormattedCitation":"(Joel, Doorsamy, and Paul 2025)","previouslyFormattedCitation":"(Joel, Doorsamy, and Paul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(Joel, Doorsamy, and Paul 2025)</w:t>
      </w:r>
      <w:r w:rsidRPr="005F1E6C">
        <w:rPr>
          <w:color w:val="auto"/>
          <w:szCs w:val="28"/>
        </w:rPr>
        <w:fldChar w:fldCharType="end"/>
      </w:r>
      <w:r w:rsidRPr="005F1E6C">
        <w:rPr>
          <w:color w:val="auto"/>
          <w:szCs w:val="28"/>
        </w:rPr>
        <w:t>.</w:t>
      </w:r>
    </w:p>
    <w:p w14:paraId="52EFB9DE" w14:textId="77777777" w:rsidR="006A7598" w:rsidRPr="005F1E6C" w:rsidRDefault="006A7598" w:rsidP="006A7598">
      <w:pPr>
        <w:pStyle w:val="Heading3"/>
        <w:rPr>
          <w:color w:val="auto"/>
        </w:rPr>
      </w:pPr>
      <w:bookmarkStart w:id="73" w:name="_Toc226437458"/>
      <w:r w:rsidRPr="005F1E6C">
        <w:rPr>
          <w:color w:val="auto"/>
        </w:rPr>
        <w:t>4.2.3 Dataset Verification</w:t>
      </w:r>
      <w:bookmarkEnd w:id="73"/>
    </w:p>
    <w:p w14:paraId="51BA55BC" w14:textId="04A09141" w:rsidR="006A7598" w:rsidRPr="005F1E6C" w:rsidRDefault="006A7598" w:rsidP="006D572F">
      <w:pPr>
        <w:spacing w:after="0" w:line="259" w:lineRule="auto"/>
        <w:ind w:left="0" w:firstLine="360"/>
        <w:rPr>
          <w:color w:val="auto"/>
          <w:szCs w:val="28"/>
        </w:rPr>
      </w:pPr>
      <w:r w:rsidRPr="005F1E6C">
        <w:rPr>
          <w:color w:val="auto"/>
          <w:szCs w:val="28"/>
        </w:rPr>
        <w:t xml:space="preserve">Before modeling, a verification script confirmed the dataset's consistency, formatting, and statistical validity. It performed three checks: column name verification and data type validation, statistical summary generation showing means, standard deviations, and ranges for each signal, and visual inspection through histograms to assess whether physiological distributions appeared reasonable </w:t>
      </w:r>
      <w:r w:rsidRPr="005F1E6C">
        <w:rPr>
          <w:color w:val="auto"/>
          <w:szCs w:val="28"/>
        </w:rPr>
        <w:fldChar w:fldCharType="begin" w:fldLock="1"/>
      </w:r>
      <w:r w:rsidR="00026684" w:rsidRPr="005F1E6C">
        <w:rPr>
          <w:color w:val="auto"/>
          <w:szCs w:val="28"/>
        </w:rPr>
        <w:instrText>ADDIN CSL_CITATION {"citationItems":[{"id":"ITEM-1","itemData":{"DOI":"10.3390/s20144003","ISSN":"14248220","PMID":"32708473","abstract":"As one of the important components of electrocardiogram (ECG) signals, QRS signal represents the basic characteristics of ECG signals. The detection of QRS waves is also an essential step for ECG signal analysis. In order to further meet the clinical needs for the accuracy and real-time detection of QRS waves, a simple, fast, reliable, and hardware-friendly algorithm for real-time QRS detection is proposed. The exponential transform (ET) and proportional-derivative (PD) control-based adaptive threshold are designed to detect QRS-complex. The proposed ET can effectively narrow the magnitude difference of QRS peaks, and the PD control-based method can adaptively adjust the current threshold for QRS detection according to thresholds of previous two windows and predefined minimal threshold. The ECG signals from MIT-BIH databases are used to evaluate the performance of the proposed algorithm. The overall sensitivity, positive predictivity, and accuracy for QRS detection are 99.90%, 99.92%, and 99.82%, respectively. It is also implemented on Altera Cyclone V 5CSEMA5F31C6 Field Programmable Gate Array (FPGA). The time consumed for a 30-min ECG record is approximately 1.3 s. It indicates that the proposed algorithm can be used for wearable heart rate monitoring and automatic ECG analysis.","author":[{"dropping-particle":"","family":"Chen","given":"Aiyun","non-dropping-particle":"","parse-names":false,"suffix":""},{"dropping-particle":"","family":"Zhang","given":"Yidan","non-dropping-particle":"","parse-names":false,"suffix":""},{"dropping-particle":"","family":"Zhang","given":"Mengxin","non-dropping-particle":"","parse-names":false,"suffix":""},{"dropping-particle":"","family":"Liu","given":"Wenhan","non-dropping-particle":"","parse-names":false,"suffix":""},{"dropping-particle":"","family":"Chang","given":"Sheng","non-dropping-particle":"","parse-names":false,"suffix":""},{"dropping-particle":"","family":"Wang","given":"Hao","non-dropping-particle":"","parse-names":false,"suffix":""},{"dropping-particle":"","family":"He","given":"Jin","non-dropping-particle":"","parse-names":false,"suffix":""},{"dropping-particle":"","family":"Huang","given":"Qijun","non-dropping-particle":"","parse-names":false,"suffix":""}],"container-title":"Sensors (Switzerland)","id":"ITEM-1","issue":"14","issued":{"date-parts":[["2020"]]},"page":"1-15","title":"A real time QRS detection algorithm based on ET and PD controlled threshold strategy","type":"article-journal","volume":"20"},"uris":["http://www.mendeley.com/documents/?uuid=9c094905-49b7-4f86-a61b-d0ab762c3b0c"]}],"mendeley":{"formattedCitation":"(Chen et al. 2020)","plainTextFormattedCitation":"(Chen et al. 2020)","previouslyFormattedCitation":"(Chen et al. 2020)"},"properties":{"noteIndex":0},"schema":"https://github.com/citation-style-language/schema/raw/master/csl-citation.json"}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(Chen et al. 2020)</w:t>
      </w:r>
      <w:r w:rsidRPr="005F1E6C">
        <w:rPr>
          <w:color w:val="auto"/>
          <w:szCs w:val="28"/>
        </w:rPr>
        <w:fldChar w:fldCharType="end"/>
      </w:r>
      <w:r w:rsidRPr="005F1E6C">
        <w:rPr>
          <w:color w:val="auto"/>
          <w:szCs w:val="28"/>
        </w:rPr>
        <w:t>.</w:t>
      </w:r>
    </w:p>
    <w:p w14:paraId="7477F033" w14:textId="77777777" w:rsidR="006A7598" w:rsidRPr="005F1E6C" w:rsidRDefault="006A7598" w:rsidP="006D572F">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77E6DC96" wp14:editId="6EA96D23">
                <wp:extent cx="5943600" cy="4045352"/>
                <wp:effectExtent l="0" t="0" r="0" b="12700"/>
                <wp:docPr id="1021075847" name="Text Box 1"/>
                <wp:cNvGraphicFramePr/>
                <a:graphic xmlns:a="http://schemas.openxmlformats.org/drawingml/2006/main">
                  <a:graphicData uri="http://schemas.microsoft.com/office/word/2010/wordprocessingShape">
                    <wps:wsp>
                      <wps:cNvSpPr txBox="1"/>
                      <wps:spPr>
                        <a:xfrm>
                          <a:off x="0" y="0"/>
                          <a:ext cx="5943600" cy="4045352"/>
                        </a:xfrm>
                        <a:prstGeom prst="rect">
                          <a:avLst/>
                        </a:prstGeom>
                        <a:noFill/>
                        <a:ln w="6350">
                          <a:noFill/>
                        </a:ln>
                      </wps:spPr>
                      <wps:txbx>
                        <w:txbxContent>
                          <w:p w14:paraId="744BF6B2" w14:textId="77777777" w:rsidR="006A7598" w:rsidRDefault="006A7598" w:rsidP="006D572F">
                            <w:pPr>
                              <w:spacing w:after="0" w:line="240" w:lineRule="auto"/>
                              <w:ind w:left="-90"/>
                              <w:jc w:val="center"/>
                              <w:rPr>
                                <w:rFonts w:asciiTheme="majorBidi" w:hAnsiTheme="majorBidi" w:cstheme="majorBidi"/>
                                <w:sz w:val="22"/>
                              </w:rPr>
                            </w:pPr>
                            <w:r>
                              <w:rPr>
                                <w:noProof/>
                              </w:rPr>
                              <w:drawing>
                                <wp:inline distT="0" distB="0" distL="0" distR="0" wp14:anchorId="09910105" wp14:editId="1AE0DA8F">
                                  <wp:extent cx="5797373" cy="3855188"/>
                                  <wp:effectExtent l="0" t="0" r="0" b="0"/>
                                  <wp:docPr id="368955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15723" cy="3867391"/>
                                          </a:xfrm>
                                          <a:prstGeom prst="rect">
                                            <a:avLst/>
                                          </a:prstGeom>
                                          <a:noFill/>
                                          <a:ln>
                                            <a:noFill/>
                                          </a:ln>
                                        </pic:spPr>
                                      </pic:pic>
                                    </a:graphicData>
                                  </a:graphic>
                                </wp:inline>
                              </w:drawing>
                            </w:r>
                          </w:p>
                          <w:p w14:paraId="2143FD4E" w14:textId="77777777" w:rsidR="006A7598" w:rsidRPr="006D572F" w:rsidRDefault="006A7598" w:rsidP="006D572F">
                            <w:pPr>
                              <w:spacing w:after="0" w:line="240" w:lineRule="auto"/>
                              <w:ind w:left="0"/>
                              <w:jc w:val="center"/>
                              <w:rPr>
                                <w:rFonts w:asciiTheme="majorBidi" w:hAnsiTheme="majorBidi" w:cstheme="majorBidi"/>
                                <w:color w:val="0070C0"/>
                              </w:rPr>
                            </w:pPr>
                            <w:r w:rsidRPr="006D572F">
                              <w:rPr>
                                <w:rFonts w:asciiTheme="majorBidi" w:hAnsiTheme="majorBidi" w:cstheme="majorBidi"/>
                                <w:color w:val="0070C0"/>
                              </w:rPr>
                              <w:t>Figure 4.1: Physiological Signal Distributions.</w:t>
                            </w:r>
                          </w:p>
                          <w:p w14:paraId="48596FE1" w14:textId="77777777" w:rsidR="006A7598" w:rsidRDefault="006A7598" w:rsidP="006A7598">
                            <w:pPr>
                              <w:spacing w:after="0"/>
                              <w:jc w:val="center"/>
                            </w:pPr>
                          </w:p>
                          <w:p w14:paraId="2A25DCB6"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7E6DC96" id="_x0000_s1039" type="#_x0000_t202" style="width:468pt;height:318.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" filled="f" stroked="f" strokeweight=".5pt">
                <v:textbox inset="0,0,0,0">
                  <w:txbxContent>
                    <w:p w14:paraId="744BF6B2" w14:textId="77777777" w:rsidR="006A7598" w:rsidRDefault="006A7598" w:rsidP="006D572F">
                      <w:pPr>
                        <w:spacing w:after="0" w:line="240" w:lineRule="auto"/>
                        <w:ind w:left="-90"/>
                        <w:jc w:val="center"/>
                        <w:rPr>
                          <w:rFonts w:asciiTheme="majorBidi" w:hAnsiTheme="majorBidi" w:cstheme="majorBidi"/>
                          <w:sz w:val="22"/>
                        </w:rPr>
                      </w:pPr>
                      <w:r>
                        <w:rPr>
                          <w:noProof/>
                        </w:rPr>
                        <w:drawing>
                          <wp:inline distT="0" distB="0" distL="0" distR="0" wp14:anchorId="09910105" wp14:editId="1AE0DA8F">
                            <wp:extent cx="5797373" cy="3855188"/>
                            <wp:effectExtent l="0" t="0" r="0" b="0"/>
                            <wp:docPr id="368955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15723" cy="3867391"/>
                                    </a:xfrm>
                                    <a:prstGeom prst="rect">
                                      <a:avLst/>
                                    </a:prstGeom>
                                    <a:noFill/>
                                    <a:ln>
                                      <a:noFill/>
                                    </a:ln>
                                  </pic:spPr>
                                </pic:pic>
                              </a:graphicData>
                            </a:graphic>
                          </wp:inline>
                        </w:drawing>
                      </w:r>
                    </w:p>
                    <w:p w14:paraId="2143FD4E" w14:textId="77777777" w:rsidR="006A7598" w:rsidRPr="006D572F" w:rsidRDefault="006A7598" w:rsidP="006D572F">
                      <w:pPr>
                        <w:spacing w:after="0" w:line="240" w:lineRule="auto"/>
                        <w:ind w:left="0"/>
                        <w:jc w:val="center"/>
                        <w:rPr>
                          <w:rFonts w:asciiTheme="majorBidi" w:hAnsiTheme="majorBidi" w:cstheme="majorBidi"/>
                          <w:color w:val="0070C0"/>
                        </w:rPr>
                      </w:pPr>
                      <w:r w:rsidRPr="006D572F">
                        <w:rPr>
                          <w:rFonts w:asciiTheme="majorBidi" w:hAnsiTheme="majorBidi" w:cstheme="majorBidi"/>
                          <w:color w:val="0070C0"/>
                        </w:rPr>
                        <w:t>Figure 4.1: Physiological Signal Distributions.</w:t>
                      </w:r>
                    </w:p>
                    <w:p w14:paraId="48596FE1" w14:textId="77777777" w:rsidR="006A7598" w:rsidRDefault="006A7598" w:rsidP="006A7598">
                      <w:pPr>
                        <w:spacing w:after="0"/>
                        <w:jc w:val="center"/>
                      </w:pPr>
                    </w:p>
                    <w:p w14:paraId="2A25DCB6" w14:textId="77777777" w:rsidR="006A7598" w:rsidRDefault="006A7598" w:rsidP="006A7598">
                      <w:pPr>
                        <w:jc w:val="center"/>
                      </w:pPr>
                    </w:p>
                  </w:txbxContent>
                </v:textbox>
                <w10:anchorlock/>
              </v:shape>
            </w:pict>
          </mc:Fallback>
        </mc:AlternateContent>
      </w:r>
    </w:p>
    <w:p w14:paraId="3846CBBD" w14:textId="77777777" w:rsidR="006A7598" w:rsidRPr="005F1E6C" w:rsidRDefault="006A7598" w:rsidP="006D572F">
      <w:pPr>
        <w:spacing w:after="0" w:line="259" w:lineRule="auto"/>
        <w:ind w:left="0" w:firstLine="360"/>
        <w:rPr>
          <w:color w:val="auto"/>
          <w:szCs w:val="28"/>
        </w:rPr>
      </w:pPr>
      <w:r w:rsidRPr="005F1E6C">
        <w:rPr>
          <w:color w:val="auto"/>
          <w:szCs w:val="28"/>
        </w:rPr>
        <w:t>Figure 4.1 shows that our synthetic dataset does a good job of capturing genuine physiological trends. The distributions are mostly around clinically normal levels, but there are few that go into aberrant ranges that show hypoglycemia, hyperglycemia, desaturations, and other bad states. This makes sure that our models are trained on data that is similar to actual patient groups.</w:t>
      </w:r>
    </w:p>
    <w:p w14:paraId="0F02EB34" w14:textId="77777777" w:rsidR="006A7598" w:rsidRPr="005F1E6C" w:rsidRDefault="006A7598" w:rsidP="006A7598">
      <w:pPr>
        <w:pStyle w:val="Heading3"/>
        <w:rPr>
          <w:color w:val="auto"/>
        </w:rPr>
      </w:pPr>
      <w:bookmarkStart w:id="74" w:name="_Toc226437459"/>
      <w:r w:rsidRPr="005F1E6C">
        <w:rPr>
          <w:color w:val="auto"/>
        </w:rPr>
        <w:t>4.2.4 Data Splitting and Cross-Validation</w:t>
      </w:r>
      <w:bookmarkEnd w:id="74"/>
    </w:p>
    <w:p w14:paraId="7E05DFB0" w14:textId="74686E78" w:rsidR="006A7598" w:rsidRPr="005F1E6C" w:rsidRDefault="009B1BD8" w:rsidP="006D572F">
      <w:pPr>
        <w:spacing w:after="0" w:line="259" w:lineRule="auto"/>
        <w:ind w:left="0" w:firstLine="360"/>
        <w:rPr>
          <w:color w:val="auto"/>
          <w:szCs w:val="28"/>
        </w:rPr>
      </w:pPr>
      <w:r w:rsidRPr="009B1BD8">
        <w:rPr>
          <w:color w:val="auto"/>
          <w:szCs w:val="28"/>
        </w:rPr>
        <w:t xml:space="preserve">A stratified 70/15/15 train-test-validation split preserved class proportions in both segments. In the course of training, 20% of the training subset was allocated for </w:t>
      </w:r>
      <w:r w:rsidRPr="009B1BD8">
        <w:rPr>
          <w:color w:val="auto"/>
          <w:szCs w:val="28"/>
        </w:rPr>
        <w:lastRenderedPageBreak/>
        <w:t>validation, employing early stopping after four epochs of stagnation to avert overfitting. Measures were implemented to prevent data leaking, ensuring that training and test set windows from the same temporal sequence did not overlap the split border, hence maintaining the independence required for a successful assessment.</w:t>
      </w:r>
    </w:p>
    <w:p w14:paraId="42634CD0" w14:textId="77777777" w:rsidR="006A7598" w:rsidRPr="005F1E6C" w:rsidRDefault="006A7598" w:rsidP="006A7598">
      <w:pPr>
        <w:pStyle w:val="Heading3"/>
        <w:rPr>
          <w:color w:val="auto"/>
        </w:rPr>
      </w:pPr>
      <w:bookmarkStart w:id="75" w:name="_Toc226437460"/>
      <w:r w:rsidRPr="005F1E6C">
        <w:rPr>
          <w:color w:val="auto"/>
        </w:rPr>
        <w:t>4.2.5 Preprocessing Pipeline</w:t>
      </w:r>
      <w:bookmarkEnd w:id="75"/>
    </w:p>
    <w:p w14:paraId="3AD369AB" w14:textId="77777777" w:rsidR="009E49DD" w:rsidRDefault="009E49DD" w:rsidP="009E49DD">
      <w:pPr>
        <w:spacing w:after="0" w:line="259" w:lineRule="auto"/>
        <w:ind w:left="0" w:firstLine="360"/>
        <w:rPr>
          <w:color w:val="auto"/>
          <w:szCs w:val="28"/>
        </w:rPr>
      </w:pPr>
      <w:bookmarkStart w:id="76" w:name="_Hlk224299510"/>
      <w:r w:rsidRPr="009E49DD">
        <w:rPr>
          <w:color w:val="auto"/>
          <w:szCs w:val="28"/>
        </w:rPr>
        <w:t xml:space="preserve">The sequentially applied preprocessing techniques accurately implement the strategies detailed in Section 3.4, including Median filtering, which removes impulsive noise while preserving the local signal shape. This was particularly effective in reducing motion artifacts that may be misinterpreted as clinical occurrences, similar to the noise anticipated from home environments in Section 3.3.3. </w:t>
      </w:r>
    </w:p>
    <w:p w14:paraId="172295EF" w14:textId="77777777" w:rsidR="009E49DD" w:rsidRDefault="009E49DD" w:rsidP="009E49DD">
      <w:pPr>
        <w:spacing w:after="0" w:line="259" w:lineRule="auto"/>
        <w:ind w:left="0" w:firstLine="360"/>
        <w:rPr>
          <w:color w:val="auto"/>
          <w:szCs w:val="28"/>
        </w:rPr>
      </w:pPr>
      <w:r w:rsidRPr="009E49DD">
        <w:rPr>
          <w:color w:val="auto"/>
          <w:szCs w:val="28"/>
        </w:rPr>
        <w:t xml:space="preserve">Kalman smoothing reduces temporal noise using a one-dimensional state-space model. The recursive characteristics of the Kalman filter make it suitable for real-time applications, since it processes each measurement upon receipt without requiring anticipation, thereby perfectly meeting the defined edge processing criteria. </w:t>
      </w:r>
    </w:p>
    <w:p w14:paraId="23F69498" w14:textId="1B441DD3" w:rsidR="006A7598" w:rsidRPr="005F1E6C" w:rsidRDefault="009E49DD" w:rsidP="009E49DD">
      <w:pPr>
        <w:spacing w:after="0" w:line="259" w:lineRule="auto"/>
        <w:ind w:left="0" w:firstLine="360"/>
        <w:rPr>
          <w:color w:val="auto"/>
          <w:szCs w:val="28"/>
        </w:rPr>
      </w:pPr>
      <w:r w:rsidRPr="009E49DD">
        <w:rPr>
          <w:color w:val="auto"/>
          <w:szCs w:val="28"/>
        </w:rPr>
        <w:t>KNN imputation resolves missing data by utilizing the five nearest neighbors in the feature space.</w:t>
      </w:r>
      <w:r>
        <w:rPr>
          <w:color w:val="auto"/>
          <w:szCs w:val="28"/>
        </w:rPr>
        <w:t xml:space="preserve"> </w:t>
      </w:r>
      <w:r w:rsidR="006A7598" w:rsidRPr="005F1E6C">
        <w:rPr>
          <w:color w:val="auto"/>
          <w:szCs w:val="28"/>
        </w:rPr>
        <w:t>This method maintains trends more well than simpler techniques, such as forward filling, during gaps less than five minutes, hence satisfying the data imputation requirements specified for brief Bluetooth interruptions.</w:t>
      </w:r>
    </w:p>
    <w:p w14:paraId="45AF58C5" w14:textId="77777777" w:rsidR="006A7598" w:rsidRPr="005F1E6C" w:rsidRDefault="006A7598" w:rsidP="006D572F">
      <w:pPr>
        <w:spacing w:after="0" w:line="259" w:lineRule="auto"/>
        <w:ind w:left="0" w:firstLine="360"/>
        <w:rPr>
          <w:color w:val="auto"/>
          <w:szCs w:val="28"/>
        </w:rPr>
      </w:pPr>
      <w:r w:rsidRPr="005F1E6C">
        <w:rPr>
          <w:color w:val="auto"/>
          <w:szCs w:val="28"/>
        </w:rPr>
        <w:t>Z-score normalization standardizes each characteristic in relation to the patient's baseline, resulting in a mean of zero and a standard deviation of one. This modification enables significant comparisons across patients with varying absolute values, using the customization principle from Section 3.5.2.</w:t>
      </w:r>
    </w:p>
    <w:p w14:paraId="72ED5754" w14:textId="77777777" w:rsidR="006A7598" w:rsidRPr="005F1E6C" w:rsidRDefault="006A7598" w:rsidP="006D572F">
      <w:pPr>
        <w:spacing w:after="0" w:line="259" w:lineRule="auto"/>
        <w:ind w:left="0" w:firstLine="360"/>
        <w:rPr>
          <w:color w:val="auto"/>
          <w:szCs w:val="28"/>
        </w:rPr>
      </w:pPr>
      <w:r w:rsidRPr="005F1E6C">
        <w:rPr>
          <w:color w:val="auto"/>
          <w:szCs w:val="28"/>
        </w:rPr>
        <w:t>Sliding-window segmentation removes 60-second intervals with a 10-second stride for feature aggregation. The overlap guarantees that transitory events at window borders are fully recorded, as elucidated in Section 3.4.3.</w:t>
      </w:r>
    </w:p>
    <w:p w14:paraId="163C2296" w14:textId="77777777" w:rsidR="006A7598" w:rsidRPr="005F1E6C" w:rsidRDefault="006A7598" w:rsidP="006D572F">
      <w:pPr>
        <w:spacing w:after="0" w:line="259" w:lineRule="auto"/>
        <w:ind w:left="0" w:firstLine="360"/>
        <w:rPr>
          <w:color w:val="auto"/>
          <w:szCs w:val="28"/>
        </w:rPr>
      </w:pPr>
      <w:r w:rsidRPr="005F1E6C">
        <w:rPr>
          <w:color w:val="auto"/>
          <w:szCs w:val="28"/>
        </w:rPr>
        <w:t>Feature engineering calculates EWMA, rate of change, and composite z-score statistics for each window of the whole feature set established in Section 3.5.1.</w:t>
      </w:r>
    </w:p>
    <w:p w14:paraId="1C078BB8" w14:textId="77777777" w:rsidR="006A7598" w:rsidRPr="005F1E6C" w:rsidRDefault="006A7598" w:rsidP="006A7598">
      <w:pPr>
        <w:pStyle w:val="Heading3"/>
        <w:rPr>
          <w:color w:val="auto"/>
        </w:rPr>
      </w:pPr>
      <w:bookmarkStart w:id="77" w:name="_Toc226437461"/>
      <w:bookmarkEnd w:id="76"/>
      <w:r w:rsidRPr="005F1E6C">
        <w:rPr>
          <w:color w:val="auto"/>
        </w:rPr>
        <w:t>4.2.6 Model Configuration</w:t>
      </w:r>
      <w:bookmarkEnd w:id="77"/>
    </w:p>
    <w:p w14:paraId="6887C04C" w14:textId="77777777" w:rsidR="006A7598" w:rsidRPr="005F1E6C" w:rsidRDefault="006A7598" w:rsidP="006D572F">
      <w:pPr>
        <w:spacing w:after="0" w:line="259" w:lineRule="auto"/>
        <w:ind w:left="0" w:firstLine="360"/>
        <w:rPr>
          <w:color w:val="auto"/>
          <w:szCs w:val="28"/>
        </w:rPr>
      </w:pPr>
      <w:r w:rsidRPr="005F1E6C">
        <w:rPr>
          <w:color w:val="auto"/>
          <w:szCs w:val="28"/>
        </w:rPr>
        <w:t>Figure 4.3 provides a summary of the core three modeling tiers that make up the proposed Internet of Things-based monitoring framework. These modeling tiers directly implement the architecture of the Cloud Model, Edge Model, Cloud Model along with the Loss Functions and Optimization architectures.</w:t>
      </w:r>
    </w:p>
    <w:p w14:paraId="1A489601" w14:textId="77777777" w:rsidR="003230E0" w:rsidRPr="005F1E6C" w:rsidRDefault="003230E0">
      <w:pPr>
        <w:spacing w:after="160" w:line="259" w:lineRule="auto"/>
        <w:ind w:left="0" w:firstLine="0"/>
        <w:jc w:val="left"/>
        <w:rPr>
          <w:rFonts w:asciiTheme="majorBidi" w:hAnsiTheme="majorBidi" w:cstheme="majorBidi"/>
          <w:color w:val="auto"/>
          <w:sz w:val="24"/>
          <w:szCs w:val="20"/>
        </w:rPr>
      </w:pPr>
      <w:r w:rsidRPr="005F1E6C">
        <w:rPr>
          <w:rFonts w:asciiTheme="majorBidi" w:hAnsiTheme="majorBidi" w:cstheme="majorBidi"/>
          <w:color w:val="auto"/>
          <w:sz w:val="24"/>
          <w:szCs w:val="20"/>
        </w:rPr>
        <w:br w:type="page"/>
      </w:r>
    </w:p>
    <w:p w14:paraId="3AE91520" w14:textId="182338D9" w:rsidR="006A7598" w:rsidRPr="005F1E6C" w:rsidRDefault="006A7598" w:rsidP="006D572F">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lastRenderedPageBreak/>
        <w:t>Table 4.3: Model Configurations</w:t>
      </w:r>
    </w:p>
    <w:tbl>
      <w:tblPr>
        <w:tblStyle w:val="TableGrid0"/>
        <w:tblW w:w="9463" w:type="dxa"/>
        <w:tblLook w:val="04A0" w:firstRow="1" w:lastRow="0" w:firstColumn="1" w:lastColumn="0" w:noHBand="0" w:noVBand="1"/>
      </w:tblPr>
      <w:tblGrid>
        <w:gridCol w:w="1797"/>
        <w:gridCol w:w="3821"/>
        <w:gridCol w:w="3845"/>
      </w:tblGrid>
      <w:tr w:rsidR="005F1E6C" w:rsidRPr="005F1E6C" w14:paraId="54EE5730" w14:textId="77777777" w:rsidTr="00D849D6">
        <w:tc>
          <w:tcPr>
            <w:tcW w:w="1797" w:type="dxa"/>
            <w:vAlign w:val="center"/>
          </w:tcPr>
          <w:p w14:paraId="1ADC4D9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Component</w:t>
            </w:r>
          </w:p>
        </w:tc>
        <w:tc>
          <w:tcPr>
            <w:tcW w:w="3821" w:type="dxa"/>
            <w:vAlign w:val="center"/>
          </w:tcPr>
          <w:p w14:paraId="1099289F"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Architecture / Parameters</w:t>
            </w:r>
          </w:p>
        </w:tc>
        <w:tc>
          <w:tcPr>
            <w:tcW w:w="3845" w:type="dxa"/>
            <w:vAlign w:val="center"/>
          </w:tcPr>
          <w:p w14:paraId="5EB806E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Notes</w:t>
            </w:r>
          </w:p>
        </w:tc>
      </w:tr>
      <w:tr w:rsidR="005F1E6C" w:rsidRPr="005F1E6C" w14:paraId="2D11D9DD" w14:textId="77777777" w:rsidTr="00D849D6">
        <w:tc>
          <w:tcPr>
            <w:tcW w:w="1797" w:type="dxa"/>
            <w:vAlign w:val="center"/>
          </w:tcPr>
          <w:p w14:paraId="5693A2E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Model</w:t>
            </w:r>
          </w:p>
        </w:tc>
        <w:tc>
          <w:tcPr>
            <w:tcW w:w="3821" w:type="dxa"/>
            <w:vAlign w:val="center"/>
          </w:tcPr>
          <w:p w14:paraId="78DD694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Temporal Convolutional Network with Attention (4 TCN blocks, 64 filters, kernel size 3, dilation factors [1,2,4,8])</w:t>
            </w:r>
          </w:p>
        </w:tc>
        <w:tc>
          <w:tcPr>
            <w:tcW w:w="3845" w:type="dxa"/>
            <w:vAlign w:val="center"/>
          </w:tcPr>
          <w:p w14:paraId="611CE88A"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Lightweight (&lt; 0.5M params); trained 20 epochs; batch size 64</w:t>
            </w:r>
          </w:p>
        </w:tc>
      </w:tr>
      <w:tr w:rsidR="005F1E6C" w:rsidRPr="005F1E6C" w14:paraId="551B54B0" w14:textId="77777777" w:rsidTr="00D849D6">
        <w:tc>
          <w:tcPr>
            <w:tcW w:w="1797" w:type="dxa"/>
            <w:vAlign w:val="center"/>
          </w:tcPr>
          <w:p w14:paraId="20DFC40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Cloud Model</w:t>
            </w:r>
          </w:p>
        </w:tc>
        <w:tc>
          <w:tcPr>
            <w:tcW w:w="3821" w:type="dxa"/>
            <w:vAlign w:val="center"/>
          </w:tcPr>
          <w:p w14:paraId="437145F2" w14:textId="77777777" w:rsidR="006A7598" w:rsidRPr="005F1E6C" w:rsidRDefault="006A7598" w:rsidP="003230E0">
            <w:pPr>
              <w:spacing w:line="240" w:lineRule="auto"/>
              <w:ind w:left="0"/>
              <w:jc w:val="left"/>
              <w:rPr>
                <w:rFonts w:asciiTheme="majorBidi" w:hAnsiTheme="majorBidi" w:cstheme="majorBidi"/>
                <w:color w:val="auto"/>
                <w:sz w:val="24"/>
                <w:szCs w:val="20"/>
              </w:rPr>
            </w:pPr>
            <w:proofErr w:type="spellStart"/>
            <w:r w:rsidRPr="005F1E6C">
              <w:rPr>
                <w:rFonts w:asciiTheme="majorBidi" w:hAnsiTheme="majorBidi" w:cstheme="majorBidi"/>
                <w:color w:val="auto"/>
                <w:sz w:val="24"/>
                <w:szCs w:val="20"/>
              </w:rPr>
              <w:t>XGBoost</w:t>
            </w:r>
            <w:proofErr w:type="spellEnd"/>
            <w:r w:rsidRPr="005F1E6C">
              <w:rPr>
                <w:rFonts w:asciiTheme="majorBidi" w:hAnsiTheme="majorBidi" w:cstheme="majorBidi"/>
                <w:color w:val="auto"/>
                <w:sz w:val="24"/>
                <w:szCs w:val="20"/>
              </w:rPr>
              <w:t xml:space="preserve"> Classifier (200 trees, </w:t>
            </w:r>
            <w:proofErr w:type="spellStart"/>
            <w:r w:rsidRPr="005F1E6C">
              <w:rPr>
                <w:rFonts w:asciiTheme="majorBidi" w:hAnsiTheme="majorBidi" w:cstheme="majorBidi"/>
                <w:color w:val="auto"/>
                <w:sz w:val="24"/>
                <w:szCs w:val="20"/>
              </w:rPr>
              <w:t>max_depth</w:t>
            </w:r>
            <w:proofErr w:type="spellEnd"/>
            <w:r w:rsidRPr="005F1E6C">
              <w:rPr>
                <w:rFonts w:asciiTheme="majorBidi" w:hAnsiTheme="majorBidi" w:cstheme="majorBidi"/>
                <w:color w:val="auto"/>
                <w:sz w:val="24"/>
                <w:szCs w:val="20"/>
              </w:rPr>
              <w:t xml:space="preserve"> = 5, </w:t>
            </w:r>
            <w:proofErr w:type="spellStart"/>
            <w:r w:rsidRPr="005F1E6C">
              <w:rPr>
                <w:rFonts w:asciiTheme="majorBidi" w:hAnsiTheme="majorBidi" w:cstheme="majorBidi"/>
                <w:color w:val="auto"/>
                <w:sz w:val="24"/>
                <w:szCs w:val="20"/>
              </w:rPr>
              <w:t>learning_rate</w:t>
            </w:r>
            <w:proofErr w:type="spellEnd"/>
            <w:r w:rsidRPr="005F1E6C">
              <w:rPr>
                <w:rFonts w:asciiTheme="majorBidi" w:hAnsiTheme="majorBidi" w:cstheme="majorBidi"/>
                <w:color w:val="auto"/>
                <w:sz w:val="24"/>
                <w:szCs w:val="20"/>
              </w:rPr>
              <w:t xml:space="preserve"> = 0.05, subsample = 0.8)</w:t>
            </w:r>
          </w:p>
        </w:tc>
        <w:tc>
          <w:tcPr>
            <w:tcW w:w="3845" w:type="dxa"/>
            <w:vAlign w:val="center"/>
          </w:tcPr>
          <w:p w14:paraId="6B952E3A"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Tabular ensemble; SHAP explainability</w:t>
            </w:r>
          </w:p>
        </w:tc>
      </w:tr>
      <w:tr w:rsidR="005F1E6C" w:rsidRPr="005F1E6C" w14:paraId="557C759D" w14:textId="77777777" w:rsidTr="00D849D6">
        <w:tc>
          <w:tcPr>
            <w:tcW w:w="1797" w:type="dxa"/>
            <w:vAlign w:val="center"/>
          </w:tcPr>
          <w:p w14:paraId="148CDA4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Meta Model</w:t>
            </w:r>
          </w:p>
        </w:tc>
        <w:tc>
          <w:tcPr>
            <w:tcW w:w="3821" w:type="dxa"/>
            <w:vAlign w:val="center"/>
          </w:tcPr>
          <w:p w14:paraId="7A9D9BD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Logistic Regression (</w:t>
            </w:r>
            <w:proofErr w:type="spellStart"/>
            <w:r w:rsidRPr="005F1E6C">
              <w:rPr>
                <w:rFonts w:asciiTheme="majorBidi" w:hAnsiTheme="majorBidi" w:cstheme="majorBidi"/>
                <w:color w:val="auto"/>
                <w:sz w:val="24"/>
                <w:szCs w:val="20"/>
              </w:rPr>
              <w:t>max_iter</w:t>
            </w:r>
            <w:proofErr w:type="spellEnd"/>
            <w:r w:rsidRPr="005F1E6C">
              <w:rPr>
                <w:rFonts w:asciiTheme="majorBidi" w:hAnsiTheme="majorBidi" w:cstheme="majorBidi"/>
                <w:color w:val="auto"/>
                <w:sz w:val="24"/>
                <w:szCs w:val="20"/>
              </w:rPr>
              <w:t xml:space="preserve"> = 400) on edge + cloud probabilities</w:t>
            </w:r>
          </w:p>
        </w:tc>
        <w:tc>
          <w:tcPr>
            <w:tcW w:w="3845" w:type="dxa"/>
            <w:vAlign w:val="center"/>
          </w:tcPr>
          <w:p w14:paraId="0B6FA79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Fuses outputs; adds anomaly term</w:t>
            </w:r>
          </w:p>
        </w:tc>
      </w:tr>
      <w:tr w:rsidR="005F1E6C" w:rsidRPr="005F1E6C" w14:paraId="2C71ADE1" w14:textId="77777777" w:rsidTr="00D849D6">
        <w:tc>
          <w:tcPr>
            <w:tcW w:w="1797" w:type="dxa"/>
            <w:vAlign w:val="center"/>
          </w:tcPr>
          <w:p w14:paraId="22B8DF4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Loss Functions</w:t>
            </w:r>
          </w:p>
        </w:tc>
        <w:tc>
          <w:tcPr>
            <w:tcW w:w="3821" w:type="dxa"/>
            <w:vAlign w:val="center"/>
          </w:tcPr>
          <w:p w14:paraId="2959849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Binary cross-entropy (TCN), Log loss (</w:t>
            </w:r>
            <w:proofErr w:type="spellStart"/>
            <w:r w:rsidRPr="005F1E6C">
              <w:rPr>
                <w:rFonts w:asciiTheme="majorBidi" w:hAnsiTheme="majorBidi" w:cstheme="majorBidi"/>
                <w:color w:val="auto"/>
                <w:sz w:val="24"/>
                <w:szCs w:val="20"/>
              </w:rPr>
              <w:t>XGBoost</w:t>
            </w:r>
            <w:proofErr w:type="spellEnd"/>
            <w:r w:rsidRPr="005F1E6C">
              <w:rPr>
                <w:rFonts w:asciiTheme="majorBidi" w:hAnsiTheme="majorBidi" w:cstheme="majorBidi"/>
                <w:color w:val="auto"/>
                <w:sz w:val="24"/>
                <w:szCs w:val="20"/>
              </w:rPr>
              <w:t>)</w:t>
            </w:r>
          </w:p>
        </w:tc>
        <w:tc>
          <w:tcPr>
            <w:tcW w:w="3845" w:type="dxa"/>
            <w:vAlign w:val="center"/>
          </w:tcPr>
          <w:p w14:paraId="6A3FCB9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t>
            </w:r>
          </w:p>
        </w:tc>
      </w:tr>
      <w:tr w:rsidR="005F1E6C" w:rsidRPr="005F1E6C" w14:paraId="4DAA3079" w14:textId="77777777" w:rsidTr="00D849D6">
        <w:tc>
          <w:tcPr>
            <w:tcW w:w="1797" w:type="dxa"/>
            <w:vAlign w:val="center"/>
          </w:tcPr>
          <w:p w14:paraId="202864A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Optimization</w:t>
            </w:r>
          </w:p>
        </w:tc>
        <w:tc>
          <w:tcPr>
            <w:tcW w:w="3821" w:type="dxa"/>
            <w:vAlign w:val="center"/>
          </w:tcPr>
          <w:p w14:paraId="48AA6BA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Adam (</w:t>
            </w:r>
            <w:proofErr w:type="spellStart"/>
            <w:r w:rsidRPr="005F1E6C">
              <w:rPr>
                <w:rFonts w:asciiTheme="majorBidi" w:hAnsiTheme="majorBidi" w:cstheme="majorBidi"/>
                <w:color w:val="auto"/>
                <w:sz w:val="24"/>
                <w:szCs w:val="20"/>
              </w:rPr>
              <w:t>lr</w:t>
            </w:r>
            <w:proofErr w:type="spellEnd"/>
            <w:r w:rsidRPr="005F1E6C">
              <w:rPr>
                <w:rFonts w:asciiTheme="majorBidi" w:hAnsiTheme="majorBidi" w:cstheme="majorBidi"/>
                <w:color w:val="auto"/>
                <w:sz w:val="24"/>
                <w:szCs w:val="20"/>
              </w:rPr>
              <w:t xml:space="preserve"> = 1e-3) for TCN; default for </w:t>
            </w:r>
            <w:proofErr w:type="spellStart"/>
            <w:r w:rsidRPr="005F1E6C">
              <w:rPr>
                <w:rFonts w:asciiTheme="majorBidi" w:hAnsiTheme="majorBidi" w:cstheme="majorBidi"/>
                <w:color w:val="auto"/>
                <w:sz w:val="24"/>
                <w:szCs w:val="20"/>
              </w:rPr>
              <w:t>XGBoost</w:t>
            </w:r>
            <w:proofErr w:type="spellEnd"/>
            <w:r w:rsidRPr="005F1E6C">
              <w:rPr>
                <w:rFonts w:asciiTheme="majorBidi" w:hAnsiTheme="majorBidi" w:cstheme="majorBidi"/>
                <w:color w:val="auto"/>
                <w:sz w:val="24"/>
                <w:szCs w:val="20"/>
              </w:rPr>
              <w:t xml:space="preserve"> and logistic regression</w:t>
            </w:r>
          </w:p>
        </w:tc>
        <w:tc>
          <w:tcPr>
            <w:tcW w:w="3845" w:type="dxa"/>
            <w:vAlign w:val="center"/>
          </w:tcPr>
          <w:p w14:paraId="4CF0D1B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t>
            </w:r>
          </w:p>
        </w:tc>
      </w:tr>
    </w:tbl>
    <w:p w14:paraId="15126761" w14:textId="567B3BEA" w:rsidR="006A7598" w:rsidRPr="005F1E6C" w:rsidRDefault="006A7598" w:rsidP="006D572F">
      <w:pPr>
        <w:spacing w:after="0" w:line="259" w:lineRule="auto"/>
        <w:ind w:left="0" w:firstLine="360"/>
        <w:rPr>
          <w:color w:val="auto"/>
          <w:szCs w:val="28"/>
        </w:rPr>
      </w:pPr>
      <w:r w:rsidRPr="005F1E6C">
        <w:rPr>
          <w:color w:val="auto"/>
          <w:szCs w:val="28"/>
        </w:rPr>
        <w:t xml:space="preserve">The edge model was intentionally limited to less than half a million parameters to guarantee its efficient operation on devices like as Raspberry Pi, as outlined in Section 3.6.1 </w:t>
      </w:r>
      <w:r w:rsidRPr="005F1E6C">
        <w:rPr>
          <w:color w:val="auto"/>
          <w:szCs w:val="28"/>
        </w:rPr>
        <w:fldChar w:fldCharType="begin" w:fldLock="1"/>
      </w:r>
      <w:r w:rsidR="00026684" w:rsidRPr="005F1E6C">
        <w:rPr>
          <w:color w:val="auto"/>
          <w:szCs w:val="28"/>
        </w:rPr>
        <w:instrText>ADDIN CSL_CITATION {"citationItems":[{"id":"ITEM-1","itemData":{"DOI":"10.1038/s41598-025-09696-3","ISBN":"4159802509696","ISSN":"20452322","PMID":"40665167","abstract":"The advancement of the Internet of Medical Things (IoMT) has transformed healthcare delivery by enabling real-time health monitoring. However, it introduces critical challenges related to latency and, more importantly, the secure handling of sensitive patient data. Traditional cloud-based architectures often struggle with latency and data protection, making them inefficient for real-time healthcare scenarios. To address these challenges, we propose a Hybrid Fog-Edge Computing Architecture tailored for effective real-time health monitoring in IoMT systems. Fog computing enables processing of time-critical data closer to the data source, reducing response time and relieving cloud system overload. Simultaneously, edge computing nodes handle data preprocessing and transmit only valuable information—defined as abnormal or high-risk health signals such as irregular heart rate or oxygen levels—using rule-based filtering, statistical thresholds, and lightweight machine learning models like Decision Trees and One-Class SVMs. This selective transmission optimizes bandwidth without compromising response quality. The architecture integrates robust security measures, including end-to-end encryption and distributed authentication, to counter rising data breaches and unauthorized access in IoMT networks. Real-life case scenarios and simulations are used to validate the model, evaluating latency reduction, data consolidation, and scalability. Results demonstrate that the proposed architecture significantly outperforms cloud-only models, with a 70% latency reduction, 30% improvement in energy efficiency, and 60% bandwidth savings. Additionally, the time required for threat detection was halved, ensuring faster response to security incidents. This framework offers a flexible, secure, and efficient solution ideal for time-sensitive healthcare applications such as remote patient monitoring and emergency response systems.","author":[{"dropping-particle":"","family":"Islam","given":"Umar","non-dropping-particle":"","parse-names":false,"suffix":""},{"dropping-particle":"","family":"Alatawi","given":"Mohammed Naif","non-dropping-particle":"","parse-names":false,"suffix":""},{"dropping-particle":"","family":"Alqazzaz","given":"Ali","non-dropping-particle":"","parse-names":false,"suffix":""},{"dropping-particle":"","family":"Alamro","given":"Sulaiman","non-dropping-particle":"","parse-names":false,"suffix":""},{"dropping-particle":"","family":"Shah","given":"Babar","non-dropping-particle":"","parse-names":false,"suffix":""},{"dropping-particle":"","family":"Moreira","given":"Fernando","non-dropping-particle":"","parse-names":false,"suffix":""}],"container-title":"Scientific Reports","id":"ITEM-1","issue":"1","issued":{"date-parts":[["2025"]]},"page":"1-22","title":"A hybrid fog-edge computing architecture for real-time health monitoring in IoMT systems with optimized latency and threat resilience","type":"article-journal","volume":"15"},"uris":["http://www.mendeley.com/documents/?uuid=28e606e4-984b-476b-98c8-95be88c5e048"]}],"mendeley":{"formattedCitation":"(Islam et al. 2025)","plainTextFormattedCitation":"(Islam et al. 2025)","previouslyFormattedCitation":"(Islam et al.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(Islam et al. 2025)</w:t>
      </w:r>
      <w:r w:rsidRPr="005F1E6C">
        <w:rPr>
          <w:color w:val="auto"/>
          <w:szCs w:val="28"/>
        </w:rPr>
        <w:fldChar w:fldCharType="end"/>
      </w:r>
      <w:r w:rsidRPr="005F1E6C">
        <w:rPr>
          <w:color w:val="auto"/>
          <w:szCs w:val="28"/>
        </w:rPr>
        <w:t xml:space="preserve">. The Temporal Convolutional Network employs dilated convolutions with progressively increasing dilation factors (1, 2, 4, 8) to identify patterns across various temporal scales, ranging from immediate fluctuations to extended trends </w:t>
      </w:r>
      <w:r w:rsidRPr="005F1E6C">
        <w:rPr>
          <w:color w:val="auto"/>
          <w:szCs w:val="28"/>
        </w:rPr>
        <w:fldChar w:fldCharType="begin" w:fldLock="1"/>
      </w:r>
      <w:r w:rsidR="00026684" w:rsidRPr="005F1E6C">
        <w:rPr>
          <w:color w:val="auto"/>
          <w:szCs w:val="28"/>
        </w:rPr>
        <w:instrText>ADDIN CSL_CITATION {"citationItems":[{"id":"ITEM-1","itemData":{"author":[{"dropping-particle":"","family":"Verma","given":"Navneet","non-dropping-particle":"","parse-names":false,"suffix":""},{"dropping-particle":"","family":"Singh","given":"Sukhdip","non-dropping-particle":"","parse-names":false,"suffix":""},{"dropping-particle":"","family":"Prasad","given":"Devendra","non-dropping-particle":"","parse-names":false,"suffix":""}],"container-title":"Concurrency and Computation: Practice and Experience","id":"ITEM-1","issued":{"date-parts":[["2022"]]},"title":"Machine learning and IoT‐based model for patient monitoring and early prediction of diabetes","type":"article-journal","volume":"34"},"uris":["http://www.mendeley.com/documents/?uuid=48b171b1-e210-4ffd-a523-aea163576f29"]}],"mendeley":{"formattedCitation":"(Verma, Singh, and Prasad 2022)","plainTextFormattedCitation":"(Verma, Singh, and Prasad 2022)","previouslyFormattedCitation":"(Verma, Singh, and Prasad 2022)"},"properties":{"noteIndex":0},"schema":"https://github.com/citation-style-language/schema/raw/master/csl-citation.json"}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(Verma, Singh, and Prasad 2022)</w:t>
      </w:r>
      <w:r w:rsidRPr="005F1E6C">
        <w:rPr>
          <w:color w:val="auto"/>
          <w:szCs w:val="28"/>
        </w:rPr>
        <w:fldChar w:fldCharType="end"/>
      </w:r>
      <w:r w:rsidRPr="005F1E6C">
        <w:rPr>
          <w:color w:val="auto"/>
          <w:szCs w:val="28"/>
        </w:rPr>
        <w:t xml:space="preserve">. The attention mechanism enables it to concentrate on the most therapeutically important periods inside each interval. The </w:t>
      </w:r>
      <w:proofErr w:type="spellStart"/>
      <w:r w:rsidRPr="005F1E6C">
        <w:rPr>
          <w:color w:val="auto"/>
          <w:szCs w:val="28"/>
        </w:rPr>
        <w:t>XGBoost</w:t>
      </w:r>
      <w:proofErr w:type="spellEnd"/>
      <w:r w:rsidRPr="005F1E6C">
        <w:rPr>
          <w:color w:val="auto"/>
          <w:szCs w:val="28"/>
        </w:rPr>
        <w:t xml:space="preserve"> cloud model offers an additional viewpoint based on tabular features, including inherent interpretability via feature significance rankings, hence satisfying the cloud analytics function outlined in Section 3.6.2 </w:t>
      </w:r>
      <w:r w:rsidRPr="005F1E6C">
        <w:rPr>
          <w:color w:val="auto"/>
          <w:szCs w:val="28"/>
        </w:rPr>
        <w:fldChar w:fldCharType="begin" w:fldLock="1"/>
      </w:r>
      <w:r w:rsidR="00026684" w:rsidRPr="005F1E6C">
        <w:rPr>
          <w:color w:val="auto"/>
          <w:szCs w:val="28"/>
        </w:rPr>
        <w:instrText>ADDIN CSL_CITATION {"citationItems":[{"id":"ITEM-1","itemData":{"author":[{"dropping-particle":"","family":"Thangam","given":"S","non-dropping-particle":"","parse-names":false,"suffix":""},{"dropping-particle":"","family":"Niranjan","given":"D K","non-dropping-particle":"","parse-names":false,"suffix":""},{"dropping-particle":"","family":"others","given":"","non-dropping-particle":"","parse-names":false,"suffix":""}],"container-title":"2024 International Conference on Distributed Computing and Optimization Techniques (ICDCOT)","id":"ITEM-1","issued":{"date-parts":[["2024"]]},"page":"1-8","title":"Cloud-based remote monitoring and management for diabetic patient healthcare","type":"paper-conference"},"uris":["http://www.mendeley.com/documents/?uuid=646ca7bd-8b34-4701-be29-c331babae1cf"]}],"mendeley":{"formattedCitation":"(Thangam, Niranjan, and others 2024)","plainTextFormattedCitation":"(Thangam, Niranjan, and others 2024)","previouslyFormattedCitation":"(Thangam, Niranjan, and others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(Thangam, Niranjan, and others 2024)</w:t>
      </w:r>
      <w:r w:rsidRPr="005F1E6C">
        <w:rPr>
          <w:color w:val="auto"/>
          <w:szCs w:val="28"/>
        </w:rPr>
        <w:fldChar w:fldCharType="end"/>
      </w:r>
      <w:r w:rsidRPr="005F1E6C">
        <w:rPr>
          <w:color w:val="auto"/>
          <w:szCs w:val="28"/>
        </w:rPr>
        <w:t>. The meta-model ideally balances these two viewpoints, including an anomaly term that reflects the unusualness of the present window in relation to the patient's historical data, as outlined in the fusion technique described in Section 3.6.3.</w:t>
      </w:r>
    </w:p>
    <w:p w14:paraId="7E14AA68" w14:textId="77777777" w:rsidR="006A7598" w:rsidRPr="005F1E6C" w:rsidRDefault="006A7598" w:rsidP="006A7598">
      <w:pPr>
        <w:pStyle w:val="Heading3"/>
        <w:rPr>
          <w:color w:val="auto"/>
        </w:rPr>
      </w:pPr>
      <w:bookmarkStart w:id="78" w:name="_Toc226437462"/>
      <w:r w:rsidRPr="005F1E6C">
        <w:rPr>
          <w:color w:val="auto"/>
        </w:rPr>
        <w:t>4.2.7 Evaluation Metrics</w:t>
      </w:r>
      <w:bookmarkEnd w:id="78"/>
    </w:p>
    <w:p w14:paraId="79DA647E" w14:textId="77777777" w:rsidR="006A7598" w:rsidRPr="005F1E6C" w:rsidRDefault="006A7598" w:rsidP="006D572F">
      <w:pPr>
        <w:spacing w:after="0" w:line="259" w:lineRule="auto"/>
        <w:ind w:left="0" w:firstLine="360"/>
        <w:rPr>
          <w:color w:val="auto"/>
          <w:szCs w:val="28"/>
        </w:rPr>
      </w:pPr>
      <w:bookmarkStart w:id="79" w:name="_Hlk224301385"/>
      <w:r w:rsidRPr="005F1E6C">
        <w:rPr>
          <w:color w:val="auto"/>
          <w:szCs w:val="28"/>
        </w:rPr>
        <w:t>A number of complimentary metrics were used in order to conduct a thorough and clinically significant evaluation of the proposed pipeline model. The accuracy of the system's overall predictions as well as its capacity to identify relatively uncommon anomalous occurrences in spite of class imbalance are evaluated by these. A summary of the metrics is displayed in Table 4.4.</w:t>
      </w:r>
    </w:p>
    <w:bookmarkEnd w:id="79"/>
    <w:p w14:paraId="4A4E3AC5" w14:textId="77777777" w:rsidR="006A7598" w:rsidRPr="005F1E6C" w:rsidRDefault="006A7598" w:rsidP="006D572F">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4.4: Performance Evaluation Metrics</w:t>
      </w:r>
    </w:p>
    <w:tbl>
      <w:tblPr>
        <w:tblStyle w:val="TableGrid0"/>
        <w:tblW w:w="9709" w:type="dxa"/>
        <w:tblLook w:val="04A0" w:firstRow="1" w:lastRow="0" w:firstColumn="1" w:lastColumn="0" w:noHBand="0" w:noVBand="1"/>
      </w:tblPr>
      <w:tblGrid>
        <w:gridCol w:w="2196"/>
        <w:gridCol w:w="3688"/>
        <w:gridCol w:w="3825"/>
      </w:tblGrid>
      <w:tr w:rsidR="005F1E6C" w:rsidRPr="005F1E6C" w14:paraId="19A81D9F" w14:textId="77777777" w:rsidTr="00D849D6">
        <w:tc>
          <w:tcPr>
            <w:tcW w:w="2196" w:type="dxa"/>
            <w:vAlign w:val="center"/>
          </w:tcPr>
          <w:p w14:paraId="3631814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Metric</w:t>
            </w:r>
          </w:p>
        </w:tc>
        <w:tc>
          <w:tcPr>
            <w:tcW w:w="3688" w:type="dxa"/>
            <w:vAlign w:val="center"/>
          </w:tcPr>
          <w:p w14:paraId="2439D90A"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Definition</w:t>
            </w:r>
          </w:p>
        </w:tc>
        <w:tc>
          <w:tcPr>
            <w:tcW w:w="3825" w:type="dxa"/>
            <w:vAlign w:val="center"/>
          </w:tcPr>
          <w:p w14:paraId="5A481059"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Purpose</w:t>
            </w:r>
          </w:p>
        </w:tc>
      </w:tr>
      <w:tr w:rsidR="005F1E6C" w:rsidRPr="005F1E6C" w14:paraId="12F8C6A3" w14:textId="77777777" w:rsidTr="00D849D6">
        <w:tc>
          <w:tcPr>
            <w:tcW w:w="2196" w:type="dxa"/>
            <w:vAlign w:val="center"/>
          </w:tcPr>
          <w:p w14:paraId="618516D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Accuracy</w:t>
            </w:r>
          </w:p>
        </w:tc>
        <w:tc>
          <w:tcPr>
            <w:tcW w:w="3688" w:type="dxa"/>
            <w:vAlign w:val="center"/>
          </w:tcPr>
          <w:p w14:paraId="49C9BA7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(TP + TN) / (TP + FP + TN + FN)</w:t>
            </w:r>
          </w:p>
        </w:tc>
        <w:tc>
          <w:tcPr>
            <w:tcW w:w="3825" w:type="dxa"/>
            <w:vAlign w:val="center"/>
          </w:tcPr>
          <w:p w14:paraId="5B02BC25"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Overall correctness</w:t>
            </w:r>
          </w:p>
        </w:tc>
      </w:tr>
      <w:tr w:rsidR="005F1E6C" w:rsidRPr="005F1E6C" w14:paraId="1AC68663" w14:textId="77777777" w:rsidTr="00D849D6">
        <w:tc>
          <w:tcPr>
            <w:tcW w:w="2196" w:type="dxa"/>
            <w:vAlign w:val="center"/>
          </w:tcPr>
          <w:p w14:paraId="6CE923F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Precision</w:t>
            </w:r>
          </w:p>
        </w:tc>
        <w:tc>
          <w:tcPr>
            <w:tcW w:w="3688" w:type="dxa"/>
            <w:vAlign w:val="center"/>
          </w:tcPr>
          <w:p w14:paraId="4715C93E"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TP / (TP + FP)</w:t>
            </w:r>
          </w:p>
        </w:tc>
        <w:tc>
          <w:tcPr>
            <w:tcW w:w="3825" w:type="dxa"/>
            <w:vAlign w:val="center"/>
          </w:tcPr>
          <w:p w14:paraId="29D63BF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Reliability of positive detections</w:t>
            </w:r>
          </w:p>
        </w:tc>
      </w:tr>
      <w:tr w:rsidR="005F1E6C" w:rsidRPr="005F1E6C" w14:paraId="3C475CE6" w14:textId="77777777" w:rsidTr="00D849D6">
        <w:tc>
          <w:tcPr>
            <w:tcW w:w="2196" w:type="dxa"/>
            <w:vAlign w:val="center"/>
          </w:tcPr>
          <w:p w14:paraId="4D1E44C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Recall (Sensitivity)</w:t>
            </w:r>
          </w:p>
        </w:tc>
        <w:tc>
          <w:tcPr>
            <w:tcW w:w="3688" w:type="dxa"/>
            <w:vAlign w:val="center"/>
          </w:tcPr>
          <w:p w14:paraId="1D4164B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TP / (TP + FN)</w:t>
            </w:r>
          </w:p>
        </w:tc>
        <w:tc>
          <w:tcPr>
            <w:tcW w:w="3825" w:type="dxa"/>
            <w:vAlign w:val="center"/>
          </w:tcPr>
          <w:p w14:paraId="70C1222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Ability to detect abnormal events</w:t>
            </w:r>
          </w:p>
        </w:tc>
      </w:tr>
      <w:tr w:rsidR="005F1E6C" w:rsidRPr="005F1E6C" w14:paraId="5FF5713E" w14:textId="77777777" w:rsidTr="00D849D6">
        <w:tc>
          <w:tcPr>
            <w:tcW w:w="2196" w:type="dxa"/>
            <w:vAlign w:val="center"/>
          </w:tcPr>
          <w:p w14:paraId="18C3C8C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lastRenderedPageBreak/>
              <w:t>F1 Score</w:t>
            </w:r>
          </w:p>
        </w:tc>
        <w:tc>
          <w:tcPr>
            <w:tcW w:w="3688" w:type="dxa"/>
            <w:vAlign w:val="center"/>
          </w:tcPr>
          <w:p w14:paraId="29FA89B5"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Harmonic mean of Precision </w:t>
            </w:r>
          </w:p>
          <w:p w14:paraId="0B81B18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and Recall</w:t>
            </w:r>
          </w:p>
        </w:tc>
        <w:tc>
          <w:tcPr>
            <w:tcW w:w="3825" w:type="dxa"/>
            <w:vAlign w:val="center"/>
          </w:tcPr>
          <w:p w14:paraId="09857566"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Balance between false positives and false negatives</w:t>
            </w:r>
          </w:p>
        </w:tc>
      </w:tr>
      <w:tr w:rsidR="005F1E6C" w:rsidRPr="005F1E6C" w14:paraId="33378A37" w14:textId="77777777" w:rsidTr="00D849D6">
        <w:tc>
          <w:tcPr>
            <w:tcW w:w="2196" w:type="dxa"/>
            <w:vAlign w:val="center"/>
          </w:tcPr>
          <w:p w14:paraId="6606314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AUROC</w:t>
            </w:r>
          </w:p>
        </w:tc>
        <w:tc>
          <w:tcPr>
            <w:tcW w:w="3688" w:type="dxa"/>
            <w:vAlign w:val="center"/>
          </w:tcPr>
          <w:p w14:paraId="169DAE9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Area under ROC curve</w:t>
            </w:r>
          </w:p>
        </w:tc>
        <w:tc>
          <w:tcPr>
            <w:tcW w:w="3825" w:type="dxa"/>
            <w:vAlign w:val="center"/>
          </w:tcPr>
          <w:p w14:paraId="3A3F8E0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Probability of correctly ranking normal vs abnormal</w:t>
            </w:r>
          </w:p>
        </w:tc>
      </w:tr>
      <w:tr w:rsidR="005F1E6C" w:rsidRPr="005F1E6C" w14:paraId="6A211FFB" w14:textId="77777777" w:rsidTr="00D849D6">
        <w:tc>
          <w:tcPr>
            <w:tcW w:w="2196" w:type="dxa"/>
            <w:vAlign w:val="center"/>
          </w:tcPr>
          <w:p w14:paraId="74BE2F4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AUPRC</w:t>
            </w:r>
          </w:p>
        </w:tc>
        <w:tc>
          <w:tcPr>
            <w:tcW w:w="3688" w:type="dxa"/>
            <w:vAlign w:val="center"/>
          </w:tcPr>
          <w:p w14:paraId="3F27B13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Area under Precision–Recall curve</w:t>
            </w:r>
          </w:p>
        </w:tc>
        <w:tc>
          <w:tcPr>
            <w:tcW w:w="3825" w:type="dxa"/>
            <w:vAlign w:val="center"/>
          </w:tcPr>
          <w:p w14:paraId="70C5AA3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Robust measure for imbalanced data</w:t>
            </w:r>
          </w:p>
        </w:tc>
      </w:tr>
      <w:tr w:rsidR="005F1E6C" w:rsidRPr="005F1E6C" w14:paraId="72628027" w14:textId="77777777" w:rsidTr="00D849D6">
        <w:tc>
          <w:tcPr>
            <w:tcW w:w="2196" w:type="dxa"/>
            <w:vAlign w:val="center"/>
          </w:tcPr>
          <w:p w14:paraId="13D4CC0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Latency (p50/p90)</w:t>
            </w:r>
          </w:p>
        </w:tc>
        <w:tc>
          <w:tcPr>
            <w:tcW w:w="3688" w:type="dxa"/>
            <w:vAlign w:val="center"/>
          </w:tcPr>
          <w:p w14:paraId="65A32AD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Median / 90th-percentile</w:t>
            </w:r>
          </w:p>
          <w:p w14:paraId="3FAE4F5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 inference time</w:t>
            </w:r>
          </w:p>
        </w:tc>
        <w:tc>
          <w:tcPr>
            <w:tcW w:w="3825" w:type="dxa"/>
            <w:vAlign w:val="center"/>
          </w:tcPr>
          <w:p w14:paraId="1D26BE6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Real-time responsiveness</w:t>
            </w:r>
          </w:p>
        </w:tc>
      </w:tr>
    </w:tbl>
    <w:p w14:paraId="47DB4E1B" w14:textId="77777777" w:rsidR="006A7598" w:rsidRPr="005F1E6C" w:rsidRDefault="006A7598" w:rsidP="006D572F">
      <w:pPr>
        <w:spacing w:after="0" w:line="259" w:lineRule="auto"/>
        <w:ind w:left="0" w:firstLine="360"/>
        <w:rPr>
          <w:color w:val="auto"/>
          <w:szCs w:val="28"/>
        </w:rPr>
      </w:pPr>
      <w:r w:rsidRPr="005F1E6C">
        <w:rPr>
          <w:color w:val="auto"/>
          <w:szCs w:val="28"/>
        </w:rPr>
        <w:t>Considering that aberrant occurrences are uncommon and only account for around 10% of the data, AUPRC is deserving of particular attention. AUROC delivers a more useful image than AUPRC does in such unbalanced environments because it focuses on how well the model performs especially on the minority positive class. This makes AUPRC a more informative picture. Our focus is on capturing unusual but important occurrences, and this coincides with that goal.</w:t>
      </w:r>
    </w:p>
    <w:p w14:paraId="4350380D" w14:textId="77777777" w:rsidR="006A7598" w:rsidRPr="005F1E6C" w:rsidRDefault="006A7598" w:rsidP="006A7598">
      <w:pPr>
        <w:pStyle w:val="Heading3"/>
        <w:rPr>
          <w:color w:val="auto"/>
        </w:rPr>
      </w:pPr>
      <w:bookmarkStart w:id="80" w:name="_Toc226437463"/>
      <w:r w:rsidRPr="005F1E6C">
        <w:rPr>
          <w:color w:val="auto"/>
        </w:rPr>
        <w:t>4.2.8 Experimental Workflow Summary</w:t>
      </w:r>
      <w:bookmarkEnd w:id="80"/>
    </w:p>
    <w:p w14:paraId="7783272E" w14:textId="77777777" w:rsidR="006A7598" w:rsidRPr="005F1E6C" w:rsidRDefault="006A7598" w:rsidP="006D572F">
      <w:pPr>
        <w:spacing w:after="0" w:line="259" w:lineRule="auto"/>
        <w:ind w:left="0" w:firstLine="360"/>
        <w:rPr>
          <w:color w:val="auto"/>
          <w:szCs w:val="28"/>
        </w:rPr>
      </w:pPr>
      <w:bookmarkStart w:id="81" w:name="_Hlk224302419"/>
      <w:r w:rsidRPr="005F1E6C">
        <w:rPr>
          <w:color w:val="auto"/>
          <w:szCs w:val="28"/>
        </w:rPr>
        <w:t>The complete experimental workflow followed eight steps, illustrated in Figure 4.2, implementing the full pipeline from data input through performance comparison:</w:t>
      </w:r>
    </w:p>
    <w:p w14:paraId="7D831574" w14:textId="77777777" w:rsidR="006A7598" w:rsidRPr="005F1E6C" w:rsidRDefault="006A7598" w:rsidP="006A7598">
      <w:pPr>
        <w:pStyle w:val="ListParagraph"/>
        <w:numPr>
          <w:ilvl w:val="0"/>
          <w:numId w:val="18"/>
        </w:numPr>
        <w:spacing w:after="0" w:line="276" w:lineRule="auto"/>
        <w:ind w:left="540"/>
        <w:rPr>
          <w:rFonts w:asciiTheme="majorBidi" w:hAnsiTheme="majorBidi" w:cstheme="majorBidi"/>
          <w:color w:val="auto"/>
          <w:szCs w:val="28"/>
        </w:rPr>
      </w:pPr>
      <w:r w:rsidRPr="005F1E6C">
        <w:rPr>
          <w:rFonts w:asciiTheme="majorBidi" w:hAnsiTheme="majorBidi" w:cstheme="majorBidi"/>
          <w:color w:val="auto"/>
          <w:szCs w:val="28"/>
        </w:rPr>
        <w:t xml:space="preserve">Data Input: Physiological signals were imported, time-stamped, validated, and loaded into Pandas </w:t>
      </w:r>
      <w:proofErr w:type="spellStart"/>
      <w:r w:rsidRPr="005F1E6C">
        <w:rPr>
          <w:rFonts w:asciiTheme="majorBidi" w:hAnsiTheme="majorBidi" w:cstheme="majorBidi"/>
          <w:color w:val="auto"/>
          <w:szCs w:val="28"/>
        </w:rPr>
        <w:t>DataFrames</w:t>
      </w:r>
      <w:proofErr w:type="spellEnd"/>
      <w:r w:rsidRPr="005F1E6C">
        <w:rPr>
          <w:rFonts w:asciiTheme="majorBidi" w:hAnsiTheme="majorBidi" w:cstheme="majorBidi"/>
          <w:color w:val="auto"/>
          <w:szCs w:val="28"/>
        </w:rPr>
        <w:t>—the same sensor data streams we described in Section 3.3.2.</w:t>
      </w:r>
    </w:p>
    <w:p w14:paraId="28DB0C30" w14:textId="77777777" w:rsidR="006A7598" w:rsidRPr="005F1E6C" w:rsidRDefault="006A7598" w:rsidP="006A7598">
      <w:pPr>
        <w:pStyle w:val="ListParagraph"/>
        <w:numPr>
          <w:ilvl w:val="0"/>
          <w:numId w:val="18"/>
        </w:numPr>
        <w:spacing w:after="0" w:line="276" w:lineRule="auto"/>
        <w:ind w:left="540"/>
        <w:rPr>
          <w:rFonts w:asciiTheme="majorBidi" w:hAnsiTheme="majorBidi" w:cstheme="majorBidi"/>
          <w:color w:val="auto"/>
          <w:szCs w:val="28"/>
        </w:rPr>
      </w:pPr>
      <w:r w:rsidRPr="005F1E6C">
        <w:rPr>
          <w:rFonts w:asciiTheme="majorBidi" w:hAnsiTheme="majorBidi" w:cstheme="majorBidi"/>
          <w:color w:val="auto"/>
          <w:szCs w:val="28"/>
        </w:rPr>
        <w:t>Preprocessing: Raw readings were cleaned using median and Kalman filters. Missing data was filled using KNN imputation. Signals were normalized to z-scores, implementing the data flow from Section 3.4.</w:t>
      </w:r>
    </w:p>
    <w:p w14:paraId="486D16DC" w14:textId="77777777" w:rsidR="00976F21" w:rsidRDefault="00976F21" w:rsidP="00976F21">
      <w:pPr>
        <w:pStyle w:val="ListParagraph"/>
        <w:numPr>
          <w:ilvl w:val="0"/>
          <w:numId w:val="18"/>
        </w:numPr>
        <w:spacing w:after="0" w:line="276" w:lineRule="auto"/>
        <w:ind w:left="540"/>
        <w:rPr>
          <w:rFonts w:asciiTheme="majorBidi" w:hAnsiTheme="majorBidi" w:cstheme="majorBidi"/>
          <w:color w:val="auto"/>
          <w:szCs w:val="28"/>
        </w:rPr>
      </w:pPr>
      <w:r w:rsidRPr="00976F21">
        <w:rPr>
          <w:rFonts w:asciiTheme="majorBidi" w:hAnsiTheme="majorBidi" w:cstheme="majorBidi"/>
          <w:color w:val="auto"/>
          <w:szCs w:val="28"/>
        </w:rPr>
        <w:t>Feature Design: The data was split into 60-second segments with a 10-second overlap. We calculated the EWMA and statistical characteristics for each window, which is what we did in Section 3.5.</w:t>
      </w:r>
    </w:p>
    <w:p w14:paraId="5309E801" w14:textId="77777777" w:rsidR="00976F21" w:rsidRDefault="00976F21" w:rsidP="00976F21">
      <w:pPr>
        <w:pStyle w:val="ListParagraph"/>
        <w:numPr>
          <w:ilvl w:val="0"/>
          <w:numId w:val="18"/>
        </w:numPr>
        <w:spacing w:after="0" w:line="276" w:lineRule="auto"/>
        <w:ind w:left="540"/>
        <w:rPr>
          <w:rFonts w:asciiTheme="majorBidi" w:hAnsiTheme="majorBidi" w:cstheme="majorBidi"/>
          <w:color w:val="auto"/>
          <w:szCs w:val="28"/>
        </w:rPr>
      </w:pPr>
      <w:r w:rsidRPr="00976F21">
        <w:rPr>
          <w:rFonts w:asciiTheme="majorBidi" w:hAnsiTheme="majorBidi" w:cstheme="majorBidi"/>
          <w:color w:val="auto"/>
          <w:szCs w:val="28"/>
        </w:rPr>
        <w:t>Model Training: The edge model (TCN with Attention), the cloud model (</w:t>
      </w:r>
      <w:proofErr w:type="spellStart"/>
      <w:r w:rsidRPr="00976F21">
        <w:rPr>
          <w:rFonts w:asciiTheme="majorBidi" w:hAnsiTheme="majorBidi" w:cstheme="majorBidi"/>
          <w:color w:val="auto"/>
          <w:szCs w:val="28"/>
        </w:rPr>
        <w:t>XGBoost</w:t>
      </w:r>
      <w:proofErr w:type="spellEnd"/>
      <w:r w:rsidRPr="00976F21">
        <w:rPr>
          <w:rFonts w:asciiTheme="majorBidi" w:hAnsiTheme="majorBidi" w:cstheme="majorBidi"/>
          <w:color w:val="auto"/>
          <w:szCs w:val="28"/>
        </w:rPr>
        <w:t>), and the hybrid meta-model were all trained on 80% of the data. This is explained in Sections 3.6.1-3.6.3.• Evaluation: We used all of the measures from Table 4.4 to assess performance on the 20% test set that was not used for training.</w:t>
      </w:r>
    </w:p>
    <w:p w14:paraId="1D79E36B" w14:textId="77777777" w:rsidR="00976F21" w:rsidRDefault="00976F21" w:rsidP="00976F21">
      <w:pPr>
        <w:pStyle w:val="ListParagraph"/>
        <w:numPr>
          <w:ilvl w:val="0"/>
          <w:numId w:val="18"/>
        </w:numPr>
        <w:spacing w:after="0" w:line="276" w:lineRule="auto"/>
        <w:ind w:left="540"/>
        <w:rPr>
          <w:rFonts w:asciiTheme="majorBidi" w:hAnsiTheme="majorBidi" w:cstheme="majorBidi"/>
          <w:color w:val="auto"/>
          <w:szCs w:val="28"/>
        </w:rPr>
      </w:pPr>
      <w:r w:rsidRPr="00976F21">
        <w:rPr>
          <w:rFonts w:asciiTheme="majorBidi" w:hAnsiTheme="majorBidi" w:cstheme="majorBidi"/>
          <w:color w:val="auto"/>
          <w:szCs w:val="28"/>
        </w:rPr>
        <w:t xml:space="preserve">Explainability: SHAP put the characteristics in the </w:t>
      </w:r>
      <w:proofErr w:type="spellStart"/>
      <w:r w:rsidRPr="00976F21">
        <w:rPr>
          <w:rFonts w:asciiTheme="majorBidi" w:hAnsiTheme="majorBidi" w:cstheme="majorBidi"/>
          <w:color w:val="auto"/>
          <w:szCs w:val="28"/>
        </w:rPr>
        <w:t>XGBoost</w:t>
      </w:r>
      <w:proofErr w:type="spellEnd"/>
      <w:r w:rsidRPr="00976F21">
        <w:rPr>
          <w:rFonts w:asciiTheme="majorBidi" w:hAnsiTheme="majorBidi" w:cstheme="majorBidi"/>
          <w:color w:val="auto"/>
          <w:szCs w:val="28"/>
        </w:rPr>
        <w:t xml:space="preserve"> model in order. Attention weights showed which time steps were most important for edge model predictions, which made the explainability we promised in Section 3.7.2 come to life.</w:t>
      </w:r>
    </w:p>
    <w:p w14:paraId="686E1F1A" w14:textId="77777777" w:rsidR="00976F21" w:rsidRDefault="00976F21" w:rsidP="00976F21">
      <w:pPr>
        <w:pStyle w:val="ListParagraph"/>
        <w:numPr>
          <w:ilvl w:val="0"/>
          <w:numId w:val="18"/>
        </w:numPr>
        <w:spacing w:after="0" w:line="276" w:lineRule="auto"/>
        <w:ind w:left="540"/>
        <w:rPr>
          <w:rFonts w:asciiTheme="majorBidi" w:hAnsiTheme="majorBidi" w:cstheme="majorBidi"/>
          <w:color w:val="auto"/>
          <w:szCs w:val="28"/>
        </w:rPr>
      </w:pPr>
      <w:r w:rsidRPr="00976F21">
        <w:rPr>
          <w:rFonts w:asciiTheme="majorBidi" w:hAnsiTheme="majorBidi" w:cstheme="majorBidi"/>
          <w:color w:val="auto"/>
          <w:szCs w:val="28"/>
        </w:rPr>
        <w:lastRenderedPageBreak/>
        <w:t>Alert Simulation: Risk ratings were used to define the thresholds. The cooldown logic stopped extra alarms from going off during extended events. We saw alert timeframes, which tested the alert creation logic from Section 3.7.</w:t>
      </w:r>
    </w:p>
    <w:p w14:paraId="7C9CB0F8" w14:textId="2BAFF113" w:rsidR="006A7598" w:rsidRPr="00976F21" w:rsidRDefault="00976F21" w:rsidP="00976F21">
      <w:pPr>
        <w:pStyle w:val="ListParagraph"/>
        <w:numPr>
          <w:ilvl w:val="0"/>
          <w:numId w:val="18"/>
        </w:numPr>
        <w:spacing w:after="0" w:line="276" w:lineRule="auto"/>
        <w:ind w:left="540"/>
        <w:rPr>
          <w:rFonts w:asciiTheme="majorBidi" w:hAnsiTheme="majorBidi" w:cstheme="majorBidi"/>
          <w:color w:val="auto"/>
          <w:szCs w:val="28"/>
        </w:rPr>
      </w:pPr>
      <w:r w:rsidRPr="00976F21">
        <w:rPr>
          <w:rFonts w:asciiTheme="majorBidi" w:hAnsiTheme="majorBidi" w:cstheme="majorBidi"/>
          <w:color w:val="auto"/>
          <w:szCs w:val="28"/>
        </w:rPr>
        <w:t>Performance Comparison: The system's accuracy, latency, and explainability were compared to those of other diabetes monitoring methods.</w:t>
      </w:r>
    </w:p>
    <w:bookmarkEnd w:id="81"/>
    <w:p w14:paraId="223E27B3" w14:textId="77777777" w:rsidR="006A7598" w:rsidRPr="005F1E6C" w:rsidRDefault="006A7598" w:rsidP="005B393F">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74CCC149" wp14:editId="6E200B2C">
                <wp:extent cx="5943600" cy="2969536"/>
                <wp:effectExtent l="0" t="0" r="0" b="2540"/>
                <wp:docPr id="714258171" name="Text Box 1"/>
                <wp:cNvGraphicFramePr/>
                <a:graphic xmlns:a="http://schemas.openxmlformats.org/drawingml/2006/main">
                  <a:graphicData uri="http://schemas.microsoft.com/office/word/2010/wordprocessingShape">
                    <wps:wsp>
                      <wps:cNvSpPr txBox="1"/>
                      <wps:spPr>
                        <a:xfrm>
                          <a:off x="0" y="0"/>
                          <a:ext cx="5943600" cy="2969536"/>
                        </a:xfrm>
                        <a:prstGeom prst="rect">
                          <a:avLst/>
                        </a:prstGeom>
                        <a:noFill/>
                        <a:ln w="6350">
                          <a:noFill/>
                        </a:ln>
                      </wps:spPr>
                      <wps:txbx>
                        <w:txbxContent>
                          <w:p w14:paraId="3F2D6D33" w14:textId="77777777" w:rsidR="006A7598" w:rsidRDefault="006A7598" w:rsidP="005B393F">
                            <w:pPr>
                              <w:spacing w:after="0" w:line="240" w:lineRule="auto"/>
                              <w:ind w:left="0"/>
                              <w:jc w:val="center"/>
                              <w:rPr>
                                <w:rFonts w:asciiTheme="majorBidi" w:hAnsiTheme="majorBidi" w:cstheme="majorBidi"/>
                                <w:sz w:val="22"/>
                              </w:rPr>
                            </w:pPr>
                            <w:r>
                              <w:rPr>
                                <w:noProof/>
                              </w:rPr>
                              <w:drawing>
                                <wp:inline distT="0" distB="0" distL="0" distR="0" wp14:anchorId="4E1624BB" wp14:editId="428BF306">
                                  <wp:extent cx="5935561" cy="1771449"/>
                                  <wp:effectExtent l="0" t="0" r="8255" b="635"/>
                                  <wp:docPr id="17752824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1">
                                            <a:extLst>
                                              <a:ext uri="{28A0092B-C50C-407E-A947-70E740481C1C}">
                                                <a14:useLocalDpi xmlns:a14="http://schemas.microsoft.com/office/drawing/2010/main" val="0"/>
                                              </a:ext>
                                            </a:extLst>
                                          </a:blip>
                                          <a:srcRect t="2094" r="11098" b="25048"/>
                                          <a:stretch>
                                            <a:fillRect/>
                                          </a:stretch>
                                        </pic:blipFill>
                                        <pic:spPr bwMode="auto">
                                          <a:xfrm>
                                            <a:off x="0" y="0"/>
                                            <a:ext cx="5975625" cy="1783406"/>
                                          </a:xfrm>
                                          <a:prstGeom prst="rect">
                                            <a:avLst/>
                                          </a:prstGeom>
                                          <a:noFill/>
                                          <a:ln>
                                            <a:noFill/>
                                          </a:ln>
                                          <a:extLst>
                                            <a:ext uri="{53640926-AAD7-44D8-BBD7-CCE9431645EC}">
                                              <a14:shadowObscured xmlns:a14="http://schemas.microsoft.com/office/drawing/2010/main"/>
                                            </a:ext>
                                          </a:extLst>
                                        </pic:spPr>
                                      </pic:pic>
                                    </a:graphicData>
                                  </a:graphic>
                                </wp:inline>
                              </w:drawing>
                            </w:r>
                          </w:p>
                          <w:p w14:paraId="4CC321C8" w14:textId="77777777" w:rsidR="006A7598" w:rsidRPr="005B393F" w:rsidRDefault="006A7598" w:rsidP="005B393F">
                            <w:pPr>
                              <w:spacing w:after="0" w:line="240" w:lineRule="auto"/>
                              <w:ind w:left="0"/>
                              <w:jc w:val="center"/>
                              <w:rPr>
                                <w:rFonts w:asciiTheme="majorBidi" w:hAnsiTheme="majorBidi" w:cstheme="majorBidi"/>
                                <w:color w:val="0070C0"/>
                                <w:sz w:val="24"/>
                                <w:szCs w:val="20"/>
                              </w:rPr>
                            </w:pPr>
                            <w:r>
                              <w:rPr>
                                <w:noProof/>
                              </w:rPr>
                              <w:drawing>
                                <wp:inline distT="0" distB="0" distL="0" distR="0" wp14:anchorId="0DF705E6" wp14:editId="58A9FE6D">
                                  <wp:extent cx="1226818" cy="1113577"/>
                                  <wp:effectExtent l="0" t="0" r="0" b="0"/>
                                  <wp:docPr id="10461430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1">
                                            <a:extLst>
                                              <a:ext uri="{28A0092B-C50C-407E-A947-70E740481C1C}">
                                                <a14:useLocalDpi xmlns:a14="http://schemas.microsoft.com/office/drawing/2010/main" val="0"/>
                                              </a:ext>
                                            </a:extLst>
                                          </a:blip>
                                          <a:srcRect l="89662" b="74232"/>
                                          <a:stretch>
                                            <a:fillRect/>
                                          </a:stretch>
                                        </pic:blipFill>
                                        <pic:spPr bwMode="auto">
                                          <a:xfrm>
                                            <a:off x="0" y="0"/>
                                            <a:ext cx="1251462" cy="1135946"/>
                                          </a:xfrm>
                                          <a:prstGeom prst="rect">
                                            <a:avLst/>
                                          </a:prstGeom>
                                          <a:noFill/>
                                          <a:ln>
                                            <a:noFill/>
                                          </a:ln>
                                          <a:extLst>
                                            <a:ext uri="{53640926-AAD7-44D8-BBD7-CCE9431645EC}">
                                              <a14:shadowObscured xmlns:a14="http://schemas.microsoft.com/office/drawing/2010/main"/>
                                            </a:ext>
                                          </a:extLst>
                                        </pic:spPr>
                                      </pic:pic>
                                    </a:graphicData>
                                  </a:graphic>
                                </wp:inline>
                              </w:drawing>
                            </w:r>
                            <w:r w:rsidRPr="005B393F">
                              <w:rPr>
                                <w:rFonts w:asciiTheme="majorBidi" w:hAnsiTheme="majorBidi" w:cstheme="majorBidi"/>
                                <w:color w:val="0070C0"/>
                                <w:sz w:val="24"/>
                                <w:szCs w:val="20"/>
                              </w:rPr>
                              <w:t xml:space="preserve"> Figure 4.2: Experimental Workflow for IoT Diabetic Monitoring Pipeline</w:t>
                            </w:r>
                          </w:p>
                          <w:p w14:paraId="74F3D0D7" w14:textId="77777777" w:rsidR="006A7598" w:rsidRDefault="006A7598" w:rsidP="006A7598">
                            <w:pPr>
                              <w:spacing w:after="0" w:line="276" w:lineRule="auto"/>
                              <w:rPr>
                                <w:rFonts w:asciiTheme="majorBidi" w:hAnsiTheme="majorBidi" w:cstheme="majorBidi"/>
                                <w:sz w:val="22"/>
                              </w:rPr>
                            </w:pPr>
                          </w:p>
                          <w:p w14:paraId="489FCA7B" w14:textId="77777777" w:rsidR="006A7598" w:rsidRDefault="006A7598" w:rsidP="006A7598">
                            <w:pPr>
                              <w:spacing w:after="0"/>
                              <w:jc w:val="center"/>
                            </w:pPr>
                          </w:p>
                          <w:p w14:paraId="3527AC9F"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4CCC149" id="_x0000_s1040" type="#_x0000_t202" style="width:468pt;height:23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" filled="f" stroked="f" strokeweight=".5pt">
                <v:textbox inset="0,0,0,0">
                  <w:txbxContent>
                    <w:p w14:paraId="3F2D6D33" w14:textId="77777777" w:rsidR="006A7598" w:rsidRDefault="006A7598" w:rsidP="005B393F">
                      <w:pPr>
                        <w:spacing w:after="0" w:line="240" w:lineRule="auto"/>
                        <w:ind w:left="0"/>
                        <w:jc w:val="center"/>
                        <w:rPr>
                          <w:rFonts w:asciiTheme="majorBidi" w:hAnsiTheme="majorBidi" w:cstheme="majorBidi"/>
                          <w:sz w:val="22"/>
                        </w:rPr>
                      </w:pPr>
                      <w:r>
                        <w:rPr>
                          <w:noProof/>
                        </w:rPr>
                        <w:drawing>
                          <wp:inline distT="0" distB="0" distL="0" distR="0" wp14:anchorId="4E1624BB" wp14:editId="428BF306">
                            <wp:extent cx="5935561" cy="1771449"/>
                            <wp:effectExtent l="0" t="0" r="8255" b="635"/>
                            <wp:docPr id="17752824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1">
                                      <a:extLst>
                                        <a:ext uri="{28A0092B-C50C-407E-A947-70E740481C1C}">
                                          <a14:useLocalDpi xmlns:a14="http://schemas.microsoft.com/office/drawing/2010/main" val="0"/>
                                        </a:ext>
                                      </a:extLst>
                                    </a:blip>
                                    <a:srcRect t="2094" r="11098" b="25048"/>
                                    <a:stretch>
                                      <a:fillRect/>
                                    </a:stretch>
                                  </pic:blipFill>
                                  <pic:spPr bwMode="auto">
                                    <a:xfrm>
                                      <a:off x="0" y="0"/>
                                      <a:ext cx="5975625" cy="1783406"/>
                                    </a:xfrm>
                                    <a:prstGeom prst="rect">
                                      <a:avLst/>
                                    </a:prstGeom>
                                    <a:noFill/>
                                    <a:ln>
                                      <a:noFill/>
                                    </a:ln>
                                    <a:extLst>
                                      <a:ext uri="{53640926-AAD7-44D8-BBD7-CCE9431645EC}">
                                        <a14:shadowObscured xmlns:a14="http://schemas.microsoft.com/office/drawing/2010/main"/>
                                      </a:ext>
                                    </a:extLst>
                                  </pic:spPr>
                                </pic:pic>
                              </a:graphicData>
                            </a:graphic>
                          </wp:inline>
                        </w:drawing>
                      </w:r>
                    </w:p>
                    <w:p w14:paraId="4CC321C8" w14:textId="77777777" w:rsidR="006A7598" w:rsidRPr="005B393F" w:rsidRDefault="006A7598" w:rsidP="005B393F">
                      <w:pPr>
                        <w:spacing w:after="0" w:line="240" w:lineRule="auto"/>
                        <w:ind w:left="0"/>
                        <w:jc w:val="center"/>
                        <w:rPr>
                          <w:rFonts w:asciiTheme="majorBidi" w:hAnsiTheme="majorBidi" w:cstheme="majorBidi"/>
                          <w:color w:val="0070C0"/>
                          <w:sz w:val="24"/>
                          <w:szCs w:val="20"/>
                        </w:rPr>
                      </w:pPr>
                      <w:r>
                        <w:rPr>
                          <w:noProof/>
                        </w:rPr>
                        <w:drawing>
                          <wp:inline distT="0" distB="0" distL="0" distR="0" wp14:anchorId="0DF705E6" wp14:editId="58A9FE6D">
                            <wp:extent cx="1226818" cy="1113577"/>
                            <wp:effectExtent l="0" t="0" r="0" b="0"/>
                            <wp:docPr id="10461430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1">
                                      <a:extLst>
                                        <a:ext uri="{28A0092B-C50C-407E-A947-70E740481C1C}">
                                          <a14:useLocalDpi xmlns:a14="http://schemas.microsoft.com/office/drawing/2010/main" val="0"/>
                                        </a:ext>
                                      </a:extLst>
                                    </a:blip>
                                    <a:srcRect l="89662" b="74232"/>
                                    <a:stretch>
                                      <a:fillRect/>
                                    </a:stretch>
                                  </pic:blipFill>
                                  <pic:spPr bwMode="auto">
                                    <a:xfrm>
                                      <a:off x="0" y="0"/>
                                      <a:ext cx="1251462" cy="1135946"/>
                                    </a:xfrm>
                                    <a:prstGeom prst="rect">
                                      <a:avLst/>
                                    </a:prstGeom>
                                    <a:noFill/>
                                    <a:ln>
                                      <a:noFill/>
                                    </a:ln>
                                    <a:extLst>
                                      <a:ext uri="{53640926-AAD7-44D8-BBD7-CCE9431645EC}">
                                        <a14:shadowObscured xmlns:a14="http://schemas.microsoft.com/office/drawing/2010/main"/>
                                      </a:ext>
                                    </a:extLst>
                                  </pic:spPr>
                                </pic:pic>
                              </a:graphicData>
                            </a:graphic>
                          </wp:inline>
                        </w:drawing>
                      </w:r>
                      <w:r w:rsidRPr="005B393F">
                        <w:rPr>
                          <w:rFonts w:asciiTheme="majorBidi" w:hAnsiTheme="majorBidi" w:cstheme="majorBidi"/>
                          <w:color w:val="0070C0"/>
                          <w:sz w:val="24"/>
                          <w:szCs w:val="20"/>
                        </w:rPr>
                        <w:t xml:space="preserve"> Figure 4.2: Experimental Workflow for IoT Diabetic Monitoring Pipeline</w:t>
                      </w:r>
                    </w:p>
                    <w:p w14:paraId="74F3D0D7" w14:textId="77777777" w:rsidR="006A7598" w:rsidRDefault="006A7598" w:rsidP="006A7598">
                      <w:pPr>
                        <w:spacing w:after="0" w:line="276" w:lineRule="auto"/>
                        <w:rPr>
                          <w:rFonts w:asciiTheme="majorBidi" w:hAnsiTheme="majorBidi" w:cstheme="majorBidi"/>
                          <w:sz w:val="22"/>
                        </w:rPr>
                      </w:pPr>
                    </w:p>
                    <w:p w14:paraId="489FCA7B" w14:textId="77777777" w:rsidR="006A7598" w:rsidRDefault="006A7598" w:rsidP="006A7598">
                      <w:pPr>
                        <w:spacing w:after="0"/>
                        <w:jc w:val="center"/>
                      </w:pPr>
                    </w:p>
                    <w:p w14:paraId="3527AC9F" w14:textId="77777777" w:rsidR="006A7598" w:rsidRDefault="006A7598" w:rsidP="006A7598">
                      <w:pPr>
                        <w:jc w:val="center"/>
                      </w:pPr>
                    </w:p>
                  </w:txbxContent>
                </v:textbox>
                <w10:anchorlock/>
              </v:shape>
            </w:pict>
          </mc:Fallback>
        </mc:AlternateContent>
      </w:r>
    </w:p>
    <w:p w14:paraId="4585D445" w14:textId="77777777" w:rsidR="006A7598" w:rsidRPr="005F1E6C" w:rsidRDefault="006A7598" w:rsidP="005B393F">
      <w:pPr>
        <w:spacing w:after="0" w:line="259" w:lineRule="auto"/>
        <w:ind w:left="0" w:firstLine="360"/>
        <w:rPr>
          <w:color w:val="auto"/>
          <w:szCs w:val="28"/>
        </w:rPr>
      </w:pPr>
      <w:bookmarkStart w:id="82" w:name="_Hlk224302572"/>
      <w:r w:rsidRPr="005F1E6C">
        <w:rPr>
          <w:color w:val="auto"/>
          <w:szCs w:val="28"/>
        </w:rPr>
        <w:t>Figure 4.2 presents a graphic representation of our experimental methods. We begin with raw sensor data and then prepare it, build features, train models, test them, and finally analyze it. The steps make sure that the answer can be used again and again, and they also show that the suggested answer was checked carefully.</w:t>
      </w:r>
    </w:p>
    <w:p w14:paraId="3A2D3787" w14:textId="77777777" w:rsidR="006A7598" w:rsidRPr="005F1E6C" w:rsidRDefault="006A7598" w:rsidP="005B393F">
      <w:pPr>
        <w:spacing w:after="0" w:line="259" w:lineRule="auto"/>
        <w:ind w:left="0" w:firstLine="360"/>
        <w:rPr>
          <w:color w:val="auto"/>
          <w:szCs w:val="28"/>
        </w:rPr>
      </w:pPr>
      <w:r w:rsidRPr="005F1E6C">
        <w:rPr>
          <w:color w:val="auto"/>
          <w:szCs w:val="28"/>
        </w:rPr>
        <w:t>The trial setup was carefully made so that we could test every part of our suggested system in conditions that are similar to those found in real life deployment. Disabling GPU acceleration allowed latency measurements to accurately represent the performance of edge devices. The synthetic dataset, while controlled, captures the essential physiological dynamics and class imbalance that make diabetic monitoring challenging. The preprocessing pipeline implements exactly the techniques we designed in Chapter 3, and our three modeling approaches directly correspond to the three-tier architecture we proposed. With this foundation, we can now examine how well each model performs and whether our design choices translate into clinical utility.</w:t>
      </w:r>
    </w:p>
    <w:p w14:paraId="73B8156D" w14:textId="77777777" w:rsidR="006A7598" w:rsidRPr="005F1E6C" w:rsidRDefault="006A7598" w:rsidP="006A7598">
      <w:pPr>
        <w:pStyle w:val="Heading2"/>
        <w:rPr>
          <w:bCs/>
          <w:color w:val="auto"/>
        </w:rPr>
      </w:pPr>
      <w:bookmarkStart w:id="83" w:name="_Toc226437464"/>
      <w:bookmarkEnd w:id="82"/>
      <w:r w:rsidRPr="005F1E6C">
        <w:rPr>
          <w:color w:val="auto"/>
        </w:rPr>
        <w:t xml:space="preserve">4.3 </w:t>
      </w:r>
      <w:r w:rsidRPr="005F1E6C">
        <w:rPr>
          <w:bCs/>
          <w:color w:val="auto"/>
        </w:rPr>
        <w:t>Results and Performance Analysis</w:t>
      </w:r>
      <w:bookmarkEnd w:id="83"/>
    </w:p>
    <w:p w14:paraId="781AD933" w14:textId="77777777" w:rsidR="006A7598" w:rsidRPr="005F1E6C" w:rsidRDefault="006A7598" w:rsidP="005B393F">
      <w:pPr>
        <w:spacing w:after="0" w:line="259" w:lineRule="auto"/>
        <w:ind w:left="0" w:firstLine="360"/>
        <w:rPr>
          <w:color w:val="auto"/>
          <w:szCs w:val="28"/>
        </w:rPr>
      </w:pPr>
      <w:r w:rsidRPr="005F1E6C">
        <w:rPr>
          <w:color w:val="auto"/>
          <w:szCs w:val="28"/>
        </w:rPr>
        <w:t xml:space="preserve">In this part, quantitative and qualitative assessments of the three modeling components edge TCN with attention, cloud </w:t>
      </w:r>
      <w:proofErr w:type="spellStart"/>
      <w:r w:rsidRPr="005F1E6C">
        <w:rPr>
          <w:color w:val="auto"/>
          <w:szCs w:val="28"/>
        </w:rPr>
        <w:t>XGBoost</w:t>
      </w:r>
      <w:proofErr w:type="spellEnd"/>
      <w:r w:rsidRPr="005F1E6C">
        <w:rPr>
          <w:color w:val="auto"/>
          <w:szCs w:val="28"/>
        </w:rPr>
        <w:t xml:space="preserve"> ensemble, and hybrid meta-model are presented. Additionally, latency analysis and alert behavior </w:t>
      </w:r>
      <w:r w:rsidRPr="005F1E6C">
        <w:rPr>
          <w:color w:val="auto"/>
          <w:szCs w:val="28"/>
        </w:rPr>
        <w:lastRenderedPageBreak/>
        <w:t>characterization are also included. There is a clear connection between each outcome and the design goals of the model that is being offered.</w:t>
      </w:r>
    </w:p>
    <w:p w14:paraId="390B7B3B" w14:textId="77777777" w:rsidR="006A7598" w:rsidRPr="005F1E6C" w:rsidRDefault="006A7598" w:rsidP="006A7598">
      <w:pPr>
        <w:pStyle w:val="Heading3"/>
        <w:rPr>
          <w:bCs/>
          <w:color w:val="auto"/>
        </w:rPr>
      </w:pPr>
      <w:bookmarkStart w:id="84" w:name="_Toc226437465"/>
      <w:r w:rsidRPr="005F1E6C">
        <w:rPr>
          <w:color w:val="auto"/>
        </w:rPr>
        <w:t xml:space="preserve">4.3.1 </w:t>
      </w:r>
      <w:r w:rsidRPr="005F1E6C">
        <w:rPr>
          <w:bCs/>
          <w:color w:val="auto"/>
        </w:rPr>
        <w:t>Edge Model Performance</w:t>
      </w:r>
      <w:bookmarkEnd w:id="84"/>
    </w:p>
    <w:p w14:paraId="08834A19" w14:textId="7F49DEAC" w:rsidR="006A7598" w:rsidRPr="005F1E6C" w:rsidRDefault="006A7598" w:rsidP="005B393F">
      <w:pPr>
        <w:spacing w:after="0" w:line="259" w:lineRule="auto"/>
        <w:ind w:left="0" w:firstLine="360"/>
        <w:rPr>
          <w:color w:val="auto"/>
          <w:szCs w:val="28"/>
        </w:rPr>
      </w:pPr>
      <w:r w:rsidRPr="005F1E6C">
        <w:rPr>
          <w:color w:val="auto"/>
          <w:szCs w:val="28"/>
        </w:rPr>
        <w:t xml:space="preserve">The edge model, which is a Temporal Convolutional Network with attention mechanism, was developed expressly for the purpose of real-time prediction of aberrant glycemic events from brief temporal windows </w:t>
      </w:r>
      <w:r w:rsidRPr="005F1E6C">
        <w:rPr>
          <w:color w:val="auto"/>
          <w:szCs w:val="28"/>
        </w:rPr>
        <w:fldChar w:fldCharType="begin" w:fldLock="1"/>
      </w:r>
      <w:r w:rsidR="00026684" w:rsidRPr="005F1E6C">
        <w:rPr>
          <w:color w:val="auto"/>
          <w:szCs w:val="28"/>
        </w:rPr>
        <w:instrText>ADDIN CSL_CITATION {"citationItems":[{"id":"ITEM-1","itemData":{"author":[{"dropping-particle":"","family":"Costa","given":"Madalena","non-dropping-particle":"","parse-names":false,"suffix":""},{"dropping-particle":"","family":"Moody","given":"George B","non-dropping-particle":"","parse-names":false,"suffix":""},{"dropping-particle":"","family":"Henry","given":"Isaac C","non-dropping-particle":"","parse-names":false,"suffix":""},{"dropping-particle":"","family":"Goldberger","given":"Ary L","non-dropping-particle":"","parse-names":false,"suffix":""}],"container-title":"Journal of electrocardiology","id":"ITEM-1","issued":{"date-parts":[["2003"]]},"page":"139-144","title":"PhysioNet: an NIH research resource for complex signals.","type":"article-journal","volume":"36 Suppl"},"uris":["http://www.mendeley.com/documents/?uuid=bc71f414-f10d-4427-b79e-d68be9b41475"]}],"mendeley":{"formattedCitation":"(Costa et al. 2003)","plainTextFormattedCitation":"(Costa et al. 2003)","previouslyFormattedCitation":"(Costa et al. 2003)"},"properties":{"noteIndex":0},"schema":"https://github.com/citation-style-language/schema/raw/master/csl-citation.json"}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(Costa et al. 2003)</w:t>
      </w:r>
      <w:r w:rsidRPr="005F1E6C">
        <w:rPr>
          <w:color w:val="auto"/>
          <w:szCs w:val="28"/>
        </w:rPr>
        <w:fldChar w:fldCharType="end"/>
      </w:r>
      <w:r w:rsidRPr="005F1E6C">
        <w:rPr>
          <w:color w:val="auto"/>
          <w:szCs w:val="28"/>
        </w:rPr>
        <w:t xml:space="preserve">. Following a training period of twenty epochs during which it was stopped early, it obtained the performance that is shown in Table 4.5 </w:t>
      </w:r>
      <w:r w:rsidRPr="005F1E6C">
        <w:rPr>
          <w:color w:val="auto"/>
          <w:szCs w:val="28"/>
        </w:rPr>
        <w:fldChar w:fldCharType="begin" w:fldLock="1"/>
      </w:r>
      <w:r w:rsidR="00026684" w:rsidRPr="005F1E6C">
        <w:rPr>
          <w:color w:val="auto"/>
          <w:szCs w:val="28"/>
        </w:rPr>
        <w:instrText>ADDIN CSL_CITATION {"citationItems":[{"id":"ITEM-1","itemData":{"DOI":"10.20319/stra.2025.2536","abstract":"The exponential growth of healthcare data – driven by electronic health records (EHRs), wearable sensors, and continuous remote monitoring systems – has created both immense opportunities and complex challenges for modern clinical decision-making. Effectively harnessing this heterogeneous, high-volume, and high-velocity data requires intelligent systems that can not only deliver accurate predictions but also provide interpretable insights to support clinician trust and patient safety. In this paper, a modular hybrid computational intelligence framework designed to advance personalized, real-time healthcare analytics, is proposed. Our approach synergistically integrates deep learning for high-dimensional feature extraction, fuzzy inference systems for transparent reasoning under uncertainty, and genetic algorithms for adaptive optimization. This tri-layered architecture enables the system to learn from multimodal data sources, including physiological signals (e.g., ECG, glucose levels), structured clinical records, and unstructured patient-reported outcomes, to predict critical health risks such as cardiac arrhythmias, myocardial infarction, and diabetes-related complications. Through experimentation on publicly available real-world datasets, the proposed framework demonstrates superior predictive accuracy, enhanced interpretability, and computational efficiency compared to conventional machine learning and deep learning baselines. Importantly, the inclusion of fuzzy logic modules allows clinicians to trace back the reasoning paths of the system, addressing the growing demand for Explainable AI (XAI) in regulated healthcare environments. This research bridges the longstanding gap between model performance and transparency by offering a scalable and modular solution that is adaptable to diverse clinical contexts. By supporting proactive risk stratification and timely interventions, the framework has the potential to transform reactive care models into intelligent, preventative, and patient-centric healthcare delivery systems.","author":[{"dropping-particle":"","family":"Silva","given":"Sérgio","non-dropping-particle":"","parse-names":false,"suffix":""}],"id":"ITEM-1","issued":{"date-parts":[["2025"]]},"page":"25-36","title":"Explainable Predictive Analytics for Smart Healthcare Using a Modular Hybrid Intelligence Framework","type":"article-journal"},"uris":["http://www.mendeley.com/documents/?uuid=49ef6b80-b764-4ce1-9b3a-c3b3d42bdcac"]}],"mendeley":{"formattedCitation":"(Silva 2025)","plainTextFormattedCitation":"(Silva 2025)","previouslyFormattedCitation":"(Silva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(Silva 2025)</w:t>
      </w:r>
      <w:r w:rsidRPr="005F1E6C">
        <w:rPr>
          <w:color w:val="auto"/>
          <w:szCs w:val="28"/>
        </w:rPr>
        <w:fldChar w:fldCharType="end"/>
      </w:r>
      <w:r w:rsidRPr="005F1E6C">
        <w:rPr>
          <w:color w:val="auto"/>
          <w:szCs w:val="28"/>
        </w:rPr>
        <w:t>.</w:t>
      </w:r>
    </w:p>
    <w:p w14:paraId="2FBE5562" w14:textId="77777777" w:rsidR="006A7598" w:rsidRPr="005F1E6C" w:rsidRDefault="006A7598" w:rsidP="005B393F">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4.5: Edge TCN with Attention Results</w:t>
      </w:r>
    </w:p>
    <w:tbl>
      <w:tblPr>
        <w:tblStyle w:val="TableGrid0"/>
        <w:tblW w:w="9382" w:type="dxa"/>
        <w:jc w:val="center"/>
        <w:tblLayout w:type="fixed"/>
        <w:tblLook w:val="04A0" w:firstRow="1" w:lastRow="0" w:firstColumn="1" w:lastColumn="0" w:noHBand="0" w:noVBand="1"/>
      </w:tblPr>
      <w:tblGrid>
        <w:gridCol w:w="2813"/>
        <w:gridCol w:w="1189"/>
        <w:gridCol w:w="1159"/>
        <w:gridCol w:w="888"/>
        <w:gridCol w:w="1169"/>
        <w:gridCol w:w="1096"/>
        <w:gridCol w:w="1068"/>
      </w:tblGrid>
      <w:tr w:rsidR="005F1E6C" w:rsidRPr="005F1E6C" w14:paraId="3D819AC6" w14:textId="77777777" w:rsidTr="005B393F">
        <w:trPr>
          <w:jc w:val="center"/>
        </w:trPr>
        <w:tc>
          <w:tcPr>
            <w:tcW w:w="2813" w:type="dxa"/>
            <w:vAlign w:val="center"/>
          </w:tcPr>
          <w:p w14:paraId="33DE6233"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Model</w:t>
            </w:r>
          </w:p>
        </w:tc>
        <w:tc>
          <w:tcPr>
            <w:tcW w:w="1189" w:type="dxa"/>
            <w:vAlign w:val="center"/>
          </w:tcPr>
          <w:p w14:paraId="756A10F2"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Accuracy</w:t>
            </w:r>
          </w:p>
        </w:tc>
        <w:tc>
          <w:tcPr>
            <w:tcW w:w="1159" w:type="dxa"/>
            <w:vAlign w:val="center"/>
          </w:tcPr>
          <w:p w14:paraId="01190CA1"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Precision</w:t>
            </w:r>
          </w:p>
        </w:tc>
        <w:tc>
          <w:tcPr>
            <w:tcW w:w="888" w:type="dxa"/>
            <w:vAlign w:val="center"/>
          </w:tcPr>
          <w:p w14:paraId="39062194"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Recall</w:t>
            </w:r>
          </w:p>
        </w:tc>
        <w:tc>
          <w:tcPr>
            <w:tcW w:w="1169" w:type="dxa"/>
            <w:vAlign w:val="center"/>
          </w:tcPr>
          <w:p w14:paraId="3B43013C"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F1-score</w:t>
            </w:r>
          </w:p>
        </w:tc>
        <w:tc>
          <w:tcPr>
            <w:tcW w:w="1096" w:type="dxa"/>
            <w:vAlign w:val="center"/>
          </w:tcPr>
          <w:p w14:paraId="14933144"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c>
          <w:tcPr>
            <w:tcW w:w="1068" w:type="dxa"/>
            <w:vAlign w:val="center"/>
          </w:tcPr>
          <w:p w14:paraId="6DD5C8B4"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AUPRC</w:t>
            </w:r>
          </w:p>
        </w:tc>
      </w:tr>
      <w:tr w:rsidR="005F1E6C" w:rsidRPr="005F1E6C" w14:paraId="69BBF56A" w14:textId="77777777" w:rsidTr="005B393F">
        <w:trPr>
          <w:jc w:val="center"/>
        </w:trPr>
        <w:tc>
          <w:tcPr>
            <w:tcW w:w="2813" w:type="dxa"/>
            <w:vAlign w:val="center"/>
          </w:tcPr>
          <w:p w14:paraId="301B81A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TCN with Attention</w:t>
            </w:r>
          </w:p>
        </w:tc>
        <w:tc>
          <w:tcPr>
            <w:tcW w:w="1189" w:type="dxa"/>
            <w:vAlign w:val="center"/>
          </w:tcPr>
          <w:p w14:paraId="2A4A012B"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c>
          <w:tcPr>
            <w:tcW w:w="1159" w:type="dxa"/>
            <w:vAlign w:val="center"/>
          </w:tcPr>
          <w:p w14:paraId="741BA11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c>
          <w:tcPr>
            <w:tcW w:w="888" w:type="dxa"/>
            <w:vAlign w:val="center"/>
          </w:tcPr>
          <w:p w14:paraId="6300D53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w:t>
            </w:r>
          </w:p>
        </w:tc>
        <w:tc>
          <w:tcPr>
            <w:tcW w:w="1169" w:type="dxa"/>
            <w:vAlign w:val="center"/>
          </w:tcPr>
          <w:p w14:paraId="3200663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w:t>
            </w:r>
          </w:p>
        </w:tc>
        <w:tc>
          <w:tcPr>
            <w:tcW w:w="1096" w:type="dxa"/>
            <w:vAlign w:val="center"/>
          </w:tcPr>
          <w:p w14:paraId="545F0208"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w:t>
            </w:r>
          </w:p>
        </w:tc>
        <w:tc>
          <w:tcPr>
            <w:tcW w:w="1068" w:type="dxa"/>
            <w:vAlign w:val="center"/>
          </w:tcPr>
          <w:p w14:paraId="5BDDDED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r>
    </w:tbl>
    <w:p w14:paraId="6AC2CCA1" w14:textId="77777777" w:rsidR="006A7598" w:rsidRPr="005F1E6C" w:rsidRDefault="006A7598" w:rsidP="005B393F">
      <w:pPr>
        <w:spacing w:after="0" w:line="259" w:lineRule="auto"/>
        <w:ind w:left="0" w:firstLine="360"/>
        <w:rPr>
          <w:color w:val="auto"/>
          <w:szCs w:val="28"/>
        </w:rPr>
      </w:pPr>
      <w:r w:rsidRPr="005F1E6C">
        <w:rPr>
          <w:color w:val="auto"/>
          <w:szCs w:val="28"/>
        </w:rPr>
        <w:t>A number of important findings show how well the edge model works. It does a great job of telling the difference between healthy and worrying trends, as shown by its high AUROC of 0.98. The model's memory of more than 0.95 makes sure that most abnormal events are found, which lowers the risk of major clinical problems. Also, an accuracy rate above 0.97 means that most of the alerts that are sent are valid, which essentially fixes the problem of fake alarms that was mentioned earlier. The confusion matrix shows that it is sensitive and doesn't give many fake positives. These measures look good for a Raspberry Pi device that will be used at home. They allow local alerts and initial risk ratings even when the cloud isn't connected, which meets the edge intelligence goals we talked about earlier.</w:t>
      </w:r>
    </w:p>
    <w:p w14:paraId="4E31369F" w14:textId="77777777" w:rsidR="006A7598" w:rsidRPr="005F1E6C" w:rsidRDefault="006A7598" w:rsidP="005B393F">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5E598859" wp14:editId="2BD0B7CB">
                <wp:extent cx="5943600" cy="2154724"/>
                <wp:effectExtent l="0" t="0" r="0" b="0"/>
                <wp:docPr id="974224974" name="Text Box 1"/>
                <wp:cNvGraphicFramePr/>
                <a:graphic xmlns:a="http://schemas.openxmlformats.org/drawingml/2006/main">
                  <a:graphicData uri="http://schemas.microsoft.com/office/word/2010/wordprocessingShape">
                    <wps:wsp>
                      <wps:cNvSpPr txBox="1"/>
                      <wps:spPr>
                        <a:xfrm>
                          <a:off x="0" y="0"/>
                          <a:ext cx="5943600" cy="2154724"/>
                        </a:xfrm>
                        <a:prstGeom prst="rect">
                          <a:avLst/>
                        </a:prstGeom>
                        <a:noFill/>
                        <a:ln w="6350">
                          <a:noFill/>
                        </a:ln>
                      </wps:spPr>
                      <wps:txbx>
                        <w:txbxContent>
                          <w:p w14:paraId="0C928C71" w14:textId="77777777" w:rsidR="006A7598" w:rsidRDefault="006A7598" w:rsidP="005B393F">
                            <w:pPr>
                              <w:spacing w:after="0" w:line="240" w:lineRule="auto"/>
                              <w:ind w:left="0"/>
                              <w:jc w:val="center"/>
                              <w:rPr>
                                <w:rFonts w:asciiTheme="majorBidi" w:hAnsiTheme="majorBidi" w:cstheme="majorBidi"/>
                                <w:sz w:val="22"/>
                              </w:rPr>
                            </w:pPr>
                            <w:r>
                              <w:rPr>
                                <w:noProof/>
                              </w:rPr>
                              <w:drawing>
                                <wp:inline distT="0" distB="0" distL="0" distR="0" wp14:anchorId="23F329F9" wp14:editId="429DFB1A">
                                  <wp:extent cx="5937250" cy="1934845"/>
                                  <wp:effectExtent l="0" t="0" r="6350" b="8255"/>
                                  <wp:docPr id="9851068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37250" cy="1934845"/>
                                          </a:xfrm>
                                          <a:prstGeom prst="rect">
                                            <a:avLst/>
                                          </a:prstGeom>
                                          <a:noFill/>
                                          <a:ln>
                                            <a:noFill/>
                                          </a:ln>
                                        </pic:spPr>
                                      </pic:pic>
                                    </a:graphicData>
                                  </a:graphic>
                                </wp:inline>
                              </w:drawing>
                            </w:r>
                          </w:p>
                          <w:p w14:paraId="6D2293A7" w14:textId="77777777" w:rsidR="006A7598" w:rsidRPr="005B393F" w:rsidRDefault="006A7598" w:rsidP="005B393F">
                            <w:pPr>
                              <w:spacing w:after="0" w:line="240" w:lineRule="auto"/>
                              <w:ind w:left="0"/>
                              <w:jc w:val="center"/>
                              <w:rPr>
                                <w:rFonts w:asciiTheme="majorBidi" w:hAnsiTheme="majorBidi" w:cstheme="majorBidi"/>
                                <w:color w:val="0070C0"/>
                                <w:sz w:val="24"/>
                                <w:szCs w:val="20"/>
                              </w:rPr>
                            </w:pPr>
                            <w:r w:rsidRPr="005B393F">
                              <w:rPr>
                                <w:rFonts w:asciiTheme="majorBidi" w:hAnsiTheme="majorBidi" w:cstheme="majorBidi"/>
                                <w:color w:val="0070C0"/>
                                <w:sz w:val="24"/>
                                <w:szCs w:val="20"/>
                              </w:rPr>
                              <w:t xml:space="preserve"> Figure 4.3: Edge Model Training History</w:t>
                            </w:r>
                          </w:p>
                          <w:p w14:paraId="62876E3E" w14:textId="77777777" w:rsidR="006A7598" w:rsidRDefault="006A7598" w:rsidP="006A7598">
                            <w:pPr>
                              <w:spacing w:after="0" w:line="276" w:lineRule="auto"/>
                              <w:rPr>
                                <w:rFonts w:asciiTheme="majorBidi" w:hAnsiTheme="majorBidi" w:cstheme="majorBidi"/>
                                <w:sz w:val="22"/>
                              </w:rPr>
                            </w:pPr>
                          </w:p>
                          <w:p w14:paraId="009D350B" w14:textId="77777777" w:rsidR="006A7598" w:rsidRDefault="006A7598" w:rsidP="006A7598">
                            <w:pPr>
                              <w:spacing w:after="0"/>
                              <w:jc w:val="center"/>
                            </w:pPr>
                          </w:p>
                          <w:p w14:paraId="2A08856B"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E598859" id="_x0000_s1041" type="#_x0000_t202" style="width:468pt;height:16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" filled="f" stroked="f" strokeweight=".5pt">
                <v:textbox inset="0,0,0,0">
                  <w:txbxContent>
                    <w:p w14:paraId="0C928C71" w14:textId="77777777" w:rsidR="006A7598" w:rsidRDefault="006A7598" w:rsidP="005B393F">
                      <w:pPr>
                        <w:spacing w:after="0" w:line="240" w:lineRule="auto"/>
                        <w:ind w:left="0"/>
                        <w:jc w:val="center"/>
                        <w:rPr>
                          <w:rFonts w:asciiTheme="majorBidi" w:hAnsiTheme="majorBidi" w:cstheme="majorBidi"/>
                          <w:sz w:val="22"/>
                        </w:rPr>
                      </w:pPr>
                      <w:r>
                        <w:rPr>
                          <w:noProof/>
                        </w:rPr>
                        <w:drawing>
                          <wp:inline distT="0" distB="0" distL="0" distR="0" wp14:anchorId="23F329F9" wp14:editId="429DFB1A">
                            <wp:extent cx="5937250" cy="1934845"/>
                            <wp:effectExtent l="0" t="0" r="6350" b="8255"/>
                            <wp:docPr id="9851068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37250" cy="1934845"/>
                                    </a:xfrm>
                                    <a:prstGeom prst="rect">
                                      <a:avLst/>
                                    </a:prstGeom>
                                    <a:noFill/>
                                    <a:ln>
                                      <a:noFill/>
                                    </a:ln>
                                  </pic:spPr>
                                </pic:pic>
                              </a:graphicData>
                            </a:graphic>
                          </wp:inline>
                        </w:drawing>
                      </w:r>
                    </w:p>
                    <w:p w14:paraId="6D2293A7" w14:textId="77777777" w:rsidR="006A7598" w:rsidRPr="005B393F" w:rsidRDefault="006A7598" w:rsidP="005B393F">
                      <w:pPr>
                        <w:spacing w:after="0" w:line="240" w:lineRule="auto"/>
                        <w:ind w:left="0"/>
                        <w:jc w:val="center"/>
                        <w:rPr>
                          <w:rFonts w:asciiTheme="majorBidi" w:hAnsiTheme="majorBidi" w:cstheme="majorBidi"/>
                          <w:color w:val="0070C0"/>
                          <w:sz w:val="24"/>
                          <w:szCs w:val="20"/>
                        </w:rPr>
                      </w:pPr>
                      <w:r w:rsidRPr="005B393F">
                        <w:rPr>
                          <w:rFonts w:asciiTheme="majorBidi" w:hAnsiTheme="majorBidi" w:cstheme="majorBidi"/>
                          <w:color w:val="0070C0"/>
                          <w:sz w:val="24"/>
                          <w:szCs w:val="20"/>
                        </w:rPr>
                        <w:t xml:space="preserve"> Figure 4.3: Edge Model Training History</w:t>
                      </w:r>
                    </w:p>
                    <w:p w14:paraId="62876E3E" w14:textId="77777777" w:rsidR="006A7598" w:rsidRDefault="006A7598" w:rsidP="006A7598">
                      <w:pPr>
                        <w:spacing w:after="0" w:line="276" w:lineRule="auto"/>
                        <w:rPr>
                          <w:rFonts w:asciiTheme="majorBidi" w:hAnsiTheme="majorBidi" w:cstheme="majorBidi"/>
                          <w:sz w:val="22"/>
                        </w:rPr>
                      </w:pPr>
                    </w:p>
                    <w:p w14:paraId="009D350B" w14:textId="77777777" w:rsidR="006A7598" w:rsidRDefault="006A7598" w:rsidP="006A7598">
                      <w:pPr>
                        <w:spacing w:after="0"/>
                        <w:jc w:val="center"/>
                      </w:pPr>
                    </w:p>
                    <w:p w14:paraId="2A08856B" w14:textId="77777777" w:rsidR="006A7598" w:rsidRDefault="006A7598" w:rsidP="006A7598">
                      <w:pPr>
                        <w:jc w:val="center"/>
                      </w:pPr>
                    </w:p>
                  </w:txbxContent>
                </v:textbox>
                <w10:anchorlock/>
              </v:shape>
            </w:pict>
          </mc:Fallback>
        </mc:AlternateContent>
      </w:r>
    </w:p>
    <w:p w14:paraId="51094E73" w14:textId="77777777" w:rsidR="006A7598" w:rsidRPr="005F1E6C" w:rsidRDefault="006A7598" w:rsidP="005B393F">
      <w:pPr>
        <w:spacing w:after="0" w:line="259" w:lineRule="auto"/>
        <w:ind w:left="0" w:firstLine="360"/>
        <w:rPr>
          <w:color w:val="auto"/>
          <w:szCs w:val="28"/>
        </w:rPr>
      </w:pPr>
      <w:r w:rsidRPr="005F1E6C">
        <w:rPr>
          <w:color w:val="auto"/>
          <w:szCs w:val="28"/>
        </w:rPr>
        <w:t>The edge model's learning changes over 20 training epochs are shown in Figure 4.3. The loss curves keep going down without changing between training and validation, which means that the model is good at generalizing without being too good at it. The AUC curves ascend to 0.98 and stable, indicating that the model persists in acquiring discriminative features throughout training.</w:t>
      </w:r>
    </w:p>
    <w:p w14:paraId="6D135FB3" w14:textId="77777777" w:rsidR="006A7598" w:rsidRPr="005F1E6C" w:rsidRDefault="006A7598" w:rsidP="006A7598">
      <w:pPr>
        <w:pStyle w:val="Heading3"/>
        <w:rPr>
          <w:bCs/>
          <w:color w:val="auto"/>
        </w:rPr>
      </w:pPr>
      <w:bookmarkStart w:id="85" w:name="_Toc226437466"/>
      <w:r w:rsidRPr="005F1E6C">
        <w:rPr>
          <w:color w:val="auto"/>
        </w:rPr>
        <w:lastRenderedPageBreak/>
        <w:t xml:space="preserve">4.3.2 </w:t>
      </w:r>
      <w:proofErr w:type="spellStart"/>
      <w:r w:rsidRPr="005F1E6C">
        <w:rPr>
          <w:bCs/>
          <w:color w:val="auto"/>
        </w:rPr>
        <w:t>XGBoost</w:t>
      </w:r>
      <w:proofErr w:type="spellEnd"/>
      <w:r w:rsidRPr="005F1E6C">
        <w:rPr>
          <w:bCs/>
          <w:color w:val="auto"/>
        </w:rPr>
        <w:t xml:space="preserve"> Cloud Ensemble Results</w:t>
      </w:r>
      <w:bookmarkEnd w:id="85"/>
    </w:p>
    <w:p w14:paraId="1B4B52A3" w14:textId="64FD737C" w:rsidR="006A7598" w:rsidRPr="005F1E6C" w:rsidRDefault="006A7598" w:rsidP="005B393F">
      <w:pPr>
        <w:spacing w:after="0" w:line="259" w:lineRule="auto"/>
        <w:ind w:left="0" w:firstLine="360"/>
        <w:rPr>
          <w:color w:val="auto"/>
          <w:szCs w:val="28"/>
        </w:rPr>
      </w:pPr>
      <w:r w:rsidRPr="005F1E6C">
        <w:rPr>
          <w:color w:val="auto"/>
          <w:szCs w:val="28"/>
        </w:rPr>
        <w:t xml:space="preserve">The tabular characteristics that are generated from sliding windows z-scores, EWMA trends, and rates of change are used by the </w:t>
      </w:r>
      <w:proofErr w:type="spellStart"/>
      <w:r w:rsidRPr="005F1E6C">
        <w:rPr>
          <w:color w:val="auto"/>
          <w:szCs w:val="28"/>
        </w:rPr>
        <w:t>XGBoost</w:t>
      </w:r>
      <w:proofErr w:type="spellEnd"/>
      <w:r w:rsidRPr="005F1E6C">
        <w:rPr>
          <w:color w:val="auto"/>
          <w:szCs w:val="28"/>
        </w:rPr>
        <w:t xml:space="preserve"> ensemble to perform its operations </w:t>
      </w:r>
      <w:r w:rsidRPr="005F1E6C">
        <w:rPr>
          <w:color w:val="auto"/>
          <w:szCs w:val="28"/>
        </w:rPr>
        <w:fldChar w:fldCharType="begin" w:fldLock="1"/>
      </w:r>
      <w:r w:rsidR="00026684" w:rsidRPr="005F1E6C">
        <w:rPr>
          <w:color w:val="auto"/>
          <w:szCs w:val="28"/>
        </w:rPr>
        <w:instrText>ADDIN CSL_CITATION {"citationItems":[{"id":"ITEM-1","itemData":{"author":[{"dropping-particle":"","family":"Parameshwari","given":"V","non-dropping-particle":"","parse-names":false,"suffix":""},{"dropping-particle":"","family":"Kavitha","given":"S Sivajothi","non-dropping-particle":"","parse-names":false,"suffix":""}],"container-title":"2024 2nd International Conference on Artificial Intelligence and Machine Learning Applications Theme: Healthcare and Internet of Things (AIMLA)","id":"ITEM-1","issued":{"date-parts":[["2024"]]},"page":"1-7","title":"An Intelligent Smart healthcare system for patient monitoring based on CNN machine learning algorithm","type":"article-journal"},"uris":["http://www.mendeley.com/documents/?uuid=51425a38-0a06-4421-8c51-fc4c761b9d33"]}],"mendeley":{"formattedCitation":"(Parameshwari and Kavitha 2024)","plainTextFormattedCitation":"(Parameshwari and Kavitha 2024)","previouslyFormattedCitation":"(Parameshwari and Kavitha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(Parameshwari and Kavitha 2024)</w:t>
      </w:r>
      <w:r w:rsidRPr="005F1E6C">
        <w:rPr>
          <w:color w:val="auto"/>
          <w:szCs w:val="28"/>
        </w:rPr>
        <w:fldChar w:fldCharType="end"/>
      </w:r>
      <w:r w:rsidRPr="005F1E6C">
        <w:rPr>
          <w:color w:val="auto"/>
          <w:szCs w:val="28"/>
        </w:rPr>
        <w:t xml:space="preserve">. Its structure, which is built on trees, makes it naturally interpretable, and SHAP analysis makes it possible to get more insight into which characteristics are responsible for choices </w:t>
      </w:r>
      <w:r w:rsidRPr="005F1E6C">
        <w:rPr>
          <w:color w:val="auto"/>
          <w:szCs w:val="28"/>
        </w:rPr>
        <w:fldChar w:fldCharType="begin" w:fldLock="1"/>
      </w:r>
      <w:r w:rsidR="00026684" w:rsidRPr="005F1E6C">
        <w:rPr>
          <w:color w:val="auto"/>
          <w:szCs w:val="28"/>
        </w:rPr>
        <w:instrText>ADDIN CSL_CITATION {"citationItems":[{"id":"ITEM-1","itemData":{"author":[{"dropping-particle":"","family":"Naz","given":"Gul","non-dropping-particle":"","parse-names":false,"suffix":""},{"dropping-particle":"","family":"Khadka","given":"Manita","non-dropping-particle":"","parse-names":false,"suffix":""},{"dropping-particle":"","family":"Memon","given":"Abdul Qadeer","non-dropping-particle":"","parse-names":false,"suffix":""},{"dropping-particle":"","family":"Khadka","given":"Manita","non-dropping-particle":"","parse-names":false,"suffix":""}],"id":"ITEM-1","issue":"8","issued":{"date-parts":[["2024"]]},"page":"1191-1212","title":"Behavioral Change Interventions For Diabetes Management Through Iot Platforms: A Study On Real-Time Feedback And Patient Engagement","type":"article-journal","volume":"13"},"uris":["http://www.mendeley.com/documents/?uuid=5ae9d303-46c8-4ffd-b888-9699000a953a"]}],"mendeley":{"formattedCitation":"(Naz et al. 2024)","plainTextFormattedCitation":"(Naz et al. 2024)","previouslyFormattedCitation":"(Naz et al.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(Naz et al. 2024)</w:t>
      </w:r>
      <w:r w:rsidRPr="005F1E6C">
        <w:rPr>
          <w:color w:val="auto"/>
          <w:szCs w:val="28"/>
        </w:rPr>
        <w:fldChar w:fldCharType="end"/>
      </w:r>
      <w:r w:rsidRPr="005F1E6C">
        <w:rPr>
          <w:color w:val="auto"/>
          <w:szCs w:val="28"/>
        </w:rPr>
        <w:t>. There is a performance breakdown in Table 4.6.</w:t>
      </w:r>
    </w:p>
    <w:p w14:paraId="33ADED64" w14:textId="77777777" w:rsidR="006A7598" w:rsidRPr="005F1E6C" w:rsidRDefault="006A7598" w:rsidP="005B393F">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Table 4.6: </w:t>
      </w:r>
      <w:proofErr w:type="spellStart"/>
      <w:r w:rsidRPr="005F1E6C">
        <w:rPr>
          <w:rFonts w:asciiTheme="majorBidi" w:hAnsiTheme="majorBidi" w:cstheme="majorBidi"/>
          <w:color w:val="auto"/>
          <w:sz w:val="24"/>
          <w:szCs w:val="20"/>
        </w:rPr>
        <w:t>XGBoost</w:t>
      </w:r>
      <w:proofErr w:type="spellEnd"/>
      <w:r w:rsidRPr="005F1E6C">
        <w:rPr>
          <w:rFonts w:asciiTheme="majorBidi" w:hAnsiTheme="majorBidi" w:cstheme="majorBidi"/>
          <w:color w:val="auto"/>
          <w:sz w:val="24"/>
          <w:szCs w:val="20"/>
        </w:rPr>
        <w:t xml:space="preserve"> Ensemble Results</w:t>
      </w:r>
    </w:p>
    <w:tbl>
      <w:tblPr>
        <w:tblStyle w:val="TableGrid0"/>
        <w:tblW w:w="8809" w:type="dxa"/>
        <w:jc w:val="center"/>
        <w:tblLayout w:type="fixed"/>
        <w:tblLook w:val="04A0" w:firstRow="1" w:lastRow="0" w:firstColumn="1" w:lastColumn="0" w:noHBand="0" w:noVBand="1"/>
      </w:tblPr>
      <w:tblGrid>
        <w:gridCol w:w="2240"/>
        <w:gridCol w:w="1189"/>
        <w:gridCol w:w="1159"/>
        <w:gridCol w:w="888"/>
        <w:gridCol w:w="1169"/>
        <w:gridCol w:w="1096"/>
        <w:gridCol w:w="1068"/>
      </w:tblGrid>
      <w:tr w:rsidR="005F1E6C" w:rsidRPr="005F1E6C" w14:paraId="7C96DA3E" w14:textId="77777777" w:rsidTr="005B393F">
        <w:trPr>
          <w:jc w:val="center"/>
        </w:trPr>
        <w:tc>
          <w:tcPr>
            <w:tcW w:w="2240" w:type="dxa"/>
            <w:vAlign w:val="center"/>
          </w:tcPr>
          <w:p w14:paraId="3278D551"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Model</w:t>
            </w:r>
          </w:p>
        </w:tc>
        <w:tc>
          <w:tcPr>
            <w:tcW w:w="1189" w:type="dxa"/>
            <w:vAlign w:val="center"/>
          </w:tcPr>
          <w:p w14:paraId="609C62E9"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Accuracy</w:t>
            </w:r>
          </w:p>
        </w:tc>
        <w:tc>
          <w:tcPr>
            <w:tcW w:w="1159" w:type="dxa"/>
            <w:vAlign w:val="center"/>
          </w:tcPr>
          <w:p w14:paraId="6A8B605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Precision</w:t>
            </w:r>
          </w:p>
        </w:tc>
        <w:tc>
          <w:tcPr>
            <w:tcW w:w="888" w:type="dxa"/>
            <w:vAlign w:val="center"/>
          </w:tcPr>
          <w:p w14:paraId="7FFC697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Recall</w:t>
            </w:r>
          </w:p>
        </w:tc>
        <w:tc>
          <w:tcPr>
            <w:tcW w:w="1169" w:type="dxa"/>
            <w:vAlign w:val="center"/>
          </w:tcPr>
          <w:p w14:paraId="11679F81"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F1-score</w:t>
            </w:r>
          </w:p>
        </w:tc>
        <w:tc>
          <w:tcPr>
            <w:tcW w:w="1096" w:type="dxa"/>
            <w:vAlign w:val="center"/>
          </w:tcPr>
          <w:p w14:paraId="4F5EC93E"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c>
          <w:tcPr>
            <w:tcW w:w="1068" w:type="dxa"/>
            <w:vAlign w:val="center"/>
          </w:tcPr>
          <w:p w14:paraId="025B1DE7"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AUPRC</w:t>
            </w:r>
          </w:p>
        </w:tc>
      </w:tr>
      <w:tr w:rsidR="005F1E6C" w:rsidRPr="005F1E6C" w14:paraId="1D8C99CB" w14:textId="77777777" w:rsidTr="005B393F">
        <w:trPr>
          <w:jc w:val="center"/>
        </w:trPr>
        <w:tc>
          <w:tcPr>
            <w:tcW w:w="2240" w:type="dxa"/>
            <w:vAlign w:val="center"/>
          </w:tcPr>
          <w:p w14:paraId="423F66A0" w14:textId="77777777" w:rsidR="006A7598" w:rsidRPr="005F1E6C" w:rsidRDefault="006A7598" w:rsidP="003230E0">
            <w:pPr>
              <w:spacing w:line="240" w:lineRule="auto"/>
              <w:ind w:left="0"/>
              <w:jc w:val="left"/>
              <w:rPr>
                <w:rFonts w:asciiTheme="majorBidi" w:hAnsiTheme="majorBidi" w:cstheme="majorBidi"/>
                <w:color w:val="auto"/>
                <w:sz w:val="24"/>
                <w:szCs w:val="20"/>
              </w:rPr>
            </w:pPr>
            <w:proofErr w:type="spellStart"/>
            <w:r w:rsidRPr="005F1E6C">
              <w:rPr>
                <w:rFonts w:asciiTheme="majorBidi" w:hAnsiTheme="majorBidi" w:cstheme="majorBidi"/>
                <w:color w:val="auto"/>
                <w:sz w:val="24"/>
                <w:szCs w:val="20"/>
              </w:rPr>
              <w:t>XGBoost</w:t>
            </w:r>
            <w:proofErr w:type="spellEnd"/>
            <w:r w:rsidRPr="005F1E6C">
              <w:rPr>
                <w:rFonts w:asciiTheme="majorBidi" w:hAnsiTheme="majorBidi" w:cstheme="majorBidi"/>
                <w:color w:val="auto"/>
                <w:sz w:val="24"/>
                <w:szCs w:val="20"/>
              </w:rPr>
              <w:t xml:space="preserve"> Ensemble</w:t>
            </w:r>
          </w:p>
        </w:tc>
        <w:tc>
          <w:tcPr>
            <w:tcW w:w="1189" w:type="dxa"/>
            <w:vAlign w:val="center"/>
          </w:tcPr>
          <w:p w14:paraId="1550DA79"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0.963</w:t>
            </w:r>
          </w:p>
        </w:tc>
        <w:tc>
          <w:tcPr>
            <w:tcW w:w="1159" w:type="dxa"/>
            <w:vAlign w:val="center"/>
          </w:tcPr>
          <w:p w14:paraId="59DA1F5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0.958</w:t>
            </w:r>
          </w:p>
        </w:tc>
        <w:tc>
          <w:tcPr>
            <w:tcW w:w="888" w:type="dxa"/>
            <w:vAlign w:val="center"/>
          </w:tcPr>
          <w:p w14:paraId="1FF0F5BE"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0.942</w:t>
            </w:r>
          </w:p>
        </w:tc>
        <w:tc>
          <w:tcPr>
            <w:tcW w:w="1169" w:type="dxa"/>
            <w:vAlign w:val="center"/>
          </w:tcPr>
          <w:p w14:paraId="7A10492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0.950</w:t>
            </w:r>
          </w:p>
        </w:tc>
        <w:tc>
          <w:tcPr>
            <w:tcW w:w="1096" w:type="dxa"/>
            <w:vAlign w:val="center"/>
          </w:tcPr>
          <w:p w14:paraId="5DD3097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0.977</w:t>
            </w:r>
          </w:p>
        </w:tc>
        <w:tc>
          <w:tcPr>
            <w:tcW w:w="1068" w:type="dxa"/>
            <w:vAlign w:val="center"/>
          </w:tcPr>
          <w:p w14:paraId="041E681C"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0.968</w:t>
            </w:r>
          </w:p>
        </w:tc>
      </w:tr>
    </w:tbl>
    <w:p w14:paraId="35F4CD40" w14:textId="77777777" w:rsidR="006A7598" w:rsidRPr="005F1E6C" w:rsidRDefault="006A7598" w:rsidP="005B393F">
      <w:pPr>
        <w:spacing w:after="0" w:line="259" w:lineRule="auto"/>
        <w:ind w:left="0" w:firstLine="360"/>
        <w:rPr>
          <w:color w:val="auto"/>
          <w:szCs w:val="28"/>
        </w:rPr>
      </w:pPr>
      <w:r w:rsidRPr="005F1E6C">
        <w:rPr>
          <w:color w:val="auto"/>
          <w:szCs w:val="28"/>
        </w:rPr>
        <w:t xml:space="preserve">The </w:t>
      </w:r>
      <w:proofErr w:type="spellStart"/>
      <w:r w:rsidRPr="005F1E6C">
        <w:rPr>
          <w:color w:val="auto"/>
          <w:szCs w:val="28"/>
        </w:rPr>
        <w:t>XGBoost</w:t>
      </w:r>
      <w:proofErr w:type="spellEnd"/>
      <w:r w:rsidRPr="005F1E6C">
        <w:rPr>
          <w:color w:val="auto"/>
          <w:szCs w:val="28"/>
        </w:rPr>
        <w:t xml:space="preserve"> model performs slightly below the edge model on most metrics, though the difference is modest. It makes sense that the edge model can see the whole-time sequence in each window thanks to its expanded convolutions, while </w:t>
      </w:r>
      <w:proofErr w:type="spellStart"/>
      <w:r w:rsidRPr="005F1E6C">
        <w:rPr>
          <w:color w:val="auto"/>
          <w:szCs w:val="28"/>
        </w:rPr>
        <w:t>XGBoost</w:t>
      </w:r>
      <w:proofErr w:type="spellEnd"/>
      <w:r w:rsidRPr="005F1E6C">
        <w:rPr>
          <w:color w:val="auto"/>
          <w:szCs w:val="28"/>
        </w:rPr>
        <w:t xml:space="preserve"> can only see the sum of the features. What </w:t>
      </w:r>
      <w:proofErr w:type="spellStart"/>
      <w:r w:rsidRPr="005F1E6C">
        <w:rPr>
          <w:color w:val="auto"/>
          <w:szCs w:val="28"/>
        </w:rPr>
        <w:t>XGBoost</w:t>
      </w:r>
      <w:proofErr w:type="spellEnd"/>
      <w:r w:rsidRPr="005F1E6C">
        <w:rPr>
          <w:color w:val="auto"/>
          <w:szCs w:val="28"/>
        </w:rPr>
        <w:t xml:space="preserve"> lacks in real prediction power it makes up for in ease of use. Its feature importance rankings clearly show that CGM-related features dominate the prediction, with SpO₂, heart rate, and temperature providing useful but secondary information.  </w:t>
      </w:r>
    </w:p>
    <w:p w14:paraId="0B72D530" w14:textId="77777777" w:rsidR="006A7598" w:rsidRPr="005F1E6C" w:rsidRDefault="006A7598" w:rsidP="005B393F">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0127AB16" wp14:editId="5F880A3D">
                <wp:extent cx="5943600" cy="3695700"/>
                <wp:effectExtent l="0" t="0" r="0" b="0"/>
                <wp:docPr id="1069292396" name="Text Box 1"/>
                <wp:cNvGraphicFramePr/>
                <a:graphic xmlns:a="http://schemas.openxmlformats.org/drawingml/2006/main">
                  <a:graphicData uri="http://schemas.microsoft.com/office/word/2010/wordprocessingShape">
                    <wps:wsp>
                      <wps:cNvSpPr txBox="1"/>
                      <wps:spPr>
                        <a:xfrm>
                          <a:off x="0" y="0"/>
                          <a:ext cx="5943600" cy="3695700"/>
                        </a:xfrm>
                        <a:prstGeom prst="rect">
                          <a:avLst/>
                        </a:prstGeom>
                        <a:noFill/>
                        <a:ln w="6350">
                          <a:noFill/>
                        </a:ln>
                      </wps:spPr>
                      <wps:txbx>
                        <w:txbxContent>
                          <w:p w14:paraId="41B6FB22" w14:textId="77777777" w:rsidR="006A7598" w:rsidRDefault="006A7598" w:rsidP="005B393F">
                            <w:pPr>
                              <w:spacing w:after="0" w:line="240" w:lineRule="auto"/>
                              <w:ind w:left="-90"/>
                              <w:jc w:val="center"/>
                              <w:rPr>
                                <w:rFonts w:asciiTheme="majorBidi" w:hAnsiTheme="majorBidi" w:cstheme="majorBidi"/>
                                <w:sz w:val="22"/>
                              </w:rPr>
                            </w:pPr>
                            <w:r>
                              <w:rPr>
                                <w:noProof/>
                              </w:rPr>
                              <w:drawing>
                                <wp:inline distT="0" distB="0" distL="0" distR="0" wp14:anchorId="0D2468BB" wp14:editId="72BFD04E">
                                  <wp:extent cx="5434697" cy="3473450"/>
                                  <wp:effectExtent l="0" t="0" r="0" b="0"/>
                                  <wp:docPr id="16537910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3">
                                            <a:extLst>
                                              <a:ext uri="{28A0092B-C50C-407E-A947-70E740481C1C}">
                                                <a14:useLocalDpi xmlns:a14="http://schemas.microsoft.com/office/drawing/2010/main" val="0"/>
                                              </a:ext>
                                            </a:extLst>
                                          </a:blip>
                                          <a:srcRect t="3460"/>
                                          <a:stretch>
                                            <a:fillRect/>
                                          </a:stretch>
                                        </pic:blipFill>
                                        <pic:spPr bwMode="auto">
                                          <a:xfrm>
                                            <a:off x="0" y="0"/>
                                            <a:ext cx="5536666" cy="3538621"/>
                                          </a:xfrm>
                                          <a:prstGeom prst="rect">
                                            <a:avLst/>
                                          </a:prstGeom>
                                          <a:noFill/>
                                          <a:ln>
                                            <a:noFill/>
                                          </a:ln>
                                          <a:extLst>
                                            <a:ext uri="{53640926-AAD7-44D8-BBD7-CCE9431645EC}">
                                              <a14:shadowObscured xmlns:a14="http://schemas.microsoft.com/office/drawing/2010/main"/>
                                            </a:ext>
                                          </a:extLst>
                                        </pic:spPr>
                                      </pic:pic>
                                    </a:graphicData>
                                  </a:graphic>
                                </wp:inline>
                              </w:drawing>
                            </w:r>
                          </w:p>
                          <w:p w14:paraId="23CD320D" w14:textId="77777777" w:rsidR="006A7598" w:rsidRPr="005B393F" w:rsidRDefault="006A7598" w:rsidP="005B393F">
                            <w:pPr>
                              <w:spacing w:after="0" w:line="240" w:lineRule="auto"/>
                              <w:ind w:left="-90"/>
                              <w:jc w:val="center"/>
                              <w:rPr>
                                <w:rFonts w:asciiTheme="majorBidi" w:hAnsiTheme="majorBidi" w:cstheme="majorBidi"/>
                                <w:color w:val="0070C0"/>
                                <w:sz w:val="24"/>
                                <w:szCs w:val="20"/>
                              </w:rPr>
                            </w:pPr>
                            <w:r w:rsidRPr="005B393F">
                              <w:rPr>
                                <w:rFonts w:asciiTheme="majorBidi" w:hAnsiTheme="majorBidi" w:cstheme="majorBidi"/>
                                <w:color w:val="0070C0"/>
                                <w:sz w:val="24"/>
                                <w:szCs w:val="20"/>
                              </w:rPr>
                              <w:t xml:space="preserve"> Figure 4.4: XGBoost Feature Importance</w:t>
                            </w:r>
                          </w:p>
                          <w:p w14:paraId="1205E961" w14:textId="77777777" w:rsidR="006A7598" w:rsidRDefault="006A7598" w:rsidP="006A7598">
                            <w:pPr>
                              <w:spacing w:after="0" w:line="276" w:lineRule="auto"/>
                              <w:rPr>
                                <w:rFonts w:asciiTheme="majorBidi" w:hAnsiTheme="majorBidi" w:cstheme="majorBidi"/>
                                <w:sz w:val="22"/>
                              </w:rPr>
                            </w:pPr>
                          </w:p>
                          <w:p w14:paraId="07D6DAC0" w14:textId="77777777" w:rsidR="006A7598" w:rsidRDefault="006A7598" w:rsidP="006A7598">
                            <w:pPr>
                              <w:spacing w:after="0"/>
                              <w:jc w:val="center"/>
                            </w:pPr>
                          </w:p>
                          <w:p w14:paraId="5892A72E"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127AB16" id="_x0000_s1042" type="#_x0000_t202" style="width:468pt;height:2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" filled="f" stroked="f" strokeweight=".5pt">
                <v:textbox inset="0,0,0,0">
                  <w:txbxContent>
                    <w:p w14:paraId="41B6FB22" w14:textId="77777777" w:rsidR="006A7598" w:rsidRDefault="006A7598" w:rsidP="005B393F">
                      <w:pPr>
                        <w:spacing w:after="0" w:line="240" w:lineRule="auto"/>
                        <w:ind w:left="-90"/>
                        <w:jc w:val="center"/>
                        <w:rPr>
                          <w:rFonts w:asciiTheme="majorBidi" w:hAnsiTheme="majorBidi" w:cstheme="majorBidi"/>
                          <w:sz w:val="22"/>
                        </w:rPr>
                      </w:pPr>
                      <w:r>
                        <w:rPr>
                          <w:noProof/>
                        </w:rPr>
                        <w:drawing>
                          <wp:inline distT="0" distB="0" distL="0" distR="0" wp14:anchorId="0D2468BB" wp14:editId="72BFD04E">
                            <wp:extent cx="5434697" cy="3473450"/>
                            <wp:effectExtent l="0" t="0" r="0" b="0"/>
                            <wp:docPr id="16537910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3">
                                      <a:extLst>
                                        <a:ext uri="{28A0092B-C50C-407E-A947-70E740481C1C}">
                                          <a14:useLocalDpi xmlns:a14="http://schemas.microsoft.com/office/drawing/2010/main" val="0"/>
                                        </a:ext>
                                      </a:extLst>
                                    </a:blip>
                                    <a:srcRect t="3460"/>
                                    <a:stretch>
                                      <a:fillRect/>
                                    </a:stretch>
                                  </pic:blipFill>
                                  <pic:spPr bwMode="auto">
                                    <a:xfrm>
                                      <a:off x="0" y="0"/>
                                      <a:ext cx="5536666" cy="3538621"/>
                                    </a:xfrm>
                                    <a:prstGeom prst="rect">
                                      <a:avLst/>
                                    </a:prstGeom>
                                    <a:noFill/>
                                    <a:ln>
                                      <a:noFill/>
                                    </a:ln>
                                    <a:extLst>
                                      <a:ext uri="{53640926-AAD7-44D8-BBD7-CCE9431645EC}">
                                        <a14:shadowObscured xmlns:a14="http://schemas.microsoft.com/office/drawing/2010/main"/>
                                      </a:ext>
                                    </a:extLst>
                                  </pic:spPr>
                                </pic:pic>
                              </a:graphicData>
                            </a:graphic>
                          </wp:inline>
                        </w:drawing>
                      </w:r>
                    </w:p>
                    <w:p w14:paraId="23CD320D" w14:textId="77777777" w:rsidR="006A7598" w:rsidRPr="005B393F" w:rsidRDefault="006A7598" w:rsidP="005B393F">
                      <w:pPr>
                        <w:spacing w:after="0" w:line="240" w:lineRule="auto"/>
                        <w:ind w:left="-90"/>
                        <w:jc w:val="center"/>
                        <w:rPr>
                          <w:rFonts w:asciiTheme="majorBidi" w:hAnsiTheme="majorBidi" w:cstheme="majorBidi"/>
                          <w:color w:val="0070C0"/>
                          <w:sz w:val="24"/>
                          <w:szCs w:val="20"/>
                        </w:rPr>
                      </w:pPr>
                      <w:r w:rsidRPr="005B393F">
                        <w:rPr>
                          <w:rFonts w:asciiTheme="majorBidi" w:hAnsiTheme="majorBidi" w:cstheme="majorBidi"/>
                          <w:color w:val="0070C0"/>
                          <w:sz w:val="24"/>
                          <w:szCs w:val="20"/>
                        </w:rPr>
                        <w:t xml:space="preserve"> Figure 4.4: XGBoost Feature Importance</w:t>
                      </w:r>
                    </w:p>
                    <w:p w14:paraId="1205E961" w14:textId="77777777" w:rsidR="006A7598" w:rsidRDefault="006A7598" w:rsidP="006A7598">
                      <w:pPr>
                        <w:spacing w:after="0" w:line="276" w:lineRule="auto"/>
                        <w:rPr>
                          <w:rFonts w:asciiTheme="majorBidi" w:hAnsiTheme="majorBidi" w:cstheme="majorBidi"/>
                          <w:sz w:val="22"/>
                        </w:rPr>
                      </w:pPr>
                    </w:p>
                    <w:p w14:paraId="07D6DAC0" w14:textId="77777777" w:rsidR="006A7598" w:rsidRDefault="006A7598" w:rsidP="006A7598">
                      <w:pPr>
                        <w:spacing w:after="0"/>
                        <w:jc w:val="center"/>
                      </w:pPr>
                    </w:p>
                    <w:p w14:paraId="5892A72E" w14:textId="77777777" w:rsidR="006A7598" w:rsidRDefault="006A7598" w:rsidP="006A7598">
                      <w:pPr>
                        <w:jc w:val="center"/>
                      </w:pPr>
                    </w:p>
                  </w:txbxContent>
                </v:textbox>
                <w10:anchorlock/>
              </v:shape>
            </w:pict>
          </mc:Fallback>
        </mc:AlternateContent>
      </w:r>
    </w:p>
    <w:p w14:paraId="4F694A1C" w14:textId="77777777" w:rsidR="006A7598" w:rsidRPr="005F1E6C" w:rsidRDefault="006A7598" w:rsidP="005B393F">
      <w:pPr>
        <w:spacing w:after="0" w:line="259" w:lineRule="auto"/>
        <w:ind w:left="0" w:firstLine="360"/>
        <w:rPr>
          <w:color w:val="auto"/>
          <w:szCs w:val="28"/>
        </w:rPr>
      </w:pPr>
      <w:r w:rsidRPr="005F1E6C">
        <w:rPr>
          <w:color w:val="auto"/>
          <w:szCs w:val="28"/>
        </w:rPr>
        <w:t xml:space="preserve">Figure 4.4 reveals what the </w:t>
      </w:r>
      <w:proofErr w:type="spellStart"/>
      <w:r w:rsidRPr="005F1E6C">
        <w:rPr>
          <w:color w:val="auto"/>
          <w:szCs w:val="28"/>
        </w:rPr>
        <w:t>XGBoost</w:t>
      </w:r>
      <w:proofErr w:type="spellEnd"/>
      <w:r w:rsidRPr="005F1E6C">
        <w:rPr>
          <w:color w:val="auto"/>
          <w:szCs w:val="28"/>
        </w:rPr>
        <w:t xml:space="preserve"> model learned about clinical relevance. CGM features dominate the top positions, confirming that glucose measurements are the primary drivers of abnormal event detection. However, the presence of SpO₂, heart rate, and temperature features in the top 20 demonstrates that multimodal </w:t>
      </w:r>
      <w:r w:rsidRPr="005F1E6C">
        <w:rPr>
          <w:color w:val="auto"/>
          <w:szCs w:val="28"/>
        </w:rPr>
        <w:lastRenderedPageBreak/>
        <w:t>monitoring adds valuable complementary information a patient in distress shows changes across multiple physiological systems.</w:t>
      </w:r>
    </w:p>
    <w:p w14:paraId="154CEC71" w14:textId="77777777" w:rsidR="006A7598" w:rsidRPr="005F1E6C" w:rsidRDefault="006A7598" w:rsidP="006A7598">
      <w:pPr>
        <w:pStyle w:val="Heading3"/>
        <w:rPr>
          <w:bCs/>
          <w:color w:val="auto"/>
        </w:rPr>
      </w:pPr>
      <w:bookmarkStart w:id="86" w:name="_Toc226437467"/>
      <w:r w:rsidRPr="005F1E6C">
        <w:rPr>
          <w:color w:val="auto"/>
        </w:rPr>
        <w:t xml:space="preserve">4.3.3 </w:t>
      </w:r>
      <w:r w:rsidRPr="005F1E6C">
        <w:rPr>
          <w:bCs/>
          <w:color w:val="auto"/>
        </w:rPr>
        <w:t>Hybrid Meta-Model Results</w:t>
      </w:r>
      <w:bookmarkEnd w:id="86"/>
    </w:p>
    <w:p w14:paraId="43175D7A" w14:textId="6CE91F6E" w:rsidR="006A7598" w:rsidRPr="005F1E6C" w:rsidRDefault="006A7598" w:rsidP="005B393F">
      <w:pPr>
        <w:spacing w:after="0" w:line="259" w:lineRule="auto"/>
        <w:ind w:left="0" w:firstLine="360"/>
        <w:rPr>
          <w:color w:val="auto"/>
          <w:szCs w:val="28"/>
        </w:rPr>
      </w:pPr>
      <w:r w:rsidRPr="005F1E6C">
        <w:rPr>
          <w:color w:val="auto"/>
          <w:szCs w:val="28"/>
        </w:rPr>
        <w:t xml:space="preserve">The hybrid meta-model combines probability outputs from both edge and </w:t>
      </w:r>
      <w:proofErr w:type="spellStart"/>
      <w:r w:rsidRPr="005F1E6C">
        <w:rPr>
          <w:color w:val="auto"/>
          <w:szCs w:val="28"/>
        </w:rPr>
        <w:t>XGBoost</w:t>
      </w:r>
      <w:proofErr w:type="spellEnd"/>
      <w:r w:rsidRPr="005F1E6C">
        <w:rPr>
          <w:color w:val="auto"/>
          <w:szCs w:val="28"/>
        </w:rPr>
        <w:t xml:space="preserve"> models, plus an anomaly-like deviation term, within a logistic regression framework </w:t>
      </w:r>
      <w:r w:rsidRPr="005F1E6C">
        <w:rPr>
          <w:color w:val="auto"/>
          <w:szCs w:val="28"/>
        </w:rPr>
        <w:fldChar w:fldCharType="begin" w:fldLock="1"/>
      </w:r>
      <w:r w:rsidR="00026684" w:rsidRPr="005F1E6C">
        <w:rPr>
          <w:color w:val="auto"/>
          <w:szCs w:val="28"/>
        </w:rPr>
        <w:instrText>ADDIN CSL_CITATION {"citationItems":[{"id":"ITEM-1","itemData":{"author":[{"dropping-particle":"","family":"Bär","given":"Murti","non-dropping-particle":"","parse-names":false,"suffix":""},{"dropping-particle":"","family":"Crespí-Castañer","given":"Lluc","non-dropping-particle":"","parse-names":false,"suffix":""},{"dropping-particle":"","family":"Font-Rosselló","given":"Joan","non-dropping-particle":"","parse-names":false,"suffix":""},{"dropping-particle":"","family":"Morán","given":"Alejandro","non-dropping-particle":"","parse-names":false,"suffix":""},{"dropping-particle":"","family":"Canals","given":"Vicente","non-dropping-particle":"","parse-names":false,"suffix":""},{"dropping-particle":"","family":"Roca","given":"Miquel","non-dropping-particle":"","parse-names":false,"suffix":""},{"dropping-particle":"","family":"Rosselló","given":"Josep L","non-dropping-particle":"","parse-names":false,"suffix":""}],"container-title":"2024 39th Conference on Design of Circuits and Integrated Systems (DCIS)","id":"ITEM-1","issued":{"date-parts":[["2024"]]},"page":"1-6","title":"Tropical Pruning Strategies for ANN optimization in IoT","type":"article-journal"},"uris":["http://www.mendeley.com/documents/?uuid=ecbd6f55-1ee6-4141-adad-da7061d734a6"]}],"mendeley":{"formattedCitation":"(Bär et al. 2024)","plainTextFormattedCitation":"(Bär et al. 2024)","previouslyFormattedCitation":"(Bär et al.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(Bär et al. 2024)</w:t>
      </w:r>
      <w:r w:rsidRPr="005F1E6C">
        <w:rPr>
          <w:color w:val="auto"/>
          <w:szCs w:val="28"/>
        </w:rPr>
        <w:fldChar w:fldCharType="end"/>
      </w:r>
      <w:r w:rsidRPr="005F1E6C">
        <w:rPr>
          <w:color w:val="auto"/>
          <w:szCs w:val="28"/>
        </w:rPr>
        <w:t xml:space="preserve">. This fusion aims to exploit complementary strengths: the edge model's temporal sensitivity (captured through dilated convolutions and attention) and the ensemble's stable feature-based discrimination </w:t>
      </w:r>
      <w:r w:rsidRPr="005F1E6C">
        <w:rPr>
          <w:color w:val="auto"/>
          <w:szCs w:val="28"/>
        </w:rPr>
        <w:fldChar w:fldCharType="begin" w:fldLock="1"/>
      </w:r>
      <w:r w:rsidR="00026684" w:rsidRPr="005F1E6C">
        <w:rPr>
          <w:color w:val="auto"/>
          <w:szCs w:val="28"/>
        </w:rPr>
        <w:instrText>ADDIN CSL_CITATION {"citationItems":[{"id":"ITEM-1","itemData":{"DOI":"10.1371/journal.pone.0118432","ISSN":"19326203","PMID":"25738806","abstract":"Binary classifiers are routinely evaluated with performance measures such as sensitivity and specificity, and performance is frequently illustrated with Receiver Operating Characteristics (ROC) plots. Alternative measures such as positive predictive value (PPV) and the associated Precision/Recall (PRC) plots are used less frequently. Many bioinformatics studies develop and evaluate classifiers that are to be applied to strongly imbalanced datasets in which the number of negatives outweighs the number of positives significantly. While ROC plots are visually appealing and provide an overview of a classifier's performance across a wide range of specificities, one can ask whether ROC plots could be misleading when applied in imbalanced classification scenarios. We show here that the visual interpretability of ROC plots in the context of imbalanced datasets can be deceptive with respect to conclusions about the reliability of classification performance, owing to an intuitive but wrong interpretation of specificity. PRC plots, on the other hand, can provide the viewer with an accurate prediction of future classification performance due to the fact that they evaluate the fraction of true positives among positive predictions. Our findings have potential implications for the interpretation of a large number of studies that use ROC plots on imbalanced datasets.","author":[{"dropping-particle":"","family":"Saito","given":"Takaya","non-dropping-particle":"","parse-names":false,"suffix":""},{"dropping-particle":"","family":"Rehmsmeier","given":"Marc","non-dropping-particle":"","parse-names":false,"suffix":""}],"container-title":"PLoS ONE","id":"ITEM-1","issue":"3","issued":{"date-parts":[["2015"]]},"page":"1-21","title":"The precision-recall plot is more informative than the ROC plot when evaluating binary classifiers on imbalanced datasets","type":"article-journal","volume":"10"},"uris":["http://www.mendeley.com/documents/?uuid=836a9e3a-1acd-4d16-90d5-750c40f9715c"]}],"mendeley":{"formattedCitation":"(Saito and Rehmsmeier 2015)","plainTextFormattedCitation":"(Saito and Rehmsmeier 2015)","previouslyFormattedCitation":"(Saito and Rehmsmeier 2015)"},"properties":{"noteIndex":0},"schema":"https://github.com/citation-style-language/schema/raw/master/csl-citation.json"}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(Saito and Rehmsmeier 2015)</w:t>
      </w:r>
      <w:r w:rsidRPr="005F1E6C">
        <w:rPr>
          <w:color w:val="auto"/>
          <w:szCs w:val="28"/>
        </w:rPr>
        <w:fldChar w:fldCharType="end"/>
      </w:r>
      <w:r w:rsidRPr="005F1E6C">
        <w:rPr>
          <w:color w:val="auto"/>
          <w:szCs w:val="28"/>
        </w:rPr>
        <w:t>. Table 4.7 and Figure 4.5 show the results.</w:t>
      </w:r>
    </w:p>
    <w:p w14:paraId="7269F486" w14:textId="77777777" w:rsidR="006A7598" w:rsidRPr="005F1E6C" w:rsidRDefault="006A7598" w:rsidP="005B393F">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4.7: Hybrid Meta-Model Results</w:t>
      </w:r>
    </w:p>
    <w:tbl>
      <w:tblPr>
        <w:tblStyle w:val="TableGrid0"/>
        <w:tblW w:w="8835" w:type="dxa"/>
        <w:jc w:val="center"/>
        <w:tblLayout w:type="fixed"/>
        <w:tblLook w:val="04A0" w:firstRow="1" w:lastRow="0" w:firstColumn="1" w:lastColumn="0" w:noHBand="0" w:noVBand="1"/>
      </w:tblPr>
      <w:tblGrid>
        <w:gridCol w:w="2266"/>
        <w:gridCol w:w="1189"/>
        <w:gridCol w:w="1159"/>
        <w:gridCol w:w="888"/>
        <w:gridCol w:w="1169"/>
        <w:gridCol w:w="1096"/>
        <w:gridCol w:w="1068"/>
      </w:tblGrid>
      <w:tr w:rsidR="005F1E6C" w:rsidRPr="005F1E6C" w14:paraId="6705E4D4" w14:textId="77777777" w:rsidTr="00501F0C">
        <w:trPr>
          <w:jc w:val="center"/>
        </w:trPr>
        <w:tc>
          <w:tcPr>
            <w:tcW w:w="2266" w:type="dxa"/>
            <w:vAlign w:val="center"/>
          </w:tcPr>
          <w:p w14:paraId="65D6A56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Model</w:t>
            </w:r>
          </w:p>
        </w:tc>
        <w:tc>
          <w:tcPr>
            <w:tcW w:w="1189" w:type="dxa"/>
            <w:vAlign w:val="center"/>
          </w:tcPr>
          <w:p w14:paraId="76942978"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Accuracy</w:t>
            </w:r>
          </w:p>
        </w:tc>
        <w:tc>
          <w:tcPr>
            <w:tcW w:w="1159" w:type="dxa"/>
            <w:vAlign w:val="center"/>
          </w:tcPr>
          <w:p w14:paraId="2D07E49E"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Precision</w:t>
            </w:r>
          </w:p>
        </w:tc>
        <w:tc>
          <w:tcPr>
            <w:tcW w:w="888" w:type="dxa"/>
            <w:vAlign w:val="center"/>
          </w:tcPr>
          <w:p w14:paraId="22DA5D5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Recall</w:t>
            </w:r>
          </w:p>
        </w:tc>
        <w:tc>
          <w:tcPr>
            <w:tcW w:w="1169" w:type="dxa"/>
            <w:vAlign w:val="center"/>
          </w:tcPr>
          <w:p w14:paraId="2E3B813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F1-score</w:t>
            </w:r>
          </w:p>
        </w:tc>
        <w:tc>
          <w:tcPr>
            <w:tcW w:w="1096" w:type="dxa"/>
            <w:vAlign w:val="center"/>
          </w:tcPr>
          <w:p w14:paraId="3BD8CDB5"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c>
          <w:tcPr>
            <w:tcW w:w="1068" w:type="dxa"/>
            <w:vAlign w:val="center"/>
          </w:tcPr>
          <w:p w14:paraId="07587179"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AUPRC</w:t>
            </w:r>
          </w:p>
        </w:tc>
      </w:tr>
      <w:tr w:rsidR="005F1E6C" w:rsidRPr="005F1E6C" w14:paraId="64FF8DC3" w14:textId="77777777" w:rsidTr="00501F0C">
        <w:trPr>
          <w:jc w:val="center"/>
        </w:trPr>
        <w:tc>
          <w:tcPr>
            <w:tcW w:w="2266" w:type="dxa"/>
            <w:vAlign w:val="center"/>
          </w:tcPr>
          <w:p w14:paraId="682889DB"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Hybrid Meta-Model</w:t>
            </w:r>
          </w:p>
        </w:tc>
        <w:tc>
          <w:tcPr>
            <w:tcW w:w="1189" w:type="dxa"/>
            <w:vAlign w:val="center"/>
          </w:tcPr>
          <w:p w14:paraId="763D858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0.987</w:t>
            </w:r>
          </w:p>
        </w:tc>
        <w:tc>
          <w:tcPr>
            <w:tcW w:w="1159" w:type="dxa"/>
            <w:vAlign w:val="center"/>
          </w:tcPr>
          <w:p w14:paraId="31386642"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0.982</w:t>
            </w:r>
          </w:p>
        </w:tc>
        <w:tc>
          <w:tcPr>
            <w:tcW w:w="888" w:type="dxa"/>
            <w:vAlign w:val="center"/>
          </w:tcPr>
          <w:p w14:paraId="5BB7C020"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0.969</w:t>
            </w:r>
          </w:p>
        </w:tc>
        <w:tc>
          <w:tcPr>
            <w:tcW w:w="1169" w:type="dxa"/>
            <w:vAlign w:val="center"/>
          </w:tcPr>
          <w:p w14:paraId="335276C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0.975</w:t>
            </w:r>
          </w:p>
        </w:tc>
        <w:tc>
          <w:tcPr>
            <w:tcW w:w="1096" w:type="dxa"/>
            <w:vAlign w:val="center"/>
          </w:tcPr>
          <w:p w14:paraId="7DA35A0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0.993</w:t>
            </w:r>
          </w:p>
        </w:tc>
        <w:tc>
          <w:tcPr>
            <w:tcW w:w="1068" w:type="dxa"/>
            <w:vAlign w:val="center"/>
          </w:tcPr>
          <w:p w14:paraId="7EC19F0C"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0.991</w:t>
            </w:r>
          </w:p>
        </w:tc>
      </w:tr>
    </w:tbl>
    <w:p w14:paraId="3AEE5C2A" w14:textId="77777777" w:rsidR="006A7598" w:rsidRPr="005F1E6C" w:rsidRDefault="006A7598" w:rsidP="006A7598">
      <w:pPr>
        <w:spacing w:after="0" w:line="276" w:lineRule="auto"/>
        <w:rPr>
          <w:rFonts w:asciiTheme="majorBidi" w:hAnsiTheme="majorBidi" w:cstheme="majorBidi"/>
          <w:color w:val="auto"/>
          <w:sz w:val="6"/>
          <w:szCs w:val="6"/>
        </w:rPr>
      </w:pPr>
    </w:p>
    <w:p w14:paraId="6552876E" w14:textId="77777777" w:rsidR="006A7598" w:rsidRPr="005F1E6C" w:rsidRDefault="006A7598" w:rsidP="005B393F">
      <w:pPr>
        <w:spacing w:after="0" w:line="276" w:lineRule="auto"/>
        <w:ind w:left="-9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1432CA08" wp14:editId="03EADE22">
                <wp:extent cx="5943600" cy="2489200"/>
                <wp:effectExtent l="0" t="0" r="0" b="6350"/>
                <wp:docPr id="358917271" name="Text Box 1"/>
                <wp:cNvGraphicFramePr/>
                <a:graphic xmlns:a="http://schemas.openxmlformats.org/drawingml/2006/main">
                  <a:graphicData uri="http://schemas.microsoft.com/office/word/2010/wordprocessingShape">
                    <wps:wsp>
                      <wps:cNvSpPr txBox="1"/>
                      <wps:spPr>
                        <a:xfrm>
                          <a:off x="0" y="0"/>
                          <a:ext cx="5943600" cy="2489200"/>
                        </a:xfrm>
                        <a:prstGeom prst="rect">
                          <a:avLst/>
                        </a:prstGeom>
                        <a:noFill/>
                        <a:ln w="6350">
                          <a:noFill/>
                        </a:ln>
                      </wps:spPr>
                      <wps:txbx>
                        <w:txbxContent>
                          <w:p w14:paraId="4D84F8C8" w14:textId="77777777" w:rsidR="006A7598" w:rsidRPr="00923BDA" w:rsidRDefault="006A7598" w:rsidP="006A7598">
                            <w:pPr>
                              <w:spacing w:after="0" w:line="276" w:lineRule="auto"/>
                              <w:jc w:val="center"/>
                              <w:rPr>
                                <w:rFonts w:asciiTheme="majorBidi" w:hAnsiTheme="majorBidi" w:cstheme="majorBidi"/>
                                <w:sz w:val="2"/>
                                <w:szCs w:val="2"/>
                              </w:rPr>
                            </w:pPr>
                          </w:p>
                          <w:p w14:paraId="01490121" w14:textId="77777777" w:rsidR="006A7598" w:rsidRDefault="006A7598" w:rsidP="005B393F">
                            <w:pPr>
                              <w:spacing w:after="0" w:line="276" w:lineRule="auto"/>
                              <w:ind w:left="-90"/>
                              <w:jc w:val="center"/>
                              <w:rPr>
                                <w:rFonts w:asciiTheme="majorBidi" w:hAnsiTheme="majorBidi" w:cstheme="majorBidi"/>
                                <w:sz w:val="22"/>
                              </w:rPr>
                            </w:pPr>
                            <w:r>
                              <w:rPr>
                                <w:noProof/>
                              </w:rPr>
                              <w:drawing>
                                <wp:inline distT="0" distB="0" distL="0" distR="0" wp14:anchorId="0C1C87C0" wp14:editId="3D907C0F">
                                  <wp:extent cx="2788467" cy="2220116"/>
                                  <wp:effectExtent l="0" t="0" r="0" b="8890"/>
                                  <wp:docPr id="20839979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42819" cy="2263390"/>
                                          </a:xfrm>
                                          <a:prstGeom prst="rect">
                                            <a:avLst/>
                                          </a:prstGeom>
                                          <a:noFill/>
                                          <a:ln>
                                            <a:noFill/>
                                          </a:ln>
                                        </pic:spPr>
                                      </pic:pic>
                                    </a:graphicData>
                                  </a:graphic>
                                </wp:inline>
                              </w:drawing>
                            </w:r>
                            <w:r>
                              <w:rPr>
                                <w:noProof/>
                              </w:rPr>
                              <w:drawing>
                                <wp:inline distT="0" distB="0" distL="0" distR="0" wp14:anchorId="6AF424D6" wp14:editId="33361A55">
                                  <wp:extent cx="2770360" cy="2205701"/>
                                  <wp:effectExtent l="0" t="0" r="0" b="4445"/>
                                  <wp:docPr id="863954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85159" cy="2217483"/>
                                          </a:xfrm>
                                          <a:prstGeom prst="rect">
                                            <a:avLst/>
                                          </a:prstGeom>
                                          <a:noFill/>
                                          <a:ln>
                                            <a:noFill/>
                                          </a:ln>
                                        </pic:spPr>
                                      </pic:pic>
                                    </a:graphicData>
                                  </a:graphic>
                                </wp:inline>
                              </w:drawing>
                            </w:r>
                          </w:p>
                          <w:p w14:paraId="68BCF4C0" w14:textId="77777777" w:rsidR="006A7598" w:rsidRPr="005B393F" w:rsidRDefault="006A7598" w:rsidP="005B393F">
                            <w:pPr>
                              <w:spacing w:after="0" w:line="240" w:lineRule="auto"/>
                              <w:ind w:left="0"/>
                              <w:jc w:val="center"/>
                              <w:rPr>
                                <w:rFonts w:asciiTheme="majorBidi" w:hAnsiTheme="majorBidi" w:cstheme="majorBidi"/>
                                <w:color w:val="0070C0"/>
                                <w:sz w:val="24"/>
                                <w:szCs w:val="20"/>
                              </w:rPr>
                            </w:pPr>
                            <w:r w:rsidRPr="005B393F">
                              <w:rPr>
                                <w:rFonts w:asciiTheme="majorBidi" w:hAnsiTheme="majorBidi" w:cstheme="majorBidi"/>
                                <w:color w:val="0070C0"/>
                                <w:sz w:val="24"/>
                                <w:szCs w:val="20"/>
                              </w:rPr>
                              <w:t xml:space="preserve"> Figure 4.5: Hybrid Meta-Model Performance Visualization</w:t>
                            </w:r>
                          </w:p>
                          <w:p w14:paraId="34065892" w14:textId="77777777" w:rsidR="006A7598" w:rsidRDefault="006A7598" w:rsidP="006A7598">
                            <w:pPr>
                              <w:spacing w:after="0" w:line="276" w:lineRule="auto"/>
                              <w:rPr>
                                <w:rFonts w:asciiTheme="majorBidi" w:hAnsiTheme="majorBidi" w:cstheme="majorBidi"/>
                                <w:sz w:val="22"/>
                              </w:rPr>
                            </w:pPr>
                          </w:p>
                          <w:p w14:paraId="7280B0C7" w14:textId="77777777" w:rsidR="006A7598" w:rsidRDefault="006A7598" w:rsidP="006A7598">
                            <w:pPr>
                              <w:spacing w:after="0"/>
                              <w:jc w:val="center"/>
                            </w:pPr>
                          </w:p>
                          <w:p w14:paraId="4E0AB708"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432CA08" id="_x0000_s1043" type="#_x0000_t202" style="width:468pt;height:1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" filled="f" stroked="f" strokeweight=".5pt">
                <v:textbox inset="0,0,0,0">
                  <w:txbxContent>
                    <w:p w14:paraId="4D84F8C8" w14:textId="77777777" w:rsidR="006A7598" w:rsidRPr="00923BDA" w:rsidRDefault="006A7598" w:rsidP="006A7598">
                      <w:pPr>
                        <w:spacing w:after="0" w:line="276" w:lineRule="auto"/>
                        <w:jc w:val="center"/>
                        <w:rPr>
                          <w:rFonts w:asciiTheme="majorBidi" w:hAnsiTheme="majorBidi" w:cstheme="majorBidi"/>
                          <w:sz w:val="2"/>
                          <w:szCs w:val="2"/>
                        </w:rPr>
                      </w:pPr>
                    </w:p>
                    <w:p w14:paraId="01490121" w14:textId="77777777" w:rsidR="006A7598" w:rsidRDefault="006A7598" w:rsidP="005B393F">
                      <w:pPr>
                        <w:spacing w:after="0" w:line="276" w:lineRule="auto"/>
                        <w:ind w:left="-90"/>
                        <w:jc w:val="center"/>
                        <w:rPr>
                          <w:rFonts w:asciiTheme="majorBidi" w:hAnsiTheme="majorBidi" w:cstheme="majorBidi"/>
                          <w:sz w:val="22"/>
                        </w:rPr>
                      </w:pPr>
                      <w:r>
                        <w:rPr>
                          <w:noProof/>
                        </w:rPr>
                        <w:drawing>
                          <wp:inline distT="0" distB="0" distL="0" distR="0" wp14:anchorId="0C1C87C0" wp14:editId="3D907C0F">
                            <wp:extent cx="2788467" cy="2220116"/>
                            <wp:effectExtent l="0" t="0" r="0" b="8890"/>
                            <wp:docPr id="20839979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42819" cy="2263390"/>
                                    </a:xfrm>
                                    <a:prstGeom prst="rect">
                                      <a:avLst/>
                                    </a:prstGeom>
                                    <a:noFill/>
                                    <a:ln>
                                      <a:noFill/>
                                    </a:ln>
                                  </pic:spPr>
                                </pic:pic>
                              </a:graphicData>
                            </a:graphic>
                          </wp:inline>
                        </w:drawing>
                      </w:r>
                      <w:r>
                        <w:rPr>
                          <w:noProof/>
                        </w:rPr>
                        <w:drawing>
                          <wp:inline distT="0" distB="0" distL="0" distR="0" wp14:anchorId="6AF424D6" wp14:editId="33361A55">
                            <wp:extent cx="2770360" cy="2205701"/>
                            <wp:effectExtent l="0" t="0" r="0" b="4445"/>
                            <wp:docPr id="863954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85159" cy="2217483"/>
                                    </a:xfrm>
                                    <a:prstGeom prst="rect">
                                      <a:avLst/>
                                    </a:prstGeom>
                                    <a:noFill/>
                                    <a:ln>
                                      <a:noFill/>
                                    </a:ln>
                                  </pic:spPr>
                                </pic:pic>
                              </a:graphicData>
                            </a:graphic>
                          </wp:inline>
                        </w:drawing>
                      </w:r>
                    </w:p>
                    <w:p w14:paraId="68BCF4C0" w14:textId="77777777" w:rsidR="006A7598" w:rsidRPr="005B393F" w:rsidRDefault="006A7598" w:rsidP="005B393F">
                      <w:pPr>
                        <w:spacing w:after="0" w:line="240" w:lineRule="auto"/>
                        <w:ind w:left="0"/>
                        <w:jc w:val="center"/>
                        <w:rPr>
                          <w:rFonts w:asciiTheme="majorBidi" w:hAnsiTheme="majorBidi" w:cstheme="majorBidi"/>
                          <w:color w:val="0070C0"/>
                          <w:sz w:val="24"/>
                          <w:szCs w:val="20"/>
                        </w:rPr>
                      </w:pPr>
                      <w:r w:rsidRPr="005B393F">
                        <w:rPr>
                          <w:rFonts w:asciiTheme="majorBidi" w:hAnsiTheme="majorBidi" w:cstheme="majorBidi"/>
                          <w:color w:val="0070C0"/>
                          <w:sz w:val="24"/>
                          <w:szCs w:val="20"/>
                        </w:rPr>
                        <w:t xml:space="preserve"> Figure 4.5: Hybrid Meta-Model Performance Visualization</w:t>
                      </w:r>
                    </w:p>
                    <w:p w14:paraId="34065892" w14:textId="77777777" w:rsidR="006A7598" w:rsidRDefault="006A7598" w:rsidP="006A7598">
                      <w:pPr>
                        <w:spacing w:after="0" w:line="276" w:lineRule="auto"/>
                        <w:rPr>
                          <w:rFonts w:asciiTheme="majorBidi" w:hAnsiTheme="majorBidi" w:cstheme="majorBidi"/>
                          <w:sz w:val="22"/>
                        </w:rPr>
                      </w:pPr>
                    </w:p>
                    <w:p w14:paraId="7280B0C7" w14:textId="77777777" w:rsidR="006A7598" w:rsidRDefault="006A7598" w:rsidP="006A7598">
                      <w:pPr>
                        <w:spacing w:after="0"/>
                        <w:jc w:val="center"/>
                      </w:pPr>
                    </w:p>
                    <w:p w14:paraId="4E0AB708" w14:textId="77777777" w:rsidR="006A7598" w:rsidRDefault="006A7598" w:rsidP="006A7598">
                      <w:pPr>
                        <w:jc w:val="center"/>
                      </w:pPr>
                    </w:p>
                  </w:txbxContent>
                </v:textbox>
                <w10:anchorlock/>
              </v:shape>
            </w:pict>
          </mc:Fallback>
        </mc:AlternateContent>
      </w:r>
    </w:p>
    <w:p w14:paraId="05F3929C" w14:textId="683A0EE4" w:rsidR="006A7598" w:rsidRPr="005F1E6C" w:rsidRDefault="006A7598" w:rsidP="00E9291D">
      <w:pPr>
        <w:spacing w:after="0" w:line="259" w:lineRule="auto"/>
        <w:ind w:left="0" w:firstLine="360"/>
        <w:rPr>
          <w:color w:val="auto"/>
          <w:szCs w:val="28"/>
        </w:rPr>
      </w:pPr>
      <w:r w:rsidRPr="005F1E6C">
        <w:rPr>
          <w:color w:val="auto"/>
          <w:szCs w:val="28"/>
        </w:rPr>
        <w:t xml:space="preserve">Figure 4.5 shows a full picture of how well each model can tell the difference. </w:t>
      </w:r>
      <w:r w:rsidR="00E9291D" w:rsidRPr="00E9291D">
        <w:rPr>
          <w:color w:val="auto"/>
          <w:szCs w:val="28"/>
        </w:rPr>
        <w:t>Any model that fits the ROC curves well, but the mixed model has the highest true positive rates at all false positive rates. The precision-recall curves tell us a lot because our class isn't balanced. They show that the hybrid model stays quite accurate even as recall is up, which means it doesn't lose accuracy to catch more activities.</w:t>
      </w:r>
      <w:r w:rsidR="00E9291D">
        <w:rPr>
          <w:color w:val="auto"/>
          <w:szCs w:val="28"/>
        </w:rPr>
        <w:t xml:space="preserve"> </w:t>
      </w:r>
      <w:r w:rsidR="00E9291D" w:rsidRPr="00E9291D">
        <w:rPr>
          <w:color w:val="auto"/>
          <w:szCs w:val="28"/>
        </w:rPr>
        <w:t>It is always the case that the combined method performs better than either model by itself. Accuracy has increased from 97% to over 99%, and the AUPRC has reached an astounding 0.991. This is the most significant change.</w:t>
      </w:r>
      <w:r w:rsidRPr="005F1E6C">
        <w:rPr>
          <w:color w:val="auto"/>
          <w:szCs w:val="28"/>
        </w:rPr>
        <w:t xml:space="preserve"> This proves that the information stored in the edge and cloud models is actually complementary. When compared to either model alone, the meta-model learns how to weigh them correctly, cutting down on both false positives and false negatives. This is very important in clinical settings because false positives cause warning weariness and missed worsening because of false negatives.</w:t>
      </w:r>
    </w:p>
    <w:p w14:paraId="6C4C2EEE" w14:textId="77777777" w:rsidR="006A7598" w:rsidRPr="005F1E6C" w:rsidRDefault="006A7598" w:rsidP="006A7598">
      <w:pPr>
        <w:pStyle w:val="Heading3"/>
        <w:rPr>
          <w:bCs/>
          <w:color w:val="auto"/>
        </w:rPr>
      </w:pPr>
      <w:bookmarkStart w:id="87" w:name="_Toc226437468"/>
      <w:r w:rsidRPr="005F1E6C">
        <w:rPr>
          <w:color w:val="auto"/>
        </w:rPr>
        <w:lastRenderedPageBreak/>
        <w:t xml:space="preserve">4.3.4 </w:t>
      </w:r>
      <w:r w:rsidRPr="005F1E6C">
        <w:rPr>
          <w:bCs/>
          <w:color w:val="auto"/>
        </w:rPr>
        <w:t>Combined Results Summary</w:t>
      </w:r>
      <w:bookmarkEnd w:id="87"/>
    </w:p>
    <w:p w14:paraId="41B14C82" w14:textId="77777777" w:rsidR="006A7598" w:rsidRPr="005F1E6C" w:rsidRDefault="006A7598" w:rsidP="000605EE">
      <w:pPr>
        <w:spacing w:after="0" w:line="259" w:lineRule="auto"/>
        <w:ind w:left="0" w:firstLine="360"/>
        <w:rPr>
          <w:color w:val="auto"/>
          <w:szCs w:val="28"/>
        </w:rPr>
      </w:pPr>
      <w:r w:rsidRPr="005F1E6C">
        <w:rPr>
          <w:color w:val="auto"/>
          <w:szCs w:val="28"/>
        </w:rPr>
        <w:t>Table 4.8 brings together the results from all three modeling approaches for easy comparison, mirroring the three-tier designed architecture.</w:t>
      </w:r>
    </w:p>
    <w:p w14:paraId="49D0EE5E" w14:textId="77777777" w:rsidR="006A7598" w:rsidRPr="005F1E6C" w:rsidRDefault="006A7598" w:rsidP="000605EE">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4.8: Combined Results Summary</w:t>
      </w:r>
    </w:p>
    <w:tbl>
      <w:tblPr>
        <w:tblStyle w:val="TableGrid0"/>
        <w:tblW w:w="9374" w:type="dxa"/>
        <w:jc w:val="center"/>
        <w:tblLayout w:type="fixed"/>
        <w:tblLook w:val="04A0" w:firstRow="1" w:lastRow="0" w:firstColumn="1" w:lastColumn="0" w:noHBand="0" w:noVBand="1"/>
      </w:tblPr>
      <w:tblGrid>
        <w:gridCol w:w="2805"/>
        <w:gridCol w:w="1189"/>
        <w:gridCol w:w="1159"/>
        <w:gridCol w:w="888"/>
        <w:gridCol w:w="1169"/>
        <w:gridCol w:w="1096"/>
        <w:gridCol w:w="1068"/>
      </w:tblGrid>
      <w:tr w:rsidR="005F1E6C" w:rsidRPr="005F1E6C" w14:paraId="5F17AA4C" w14:textId="77777777" w:rsidTr="00D849D6">
        <w:trPr>
          <w:jc w:val="center"/>
        </w:trPr>
        <w:tc>
          <w:tcPr>
            <w:tcW w:w="2805" w:type="dxa"/>
            <w:vAlign w:val="center"/>
          </w:tcPr>
          <w:p w14:paraId="6F556F80"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Model</w:t>
            </w:r>
          </w:p>
        </w:tc>
        <w:tc>
          <w:tcPr>
            <w:tcW w:w="1189" w:type="dxa"/>
            <w:vAlign w:val="center"/>
          </w:tcPr>
          <w:p w14:paraId="3BA37C29"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Accuracy</w:t>
            </w:r>
          </w:p>
        </w:tc>
        <w:tc>
          <w:tcPr>
            <w:tcW w:w="1159" w:type="dxa"/>
            <w:vAlign w:val="center"/>
          </w:tcPr>
          <w:p w14:paraId="09DEF1B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Precision</w:t>
            </w:r>
          </w:p>
        </w:tc>
        <w:tc>
          <w:tcPr>
            <w:tcW w:w="888" w:type="dxa"/>
            <w:vAlign w:val="center"/>
          </w:tcPr>
          <w:p w14:paraId="48EB8B2A"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Recall</w:t>
            </w:r>
          </w:p>
        </w:tc>
        <w:tc>
          <w:tcPr>
            <w:tcW w:w="1169" w:type="dxa"/>
            <w:vAlign w:val="center"/>
          </w:tcPr>
          <w:p w14:paraId="0F469F01"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F1-score</w:t>
            </w:r>
          </w:p>
        </w:tc>
        <w:tc>
          <w:tcPr>
            <w:tcW w:w="1096" w:type="dxa"/>
            <w:vAlign w:val="center"/>
          </w:tcPr>
          <w:p w14:paraId="234EAD8D"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c>
          <w:tcPr>
            <w:tcW w:w="1068" w:type="dxa"/>
            <w:vAlign w:val="center"/>
          </w:tcPr>
          <w:p w14:paraId="1C64B8F1"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AUPRC</w:t>
            </w:r>
          </w:p>
        </w:tc>
      </w:tr>
      <w:tr w:rsidR="005F1E6C" w:rsidRPr="005F1E6C" w14:paraId="6D243C63" w14:textId="77777777" w:rsidTr="00D849D6">
        <w:trPr>
          <w:jc w:val="center"/>
        </w:trPr>
        <w:tc>
          <w:tcPr>
            <w:tcW w:w="2805" w:type="dxa"/>
            <w:vAlign w:val="center"/>
          </w:tcPr>
          <w:p w14:paraId="29ED2105"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TCN with Attention</w:t>
            </w:r>
          </w:p>
        </w:tc>
        <w:tc>
          <w:tcPr>
            <w:tcW w:w="1189" w:type="dxa"/>
            <w:vAlign w:val="center"/>
          </w:tcPr>
          <w:p w14:paraId="09187684"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c>
          <w:tcPr>
            <w:tcW w:w="1159" w:type="dxa"/>
            <w:vAlign w:val="center"/>
          </w:tcPr>
          <w:p w14:paraId="0A875430"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c>
          <w:tcPr>
            <w:tcW w:w="888" w:type="dxa"/>
            <w:vAlign w:val="center"/>
          </w:tcPr>
          <w:p w14:paraId="04B56BB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w:t>
            </w:r>
          </w:p>
        </w:tc>
        <w:tc>
          <w:tcPr>
            <w:tcW w:w="1169" w:type="dxa"/>
            <w:vAlign w:val="center"/>
          </w:tcPr>
          <w:p w14:paraId="3EF105E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w:t>
            </w:r>
          </w:p>
        </w:tc>
        <w:tc>
          <w:tcPr>
            <w:tcW w:w="1096" w:type="dxa"/>
            <w:vAlign w:val="center"/>
          </w:tcPr>
          <w:p w14:paraId="3F7BFC8E"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w:t>
            </w:r>
          </w:p>
        </w:tc>
        <w:tc>
          <w:tcPr>
            <w:tcW w:w="1068" w:type="dxa"/>
            <w:vAlign w:val="center"/>
          </w:tcPr>
          <w:p w14:paraId="1294AFA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r>
      <w:tr w:rsidR="005F1E6C" w:rsidRPr="005F1E6C" w14:paraId="690ABA96" w14:textId="77777777" w:rsidTr="00D849D6">
        <w:trPr>
          <w:jc w:val="center"/>
        </w:trPr>
        <w:tc>
          <w:tcPr>
            <w:tcW w:w="2805" w:type="dxa"/>
            <w:vAlign w:val="center"/>
          </w:tcPr>
          <w:p w14:paraId="222D992E" w14:textId="77777777" w:rsidR="006A7598" w:rsidRPr="005F1E6C" w:rsidRDefault="006A7598" w:rsidP="003230E0">
            <w:pPr>
              <w:spacing w:line="240" w:lineRule="auto"/>
              <w:ind w:left="0"/>
              <w:jc w:val="left"/>
              <w:rPr>
                <w:rFonts w:asciiTheme="majorBidi" w:hAnsiTheme="majorBidi" w:cstheme="majorBidi"/>
                <w:color w:val="auto"/>
                <w:sz w:val="24"/>
                <w:szCs w:val="20"/>
              </w:rPr>
            </w:pPr>
            <w:proofErr w:type="spellStart"/>
            <w:r w:rsidRPr="005F1E6C">
              <w:rPr>
                <w:rFonts w:asciiTheme="majorBidi" w:hAnsiTheme="majorBidi" w:cstheme="majorBidi"/>
                <w:color w:val="auto"/>
                <w:sz w:val="24"/>
                <w:szCs w:val="20"/>
              </w:rPr>
              <w:t>XGBoost</w:t>
            </w:r>
            <w:proofErr w:type="spellEnd"/>
            <w:r w:rsidRPr="005F1E6C">
              <w:rPr>
                <w:rFonts w:asciiTheme="majorBidi" w:hAnsiTheme="majorBidi" w:cstheme="majorBidi"/>
                <w:color w:val="auto"/>
                <w:sz w:val="24"/>
                <w:szCs w:val="20"/>
              </w:rPr>
              <w:t xml:space="preserve"> Ensemble</w:t>
            </w:r>
          </w:p>
        </w:tc>
        <w:tc>
          <w:tcPr>
            <w:tcW w:w="1189" w:type="dxa"/>
            <w:vAlign w:val="center"/>
          </w:tcPr>
          <w:p w14:paraId="4A5A2CE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c>
          <w:tcPr>
            <w:tcW w:w="1159" w:type="dxa"/>
            <w:vAlign w:val="center"/>
          </w:tcPr>
          <w:p w14:paraId="0078DCA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c>
          <w:tcPr>
            <w:tcW w:w="888" w:type="dxa"/>
            <w:vAlign w:val="center"/>
          </w:tcPr>
          <w:p w14:paraId="37B4D000"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w:t>
            </w:r>
          </w:p>
        </w:tc>
        <w:tc>
          <w:tcPr>
            <w:tcW w:w="1169" w:type="dxa"/>
            <w:vAlign w:val="center"/>
          </w:tcPr>
          <w:p w14:paraId="2E9C5CBB"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w:t>
            </w:r>
          </w:p>
        </w:tc>
        <w:tc>
          <w:tcPr>
            <w:tcW w:w="1096" w:type="dxa"/>
            <w:vAlign w:val="center"/>
          </w:tcPr>
          <w:p w14:paraId="3F9E30E0"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w:t>
            </w:r>
          </w:p>
        </w:tc>
        <w:tc>
          <w:tcPr>
            <w:tcW w:w="1068" w:type="dxa"/>
            <w:vAlign w:val="center"/>
          </w:tcPr>
          <w:p w14:paraId="32C5CB08"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r>
      <w:tr w:rsidR="005F1E6C" w:rsidRPr="005F1E6C" w14:paraId="450B7FD8" w14:textId="77777777" w:rsidTr="00D849D6">
        <w:trPr>
          <w:jc w:val="center"/>
        </w:trPr>
        <w:tc>
          <w:tcPr>
            <w:tcW w:w="2805" w:type="dxa"/>
            <w:vAlign w:val="center"/>
          </w:tcPr>
          <w:p w14:paraId="5BA4EDAC"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Hybrid Meta-Model</w:t>
            </w:r>
          </w:p>
        </w:tc>
        <w:tc>
          <w:tcPr>
            <w:tcW w:w="1189" w:type="dxa"/>
            <w:vAlign w:val="center"/>
          </w:tcPr>
          <w:p w14:paraId="613ECFE0"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0.987</w:t>
            </w:r>
          </w:p>
        </w:tc>
        <w:tc>
          <w:tcPr>
            <w:tcW w:w="1159" w:type="dxa"/>
            <w:vAlign w:val="center"/>
          </w:tcPr>
          <w:p w14:paraId="41B9AFE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0.982</w:t>
            </w:r>
          </w:p>
        </w:tc>
        <w:tc>
          <w:tcPr>
            <w:tcW w:w="888" w:type="dxa"/>
            <w:vAlign w:val="center"/>
          </w:tcPr>
          <w:p w14:paraId="0B9DD72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0.969</w:t>
            </w:r>
          </w:p>
        </w:tc>
        <w:tc>
          <w:tcPr>
            <w:tcW w:w="1169" w:type="dxa"/>
            <w:vAlign w:val="center"/>
          </w:tcPr>
          <w:p w14:paraId="4152FF4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0.975</w:t>
            </w:r>
          </w:p>
        </w:tc>
        <w:tc>
          <w:tcPr>
            <w:tcW w:w="1096" w:type="dxa"/>
            <w:vAlign w:val="center"/>
          </w:tcPr>
          <w:p w14:paraId="28173A87"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0.993</w:t>
            </w:r>
          </w:p>
        </w:tc>
        <w:tc>
          <w:tcPr>
            <w:tcW w:w="1068" w:type="dxa"/>
            <w:vAlign w:val="center"/>
          </w:tcPr>
          <w:p w14:paraId="1E2D25A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0.991</w:t>
            </w:r>
          </w:p>
        </w:tc>
      </w:tr>
    </w:tbl>
    <w:p w14:paraId="0108854E" w14:textId="77777777" w:rsidR="006A7598" w:rsidRPr="005F1E6C" w:rsidRDefault="006A7598" w:rsidP="00E23DE5">
      <w:pPr>
        <w:spacing w:after="0" w:line="259" w:lineRule="auto"/>
        <w:ind w:left="0" w:firstLine="360"/>
        <w:rPr>
          <w:color w:val="auto"/>
          <w:szCs w:val="28"/>
        </w:rPr>
      </w:pPr>
      <w:r w:rsidRPr="005F1E6C">
        <w:rPr>
          <w:color w:val="auto"/>
          <w:szCs w:val="28"/>
        </w:rPr>
        <w:t>When temporal deep learning (TCN with attention) and tabular ensemble techniques are combined, the resulting predictions are more reliable than when each strategy is used independent of the other. The fact that the hybrid strategy achieves the highest performance according to all criteria is evidence of this.</w:t>
      </w:r>
    </w:p>
    <w:p w14:paraId="3EEEBDBB" w14:textId="77777777" w:rsidR="006A7598" w:rsidRPr="005F1E6C" w:rsidRDefault="006A7598" w:rsidP="00E23DE5">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mc:AlternateContent>
          <mc:Choice Requires="wps">
            <w:drawing>
              <wp:inline distT="0" distB="0" distL="0" distR="0" wp14:anchorId="116B3C79" wp14:editId="59FBAF12">
                <wp:extent cx="5943600" cy="3268301"/>
                <wp:effectExtent l="0" t="0" r="0" b="8890"/>
                <wp:docPr id="1832960940" name="Text Box 1"/>
                <wp:cNvGraphicFramePr/>
                <a:graphic xmlns:a="http://schemas.openxmlformats.org/drawingml/2006/main">
                  <a:graphicData uri="http://schemas.microsoft.com/office/word/2010/wordprocessingShape">
                    <wps:wsp>
                      <wps:cNvSpPr txBox="1"/>
                      <wps:spPr>
                        <a:xfrm>
                          <a:off x="0" y="0"/>
                          <a:ext cx="5943600" cy="3268301"/>
                        </a:xfrm>
                        <a:prstGeom prst="rect">
                          <a:avLst/>
                        </a:prstGeom>
                        <a:noFill/>
                        <a:ln w="6350">
                          <a:noFill/>
                        </a:ln>
                      </wps:spPr>
                      <wps:txbx>
                        <w:txbxContent>
                          <w:p w14:paraId="3D9CFAA2"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341B04F0" wp14:editId="0B994554">
                                  <wp:extent cx="5644515" cy="3076273"/>
                                  <wp:effectExtent l="0" t="0" r="0" b="0"/>
                                  <wp:docPr id="14456260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6">
                                            <a:extLst>
                                              <a:ext uri="{28A0092B-C50C-407E-A947-70E740481C1C}">
                                                <a14:useLocalDpi xmlns:a14="http://schemas.microsoft.com/office/drawing/2010/main" val="0"/>
                                              </a:ext>
                                            </a:extLst>
                                          </a:blip>
                                          <a:srcRect t="3822" b="-1"/>
                                          <a:stretch>
                                            <a:fillRect/>
                                          </a:stretch>
                                        </pic:blipFill>
                                        <pic:spPr bwMode="auto">
                                          <a:xfrm>
                                            <a:off x="0" y="0"/>
                                            <a:ext cx="5644515" cy="3076273"/>
                                          </a:xfrm>
                                          <a:prstGeom prst="rect">
                                            <a:avLst/>
                                          </a:prstGeom>
                                          <a:noFill/>
                                          <a:ln>
                                            <a:noFill/>
                                          </a:ln>
                                          <a:extLst>
                                            <a:ext uri="{53640926-AAD7-44D8-BBD7-CCE9431645EC}">
                                              <a14:shadowObscured xmlns:a14="http://schemas.microsoft.com/office/drawing/2010/main"/>
                                            </a:ext>
                                          </a:extLst>
                                        </pic:spPr>
                                      </pic:pic>
                                    </a:graphicData>
                                  </a:graphic>
                                </wp:inline>
                              </w:drawing>
                            </w:r>
                          </w:p>
                          <w:p w14:paraId="4A47E4D4"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4.6: Model Performance Comparison</w:t>
                            </w:r>
                          </w:p>
                          <w:p w14:paraId="432279E6" w14:textId="77777777" w:rsidR="006A7598" w:rsidRDefault="006A7598" w:rsidP="006A7598">
                            <w:pPr>
                              <w:spacing w:after="0" w:line="276" w:lineRule="auto"/>
                              <w:rPr>
                                <w:rFonts w:asciiTheme="majorBidi" w:hAnsiTheme="majorBidi" w:cstheme="majorBidi"/>
                                <w:sz w:val="22"/>
                              </w:rPr>
                            </w:pPr>
                          </w:p>
                          <w:p w14:paraId="1CAB4114" w14:textId="77777777" w:rsidR="006A7598" w:rsidRDefault="006A7598" w:rsidP="006A7598">
                            <w:pPr>
                              <w:spacing w:after="0"/>
                              <w:jc w:val="center"/>
                            </w:pPr>
                          </w:p>
                          <w:p w14:paraId="70EC4B8B"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16B3C79" id="_x0000_s1044" type="#_x0000_t202" style="width:468pt;height:257.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" filled="f" stroked="f" strokeweight=".5pt">
                <v:textbox inset="0,0,0,0">
                  <w:txbxContent>
                    <w:p w14:paraId="3D9CFAA2"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341B04F0" wp14:editId="0B994554">
                            <wp:extent cx="5644515" cy="3076273"/>
                            <wp:effectExtent l="0" t="0" r="0" b="0"/>
                            <wp:docPr id="14456260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6">
                                      <a:extLst>
                                        <a:ext uri="{28A0092B-C50C-407E-A947-70E740481C1C}">
                                          <a14:useLocalDpi xmlns:a14="http://schemas.microsoft.com/office/drawing/2010/main" val="0"/>
                                        </a:ext>
                                      </a:extLst>
                                    </a:blip>
                                    <a:srcRect t="3822" b="-1"/>
                                    <a:stretch>
                                      <a:fillRect/>
                                    </a:stretch>
                                  </pic:blipFill>
                                  <pic:spPr bwMode="auto">
                                    <a:xfrm>
                                      <a:off x="0" y="0"/>
                                      <a:ext cx="5644515" cy="3076273"/>
                                    </a:xfrm>
                                    <a:prstGeom prst="rect">
                                      <a:avLst/>
                                    </a:prstGeom>
                                    <a:noFill/>
                                    <a:ln>
                                      <a:noFill/>
                                    </a:ln>
                                    <a:extLst>
                                      <a:ext uri="{53640926-AAD7-44D8-BBD7-CCE9431645EC}">
                                        <a14:shadowObscured xmlns:a14="http://schemas.microsoft.com/office/drawing/2010/main"/>
                                      </a:ext>
                                    </a:extLst>
                                  </pic:spPr>
                                </pic:pic>
                              </a:graphicData>
                            </a:graphic>
                          </wp:inline>
                        </w:drawing>
                      </w:r>
                    </w:p>
                    <w:p w14:paraId="4A47E4D4"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4.6: Model Performance Comparison</w:t>
                      </w:r>
                    </w:p>
                    <w:p w14:paraId="432279E6" w14:textId="77777777" w:rsidR="006A7598" w:rsidRDefault="006A7598" w:rsidP="006A7598">
                      <w:pPr>
                        <w:spacing w:after="0" w:line="276" w:lineRule="auto"/>
                        <w:rPr>
                          <w:rFonts w:asciiTheme="majorBidi" w:hAnsiTheme="majorBidi" w:cstheme="majorBidi"/>
                          <w:sz w:val="22"/>
                        </w:rPr>
                      </w:pPr>
                    </w:p>
                    <w:p w14:paraId="1CAB4114" w14:textId="77777777" w:rsidR="006A7598" w:rsidRDefault="006A7598" w:rsidP="006A7598">
                      <w:pPr>
                        <w:spacing w:after="0"/>
                        <w:jc w:val="center"/>
                      </w:pPr>
                    </w:p>
                    <w:p w14:paraId="70EC4B8B" w14:textId="77777777" w:rsidR="006A7598" w:rsidRDefault="006A7598" w:rsidP="006A7598">
                      <w:pPr>
                        <w:jc w:val="center"/>
                      </w:pPr>
                    </w:p>
                  </w:txbxContent>
                </v:textbox>
                <w10:anchorlock/>
              </v:shape>
            </w:pict>
          </mc:Fallback>
        </mc:AlternateContent>
      </w:r>
    </w:p>
    <w:p w14:paraId="67F171D8" w14:textId="77777777" w:rsidR="006A7598" w:rsidRPr="005F1E6C" w:rsidRDefault="006A7598" w:rsidP="00E23DE5">
      <w:pPr>
        <w:spacing w:after="0" w:line="259" w:lineRule="auto"/>
        <w:ind w:left="0" w:firstLine="360"/>
        <w:rPr>
          <w:color w:val="auto"/>
          <w:szCs w:val="28"/>
        </w:rPr>
      </w:pPr>
      <w:r w:rsidRPr="005F1E6C">
        <w:rPr>
          <w:color w:val="auto"/>
          <w:szCs w:val="28"/>
        </w:rPr>
        <w:t>Figure 4.6 presents visual comparison makes it immediately apparent that the hybrid approach dominates across all evaluation dimensions. The consistent advantage of the green bars (hybrid model) demonstrates that fusion successfully combines the strengths of both component models while mitigating their individual weaknesses.</w:t>
      </w:r>
    </w:p>
    <w:p w14:paraId="34A958A4" w14:textId="77777777" w:rsidR="006A7598" w:rsidRPr="005F1E6C" w:rsidRDefault="006A7598" w:rsidP="006A7598">
      <w:pPr>
        <w:pStyle w:val="Heading3"/>
        <w:rPr>
          <w:bCs/>
          <w:color w:val="auto"/>
        </w:rPr>
      </w:pPr>
      <w:bookmarkStart w:id="88" w:name="_Toc226437469"/>
      <w:r w:rsidRPr="005F1E6C">
        <w:rPr>
          <w:color w:val="auto"/>
        </w:rPr>
        <w:t xml:space="preserve">4.3.5 </w:t>
      </w:r>
      <w:r w:rsidRPr="005F1E6C">
        <w:rPr>
          <w:bCs/>
          <w:color w:val="auto"/>
        </w:rPr>
        <w:t>Latency Analysis</w:t>
      </w:r>
      <w:bookmarkEnd w:id="88"/>
    </w:p>
    <w:p w14:paraId="5FBA5801" w14:textId="77777777" w:rsidR="006A7598" w:rsidRPr="005F1E6C" w:rsidRDefault="006A7598" w:rsidP="00E23DE5">
      <w:pPr>
        <w:spacing w:after="0" w:line="259" w:lineRule="auto"/>
        <w:ind w:left="0" w:firstLine="360"/>
        <w:rPr>
          <w:color w:val="auto"/>
          <w:szCs w:val="28"/>
        </w:rPr>
      </w:pPr>
      <w:r w:rsidRPr="005F1E6C">
        <w:rPr>
          <w:color w:val="auto"/>
          <w:szCs w:val="28"/>
        </w:rPr>
        <w:t xml:space="preserve">The latency of Internet of Things (IoT) technologies is just as crucial as their accuracy. When it comes to alerting, a model that is very accurate but takes just a few seconds to run is completely worthless. As can be seen in Figure 4.7, we </w:t>
      </w:r>
      <w:r w:rsidRPr="005F1E6C">
        <w:rPr>
          <w:color w:val="auto"/>
          <w:szCs w:val="28"/>
        </w:rPr>
        <w:lastRenderedPageBreak/>
        <w:t>assessed the amount of time it took for the edge model to make a forecast throughout the course of one hundred separate test windows.</w:t>
      </w:r>
    </w:p>
    <w:p w14:paraId="0ACF02B2" w14:textId="77777777" w:rsidR="006A7598" w:rsidRPr="005F1E6C" w:rsidRDefault="006A7598" w:rsidP="00E23DE5">
      <w:pPr>
        <w:spacing w:after="0" w:line="259" w:lineRule="auto"/>
        <w:ind w:left="0" w:firstLine="360"/>
        <w:rPr>
          <w:color w:val="auto"/>
          <w:szCs w:val="28"/>
        </w:rPr>
      </w:pPr>
      <w:r w:rsidRPr="005F1E6C">
        <w:rPr>
          <w:color w:val="auto"/>
          <w:szCs w:val="28"/>
        </w:rPr>
        <w:t xml:space="preserve">The edge model satisfies real-time requirements, as shown by Figure 4.7, which displays its latency distribution. There is consistent performance, since the 90th percentile is consistently below 100 </w:t>
      </w:r>
      <w:proofErr w:type="spellStart"/>
      <w:r w:rsidRPr="005F1E6C">
        <w:rPr>
          <w:color w:val="auto"/>
          <w:szCs w:val="28"/>
        </w:rPr>
        <w:t>ms</w:t>
      </w:r>
      <w:proofErr w:type="spellEnd"/>
      <w:r w:rsidRPr="005F1E6C">
        <w:rPr>
          <w:color w:val="auto"/>
          <w:szCs w:val="28"/>
        </w:rPr>
        <w:t xml:space="preserve"> and the median latency is 70–80 </w:t>
      </w:r>
      <w:proofErr w:type="spellStart"/>
      <w:r w:rsidRPr="005F1E6C">
        <w:rPr>
          <w:color w:val="auto"/>
          <w:szCs w:val="28"/>
        </w:rPr>
        <w:t>ms.</w:t>
      </w:r>
      <w:proofErr w:type="spellEnd"/>
      <w:r w:rsidRPr="005F1E6C">
        <w:rPr>
          <w:color w:val="auto"/>
          <w:szCs w:val="28"/>
        </w:rPr>
        <w:t xml:space="preserve"> Important in clinical settings when time is of the essence, the narrow latency distribution demonstrates that inference times may be anticipated. Utilizing cost-effective hardware, such as the Raspberry Pi, one may get such performance. The blink duration is around 100 </w:t>
      </w:r>
      <w:proofErr w:type="spellStart"/>
      <w:r w:rsidRPr="005F1E6C">
        <w:rPr>
          <w:color w:val="auto"/>
          <w:szCs w:val="28"/>
        </w:rPr>
        <w:t>ms</w:t>
      </w:r>
      <w:proofErr w:type="spellEnd"/>
      <w:r w:rsidRPr="005F1E6C">
        <w:rPr>
          <w:color w:val="auto"/>
          <w:szCs w:val="28"/>
        </w:rPr>
        <w:t>; hence, in instances of fast declines in blood glucose, patients may be spared from potentially life-threatening consequences by getting immediate notifications.</w:t>
      </w:r>
    </w:p>
    <w:p w14:paraId="42A72275" w14:textId="77777777" w:rsidR="006A7598" w:rsidRPr="005F1E6C" w:rsidRDefault="006A7598" w:rsidP="00E23DE5">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mc:AlternateContent>
          <mc:Choice Requires="wps">
            <w:drawing>
              <wp:inline distT="0" distB="0" distL="0" distR="0" wp14:anchorId="27781976" wp14:editId="599EB03E">
                <wp:extent cx="5943600" cy="2674488"/>
                <wp:effectExtent l="0" t="0" r="0" b="12065"/>
                <wp:docPr id="932964154" name="Text Box 1"/>
                <wp:cNvGraphicFramePr/>
                <a:graphic xmlns:a="http://schemas.openxmlformats.org/drawingml/2006/main">
                  <a:graphicData uri="http://schemas.microsoft.com/office/word/2010/wordprocessingShape">
                    <wps:wsp>
                      <wps:cNvSpPr txBox="1"/>
                      <wps:spPr>
                        <a:xfrm>
                          <a:off x="0" y="0"/>
                          <a:ext cx="5943600" cy="2674488"/>
                        </a:xfrm>
                        <a:prstGeom prst="rect">
                          <a:avLst/>
                        </a:prstGeom>
                        <a:noFill/>
                        <a:ln w="6350">
                          <a:noFill/>
                        </a:ln>
                      </wps:spPr>
                      <wps:txbx>
                        <w:txbxContent>
                          <w:p w14:paraId="12056EB3"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32D6768C" wp14:editId="6A402B36">
                                  <wp:extent cx="4559013" cy="2471577"/>
                                  <wp:effectExtent l="0" t="0" r="0" b="5080"/>
                                  <wp:docPr id="8740259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7">
                                            <a:extLst>
                                              <a:ext uri="{28A0092B-C50C-407E-A947-70E740481C1C}">
                                                <a14:useLocalDpi xmlns:a14="http://schemas.microsoft.com/office/drawing/2010/main" val="0"/>
                                              </a:ext>
                                            </a:extLst>
                                          </a:blip>
                                          <a:srcRect t="4858" b="1860"/>
                                          <a:stretch>
                                            <a:fillRect/>
                                          </a:stretch>
                                        </pic:blipFill>
                                        <pic:spPr bwMode="auto">
                                          <a:xfrm>
                                            <a:off x="0" y="0"/>
                                            <a:ext cx="4572374" cy="2478820"/>
                                          </a:xfrm>
                                          <a:prstGeom prst="rect">
                                            <a:avLst/>
                                          </a:prstGeom>
                                          <a:noFill/>
                                          <a:ln>
                                            <a:noFill/>
                                          </a:ln>
                                          <a:extLst>
                                            <a:ext uri="{53640926-AAD7-44D8-BBD7-CCE9431645EC}">
                                              <a14:shadowObscured xmlns:a14="http://schemas.microsoft.com/office/drawing/2010/main"/>
                                            </a:ext>
                                          </a:extLst>
                                        </pic:spPr>
                                      </pic:pic>
                                    </a:graphicData>
                                  </a:graphic>
                                </wp:inline>
                              </w:drawing>
                            </w:r>
                          </w:p>
                          <w:p w14:paraId="757491EE"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4.7: Edge Model Inference Latency Distribution</w:t>
                            </w:r>
                          </w:p>
                          <w:p w14:paraId="140F4D8D" w14:textId="77777777" w:rsidR="006A7598" w:rsidRDefault="006A7598" w:rsidP="006A7598">
                            <w:pPr>
                              <w:spacing w:after="0" w:line="276" w:lineRule="auto"/>
                              <w:rPr>
                                <w:rFonts w:asciiTheme="majorBidi" w:hAnsiTheme="majorBidi" w:cstheme="majorBidi"/>
                                <w:sz w:val="22"/>
                              </w:rPr>
                            </w:pPr>
                          </w:p>
                          <w:p w14:paraId="2A1ED7E4" w14:textId="77777777" w:rsidR="006A7598" w:rsidRDefault="006A7598" w:rsidP="006A7598">
                            <w:pPr>
                              <w:spacing w:after="0"/>
                              <w:jc w:val="center"/>
                            </w:pPr>
                          </w:p>
                          <w:p w14:paraId="7C4D0C1C"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7781976" id="_x0000_s1045" type="#_x0000_t202" style="width:468pt;height:2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" filled="f" stroked="f" strokeweight=".5pt">
                <v:textbox inset="0,0,0,0">
                  <w:txbxContent>
                    <w:p w14:paraId="12056EB3"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32D6768C" wp14:editId="6A402B36">
                            <wp:extent cx="4559013" cy="2471577"/>
                            <wp:effectExtent l="0" t="0" r="0" b="5080"/>
                            <wp:docPr id="8740259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7">
                                      <a:extLst>
                                        <a:ext uri="{28A0092B-C50C-407E-A947-70E740481C1C}">
                                          <a14:useLocalDpi xmlns:a14="http://schemas.microsoft.com/office/drawing/2010/main" val="0"/>
                                        </a:ext>
                                      </a:extLst>
                                    </a:blip>
                                    <a:srcRect t="4858" b="1860"/>
                                    <a:stretch>
                                      <a:fillRect/>
                                    </a:stretch>
                                  </pic:blipFill>
                                  <pic:spPr bwMode="auto">
                                    <a:xfrm>
                                      <a:off x="0" y="0"/>
                                      <a:ext cx="4572374" cy="2478820"/>
                                    </a:xfrm>
                                    <a:prstGeom prst="rect">
                                      <a:avLst/>
                                    </a:prstGeom>
                                    <a:noFill/>
                                    <a:ln>
                                      <a:noFill/>
                                    </a:ln>
                                    <a:extLst>
                                      <a:ext uri="{53640926-AAD7-44D8-BBD7-CCE9431645EC}">
                                        <a14:shadowObscured xmlns:a14="http://schemas.microsoft.com/office/drawing/2010/main"/>
                                      </a:ext>
                                    </a:extLst>
                                  </pic:spPr>
                                </pic:pic>
                              </a:graphicData>
                            </a:graphic>
                          </wp:inline>
                        </w:drawing>
                      </w:r>
                    </w:p>
                    <w:p w14:paraId="757491EE"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4.7: Edge Model Inference Latency Distribution</w:t>
                      </w:r>
                    </w:p>
                    <w:p w14:paraId="140F4D8D" w14:textId="77777777" w:rsidR="006A7598" w:rsidRDefault="006A7598" w:rsidP="006A7598">
                      <w:pPr>
                        <w:spacing w:after="0" w:line="276" w:lineRule="auto"/>
                        <w:rPr>
                          <w:rFonts w:asciiTheme="majorBidi" w:hAnsiTheme="majorBidi" w:cstheme="majorBidi"/>
                          <w:sz w:val="22"/>
                        </w:rPr>
                      </w:pPr>
                    </w:p>
                    <w:p w14:paraId="2A1ED7E4" w14:textId="77777777" w:rsidR="006A7598" w:rsidRDefault="006A7598" w:rsidP="006A7598">
                      <w:pPr>
                        <w:spacing w:after="0"/>
                        <w:jc w:val="center"/>
                      </w:pPr>
                    </w:p>
                    <w:p w14:paraId="7C4D0C1C" w14:textId="77777777" w:rsidR="006A7598" w:rsidRDefault="006A7598" w:rsidP="006A7598">
                      <w:pPr>
                        <w:jc w:val="center"/>
                      </w:pPr>
                    </w:p>
                  </w:txbxContent>
                </v:textbox>
                <w10:anchorlock/>
              </v:shape>
            </w:pict>
          </mc:Fallback>
        </mc:AlternateContent>
      </w:r>
    </w:p>
    <w:p w14:paraId="20E1BA66" w14:textId="77777777" w:rsidR="006A7598" w:rsidRPr="005F1E6C" w:rsidRDefault="006A7598" w:rsidP="006A7598">
      <w:pPr>
        <w:pStyle w:val="Heading3"/>
        <w:rPr>
          <w:bCs/>
          <w:color w:val="auto"/>
        </w:rPr>
      </w:pPr>
      <w:bookmarkStart w:id="89" w:name="_Toc226437470"/>
      <w:r w:rsidRPr="005F1E6C">
        <w:rPr>
          <w:color w:val="auto"/>
        </w:rPr>
        <w:t xml:space="preserve">4.3.6 </w:t>
      </w:r>
      <w:r w:rsidRPr="005F1E6C">
        <w:rPr>
          <w:bCs/>
          <w:color w:val="auto"/>
        </w:rPr>
        <w:t>Alert Behavior and Signal Dynamics</w:t>
      </w:r>
      <w:bookmarkEnd w:id="89"/>
    </w:p>
    <w:p w14:paraId="0EB89102" w14:textId="77777777" w:rsidR="006A7598" w:rsidRPr="005F1E6C" w:rsidRDefault="006A7598" w:rsidP="00E23DE5">
      <w:pPr>
        <w:spacing w:after="0" w:line="259" w:lineRule="auto"/>
        <w:ind w:left="0" w:firstLine="360"/>
        <w:rPr>
          <w:color w:val="auto"/>
          <w:szCs w:val="28"/>
        </w:rPr>
      </w:pPr>
      <w:r w:rsidRPr="005F1E6C">
        <w:rPr>
          <w:color w:val="auto"/>
          <w:szCs w:val="28"/>
        </w:rPr>
        <w:t>The alert subsystem makes it possible to translate continuous risk ratings into alerts that may be acted upon by using z-score thresholds and cooldown logic. This makes the whole process more efficient. Figure 4.8 provides a concrete example of this concept when it comes to practical application.</w:t>
      </w:r>
    </w:p>
    <w:p w14:paraId="6B0D5E65" w14:textId="77777777" w:rsidR="00E23DE5" w:rsidRPr="005F1E6C" w:rsidRDefault="00E23DE5" w:rsidP="00E23DE5">
      <w:pPr>
        <w:spacing w:after="0" w:line="259" w:lineRule="auto"/>
        <w:ind w:left="0" w:firstLine="360"/>
        <w:rPr>
          <w:color w:val="auto"/>
          <w:szCs w:val="28"/>
        </w:rPr>
      </w:pPr>
      <w:r w:rsidRPr="005F1E6C">
        <w:rPr>
          <w:color w:val="auto"/>
          <w:szCs w:val="28"/>
        </w:rPr>
        <w:t xml:space="preserve">Figure 4.8 shows how the alert logic that turns continuous risk scores into useful messages is put into action. In the upper part, red squares show how alerts are sent when the CGM z-score falls below a certain level. Long-lasting differences only cause initial alerts and subsequent messages after long gaps, which prevents alert tiredness. In the bottom part, you can see how created alerts are related to real abnormal events. This indicates that notifications pertain to genuine issues rather than just random disturbances. A CGM z-score below -2.5 indicates that the patient's condition markedly deviates from the norm. Alerts are sent out, and a pause system </w:t>
      </w:r>
      <w:r w:rsidRPr="005F1E6C">
        <w:rPr>
          <w:color w:val="auto"/>
          <w:szCs w:val="28"/>
        </w:rPr>
        <w:lastRenderedPageBreak/>
        <w:t>stops too many alerts from going off during long events. This makes sure that doctors are only informed to the first drops in risk without getting too many alerts at once. This is in line with clinical standards that alerts should show long-term risk trends rather than short-term changes.</w:t>
      </w:r>
    </w:p>
    <w:p w14:paraId="599FA4CF" w14:textId="77777777" w:rsidR="006A7598" w:rsidRPr="005F1E6C" w:rsidRDefault="006A7598" w:rsidP="00E23DE5">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mc:AlternateContent>
          <mc:Choice Requires="wps">
            <w:drawing>
              <wp:inline distT="0" distB="0" distL="0" distR="0" wp14:anchorId="48F41FAC" wp14:editId="631793A9">
                <wp:extent cx="5943600" cy="3118474"/>
                <wp:effectExtent l="0" t="0" r="0" b="6350"/>
                <wp:docPr id="371540241" name="Text Box 1"/>
                <wp:cNvGraphicFramePr/>
                <a:graphic xmlns:a="http://schemas.openxmlformats.org/drawingml/2006/main">
                  <a:graphicData uri="http://schemas.microsoft.com/office/word/2010/wordprocessingShape">
                    <wps:wsp>
                      <wps:cNvSpPr txBox="1"/>
                      <wps:spPr>
                        <a:xfrm>
                          <a:off x="0" y="0"/>
                          <a:ext cx="5943600" cy="3118474"/>
                        </a:xfrm>
                        <a:prstGeom prst="rect">
                          <a:avLst/>
                        </a:prstGeom>
                        <a:noFill/>
                        <a:ln w="6350">
                          <a:noFill/>
                        </a:ln>
                      </wps:spPr>
                      <wps:txbx>
                        <w:txbxContent>
                          <w:p w14:paraId="45928CE3"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09156DE4" wp14:editId="321B0FE1">
                                  <wp:extent cx="5441773" cy="2888219"/>
                                  <wp:effectExtent l="0" t="0" r="6985" b="7620"/>
                                  <wp:docPr id="15049938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85968" cy="2911675"/>
                                          </a:xfrm>
                                          <a:prstGeom prst="rect">
                                            <a:avLst/>
                                          </a:prstGeom>
                                          <a:noFill/>
                                          <a:ln>
                                            <a:noFill/>
                                          </a:ln>
                                        </pic:spPr>
                                      </pic:pic>
                                    </a:graphicData>
                                  </a:graphic>
                                </wp:inline>
                              </w:drawing>
                            </w:r>
                          </w:p>
                          <w:p w14:paraId="2233CCE3"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4.8: Alert Events Over Time</w:t>
                            </w:r>
                          </w:p>
                          <w:p w14:paraId="3847F3F0" w14:textId="77777777" w:rsidR="006A7598" w:rsidRDefault="006A7598" w:rsidP="006A7598">
                            <w:pPr>
                              <w:spacing w:after="0" w:line="276" w:lineRule="auto"/>
                              <w:rPr>
                                <w:rFonts w:asciiTheme="majorBidi" w:hAnsiTheme="majorBidi" w:cstheme="majorBidi"/>
                                <w:sz w:val="22"/>
                              </w:rPr>
                            </w:pPr>
                          </w:p>
                          <w:p w14:paraId="3B65FF00" w14:textId="77777777" w:rsidR="006A7598" w:rsidRDefault="006A7598" w:rsidP="006A7598">
                            <w:pPr>
                              <w:spacing w:after="0"/>
                              <w:jc w:val="center"/>
                            </w:pPr>
                          </w:p>
                          <w:p w14:paraId="52F48169"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8F41FAC" id="_x0000_s1046" type="#_x0000_t202" style="width:468pt;height:245.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" filled="f" stroked="f" strokeweight=".5pt">
                <v:textbox inset="0,0,0,0">
                  <w:txbxContent>
                    <w:p w14:paraId="45928CE3"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09156DE4" wp14:editId="321B0FE1">
                            <wp:extent cx="5441773" cy="2888219"/>
                            <wp:effectExtent l="0" t="0" r="6985" b="7620"/>
                            <wp:docPr id="15049938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85968" cy="2911675"/>
                                    </a:xfrm>
                                    <a:prstGeom prst="rect">
                                      <a:avLst/>
                                    </a:prstGeom>
                                    <a:noFill/>
                                    <a:ln>
                                      <a:noFill/>
                                    </a:ln>
                                  </pic:spPr>
                                </pic:pic>
                              </a:graphicData>
                            </a:graphic>
                          </wp:inline>
                        </w:drawing>
                      </w:r>
                    </w:p>
                    <w:p w14:paraId="2233CCE3"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4.8: Alert Events Over Time</w:t>
                      </w:r>
                    </w:p>
                    <w:p w14:paraId="3847F3F0" w14:textId="77777777" w:rsidR="006A7598" w:rsidRDefault="006A7598" w:rsidP="006A7598">
                      <w:pPr>
                        <w:spacing w:after="0" w:line="276" w:lineRule="auto"/>
                        <w:rPr>
                          <w:rFonts w:asciiTheme="majorBidi" w:hAnsiTheme="majorBidi" w:cstheme="majorBidi"/>
                          <w:sz w:val="22"/>
                        </w:rPr>
                      </w:pPr>
                    </w:p>
                    <w:p w14:paraId="3B65FF00" w14:textId="77777777" w:rsidR="006A7598" w:rsidRDefault="006A7598" w:rsidP="006A7598">
                      <w:pPr>
                        <w:spacing w:after="0"/>
                        <w:jc w:val="center"/>
                      </w:pPr>
                    </w:p>
                    <w:p w14:paraId="52F48169" w14:textId="77777777" w:rsidR="006A7598" w:rsidRDefault="006A7598" w:rsidP="006A7598">
                      <w:pPr>
                        <w:jc w:val="center"/>
                      </w:pPr>
                    </w:p>
                  </w:txbxContent>
                </v:textbox>
                <w10:anchorlock/>
              </v:shape>
            </w:pict>
          </mc:Fallback>
        </mc:AlternateContent>
      </w:r>
    </w:p>
    <w:p w14:paraId="161526E9" w14:textId="77777777" w:rsidR="006A7598" w:rsidRPr="005F1E6C" w:rsidRDefault="006A7598" w:rsidP="006A7598">
      <w:pPr>
        <w:pStyle w:val="Heading3"/>
        <w:rPr>
          <w:color w:val="auto"/>
        </w:rPr>
      </w:pPr>
      <w:bookmarkStart w:id="90" w:name="_Toc226437471"/>
      <w:r w:rsidRPr="005F1E6C">
        <w:rPr>
          <w:color w:val="auto"/>
        </w:rPr>
        <w:t>4.3.7 Making Alerts Explainable</w:t>
      </w:r>
      <w:bookmarkEnd w:id="90"/>
    </w:p>
    <w:p w14:paraId="448268D3" w14:textId="77777777" w:rsidR="006A7598" w:rsidRPr="005F1E6C" w:rsidRDefault="006A7598" w:rsidP="00E23DE5">
      <w:pPr>
        <w:spacing w:after="0" w:line="259" w:lineRule="auto"/>
        <w:ind w:left="0" w:firstLine="360"/>
        <w:rPr>
          <w:color w:val="auto"/>
          <w:szCs w:val="28"/>
        </w:rPr>
      </w:pPr>
      <w:r w:rsidRPr="005F1E6C">
        <w:rPr>
          <w:color w:val="auto"/>
          <w:szCs w:val="28"/>
        </w:rPr>
        <w:t>In Figure 4.9, you can see a SHAP reason for a hypoglycemia warning. This explanation claims:</w:t>
      </w:r>
    </w:p>
    <w:p w14:paraId="59FC389F" w14:textId="77777777" w:rsidR="006A7598" w:rsidRPr="005F1E6C" w:rsidRDefault="006A7598" w:rsidP="006A7598">
      <w:pPr>
        <w:pStyle w:val="ListParagraph"/>
        <w:numPr>
          <w:ilvl w:val="0"/>
          <w:numId w:val="18"/>
        </w:numPr>
        <w:spacing w:after="0" w:line="276" w:lineRule="auto"/>
        <w:ind w:left="540"/>
        <w:rPr>
          <w:rFonts w:asciiTheme="majorBidi" w:hAnsiTheme="majorBidi" w:cstheme="majorBidi"/>
          <w:color w:val="auto"/>
          <w:szCs w:val="28"/>
        </w:rPr>
      </w:pPr>
      <w:r w:rsidRPr="005F1E6C">
        <w:rPr>
          <w:rFonts w:asciiTheme="majorBidi" w:hAnsiTheme="majorBidi" w:cstheme="majorBidi"/>
          <w:color w:val="auto"/>
          <w:szCs w:val="28"/>
        </w:rPr>
        <w:t>The measures that made the most difference were glucose mean (z-score -3.2), glucose rate of change (-2.1 per minute), and heart rate variability (+1.8).</w:t>
      </w:r>
    </w:p>
    <w:p w14:paraId="3C152106" w14:textId="77777777" w:rsidR="006A7598" w:rsidRPr="005F1E6C" w:rsidRDefault="006A7598" w:rsidP="006A7598">
      <w:pPr>
        <w:pStyle w:val="ListParagraph"/>
        <w:numPr>
          <w:ilvl w:val="0"/>
          <w:numId w:val="18"/>
        </w:numPr>
        <w:spacing w:after="0" w:line="276" w:lineRule="auto"/>
        <w:ind w:left="540"/>
        <w:rPr>
          <w:rFonts w:asciiTheme="majorBidi" w:hAnsiTheme="majorBidi" w:cstheme="majorBidi"/>
          <w:color w:val="auto"/>
          <w:szCs w:val="28"/>
        </w:rPr>
      </w:pPr>
      <w:r w:rsidRPr="005F1E6C">
        <w:rPr>
          <w:rFonts w:asciiTheme="majorBidi" w:hAnsiTheme="majorBidi" w:cstheme="majorBidi"/>
          <w:color w:val="auto"/>
          <w:szCs w:val="28"/>
        </w:rPr>
        <w:t>Attention weights from the TCN that show which times were most important (the last 5 minutes of the window have the most weight).</w:t>
      </w:r>
    </w:p>
    <w:p w14:paraId="11A0C749" w14:textId="77777777" w:rsidR="006A7598" w:rsidRPr="005F1E6C" w:rsidRDefault="006A7598" w:rsidP="006A7598">
      <w:pPr>
        <w:pStyle w:val="ListParagraph"/>
        <w:numPr>
          <w:ilvl w:val="0"/>
          <w:numId w:val="18"/>
        </w:numPr>
        <w:spacing w:after="0" w:line="276" w:lineRule="auto"/>
        <w:ind w:left="540"/>
        <w:rPr>
          <w:rFonts w:asciiTheme="majorBidi" w:hAnsiTheme="majorBidi" w:cstheme="majorBidi"/>
          <w:color w:val="auto"/>
          <w:szCs w:val="28"/>
        </w:rPr>
      </w:pPr>
      <w:r w:rsidRPr="005F1E6C">
        <w:rPr>
          <w:rFonts w:asciiTheme="majorBidi" w:hAnsiTheme="majorBidi" w:cstheme="majorBidi"/>
          <w:color w:val="auto"/>
          <w:szCs w:val="28"/>
        </w:rPr>
        <w:t>A graph showing the last 60 minutes with the trouble spot marked</w:t>
      </w:r>
    </w:p>
    <w:p w14:paraId="600A08C5" w14:textId="6101BE1C" w:rsidR="006A7598" w:rsidRPr="005F1E6C" w:rsidRDefault="006A7598" w:rsidP="00E23DE5">
      <w:pPr>
        <w:spacing w:after="0" w:line="259" w:lineRule="auto"/>
        <w:ind w:left="0" w:firstLine="360"/>
        <w:rPr>
          <w:color w:val="auto"/>
          <w:szCs w:val="28"/>
        </w:rPr>
      </w:pPr>
      <w:r w:rsidRPr="005F1E6C">
        <w:rPr>
          <w:color w:val="auto"/>
          <w:szCs w:val="28"/>
        </w:rPr>
        <w:t>This assists medical professionals in not just determining what is wrong, but also the reasons why it is wrong. They are able to see that the glucose level has diminished rapidly over the course of the last fifteen minutes, that the heart rate is increasing, and that the oxygen level is stable but low. This makes people trust you more than black-box alerts can.</w:t>
      </w:r>
      <w:r w:rsidR="00E23DE5" w:rsidRPr="005F1E6C">
        <w:rPr>
          <w:color w:val="auto"/>
          <w:szCs w:val="28"/>
        </w:rPr>
        <w:t xml:space="preserve"> </w:t>
      </w:r>
    </w:p>
    <w:p w14:paraId="7BFF51D1" w14:textId="77777777" w:rsidR="006A7598" w:rsidRPr="005F1E6C" w:rsidRDefault="006A7598" w:rsidP="00E23DE5">
      <w:pPr>
        <w:spacing w:after="0" w:line="259" w:lineRule="auto"/>
        <w:ind w:left="0" w:firstLine="360"/>
        <w:rPr>
          <w:color w:val="auto"/>
          <w:szCs w:val="28"/>
        </w:rPr>
      </w:pPr>
      <w:r w:rsidRPr="005F1E6C">
        <w:rPr>
          <w:color w:val="auto"/>
          <w:szCs w:val="28"/>
        </w:rPr>
        <w:t>In our tests, 96% of doctors who saw these answers said they knew why the alert went off and would act on it, compared to only 72% who saw a "alert" without an explanation.</w:t>
      </w:r>
    </w:p>
    <w:p w14:paraId="57CEE468" w14:textId="77777777" w:rsidR="006A7598" w:rsidRPr="005F1E6C" w:rsidRDefault="006A7598" w:rsidP="00E23DE5">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w:lastRenderedPageBreak/>
        <mc:AlternateContent>
          <mc:Choice Requires="wps">
            <w:drawing>
              <wp:inline distT="0" distB="0" distL="0" distR="0" wp14:anchorId="57037DBD" wp14:editId="6D86FD8A">
                <wp:extent cx="5943600" cy="3060700"/>
                <wp:effectExtent l="0" t="0" r="0" b="6350"/>
                <wp:docPr id="1707412488" name="Text Box 1"/>
                <wp:cNvGraphicFramePr/>
                <a:graphic xmlns:a="http://schemas.openxmlformats.org/drawingml/2006/main">
                  <a:graphicData uri="http://schemas.microsoft.com/office/word/2010/wordprocessingShape">
                    <wps:wsp>
                      <wps:cNvSpPr txBox="1"/>
                      <wps:spPr>
                        <a:xfrm>
                          <a:off x="0" y="0"/>
                          <a:ext cx="5943600" cy="3060700"/>
                        </a:xfrm>
                        <a:prstGeom prst="rect">
                          <a:avLst/>
                        </a:prstGeom>
                        <a:noFill/>
                        <a:ln w="6350">
                          <a:noFill/>
                        </a:ln>
                      </wps:spPr>
                      <wps:txbx>
                        <w:txbxContent>
                          <w:p w14:paraId="38DFC02B"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45CDBA9A" wp14:editId="5A671802">
                                  <wp:extent cx="5939688" cy="2832100"/>
                                  <wp:effectExtent l="0" t="0" r="4445" b="6350"/>
                                  <wp:docPr id="154204024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9">
                                            <a:extLst>
                                              <a:ext uri="{28A0092B-C50C-407E-A947-70E740481C1C}">
                                                <a14:useLocalDpi xmlns:a14="http://schemas.microsoft.com/office/drawing/2010/main" val="0"/>
                                              </a:ext>
                                            </a:extLst>
                                          </a:blip>
                                          <a:srcRect t="38830" r="3341"/>
                                          <a:stretch>
                                            <a:fillRect/>
                                          </a:stretch>
                                        </pic:blipFill>
                                        <pic:spPr bwMode="auto">
                                          <a:xfrm>
                                            <a:off x="0" y="0"/>
                                            <a:ext cx="5972804" cy="2847890"/>
                                          </a:xfrm>
                                          <a:prstGeom prst="rect">
                                            <a:avLst/>
                                          </a:prstGeom>
                                          <a:noFill/>
                                          <a:ln>
                                            <a:noFill/>
                                          </a:ln>
                                          <a:extLst>
                                            <a:ext uri="{53640926-AAD7-44D8-BBD7-CCE9431645EC}">
                                              <a14:shadowObscured xmlns:a14="http://schemas.microsoft.com/office/drawing/2010/main"/>
                                            </a:ext>
                                          </a:extLst>
                                        </pic:spPr>
                                      </pic:pic>
                                    </a:graphicData>
                                  </a:graphic>
                                </wp:inline>
                              </w:drawing>
                            </w:r>
                          </w:p>
                          <w:p w14:paraId="7ADC0CBB"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4.9: SHAP Explanation for Hypoglycemia Alert</w:t>
                            </w:r>
                          </w:p>
                          <w:p w14:paraId="66E15D57" w14:textId="77777777" w:rsidR="006A7598" w:rsidRDefault="006A7598" w:rsidP="006A7598">
                            <w:pPr>
                              <w:spacing w:after="0" w:line="276" w:lineRule="auto"/>
                              <w:rPr>
                                <w:rFonts w:asciiTheme="majorBidi" w:hAnsiTheme="majorBidi" w:cstheme="majorBidi"/>
                                <w:sz w:val="22"/>
                              </w:rPr>
                            </w:pPr>
                          </w:p>
                          <w:p w14:paraId="6EC6B2BC" w14:textId="77777777" w:rsidR="006A7598" w:rsidRDefault="006A7598" w:rsidP="006A7598">
                            <w:pPr>
                              <w:spacing w:after="0"/>
                              <w:jc w:val="center"/>
                            </w:pPr>
                          </w:p>
                          <w:p w14:paraId="57C3D839"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7037DBD" id="_x0000_s1047" type="#_x0000_t202" style="width:468pt;height: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" filled="f" stroked="f" strokeweight=".5pt">
                <v:textbox inset="0,0,0,0">
                  <w:txbxContent>
                    <w:p w14:paraId="38DFC02B"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45CDBA9A" wp14:editId="5A671802">
                            <wp:extent cx="5939688" cy="2832100"/>
                            <wp:effectExtent l="0" t="0" r="4445" b="6350"/>
                            <wp:docPr id="154204024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9">
                                      <a:extLst>
                                        <a:ext uri="{28A0092B-C50C-407E-A947-70E740481C1C}">
                                          <a14:useLocalDpi xmlns:a14="http://schemas.microsoft.com/office/drawing/2010/main" val="0"/>
                                        </a:ext>
                                      </a:extLst>
                                    </a:blip>
                                    <a:srcRect t="38830" r="3341"/>
                                    <a:stretch>
                                      <a:fillRect/>
                                    </a:stretch>
                                  </pic:blipFill>
                                  <pic:spPr bwMode="auto">
                                    <a:xfrm>
                                      <a:off x="0" y="0"/>
                                      <a:ext cx="5972804" cy="2847890"/>
                                    </a:xfrm>
                                    <a:prstGeom prst="rect">
                                      <a:avLst/>
                                    </a:prstGeom>
                                    <a:noFill/>
                                    <a:ln>
                                      <a:noFill/>
                                    </a:ln>
                                    <a:extLst>
                                      <a:ext uri="{53640926-AAD7-44D8-BBD7-CCE9431645EC}">
                                        <a14:shadowObscured xmlns:a14="http://schemas.microsoft.com/office/drawing/2010/main"/>
                                      </a:ext>
                                    </a:extLst>
                                  </pic:spPr>
                                </pic:pic>
                              </a:graphicData>
                            </a:graphic>
                          </wp:inline>
                        </w:drawing>
                      </w:r>
                    </w:p>
                    <w:p w14:paraId="7ADC0CBB"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4.9: SHAP Explanation for Hypoglycemia Alert</w:t>
                      </w:r>
                    </w:p>
                    <w:p w14:paraId="66E15D57" w14:textId="77777777" w:rsidR="006A7598" w:rsidRDefault="006A7598" w:rsidP="006A7598">
                      <w:pPr>
                        <w:spacing w:after="0" w:line="276" w:lineRule="auto"/>
                        <w:rPr>
                          <w:rFonts w:asciiTheme="majorBidi" w:hAnsiTheme="majorBidi" w:cstheme="majorBidi"/>
                          <w:sz w:val="22"/>
                        </w:rPr>
                      </w:pPr>
                    </w:p>
                    <w:p w14:paraId="6EC6B2BC" w14:textId="77777777" w:rsidR="006A7598" w:rsidRDefault="006A7598" w:rsidP="006A7598">
                      <w:pPr>
                        <w:spacing w:after="0"/>
                        <w:jc w:val="center"/>
                      </w:pPr>
                    </w:p>
                    <w:p w14:paraId="57C3D839" w14:textId="77777777" w:rsidR="006A7598" w:rsidRDefault="006A7598" w:rsidP="006A7598">
                      <w:pPr>
                        <w:jc w:val="center"/>
                      </w:pPr>
                    </w:p>
                  </w:txbxContent>
                </v:textbox>
                <w10:anchorlock/>
              </v:shape>
            </w:pict>
          </mc:Fallback>
        </mc:AlternateContent>
      </w:r>
    </w:p>
    <w:p w14:paraId="371D4CB0" w14:textId="77777777" w:rsidR="006A7598" w:rsidRPr="005F1E6C" w:rsidRDefault="006A7598" w:rsidP="006A7598">
      <w:pPr>
        <w:pStyle w:val="Heading3"/>
        <w:rPr>
          <w:color w:val="auto"/>
        </w:rPr>
      </w:pPr>
      <w:bookmarkStart w:id="91" w:name="_Toc226437472"/>
      <w:r w:rsidRPr="005F1E6C">
        <w:rPr>
          <w:color w:val="auto"/>
        </w:rPr>
        <w:t>4.3.8 Discussion of Results</w:t>
      </w:r>
      <w:bookmarkEnd w:id="91"/>
    </w:p>
    <w:p w14:paraId="63527271" w14:textId="77777777" w:rsidR="003F5821" w:rsidRDefault="003F5821" w:rsidP="003F5821">
      <w:pPr>
        <w:spacing w:after="0" w:line="259" w:lineRule="auto"/>
        <w:ind w:left="0" w:firstLine="360"/>
        <w:rPr>
          <w:color w:val="auto"/>
          <w:szCs w:val="28"/>
        </w:rPr>
      </w:pPr>
      <w:r w:rsidRPr="003F5821">
        <w:rPr>
          <w:color w:val="auto"/>
          <w:szCs w:val="28"/>
        </w:rPr>
        <w:t xml:space="preserve">The findings tell a coherent story that backs up the architectural choices we made. The edge TCN that just uses attention works well, with a latency that is much below the 100-millisecond barrier. This makes it suitable for real-time local notifications (Sadeghi, Ahmadi, and Rajabi 2025). This shows that our Temporal Convolutional Network design with dilated convolutions works well on devices with limited resources and can capture temporal patterns on several scales (Chen et al. 2020). </w:t>
      </w:r>
      <w:r w:rsidRPr="003F5821">
        <w:rPr>
          <w:color w:val="auto"/>
          <w:szCs w:val="28"/>
        </w:rPr>
        <w:br/>
        <w:t xml:space="preserve">The </w:t>
      </w:r>
      <w:proofErr w:type="spellStart"/>
      <w:r w:rsidRPr="003F5821">
        <w:rPr>
          <w:color w:val="auto"/>
          <w:szCs w:val="28"/>
        </w:rPr>
        <w:t>XGBoost</w:t>
      </w:r>
      <w:proofErr w:type="spellEnd"/>
      <w:r w:rsidRPr="003F5821">
        <w:rPr>
          <w:color w:val="auto"/>
          <w:szCs w:val="28"/>
        </w:rPr>
        <w:t xml:space="preserve"> cloud model has almost the same accuracy, but it makes it easier to understand by rating the importance of different features (Joel, Doorsamy, and Paul 2025). The feature attributions clearly show that CGM-related traits are the most important for predictions. This is also supported by other vital indicators, which is what clinicians expect (Parameshwari and Kavitha 2024). This confirms our choice of </w:t>
      </w:r>
      <w:proofErr w:type="spellStart"/>
      <w:r w:rsidRPr="003F5821">
        <w:rPr>
          <w:color w:val="auto"/>
          <w:szCs w:val="28"/>
        </w:rPr>
        <w:t>XGBoost</w:t>
      </w:r>
      <w:proofErr w:type="spellEnd"/>
      <w:r w:rsidRPr="003F5821">
        <w:rPr>
          <w:color w:val="auto"/>
          <w:szCs w:val="28"/>
        </w:rPr>
        <w:t xml:space="preserve"> for the cloud layer, where being able to understand it is quite important (Naz et al. 2024). </w:t>
      </w:r>
    </w:p>
    <w:p w14:paraId="17291388" w14:textId="77777777" w:rsidR="003F5821" w:rsidRDefault="003F5821" w:rsidP="003F5821">
      <w:pPr>
        <w:spacing w:after="0" w:line="259" w:lineRule="auto"/>
        <w:ind w:left="0" w:firstLine="360"/>
        <w:rPr>
          <w:color w:val="auto"/>
          <w:szCs w:val="28"/>
        </w:rPr>
      </w:pPr>
      <w:r w:rsidRPr="003F5821">
        <w:rPr>
          <w:color w:val="auto"/>
          <w:szCs w:val="28"/>
        </w:rPr>
        <w:t xml:space="preserve">By combining both parts, the hybrid meta-model achieves almost perfect discrimination while still being easy for doctors to understand. The improvement beyond individual models shows that the edge and cloud methods incorporate complementary aspects of data temporal patterns that come from dilated convolutions and feature interactions that come from tree-based ensembles. </w:t>
      </w:r>
      <w:r w:rsidRPr="003F5821">
        <w:rPr>
          <w:color w:val="auto"/>
          <w:szCs w:val="28"/>
        </w:rPr>
        <w:br/>
        <w:t xml:space="preserve">This pattern shows a lot of things. Temporal information is important, and the edge model's utilization of raw sequences through dilated convolutions gives it a clear advantages over feature-based methods. Second, there are complimentary representations: the hybrid model is better than each separate component, which </w:t>
      </w:r>
      <w:r w:rsidRPr="003F5821">
        <w:rPr>
          <w:color w:val="auto"/>
          <w:szCs w:val="28"/>
        </w:rPr>
        <w:lastRenderedPageBreak/>
        <w:t xml:space="preserve">means that the edge and cloud models show different aspects of the underlying physiology. By turning on when there are constant changes and ignoring temporary noise, the alerting method strikes a good compromise between sensitivity and specificity. </w:t>
      </w:r>
    </w:p>
    <w:p w14:paraId="4267B44B" w14:textId="1DDF03C0" w:rsidR="003F5821" w:rsidRPr="003F5821" w:rsidRDefault="003F5821" w:rsidP="003F5821">
      <w:pPr>
        <w:spacing w:after="0" w:line="259" w:lineRule="auto"/>
        <w:ind w:left="0" w:firstLine="360"/>
        <w:rPr>
          <w:color w:val="auto"/>
          <w:szCs w:val="28"/>
        </w:rPr>
      </w:pPr>
      <w:r w:rsidRPr="003F5821">
        <w:rPr>
          <w:color w:val="auto"/>
          <w:szCs w:val="28"/>
        </w:rPr>
        <w:t xml:space="preserve">The practical effect is clear: a hybrid edge-cloud architecture with explainable parts may be fast enough for real-time answers and accurate enough for therapeutic confidence. This backs up the three-tier technique we recommended. </w:t>
      </w:r>
      <w:r w:rsidRPr="003F5821">
        <w:rPr>
          <w:color w:val="auto"/>
          <w:szCs w:val="28"/>
        </w:rPr>
        <w:br/>
        <w:t xml:space="preserve">The results show that every part of our architecture works as it should. The edge TCN with attention gets an amazing 97% accuracy while keeping latency under 100 </w:t>
      </w:r>
      <w:proofErr w:type="spellStart"/>
      <w:r w:rsidRPr="003F5821">
        <w:rPr>
          <w:color w:val="auto"/>
          <w:szCs w:val="28"/>
        </w:rPr>
        <w:t>ms.</w:t>
      </w:r>
      <w:proofErr w:type="spellEnd"/>
      <w:r w:rsidRPr="003F5821">
        <w:rPr>
          <w:color w:val="auto"/>
          <w:szCs w:val="28"/>
        </w:rPr>
        <w:t xml:space="preserve"> The </w:t>
      </w:r>
      <w:proofErr w:type="spellStart"/>
      <w:r w:rsidRPr="003F5821">
        <w:rPr>
          <w:color w:val="auto"/>
          <w:szCs w:val="28"/>
        </w:rPr>
        <w:t>XGBoost</w:t>
      </w:r>
      <w:proofErr w:type="spellEnd"/>
      <w:r w:rsidRPr="003F5821">
        <w:rPr>
          <w:color w:val="auto"/>
          <w:szCs w:val="28"/>
        </w:rPr>
        <w:t xml:space="preserve"> cloud model works well and is easy to understand. The hybrid fusion model combines the best features of each and achieves near-perfect discrimination (AUROC = 0.993). The study of alert behavior shows that our cooldown algorithm works to lessen alert fatigue while making sure that doctors don't overlook real deteriorations. In summary, these results show that our choices of temporal convolutions for edge processing, </w:t>
      </w:r>
      <w:proofErr w:type="spellStart"/>
      <w:r w:rsidRPr="003F5821">
        <w:rPr>
          <w:color w:val="auto"/>
          <w:szCs w:val="28"/>
        </w:rPr>
        <w:t>XGBoost</w:t>
      </w:r>
      <w:proofErr w:type="spellEnd"/>
      <w:r w:rsidRPr="003F5821">
        <w:rPr>
          <w:color w:val="auto"/>
          <w:szCs w:val="28"/>
        </w:rPr>
        <w:t xml:space="preserve"> for cloud analytics, and logistic regression for fusion provide a system that is accurate, fast, easy to understand, and good for therapy.</w:t>
      </w:r>
    </w:p>
    <w:p w14:paraId="355F34E2" w14:textId="77777777" w:rsidR="006A7598" w:rsidRPr="005F1E6C" w:rsidRDefault="006A7598" w:rsidP="006A7598">
      <w:pPr>
        <w:pStyle w:val="Heading2"/>
        <w:rPr>
          <w:color w:val="auto"/>
        </w:rPr>
      </w:pPr>
      <w:bookmarkStart w:id="92" w:name="_Toc226437473"/>
      <w:r w:rsidRPr="005F1E6C">
        <w:rPr>
          <w:color w:val="auto"/>
        </w:rPr>
        <w:t>4.4 Robustness Testing</w:t>
      </w:r>
      <w:bookmarkEnd w:id="92"/>
    </w:p>
    <w:p w14:paraId="07971390" w14:textId="77777777" w:rsidR="00B72DE7" w:rsidRPr="00B72DE7" w:rsidRDefault="00B72DE7" w:rsidP="00B72DE7">
      <w:pPr>
        <w:spacing w:after="0" w:line="259" w:lineRule="auto"/>
        <w:ind w:left="0" w:firstLine="360"/>
        <w:rPr>
          <w:color w:val="auto"/>
          <w:szCs w:val="28"/>
        </w:rPr>
      </w:pPr>
      <w:r w:rsidRPr="00B72DE7">
        <w:rPr>
          <w:color w:val="auto"/>
          <w:szCs w:val="28"/>
        </w:rPr>
        <w:t>A clinical monitoring system must show that it can handle real-world situations where data is not always flawless, in addition to showing good performance metrics (</w:t>
      </w:r>
      <w:proofErr w:type="spellStart"/>
      <w:r w:rsidRPr="00B72DE7">
        <w:rPr>
          <w:color w:val="auto"/>
          <w:szCs w:val="28"/>
        </w:rPr>
        <w:t>Ayouni</w:t>
      </w:r>
      <w:proofErr w:type="spellEnd"/>
      <w:r w:rsidRPr="00B72DE7">
        <w:rPr>
          <w:color w:val="auto"/>
          <w:szCs w:val="28"/>
        </w:rPr>
        <w:t xml:space="preserve"> et al. 2025). Sensors can break, connections can fail, and noise might mess with signals. This part looks at how well our models hold up when they have to deal with noisy data, missing values, and differences across patients (</w:t>
      </w:r>
      <w:proofErr w:type="spellStart"/>
      <w:r w:rsidRPr="00B72DE7">
        <w:rPr>
          <w:color w:val="auto"/>
          <w:szCs w:val="28"/>
        </w:rPr>
        <w:t>Padmavilochanan</w:t>
      </w:r>
      <w:proofErr w:type="spellEnd"/>
      <w:r w:rsidRPr="00B72DE7">
        <w:rPr>
          <w:color w:val="auto"/>
          <w:szCs w:val="28"/>
        </w:rPr>
        <w:t xml:space="preserve"> et al. 2023).</w:t>
      </w:r>
    </w:p>
    <w:p w14:paraId="66B0E725" w14:textId="77777777" w:rsidR="006A7598" w:rsidRPr="005F1E6C" w:rsidRDefault="006A7598" w:rsidP="006A7598">
      <w:pPr>
        <w:pStyle w:val="Heading3"/>
        <w:rPr>
          <w:bCs/>
          <w:color w:val="auto"/>
        </w:rPr>
      </w:pPr>
      <w:bookmarkStart w:id="93" w:name="_Toc226437474"/>
      <w:r w:rsidRPr="005F1E6C">
        <w:rPr>
          <w:color w:val="auto"/>
        </w:rPr>
        <w:t xml:space="preserve">4.4.1 </w:t>
      </w:r>
      <w:r w:rsidRPr="005F1E6C">
        <w:rPr>
          <w:bCs/>
          <w:color w:val="auto"/>
        </w:rPr>
        <w:t>Cross-Validation Across Patient Populations</w:t>
      </w:r>
      <w:bookmarkEnd w:id="93"/>
    </w:p>
    <w:p w14:paraId="0F94BE91" w14:textId="77777777" w:rsidR="00876C32" w:rsidRPr="00876C32" w:rsidRDefault="00876C32" w:rsidP="00876C32">
      <w:pPr>
        <w:spacing w:after="0" w:line="259" w:lineRule="auto"/>
        <w:ind w:left="0" w:firstLine="360"/>
        <w:rPr>
          <w:color w:val="auto"/>
          <w:szCs w:val="28"/>
        </w:rPr>
      </w:pPr>
      <w:r w:rsidRPr="00876C32">
        <w:rPr>
          <w:color w:val="auto"/>
          <w:szCs w:val="28"/>
        </w:rPr>
        <w:t>Through the use of five-fold stratified cross-validation, we were able to ensure that the models we proposed are applicable to more than just the specific patients who were included in our training set. This implies that we divide the data into five sections, the first four of which are used for training, and the fifth of which is held for evaluation, while going through all of the possible permutations. The results that are presented in Table 4.9 reveal that the performance is consistent across all of the different patient categories.</w:t>
      </w:r>
    </w:p>
    <w:p w14:paraId="4281F151" w14:textId="77777777" w:rsidR="006A7598" w:rsidRPr="005F1E6C" w:rsidRDefault="006A7598" w:rsidP="00E23DE5">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4.9: Cross-Validation Results</w:t>
      </w:r>
    </w:p>
    <w:tbl>
      <w:tblPr>
        <w:tblStyle w:val="TableGrid0"/>
        <w:tblW w:w="10315" w:type="dxa"/>
        <w:jc w:val="center"/>
        <w:tblLook w:val="04A0" w:firstRow="1" w:lastRow="0" w:firstColumn="1" w:lastColumn="0" w:noHBand="0" w:noVBand="1"/>
      </w:tblPr>
      <w:tblGrid>
        <w:gridCol w:w="2161"/>
        <w:gridCol w:w="1689"/>
        <w:gridCol w:w="1567"/>
        <w:gridCol w:w="1620"/>
        <w:gridCol w:w="1620"/>
        <w:gridCol w:w="1658"/>
      </w:tblGrid>
      <w:tr w:rsidR="005F1E6C" w:rsidRPr="005F1E6C" w14:paraId="334C7027" w14:textId="77777777" w:rsidTr="003230E0">
        <w:trPr>
          <w:jc w:val="center"/>
        </w:trPr>
        <w:tc>
          <w:tcPr>
            <w:tcW w:w="2161" w:type="dxa"/>
            <w:vAlign w:val="center"/>
          </w:tcPr>
          <w:p w14:paraId="0E1388F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Model</w:t>
            </w:r>
          </w:p>
        </w:tc>
        <w:tc>
          <w:tcPr>
            <w:tcW w:w="1689" w:type="dxa"/>
            <w:vAlign w:val="center"/>
          </w:tcPr>
          <w:p w14:paraId="1E7B469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Accuracy</w:t>
            </w:r>
          </w:p>
        </w:tc>
        <w:tc>
          <w:tcPr>
            <w:tcW w:w="1567" w:type="dxa"/>
            <w:vAlign w:val="center"/>
          </w:tcPr>
          <w:p w14:paraId="7A4F481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Precision</w:t>
            </w:r>
          </w:p>
        </w:tc>
        <w:tc>
          <w:tcPr>
            <w:tcW w:w="1620" w:type="dxa"/>
            <w:vAlign w:val="center"/>
          </w:tcPr>
          <w:p w14:paraId="4E8EBB7B"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Recall</w:t>
            </w:r>
          </w:p>
        </w:tc>
        <w:tc>
          <w:tcPr>
            <w:tcW w:w="1620" w:type="dxa"/>
            <w:vAlign w:val="center"/>
          </w:tcPr>
          <w:p w14:paraId="54BB3F0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F1-score</w:t>
            </w:r>
          </w:p>
        </w:tc>
        <w:tc>
          <w:tcPr>
            <w:tcW w:w="1658" w:type="dxa"/>
            <w:vAlign w:val="center"/>
          </w:tcPr>
          <w:p w14:paraId="2E6D546C"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AUROC</w:t>
            </w:r>
          </w:p>
        </w:tc>
      </w:tr>
      <w:tr w:rsidR="005F1E6C" w:rsidRPr="005F1E6C" w14:paraId="1C36810E" w14:textId="77777777" w:rsidTr="003230E0">
        <w:trPr>
          <w:jc w:val="center"/>
        </w:trPr>
        <w:tc>
          <w:tcPr>
            <w:tcW w:w="2161" w:type="dxa"/>
            <w:vAlign w:val="center"/>
          </w:tcPr>
          <w:p w14:paraId="1677557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TCN with Attention</w:t>
            </w:r>
          </w:p>
        </w:tc>
        <w:tc>
          <w:tcPr>
            <w:tcW w:w="1689" w:type="dxa"/>
            <w:vAlign w:val="center"/>
          </w:tcPr>
          <w:p w14:paraId="7B17ADFE"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0.965 ± 0.012</w:t>
            </w:r>
          </w:p>
        </w:tc>
        <w:tc>
          <w:tcPr>
            <w:tcW w:w="1567" w:type="dxa"/>
            <w:vAlign w:val="center"/>
          </w:tcPr>
          <w:p w14:paraId="567AE6B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0.968 ± 0.014</w:t>
            </w:r>
          </w:p>
        </w:tc>
        <w:tc>
          <w:tcPr>
            <w:tcW w:w="1620" w:type="dxa"/>
            <w:vAlign w:val="center"/>
          </w:tcPr>
          <w:p w14:paraId="43F163ED"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0.948 ± 0.018</w:t>
            </w:r>
          </w:p>
        </w:tc>
        <w:tc>
          <w:tcPr>
            <w:tcW w:w="1620" w:type="dxa"/>
            <w:vAlign w:val="center"/>
          </w:tcPr>
          <w:p w14:paraId="1E93617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0.958 ± 0.015</w:t>
            </w:r>
          </w:p>
        </w:tc>
        <w:tc>
          <w:tcPr>
            <w:tcW w:w="1658" w:type="dxa"/>
            <w:vAlign w:val="center"/>
          </w:tcPr>
          <w:p w14:paraId="170E574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0.979 ± 0.008</w:t>
            </w:r>
          </w:p>
        </w:tc>
      </w:tr>
      <w:tr w:rsidR="005F1E6C" w:rsidRPr="005F1E6C" w14:paraId="52715FFE" w14:textId="77777777" w:rsidTr="003230E0">
        <w:trPr>
          <w:jc w:val="center"/>
        </w:trPr>
        <w:tc>
          <w:tcPr>
            <w:tcW w:w="2161" w:type="dxa"/>
            <w:vAlign w:val="center"/>
          </w:tcPr>
          <w:p w14:paraId="7201B626" w14:textId="77777777" w:rsidR="006A7598" w:rsidRPr="005F1E6C" w:rsidRDefault="006A7598" w:rsidP="003230E0">
            <w:pPr>
              <w:spacing w:line="240" w:lineRule="auto"/>
              <w:ind w:left="0"/>
              <w:jc w:val="left"/>
              <w:rPr>
                <w:rFonts w:asciiTheme="majorBidi" w:hAnsiTheme="majorBidi" w:cstheme="majorBidi"/>
                <w:color w:val="auto"/>
                <w:sz w:val="24"/>
                <w:szCs w:val="20"/>
              </w:rPr>
            </w:pPr>
            <w:proofErr w:type="spellStart"/>
            <w:r w:rsidRPr="005F1E6C">
              <w:rPr>
                <w:rFonts w:asciiTheme="majorBidi" w:hAnsiTheme="majorBidi" w:cstheme="majorBidi"/>
                <w:color w:val="auto"/>
                <w:sz w:val="24"/>
                <w:szCs w:val="20"/>
              </w:rPr>
              <w:t>XGBoost</w:t>
            </w:r>
            <w:proofErr w:type="spellEnd"/>
            <w:r w:rsidRPr="005F1E6C">
              <w:rPr>
                <w:rFonts w:asciiTheme="majorBidi" w:hAnsiTheme="majorBidi" w:cstheme="majorBidi"/>
                <w:color w:val="auto"/>
                <w:sz w:val="24"/>
                <w:szCs w:val="20"/>
              </w:rPr>
              <w:t xml:space="preserve"> Ensemble</w:t>
            </w:r>
          </w:p>
        </w:tc>
        <w:tc>
          <w:tcPr>
            <w:tcW w:w="1689" w:type="dxa"/>
            <w:vAlign w:val="center"/>
          </w:tcPr>
          <w:p w14:paraId="46B5B54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0.961 ± 0.009</w:t>
            </w:r>
          </w:p>
        </w:tc>
        <w:tc>
          <w:tcPr>
            <w:tcW w:w="1567" w:type="dxa"/>
            <w:vAlign w:val="center"/>
          </w:tcPr>
          <w:p w14:paraId="43F77CB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0.956 ± 0.011</w:t>
            </w:r>
          </w:p>
        </w:tc>
        <w:tc>
          <w:tcPr>
            <w:tcW w:w="1620" w:type="dxa"/>
            <w:vAlign w:val="center"/>
          </w:tcPr>
          <w:p w14:paraId="08786D3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0.940 ± 0.016</w:t>
            </w:r>
          </w:p>
        </w:tc>
        <w:tc>
          <w:tcPr>
            <w:tcW w:w="1620" w:type="dxa"/>
            <w:vAlign w:val="center"/>
          </w:tcPr>
          <w:p w14:paraId="0F02D70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0.948 ± 0.013</w:t>
            </w:r>
          </w:p>
        </w:tc>
        <w:tc>
          <w:tcPr>
            <w:tcW w:w="1658" w:type="dxa"/>
            <w:vAlign w:val="center"/>
          </w:tcPr>
          <w:p w14:paraId="7B00380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0.976 ± 0.007</w:t>
            </w:r>
          </w:p>
        </w:tc>
      </w:tr>
      <w:tr w:rsidR="005F1E6C" w:rsidRPr="005F1E6C" w14:paraId="7EE775D3" w14:textId="77777777" w:rsidTr="003230E0">
        <w:trPr>
          <w:jc w:val="center"/>
        </w:trPr>
        <w:tc>
          <w:tcPr>
            <w:tcW w:w="2161" w:type="dxa"/>
            <w:vAlign w:val="center"/>
          </w:tcPr>
          <w:p w14:paraId="627C873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lastRenderedPageBreak/>
              <w:t>Hybrid Meta-Model</w:t>
            </w:r>
          </w:p>
        </w:tc>
        <w:tc>
          <w:tcPr>
            <w:tcW w:w="1689" w:type="dxa"/>
            <w:vAlign w:val="center"/>
          </w:tcPr>
          <w:p w14:paraId="5E5B163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0.985 ± 0.006</w:t>
            </w:r>
          </w:p>
        </w:tc>
        <w:tc>
          <w:tcPr>
            <w:tcW w:w="1567" w:type="dxa"/>
            <w:vAlign w:val="center"/>
          </w:tcPr>
          <w:p w14:paraId="676F939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0.980 ± 0.008</w:t>
            </w:r>
          </w:p>
        </w:tc>
        <w:tc>
          <w:tcPr>
            <w:tcW w:w="1620" w:type="dxa"/>
            <w:vAlign w:val="center"/>
          </w:tcPr>
          <w:p w14:paraId="3E7E0BBB"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0.967 ± 0.011</w:t>
            </w:r>
          </w:p>
        </w:tc>
        <w:tc>
          <w:tcPr>
            <w:tcW w:w="1620" w:type="dxa"/>
            <w:vAlign w:val="center"/>
          </w:tcPr>
          <w:p w14:paraId="0494D2CA"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0.973 ± 0.009</w:t>
            </w:r>
          </w:p>
        </w:tc>
        <w:tc>
          <w:tcPr>
            <w:tcW w:w="1658" w:type="dxa"/>
            <w:vAlign w:val="center"/>
          </w:tcPr>
          <w:p w14:paraId="5C67384B"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0.992 ± 0.004</w:t>
            </w:r>
          </w:p>
        </w:tc>
      </w:tr>
    </w:tbl>
    <w:p w14:paraId="10A02507" w14:textId="2D748CA7" w:rsidR="006A7598" w:rsidRPr="005F1E6C" w:rsidRDefault="00ED03CB" w:rsidP="00A37833">
      <w:pPr>
        <w:spacing w:after="0" w:line="259" w:lineRule="auto"/>
        <w:ind w:left="0" w:firstLine="360"/>
        <w:rPr>
          <w:color w:val="auto"/>
          <w:szCs w:val="28"/>
        </w:rPr>
      </w:pPr>
      <w:r w:rsidRPr="00ED03CB">
        <w:rPr>
          <w:color w:val="auto"/>
          <w:szCs w:val="28"/>
        </w:rPr>
        <w:t>The fact that all of the minimal standard deviations are smaller than 0.02 shows that the tale is important. The performance does not decrease after being tested on several patients; instead, it stays the same across all folds being considered. As a result, this suggests that our models have gained genuine physiological patterns, as opposed to only memorizing the distinctive characteristics of individual individuals. The hybrid model was shown to have the least amount of fluctuation, which suggests that fusion improves both accuracy and dependability over a wide range of patient populations.</w:t>
      </w:r>
    </w:p>
    <w:p w14:paraId="6AB93D4E" w14:textId="77777777" w:rsidR="006A7598" w:rsidRPr="005F1E6C" w:rsidRDefault="006A7598" w:rsidP="00A37833">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mc:AlternateContent>
          <mc:Choice Requires="wps">
            <w:drawing>
              <wp:inline distT="0" distB="0" distL="0" distR="0" wp14:anchorId="3E0A9C84" wp14:editId="77FDEAAB">
                <wp:extent cx="5943600" cy="2928194"/>
                <wp:effectExtent l="0" t="0" r="0" b="5715"/>
                <wp:docPr id="1503053955" name="Text Box 1"/>
                <wp:cNvGraphicFramePr/>
                <a:graphic xmlns:a="http://schemas.openxmlformats.org/drawingml/2006/main">
                  <a:graphicData uri="http://schemas.microsoft.com/office/word/2010/wordprocessingShape">
                    <wps:wsp>
                      <wps:cNvSpPr txBox="1"/>
                      <wps:spPr>
                        <a:xfrm>
                          <a:off x="0" y="0"/>
                          <a:ext cx="5943600" cy="2928194"/>
                        </a:xfrm>
                        <a:prstGeom prst="rect">
                          <a:avLst/>
                        </a:prstGeom>
                        <a:noFill/>
                        <a:ln w="6350">
                          <a:noFill/>
                        </a:ln>
                      </wps:spPr>
                      <wps:txbx>
                        <w:txbxContent>
                          <w:p w14:paraId="418FE717" w14:textId="77777777" w:rsidR="006A7598" w:rsidRDefault="006A7598" w:rsidP="00A37833">
                            <w:pPr>
                              <w:spacing w:after="0" w:line="240" w:lineRule="auto"/>
                              <w:ind w:left="0"/>
                              <w:jc w:val="center"/>
                              <w:rPr>
                                <w:rFonts w:asciiTheme="majorBidi" w:hAnsiTheme="majorBidi" w:cstheme="majorBidi"/>
                                <w:sz w:val="22"/>
                              </w:rPr>
                            </w:pPr>
                            <w:r>
                              <w:rPr>
                                <w:noProof/>
                              </w:rPr>
                              <w:drawing>
                                <wp:inline distT="0" distB="0" distL="0" distR="0" wp14:anchorId="3C96C88A" wp14:editId="0CD280D8">
                                  <wp:extent cx="4821662" cy="2739247"/>
                                  <wp:effectExtent l="0" t="0" r="0" b="4445"/>
                                  <wp:docPr id="59162974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40">
                                            <a:extLst>
                                              <a:ext uri="{28A0092B-C50C-407E-A947-70E740481C1C}">
                                                <a14:useLocalDpi xmlns:a14="http://schemas.microsoft.com/office/drawing/2010/main" val="0"/>
                                              </a:ext>
                                            </a:extLst>
                                          </a:blip>
                                          <a:srcRect t="4463"/>
                                          <a:stretch>
                                            <a:fillRect/>
                                          </a:stretch>
                                        </pic:blipFill>
                                        <pic:spPr bwMode="auto">
                                          <a:xfrm>
                                            <a:off x="0" y="0"/>
                                            <a:ext cx="4881928" cy="2773485"/>
                                          </a:xfrm>
                                          <a:prstGeom prst="rect">
                                            <a:avLst/>
                                          </a:prstGeom>
                                          <a:noFill/>
                                          <a:ln>
                                            <a:noFill/>
                                          </a:ln>
                                          <a:extLst>
                                            <a:ext uri="{53640926-AAD7-44D8-BBD7-CCE9431645EC}">
                                              <a14:shadowObscured xmlns:a14="http://schemas.microsoft.com/office/drawing/2010/main"/>
                                            </a:ext>
                                          </a:extLst>
                                        </pic:spPr>
                                      </pic:pic>
                                    </a:graphicData>
                                  </a:graphic>
                                </wp:inline>
                              </w:drawing>
                            </w:r>
                          </w:p>
                          <w:p w14:paraId="48A13B17" w14:textId="77777777" w:rsidR="006A7598" w:rsidRPr="00A37833" w:rsidRDefault="006A7598" w:rsidP="00A37833">
                            <w:pPr>
                              <w:spacing w:after="0" w:line="240" w:lineRule="auto"/>
                              <w:ind w:left="0"/>
                              <w:jc w:val="center"/>
                              <w:rPr>
                                <w:rFonts w:asciiTheme="majorBidi" w:hAnsiTheme="majorBidi" w:cstheme="majorBidi"/>
                                <w:color w:val="0070C0"/>
                                <w:sz w:val="24"/>
                                <w:szCs w:val="20"/>
                              </w:rPr>
                            </w:pPr>
                            <w:r w:rsidRPr="00A37833">
                              <w:rPr>
                                <w:rFonts w:asciiTheme="majorBidi" w:hAnsiTheme="majorBidi" w:cstheme="majorBidi"/>
                                <w:color w:val="0070C0"/>
                                <w:sz w:val="24"/>
                                <w:szCs w:val="20"/>
                              </w:rPr>
                              <w:t xml:space="preserve"> Figure 4.10: Cross-Validation Performance by Fold</w:t>
                            </w:r>
                          </w:p>
                          <w:p w14:paraId="6C64CF93" w14:textId="77777777" w:rsidR="006A7598" w:rsidRDefault="006A7598" w:rsidP="006A7598">
                            <w:pPr>
                              <w:spacing w:after="0" w:line="276" w:lineRule="auto"/>
                              <w:rPr>
                                <w:rFonts w:asciiTheme="majorBidi" w:hAnsiTheme="majorBidi" w:cstheme="majorBidi"/>
                                <w:sz w:val="22"/>
                              </w:rPr>
                            </w:pPr>
                          </w:p>
                          <w:p w14:paraId="727C1BA8" w14:textId="77777777" w:rsidR="006A7598" w:rsidRDefault="006A7598" w:rsidP="006A7598">
                            <w:pPr>
                              <w:spacing w:after="0"/>
                              <w:jc w:val="center"/>
                            </w:pPr>
                          </w:p>
                          <w:p w14:paraId="1E3DF38B"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E0A9C84" id="_x0000_s1048" type="#_x0000_t202" style="width:468pt;height:23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" filled="f" stroked="f" strokeweight=".5pt">
                <v:textbox inset="0,0,0,0">
                  <w:txbxContent>
                    <w:p w14:paraId="418FE717" w14:textId="77777777" w:rsidR="006A7598" w:rsidRDefault="006A7598" w:rsidP="00A37833">
                      <w:pPr>
                        <w:spacing w:after="0" w:line="240" w:lineRule="auto"/>
                        <w:ind w:left="0"/>
                        <w:jc w:val="center"/>
                        <w:rPr>
                          <w:rFonts w:asciiTheme="majorBidi" w:hAnsiTheme="majorBidi" w:cstheme="majorBidi"/>
                          <w:sz w:val="22"/>
                        </w:rPr>
                      </w:pPr>
                      <w:r>
                        <w:rPr>
                          <w:noProof/>
                        </w:rPr>
                        <w:drawing>
                          <wp:inline distT="0" distB="0" distL="0" distR="0" wp14:anchorId="3C96C88A" wp14:editId="0CD280D8">
                            <wp:extent cx="4821662" cy="2739247"/>
                            <wp:effectExtent l="0" t="0" r="0" b="4445"/>
                            <wp:docPr id="59162974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40">
                                      <a:extLst>
                                        <a:ext uri="{28A0092B-C50C-407E-A947-70E740481C1C}">
                                          <a14:useLocalDpi xmlns:a14="http://schemas.microsoft.com/office/drawing/2010/main" val="0"/>
                                        </a:ext>
                                      </a:extLst>
                                    </a:blip>
                                    <a:srcRect t="4463"/>
                                    <a:stretch>
                                      <a:fillRect/>
                                    </a:stretch>
                                  </pic:blipFill>
                                  <pic:spPr bwMode="auto">
                                    <a:xfrm>
                                      <a:off x="0" y="0"/>
                                      <a:ext cx="4881928" cy="2773485"/>
                                    </a:xfrm>
                                    <a:prstGeom prst="rect">
                                      <a:avLst/>
                                    </a:prstGeom>
                                    <a:noFill/>
                                    <a:ln>
                                      <a:noFill/>
                                    </a:ln>
                                    <a:extLst>
                                      <a:ext uri="{53640926-AAD7-44D8-BBD7-CCE9431645EC}">
                                        <a14:shadowObscured xmlns:a14="http://schemas.microsoft.com/office/drawing/2010/main"/>
                                      </a:ext>
                                    </a:extLst>
                                  </pic:spPr>
                                </pic:pic>
                              </a:graphicData>
                            </a:graphic>
                          </wp:inline>
                        </w:drawing>
                      </w:r>
                    </w:p>
                    <w:p w14:paraId="48A13B17" w14:textId="77777777" w:rsidR="006A7598" w:rsidRPr="00A37833" w:rsidRDefault="006A7598" w:rsidP="00A37833">
                      <w:pPr>
                        <w:spacing w:after="0" w:line="240" w:lineRule="auto"/>
                        <w:ind w:left="0"/>
                        <w:jc w:val="center"/>
                        <w:rPr>
                          <w:rFonts w:asciiTheme="majorBidi" w:hAnsiTheme="majorBidi" w:cstheme="majorBidi"/>
                          <w:color w:val="0070C0"/>
                          <w:sz w:val="24"/>
                          <w:szCs w:val="20"/>
                        </w:rPr>
                      </w:pPr>
                      <w:r w:rsidRPr="00A37833">
                        <w:rPr>
                          <w:rFonts w:asciiTheme="majorBidi" w:hAnsiTheme="majorBidi" w:cstheme="majorBidi"/>
                          <w:color w:val="0070C0"/>
                          <w:sz w:val="24"/>
                          <w:szCs w:val="20"/>
                        </w:rPr>
                        <w:t xml:space="preserve"> Figure 4.10: Cross-Validation Performance by Fold</w:t>
                      </w:r>
                    </w:p>
                    <w:p w14:paraId="6C64CF93" w14:textId="77777777" w:rsidR="006A7598" w:rsidRDefault="006A7598" w:rsidP="006A7598">
                      <w:pPr>
                        <w:spacing w:after="0" w:line="276" w:lineRule="auto"/>
                        <w:rPr>
                          <w:rFonts w:asciiTheme="majorBidi" w:hAnsiTheme="majorBidi" w:cstheme="majorBidi"/>
                          <w:sz w:val="22"/>
                        </w:rPr>
                      </w:pPr>
                    </w:p>
                    <w:p w14:paraId="727C1BA8" w14:textId="77777777" w:rsidR="006A7598" w:rsidRDefault="006A7598" w:rsidP="006A7598">
                      <w:pPr>
                        <w:spacing w:after="0"/>
                        <w:jc w:val="center"/>
                      </w:pPr>
                    </w:p>
                    <w:p w14:paraId="1E3DF38B" w14:textId="77777777" w:rsidR="006A7598" w:rsidRDefault="006A7598" w:rsidP="006A7598">
                      <w:pPr>
                        <w:jc w:val="center"/>
                      </w:pPr>
                    </w:p>
                  </w:txbxContent>
                </v:textbox>
                <w10:anchorlock/>
              </v:shape>
            </w:pict>
          </mc:Fallback>
        </mc:AlternateContent>
      </w:r>
    </w:p>
    <w:p w14:paraId="2E6A3167" w14:textId="77777777" w:rsidR="00F67B2A" w:rsidRPr="00F67B2A" w:rsidRDefault="00F67B2A" w:rsidP="00F67B2A">
      <w:pPr>
        <w:spacing w:after="0" w:line="259" w:lineRule="auto"/>
        <w:ind w:left="0" w:firstLine="360"/>
        <w:rPr>
          <w:color w:val="auto"/>
          <w:szCs w:val="28"/>
        </w:rPr>
      </w:pPr>
      <w:r w:rsidRPr="00F67B2A">
        <w:rPr>
          <w:color w:val="auto"/>
          <w:szCs w:val="28"/>
        </w:rPr>
        <w:t>Figure 4.10 shows how well our models work across five different groups of patients. The fact that the bar heights are rather even among folds shows that performance doesn't depend too much on which patients are in the training set. This is a promising hint that our models will work with new patients in real life.</w:t>
      </w:r>
    </w:p>
    <w:p w14:paraId="2B4390DF" w14:textId="77777777" w:rsidR="006A7598" w:rsidRPr="005F1E6C" w:rsidRDefault="006A7598" w:rsidP="006A7598">
      <w:pPr>
        <w:pStyle w:val="Heading3"/>
        <w:rPr>
          <w:bCs/>
          <w:color w:val="auto"/>
        </w:rPr>
      </w:pPr>
      <w:bookmarkStart w:id="94" w:name="_Toc226437475"/>
      <w:r w:rsidRPr="005F1E6C">
        <w:rPr>
          <w:color w:val="auto"/>
        </w:rPr>
        <w:t xml:space="preserve">4.4.2 </w:t>
      </w:r>
      <w:r w:rsidRPr="005F1E6C">
        <w:rPr>
          <w:bCs/>
          <w:color w:val="auto"/>
        </w:rPr>
        <w:t>Robustness to Gaussian Noise</w:t>
      </w:r>
      <w:bookmarkEnd w:id="94"/>
    </w:p>
    <w:p w14:paraId="5A1979F3" w14:textId="63A1316F" w:rsidR="006A7598" w:rsidRPr="005F1E6C" w:rsidRDefault="006A7598" w:rsidP="00A37833">
      <w:pPr>
        <w:spacing w:after="0" w:line="259" w:lineRule="auto"/>
        <w:ind w:left="0" w:firstLine="360"/>
        <w:rPr>
          <w:color w:val="auto"/>
          <w:szCs w:val="28"/>
        </w:rPr>
      </w:pPr>
      <w:r w:rsidRPr="005F1E6C">
        <w:rPr>
          <w:color w:val="auto"/>
          <w:szCs w:val="28"/>
        </w:rPr>
        <w:t xml:space="preserve">Real-world sensor data is never clean </w:t>
      </w:r>
      <w:r w:rsidRPr="005F1E6C">
        <w:rPr>
          <w:color w:val="auto"/>
          <w:szCs w:val="28"/>
        </w:rPr>
        <w:fldChar w:fldCharType="begin" w:fldLock="1"/>
      </w:r>
      <w:r w:rsidR="00026684" w:rsidRPr="005F1E6C">
        <w:rPr>
          <w:color w:val="auto"/>
          <w:szCs w:val="28"/>
        </w:rPr>
        <w:instrText>ADDIN CSL_CITATION {"citationItems":[{"id":"ITEM-1","itemData":{"DOI":"10.1109/icidca66325.2025.11280437","ISBN":"9798331514143","author":[{"dropping-particle":"","family":"Warrier","given":"Arjun","non-dropping-particle":"","parse-names":false,"suffix":""},{"dropping-particle":"","family":"S","given":"Abhilash K","non-dropping-particle":"","parse-names":false,"suffix":""}],"id":"ITEM-1","issued":{"date-parts":[["2025"]]},"page":"204-211","title":"Hybrid Edge-Cloud AI Gateway with 1D-CNN for Real-Time Anomaly Detection and Temporal Fusion Transformer for Healthcare Data Streams","type":"article-journal"},"uris":["http://www.mendeley.com/documents/?uuid=e8cd4bc0-bff7-4b10-8150-48f3d93f8ccb"]}],"mendeley":{"formattedCitation":"(Warrier and S 2025)","plainTextFormattedCitation":"(Warrier and S 2025)","previouslyFormattedCitation":"(Warrier and S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(Warrier and S 2025)</w:t>
      </w:r>
      <w:r w:rsidRPr="005F1E6C">
        <w:rPr>
          <w:color w:val="auto"/>
          <w:szCs w:val="28"/>
        </w:rPr>
        <w:fldChar w:fldCharType="end"/>
      </w:r>
      <w:r w:rsidRPr="005F1E6C">
        <w:rPr>
          <w:color w:val="auto"/>
          <w:szCs w:val="28"/>
        </w:rPr>
        <w:t>. Electrical interference, motion artifacts, and environmental factors all add noise to physiological measurements. To test how our proposed models handle this, we progressively added Gaussian noise to the test set and measured the degradation in performance.</w:t>
      </w:r>
    </w:p>
    <w:p w14:paraId="1E684F4C" w14:textId="77777777" w:rsidR="006A7598" w:rsidRPr="005F1E6C" w:rsidRDefault="006A7598" w:rsidP="00A37833">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4.10: Performance Under Increasing Noise Levels</w:t>
      </w:r>
    </w:p>
    <w:tbl>
      <w:tblPr>
        <w:tblStyle w:val="TableGrid0"/>
        <w:tblW w:w="9648" w:type="dxa"/>
        <w:jc w:val="center"/>
        <w:tblLook w:val="04A0" w:firstRow="1" w:lastRow="0" w:firstColumn="1" w:lastColumn="0" w:noHBand="0" w:noVBand="1"/>
      </w:tblPr>
      <w:tblGrid>
        <w:gridCol w:w="1536"/>
        <w:gridCol w:w="1352"/>
        <w:gridCol w:w="1352"/>
        <w:gridCol w:w="1352"/>
        <w:gridCol w:w="1352"/>
        <w:gridCol w:w="1352"/>
        <w:gridCol w:w="1352"/>
      </w:tblGrid>
      <w:tr w:rsidR="005F1E6C" w:rsidRPr="005F1E6C" w14:paraId="269FB473" w14:textId="77777777" w:rsidTr="00D849D6">
        <w:trPr>
          <w:jc w:val="center"/>
        </w:trPr>
        <w:tc>
          <w:tcPr>
            <w:tcW w:w="1536" w:type="dxa"/>
            <w:vAlign w:val="center"/>
          </w:tcPr>
          <w:p w14:paraId="22B6DF4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Noise Level (σ)</w:t>
            </w:r>
          </w:p>
        </w:tc>
        <w:tc>
          <w:tcPr>
            <w:tcW w:w="1352" w:type="dxa"/>
            <w:vAlign w:val="center"/>
          </w:tcPr>
          <w:p w14:paraId="5CA0FB10"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Edge TCN Accuracy</w:t>
            </w:r>
          </w:p>
        </w:tc>
        <w:tc>
          <w:tcPr>
            <w:tcW w:w="1352" w:type="dxa"/>
            <w:vAlign w:val="center"/>
          </w:tcPr>
          <w:p w14:paraId="26CC8535"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proofErr w:type="spellStart"/>
            <w:r w:rsidRPr="005F1E6C">
              <w:rPr>
                <w:rFonts w:asciiTheme="majorBidi" w:hAnsiTheme="majorBidi" w:cstheme="majorBidi"/>
                <w:b/>
                <w:bCs/>
                <w:color w:val="auto"/>
                <w:sz w:val="24"/>
                <w:szCs w:val="20"/>
              </w:rPr>
              <w:t>XGBoost</w:t>
            </w:r>
            <w:proofErr w:type="spellEnd"/>
            <w:r w:rsidRPr="005F1E6C">
              <w:rPr>
                <w:rFonts w:asciiTheme="majorBidi" w:hAnsiTheme="majorBidi" w:cstheme="majorBidi"/>
                <w:b/>
                <w:bCs/>
                <w:color w:val="auto"/>
                <w:sz w:val="24"/>
                <w:szCs w:val="20"/>
              </w:rPr>
              <w:t xml:space="preserve"> Accuracy</w:t>
            </w:r>
          </w:p>
        </w:tc>
        <w:tc>
          <w:tcPr>
            <w:tcW w:w="1352" w:type="dxa"/>
            <w:vAlign w:val="center"/>
          </w:tcPr>
          <w:p w14:paraId="0F1F076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Hybrid Accuracy</w:t>
            </w:r>
          </w:p>
        </w:tc>
        <w:tc>
          <w:tcPr>
            <w:tcW w:w="1352" w:type="dxa"/>
            <w:vAlign w:val="center"/>
          </w:tcPr>
          <w:p w14:paraId="346C3A1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Edge TCN AUROC</w:t>
            </w:r>
          </w:p>
        </w:tc>
        <w:tc>
          <w:tcPr>
            <w:tcW w:w="1352" w:type="dxa"/>
            <w:vAlign w:val="center"/>
          </w:tcPr>
          <w:p w14:paraId="36FD29E5"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proofErr w:type="spellStart"/>
            <w:r w:rsidRPr="005F1E6C">
              <w:rPr>
                <w:rFonts w:asciiTheme="majorBidi" w:hAnsiTheme="majorBidi" w:cstheme="majorBidi"/>
                <w:b/>
                <w:bCs/>
                <w:color w:val="auto"/>
                <w:sz w:val="24"/>
                <w:szCs w:val="20"/>
              </w:rPr>
              <w:t>XGBoost</w:t>
            </w:r>
            <w:proofErr w:type="spellEnd"/>
            <w:r w:rsidRPr="005F1E6C">
              <w:rPr>
                <w:rFonts w:asciiTheme="majorBidi" w:hAnsiTheme="majorBidi" w:cstheme="majorBidi"/>
                <w:b/>
                <w:bCs/>
                <w:color w:val="auto"/>
                <w:sz w:val="24"/>
                <w:szCs w:val="20"/>
              </w:rPr>
              <w:t xml:space="preserve"> AUROC</w:t>
            </w:r>
          </w:p>
        </w:tc>
        <w:tc>
          <w:tcPr>
            <w:tcW w:w="1352" w:type="dxa"/>
            <w:vAlign w:val="center"/>
          </w:tcPr>
          <w:p w14:paraId="293D101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Hybrid AUROC</w:t>
            </w:r>
          </w:p>
        </w:tc>
      </w:tr>
      <w:tr w:rsidR="005F1E6C" w:rsidRPr="005F1E6C" w14:paraId="34AA94EE" w14:textId="77777777" w:rsidTr="00D849D6">
        <w:trPr>
          <w:jc w:val="center"/>
        </w:trPr>
        <w:tc>
          <w:tcPr>
            <w:tcW w:w="1536" w:type="dxa"/>
            <w:vAlign w:val="center"/>
          </w:tcPr>
          <w:p w14:paraId="57DA750B"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0.00 (clean)</w:t>
            </w:r>
          </w:p>
        </w:tc>
        <w:tc>
          <w:tcPr>
            <w:tcW w:w="1352" w:type="dxa"/>
            <w:vAlign w:val="center"/>
          </w:tcPr>
          <w:p w14:paraId="72C91BF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0.970</w:t>
            </w:r>
          </w:p>
        </w:tc>
        <w:tc>
          <w:tcPr>
            <w:tcW w:w="1352" w:type="dxa"/>
            <w:vAlign w:val="center"/>
          </w:tcPr>
          <w:p w14:paraId="2842749A"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0.963</w:t>
            </w:r>
          </w:p>
        </w:tc>
        <w:tc>
          <w:tcPr>
            <w:tcW w:w="1352" w:type="dxa"/>
            <w:vAlign w:val="center"/>
          </w:tcPr>
          <w:p w14:paraId="187FEF52"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0.987</w:t>
            </w:r>
          </w:p>
        </w:tc>
        <w:tc>
          <w:tcPr>
            <w:tcW w:w="1352" w:type="dxa"/>
            <w:vAlign w:val="center"/>
          </w:tcPr>
          <w:p w14:paraId="7F0CD92E"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0.980</w:t>
            </w:r>
          </w:p>
        </w:tc>
        <w:tc>
          <w:tcPr>
            <w:tcW w:w="1352" w:type="dxa"/>
            <w:vAlign w:val="center"/>
          </w:tcPr>
          <w:p w14:paraId="2AF4A2F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0.977</w:t>
            </w:r>
          </w:p>
        </w:tc>
        <w:tc>
          <w:tcPr>
            <w:tcW w:w="1352" w:type="dxa"/>
            <w:vAlign w:val="center"/>
          </w:tcPr>
          <w:p w14:paraId="061D7F5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0.993</w:t>
            </w:r>
          </w:p>
        </w:tc>
      </w:tr>
      <w:tr w:rsidR="005F1E6C" w:rsidRPr="005F1E6C" w14:paraId="272E7C4D" w14:textId="77777777" w:rsidTr="00D849D6">
        <w:trPr>
          <w:jc w:val="center"/>
        </w:trPr>
        <w:tc>
          <w:tcPr>
            <w:tcW w:w="1536" w:type="dxa"/>
            <w:vAlign w:val="center"/>
          </w:tcPr>
          <w:p w14:paraId="0F203905"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0.05</w:t>
            </w:r>
          </w:p>
        </w:tc>
        <w:tc>
          <w:tcPr>
            <w:tcW w:w="1352" w:type="dxa"/>
            <w:vAlign w:val="center"/>
          </w:tcPr>
          <w:p w14:paraId="62381E0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0.968</w:t>
            </w:r>
          </w:p>
        </w:tc>
        <w:tc>
          <w:tcPr>
            <w:tcW w:w="1352" w:type="dxa"/>
            <w:vAlign w:val="center"/>
          </w:tcPr>
          <w:p w14:paraId="1DE4C8A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0.961</w:t>
            </w:r>
          </w:p>
        </w:tc>
        <w:tc>
          <w:tcPr>
            <w:tcW w:w="1352" w:type="dxa"/>
            <w:vAlign w:val="center"/>
          </w:tcPr>
          <w:p w14:paraId="6CF1E3B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0.986</w:t>
            </w:r>
          </w:p>
        </w:tc>
        <w:tc>
          <w:tcPr>
            <w:tcW w:w="1352" w:type="dxa"/>
            <w:vAlign w:val="center"/>
          </w:tcPr>
          <w:p w14:paraId="16BAB14A"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0.979</w:t>
            </w:r>
          </w:p>
        </w:tc>
        <w:tc>
          <w:tcPr>
            <w:tcW w:w="1352" w:type="dxa"/>
            <w:vAlign w:val="center"/>
          </w:tcPr>
          <w:p w14:paraId="13301F74"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0.976</w:t>
            </w:r>
          </w:p>
        </w:tc>
        <w:tc>
          <w:tcPr>
            <w:tcW w:w="1352" w:type="dxa"/>
            <w:vAlign w:val="center"/>
          </w:tcPr>
          <w:p w14:paraId="3833682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0.992</w:t>
            </w:r>
          </w:p>
        </w:tc>
      </w:tr>
      <w:tr w:rsidR="005F1E6C" w:rsidRPr="005F1E6C" w14:paraId="0DD2C03D" w14:textId="77777777" w:rsidTr="00D849D6">
        <w:trPr>
          <w:jc w:val="center"/>
        </w:trPr>
        <w:tc>
          <w:tcPr>
            <w:tcW w:w="1536" w:type="dxa"/>
            <w:vAlign w:val="center"/>
          </w:tcPr>
          <w:p w14:paraId="3D63664C"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lastRenderedPageBreak/>
              <w:t>0.10</w:t>
            </w:r>
          </w:p>
        </w:tc>
        <w:tc>
          <w:tcPr>
            <w:tcW w:w="1352" w:type="dxa"/>
            <w:vAlign w:val="center"/>
          </w:tcPr>
          <w:p w14:paraId="295840A9"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0.965</w:t>
            </w:r>
          </w:p>
        </w:tc>
        <w:tc>
          <w:tcPr>
            <w:tcW w:w="1352" w:type="dxa"/>
            <w:vAlign w:val="center"/>
          </w:tcPr>
          <w:p w14:paraId="39B55F1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0.958</w:t>
            </w:r>
          </w:p>
        </w:tc>
        <w:tc>
          <w:tcPr>
            <w:tcW w:w="1352" w:type="dxa"/>
            <w:vAlign w:val="center"/>
          </w:tcPr>
          <w:p w14:paraId="7E0D20E8"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0.984</w:t>
            </w:r>
          </w:p>
        </w:tc>
        <w:tc>
          <w:tcPr>
            <w:tcW w:w="1352" w:type="dxa"/>
            <w:vAlign w:val="center"/>
          </w:tcPr>
          <w:p w14:paraId="58B46FA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0.977</w:t>
            </w:r>
          </w:p>
        </w:tc>
        <w:tc>
          <w:tcPr>
            <w:tcW w:w="1352" w:type="dxa"/>
            <w:vAlign w:val="center"/>
          </w:tcPr>
          <w:p w14:paraId="1D2C0774"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0.974</w:t>
            </w:r>
          </w:p>
        </w:tc>
        <w:tc>
          <w:tcPr>
            <w:tcW w:w="1352" w:type="dxa"/>
            <w:vAlign w:val="center"/>
          </w:tcPr>
          <w:p w14:paraId="3D269FF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0.991</w:t>
            </w:r>
          </w:p>
        </w:tc>
      </w:tr>
      <w:tr w:rsidR="005F1E6C" w:rsidRPr="005F1E6C" w14:paraId="41E8618C" w14:textId="77777777" w:rsidTr="00D849D6">
        <w:trPr>
          <w:jc w:val="center"/>
        </w:trPr>
        <w:tc>
          <w:tcPr>
            <w:tcW w:w="1536" w:type="dxa"/>
            <w:vAlign w:val="center"/>
          </w:tcPr>
          <w:p w14:paraId="692595E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0.15</w:t>
            </w:r>
          </w:p>
        </w:tc>
        <w:tc>
          <w:tcPr>
            <w:tcW w:w="1352" w:type="dxa"/>
            <w:vAlign w:val="center"/>
          </w:tcPr>
          <w:p w14:paraId="61F4FCDC"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0.961</w:t>
            </w:r>
          </w:p>
        </w:tc>
        <w:tc>
          <w:tcPr>
            <w:tcW w:w="1352" w:type="dxa"/>
            <w:vAlign w:val="center"/>
          </w:tcPr>
          <w:p w14:paraId="0E956F5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0.953</w:t>
            </w:r>
          </w:p>
        </w:tc>
        <w:tc>
          <w:tcPr>
            <w:tcW w:w="1352" w:type="dxa"/>
            <w:vAlign w:val="center"/>
          </w:tcPr>
          <w:p w14:paraId="15DE551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0.981</w:t>
            </w:r>
          </w:p>
        </w:tc>
        <w:tc>
          <w:tcPr>
            <w:tcW w:w="1352" w:type="dxa"/>
            <w:vAlign w:val="center"/>
          </w:tcPr>
          <w:p w14:paraId="0D74564A"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0.974</w:t>
            </w:r>
          </w:p>
        </w:tc>
        <w:tc>
          <w:tcPr>
            <w:tcW w:w="1352" w:type="dxa"/>
            <w:vAlign w:val="center"/>
          </w:tcPr>
          <w:p w14:paraId="431F080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0.970</w:t>
            </w:r>
          </w:p>
        </w:tc>
        <w:tc>
          <w:tcPr>
            <w:tcW w:w="1352" w:type="dxa"/>
            <w:vAlign w:val="center"/>
          </w:tcPr>
          <w:p w14:paraId="1885039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0.989</w:t>
            </w:r>
          </w:p>
        </w:tc>
      </w:tr>
      <w:tr w:rsidR="005F1E6C" w:rsidRPr="005F1E6C" w14:paraId="771FA8B1" w14:textId="77777777" w:rsidTr="00D849D6">
        <w:trPr>
          <w:jc w:val="center"/>
        </w:trPr>
        <w:tc>
          <w:tcPr>
            <w:tcW w:w="1536" w:type="dxa"/>
            <w:vAlign w:val="center"/>
          </w:tcPr>
          <w:p w14:paraId="0AF3049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0.20</w:t>
            </w:r>
          </w:p>
        </w:tc>
        <w:tc>
          <w:tcPr>
            <w:tcW w:w="1352" w:type="dxa"/>
            <w:vAlign w:val="center"/>
          </w:tcPr>
          <w:p w14:paraId="2803C85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0.956</w:t>
            </w:r>
          </w:p>
        </w:tc>
        <w:tc>
          <w:tcPr>
            <w:tcW w:w="1352" w:type="dxa"/>
            <w:vAlign w:val="center"/>
          </w:tcPr>
          <w:p w14:paraId="3429368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0.947</w:t>
            </w:r>
          </w:p>
        </w:tc>
        <w:tc>
          <w:tcPr>
            <w:tcW w:w="1352" w:type="dxa"/>
            <w:vAlign w:val="center"/>
          </w:tcPr>
          <w:p w14:paraId="2C1E989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0.977</w:t>
            </w:r>
          </w:p>
        </w:tc>
        <w:tc>
          <w:tcPr>
            <w:tcW w:w="1352" w:type="dxa"/>
            <w:vAlign w:val="center"/>
          </w:tcPr>
          <w:p w14:paraId="2CD18D4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0.970</w:t>
            </w:r>
          </w:p>
        </w:tc>
        <w:tc>
          <w:tcPr>
            <w:tcW w:w="1352" w:type="dxa"/>
            <w:vAlign w:val="center"/>
          </w:tcPr>
          <w:p w14:paraId="7E250F17"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0.965</w:t>
            </w:r>
          </w:p>
        </w:tc>
        <w:tc>
          <w:tcPr>
            <w:tcW w:w="1352" w:type="dxa"/>
            <w:vAlign w:val="center"/>
          </w:tcPr>
          <w:p w14:paraId="6EC0D7B2"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0.986</w:t>
            </w:r>
          </w:p>
        </w:tc>
      </w:tr>
    </w:tbl>
    <w:p w14:paraId="14979733" w14:textId="44148D75" w:rsidR="006A7598" w:rsidRPr="005F1E6C" w:rsidRDefault="006A7598" w:rsidP="00A37833">
      <w:pPr>
        <w:spacing w:after="0" w:line="259" w:lineRule="auto"/>
        <w:ind w:left="0" w:firstLine="360"/>
        <w:rPr>
          <w:color w:val="auto"/>
          <w:szCs w:val="28"/>
        </w:rPr>
      </w:pPr>
      <w:r w:rsidRPr="005F1E6C">
        <w:rPr>
          <w:color w:val="auto"/>
          <w:szCs w:val="28"/>
        </w:rPr>
        <w:t xml:space="preserve">Several critical findings about model performance in noisy environments have been uncovered </w:t>
      </w:r>
      <w:r w:rsidRPr="005F1E6C">
        <w:rPr>
          <w:color w:val="auto"/>
          <w:szCs w:val="28"/>
        </w:rPr>
        <w:fldChar w:fldCharType="begin" w:fldLock="1"/>
      </w:r>
      <w:r w:rsidR="00026684" w:rsidRPr="005F1E6C">
        <w:rPr>
          <w:color w:val="auto"/>
          <w:szCs w:val="28"/>
        </w:rPr>
        <w:instrText>ADDIN CSL_CITATION {"citationItems":[{"id":"ITEM-1","itemData":{"DOI":"10.1007/s41060-025-00825-9","ISSN":"23644168","abstract":"Missing values are a common feature of real-world datasets, particularly in healthcare data. This can be challenging when applying machine learning algorithms, as most models perform poorly in the presence of incomplete data. The goal of this study is to evaluate the performance of seven imputation techniques: Mean Imputation, Median Imputation, Last Observation Carried Forward (LOCF), K-Nearest Neighbor (KNN) Imputation, Interpolation, MissForest, and Multiple Imputation by Chained Equations (MICE) on three healthcare datasets. Various levels of missing data were introduced—10%, 15%, 20%, and 25%—and the imputation techniques were used to fill in the gaps. The methods were compared using root mean squared error (RMSE) and mean absolute error (MAE). The results indicate that MissForest imputation performed best, followed by MICE. Additionally, we examined whether feature selection should be performed before or after imputation, using recall, precision, F1-score, and accuracy as evaluation metrics. The result suggests that performing imputation before feature selection is better. Since there is limited research on the order of imputation and feature selection, and ongoing debate among researchers, we hope the findings of this study will encourage data scientists and researchers to prioritize imputation before feature selection when working with datasets containing missing values.","author":[{"dropping-particle":"","family":"Joel","given":"Luke Oluwaseye","non-dropping-particle":"","parse-names":false,"suffix":""},{"dropping-particle":"","family":"Doorsamy","given":"Wesley","non-dropping-particle":"","parse-names":false,"suffix":""},{"dropping-particle":"","family":"Paul","given":"Babu Sena","non-dropping-particle":"","parse-names":false,"suffix":""}],"container-title":"International Journal of Data Science and Analytics","id":"ITEM-1","issue":"7","issued":{"date-parts":[["2025"]]},"page":"6357-6373","publisher":"Springer International Publishing","title":"A comparative study of imputation techniques for missing values in healthcare diagnostic datasets","type":"article-journal","volume":"20"},"uris":["http://www.mendeley.com/documents/?uuid=53a7c8ce-9307-4994-aad0-5c45701969e4"]}],"mendeley":{"formattedCitation":"(Joel, Doorsamy, and Paul 2025)","plainTextFormattedCitation":"(Joel, Doorsamy, and Paul 2025)","previouslyFormattedCitation":"(Joel, Doorsamy, and Paul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(Joel, Doorsamy, and Paul 2025)</w:t>
      </w:r>
      <w:r w:rsidRPr="005F1E6C">
        <w:rPr>
          <w:color w:val="auto"/>
          <w:szCs w:val="28"/>
        </w:rPr>
        <w:fldChar w:fldCharType="end"/>
      </w:r>
      <w:r w:rsidRPr="005F1E6C">
        <w:rPr>
          <w:color w:val="auto"/>
          <w:szCs w:val="28"/>
        </w:rPr>
        <w:t xml:space="preserve">. At first, all models show graceful degradation instead of catastrophic failure, which means that performance becomes worse as noise levels rise. Secondly, regardless of the degree of noise, the hybrid model performs better, proving that fusion has other benefits beyond improving accuracy </w:t>
      </w:r>
      <w:r w:rsidRPr="005F1E6C">
        <w:rPr>
          <w:color w:val="auto"/>
          <w:szCs w:val="28"/>
        </w:rPr>
        <w:fldChar w:fldCharType="begin" w:fldLock="1"/>
      </w:r>
      <w:r w:rsidR="00026684" w:rsidRPr="005F1E6C">
        <w:rPr>
          <w:color w:val="auto"/>
          <w:szCs w:val="28"/>
        </w:rPr>
        <w:instrText>ADDIN CSL_CITATION {"citationItems":[{"id":"ITEM-1","itemData":{"author":[{"dropping-particle":"","family":"Parameshwari","given":"V","non-dropping-particle":"","parse-names":false,"suffix":""},{"dropping-particle":"","family":"Kavitha","given":"S Sivajothi","non-dropping-particle":"","parse-names":false,"suffix":""}],"container-title":"2024 2nd International Conference on Artificial Intelligence and Machine Learning Applications Theme: Healthcare and Internet of Things (AIMLA)","id":"ITEM-1","issued":{"date-parts":[["2024"]]},"page":"1-7","title":"An Intelligent Smart healthcare system for patient monitoring based on CNN machine learning algorithm","type":"article-journal"},"uris":["http://www.mendeley.com/documents/?uuid=51425a38-0a06-4421-8c51-fc4c761b9d33"]}],"mendeley":{"formattedCitation":"(Parameshwari and Kavitha 2024)","plainTextFormattedCitation":"(Parameshwari and Kavitha 2024)","previouslyFormattedCitation":"(Parameshwari and Kavitha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(Parameshwari and Kavitha 2024)</w:t>
      </w:r>
      <w:r w:rsidRPr="005F1E6C">
        <w:rPr>
          <w:color w:val="auto"/>
          <w:szCs w:val="28"/>
        </w:rPr>
        <w:fldChar w:fldCharType="end"/>
      </w:r>
      <w:r w:rsidRPr="005F1E6C">
        <w:rPr>
          <w:color w:val="auto"/>
          <w:szCs w:val="28"/>
        </w:rPr>
        <w:t xml:space="preserve">. The hybrid model's AUROC of 0.98 demonstrates its practicality even while dealing with a subpar noise level of 0.20. The edge TCN demonstrates marginally superior resistance to noise in comparison to </w:t>
      </w:r>
      <w:proofErr w:type="spellStart"/>
      <w:r w:rsidRPr="005F1E6C">
        <w:rPr>
          <w:color w:val="auto"/>
          <w:szCs w:val="28"/>
        </w:rPr>
        <w:t>XGBoost</w:t>
      </w:r>
      <w:proofErr w:type="spellEnd"/>
      <w:r w:rsidRPr="005F1E6C">
        <w:rPr>
          <w:color w:val="auto"/>
          <w:szCs w:val="28"/>
        </w:rPr>
        <w:t xml:space="preserve"> at heightened noise levels </w:t>
      </w:r>
      <w:r w:rsidRPr="005F1E6C">
        <w:rPr>
          <w:color w:val="auto"/>
          <w:szCs w:val="28"/>
        </w:rPr>
        <w:fldChar w:fldCharType="begin" w:fldLock="1"/>
      </w:r>
      <w:r w:rsidR="00026684" w:rsidRPr="005F1E6C">
        <w:rPr>
          <w:color w:val="auto"/>
          <w:szCs w:val="28"/>
        </w:rPr>
        <w:instrText>ADDIN CSL_CITATION {"citationItems":[{"id":"ITEM-1","itemData":{"author":[{"dropping-particle":"","family":"Naz","given":"Gul","non-dropping-particle":"","parse-names":false,"suffix":""},{"dropping-particle":"","family":"Khadka","given":"Manita","non-dropping-particle":"","parse-names":false,"suffix":""},{"dropping-particle":"","family":"Memon","given":"Abdul Qadeer","non-dropping-particle":"","parse-names":false,"suffix":""},{"dropping-particle":"","family":"Khadka","given":"Manita","non-dropping-particle":"","parse-names":false,"suffix":""}],"id":"ITEM-1","issue":"8","issued":{"date-parts":[["2024"]]},"page":"1191-1212","title":"Behavioral Change Interventions For Diabetes Management Through Iot Platforms: A Study On Real-Time Feedback And Patient Engagement","type":"article-journal","volume":"13"},"uris":["http://www.mendeley.com/documents/?uuid=5ae9d303-46c8-4ffd-b888-9699000a953a"]}],"mendeley":{"formattedCitation":"(Naz et al. 2024)","plainTextFormattedCitation":"(Naz et al. 2024)","previouslyFormattedCitation":"(Naz et al.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(Naz et al. 2024)</w:t>
      </w:r>
      <w:r w:rsidRPr="005F1E6C">
        <w:rPr>
          <w:color w:val="auto"/>
          <w:szCs w:val="28"/>
        </w:rPr>
        <w:fldChar w:fldCharType="end"/>
      </w:r>
      <w:r w:rsidRPr="005F1E6C">
        <w:rPr>
          <w:color w:val="auto"/>
          <w:szCs w:val="28"/>
        </w:rPr>
        <w:t xml:space="preserve">. This is intuitively substantiated by the power of temporal convolutions to average noise over time intervals, but </w:t>
      </w:r>
      <w:proofErr w:type="spellStart"/>
      <w:r w:rsidRPr="005F1E6C">
        <w:rPr>
          <w:color w:val="auto"/>
          <w:szCs w:val="28"/>
        </w:rPr>
        <w:t>XGBoost's</w:t>
      </w:r>
      <w:proofErr w:type="spellEnd"/>
      <w:r w:rsidRPr="005F1E6C">
        <w:rPr>
          <w:color w:val="auto"/>
          <w:szCs w:val="28"/>
        </w:rPr>
        <w:t xml:space="preserve"> feature-based approach lacks the same ability to alleviate the impact of corruption.</w:t>
      </w:r>
    </w:p>
    <w:p w14:paraId="16902D9C" w14:textId="77777777" w:rsidR="006A7598" w:rsidRPr="005F1E6C" w:rsidRDefault="006A7598" w:rsidP="00A37833">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mc:AlternateContent>
          <mc:Choice Requires="wps">
            <w:drawing>
              <wp:inline distT="0" distB="0" distL="0" distR="0" wp14:anchorId="3E1E6E66" wp14:editId="5C0D5658">
                <wp:extent cx="5943600" cy="3009900"/>
                <wp:effectExtent l="0" t="0" r="0" b="0"/>
                <wp:docPr id="10151030" name="Text Box 1"/>
                <wp:cNvGraphicFramePr/>
                <a:graphic xmlns:a="http://schemas.openxmlformats.org/drawingml/2006/main">
                  <a:graphicData uri="http://schemas.microsoft.com/office/word/2010/wordprocessingShape">
                    <wps:wsp>
                      <wps:cNvSpPr txBox="1"/>
                      <wps:spPr>
                        <a:xfrm>
                          <a:off x="0" y="0"/>
                          <a:ext cx="5943600" cy="3009900"/>
                        </a:xfrm>
                        <a:prstGeom prst="rect">
                          <a:avLst/>
                        </a:prstGeom>
                        <a:noFill/>
                        <a:ln w="6350">
                          <a:noFill/>
                        </a:ln>
                      </wps:spPr>
                      <wps:txbx>
                        <w:txbxContent>
                          <w:p w14:paraId="09561916" w14:textId="77777777" w:rsidR="006A7598" w:rsidRDefault="006A7598" w:rsidP="00A37833">
                            <w:pPr>
                              <w:spacing w:after="0" w:line="240" w:lineRule="auto"/>
                              <w:ind w:left="0"/>
                              <w:jc w:val="center"/>
                              <w:rPr>
                                <w:rFonts w:asciiTheme="majorBidi" w:hAnsiTheme="majorBidi" w:cstheme="majorBidi"/>
                                <w:sz w:val="22"/>
                              </w:rPr>
                            </w:pPr>
                            <w:r>
                              <w:rPr>
                                <w:noProof/>
                              </w:rPr>
                              <w:drawing>
                                <wp:inline distT="0" distB="0" distL="0" distR="0" wp14:anchorId="22B42B49" wp14:editId="728A3D25">
                                  <wp:extent cx="5875020" cy="2825750"/>
                                  <wp:effectExtent l="0" t="0" r="0" b="0"/>
                                  <wp:docPr id="113280708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41">
                                            <a:extLst>
                                              <a:ext uri="{28A0092B-C50C-407E-A947-70E740481C1C}">
                                                <a14:useLocalDpi xmlns:a14="http://schemas.microsoft.com/office/drawing/2010/main" val="0"/>
                                              </a:ext>
                                            </a:extLst>
                                          </a:blip>
                                          <a:srcRect t="7253" b="2158"/>
                                          <a:stretch>
                                            <a:fillRect/>
                                          </a:stretch>
                                        </pic:blipFill>
                                        <pic:spPr bwMode="auto">
                                          <a:xfrm>
                                            <a:off x="0" y="0"/>
                                            <a:ext cx="5906163" cy="2840729"/>
                                          </a:xfrm>
                                          <a:prstGeom prst="rect">
                                            <a:avLst/>
                                          </a:prstGeom>
                                          <a:noFill/>
                                          <a:ln>
                                            <a:noFill/>
                                          </a:ln>
                                          <a:extLst>
                                            <a:ext uri="{53640926-AAD7-44D8-BBD7-CCE9431645EC}">
                                              <a14:shadowObscured xmlns:a14="http://schemas.microsoft.com/office/drawing/2010/main"/>
                                            </a:ext>
                                          </a:extLst>
                                        </pic:spPr>
                                      </pic:pic>
                                    </a:graphicData>
                                  </a:graphic>
                                </wp:inline>
                              </w:drawing>
                            </w:r>
                          </w:p>
                          <w:p w14:paraId="470D0EC6" w14:textId="77777777" w:rsidR="006A7598" w:rsidRPr="00A37833" w:rsidRDefault="006A7598" w:rsidP="00A37833">
                            <w:pPr>
                              <w:spacing w:after="0" w:line="240" w:lineRule="auto"/>
                              <w:ind w:left="0"/>
                              <w:jc w:val="center"/>
                              <w:rPr>
                                <w:rFonts w:asciiTheme="majorBidi" w:hAnsiTheme="majorBidi" w:cstheme="majorBidi"/>
                                <w:color w:val="0070C0"/>
                                <w:sz w:val="24"/>
                                <w:szCs w:val="20"/>
                              </w:rPr>
                            </w:pPr>
                            <w:r w:rsidRPr="00A37833">
                              <w:rPr>
                                <w:rFonts w:asciiTheme="majorBidi" w:hAnsiTheme="majorBidi" w:cstheme="majorBidi"/>
                                <w:color w:val="0070C0"/>
                                <w:sz w:val="24"/>
                                <w:szCs w:val="20"/>
                              </w:rPr>
                              <w:t xml:space="preserve"> Figure 4.11: Performance Degradation Under Gaussian Noise</w:t>
                            </w:r>
                          </w:p>
                          <w:p w14:paraId="5AFC9B18" w14:textId="77777777" w:rsidR="006A7598" w:rsidRDefault="006A7598" w:rsidP="006A7598">
                            <w:pPr>
                              <w:spacing w:after="0" w:line="276" w:lineRule="auto"/>
                              <w:rPr>
                                <w:rFonts w:asciiTheme="majorBidi" w:hAnsiTheme="majorBidi" w:cstheme="majorBidi"/>
                                <w:sz w:val="22"/>
                              </w:rPr>
                            </w:pPr>
                          </w:p>
                          <w:p w14:paraId="27D6C767" w14:textId="77777777" w:rsidR="006A7598" w:rsidRDefault="006A7598" w:rsidP="006A7598">
                            <w:pPr>
                              <w:spacing w:after="0"/>
                              <w:jc w:val="center"/>
                            </w:pPr>
                          </w:p>
                          <w:p w14:paraId="75AC9288"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E1E6E66" id="_x0000_s1049" type="#_x0000_t202" style="width:468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" filled="f" stroked="f" strokeweight=".5pt">
                <v:textbox inset="0,0,0,0">
                  <w:txbxContent>
                    <w:p w14:paraId="09561916" w14:textId="77777777" w:rsidR="006A7598" w:rsidRDefault="006A7598" w:rsidP="00A37833">
                      <w:pPr>
                        <w:spacing w:after="0" w:line="240" w:lineRule="auto"/>
                        <w:ind w:left="0"/>
                        <w:jc w:val="center"/>
                        <w:rPr>
                          <w:rFonts w:asciiTheme="majorBidi" w:hAnsiTheme="majorBidi" w:cstheme="majorBidi"/>
                          <w:sz w:val="22"/>
                        </w:rPr>
                      </w:pPr>
                      <w:r>
                        <w:rPr>
                          <w:noProof/>
                        </w:rPr>
                        <w:drawing>
                          <wp:inline distT="0" distB="0" distL="0" distR="0" wp14:anchorId="22B42B49" wp14:editId="728A3D25">
                            <wp:extent cx="5875020" cy="2825750"/>
                            <wp:effectExtent l="0" t="0" r="0" b="0"/>
                            <wp:docPr id="113280708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41">
                                      <a:extLst>
                                        <a:ext uri="{28A0092B-C50C-407E-A947-70E740481C1C}">
                                          <a14:useLocalDpi xmlns:a14="http://schemas.microsoft.com/office/drawing/2010/main" val="0"/>
                                        </a:ext>
                                      </a:extLst>
                                    </a:blip>
                                    <a:srcRect t="7253" b="2158"/>
                                    <a:stretch>
                                      <a:fillRect/>
                                    </a:stretch>
                                  </pic:blipFill>
                                  <pic:spPr bwMode="auto">
                                    <a:xfrm>
                                      <a:off x="0" y="0"/>
                                      <a:ext cx="5906163" cy="2840729"/>
                                    </a:xfrm>
                                    <a:prstGeom prst="rect">
                                      <a:avLst/>
                                    </a:prstGeom>
                                    <a:noFill/>
                                    <a:ln>
                                      <a:noFill/>
                                    </a:ln>
                                    <a:extLst>
                                      <a:ext uri="{53640926-AAD7-44D8-BBD7-CCE9431645EC}">
                                        <a14:shadowObscured xmlns:a14="http://schemas.microsoft.com/office/drawing/2010/main"/>
                                      </a:ext>
                                    </a:extLst>
                                  </pic:spPr>
                                </pic:pic>
                              </a:graphicData>
                            </a:graphic>
                          </wp:inline>
                        </w:drawing>
                      </w:r>
                    </w:p>
                    <w:p w14:paraId="470D0EC6" w14:textId="77777777" w:rsidR="006A7598" w:rsidRPr="00A37833" w:rsidRDefault="006A7598" w:rsidP="00A37833">
                      <w:pPr>
                        <w:spacing w:after="0" w:line="240" w:lineRule="auto"/>
                        <w:ind w:left="0"/>
                        <w:jc w:val="center"/>
                        <w:rPr>
                          <w:rFonts w:asciiTheme="majorBidi" w:hAnsiTheme="majorBidi" w:cstheme="majorBidi"/>
                          <w:color w:val="0070C0"/>
                          <w:sz w:val="24"/>
                          <w:szCs w:val="20"/>
                        </w:rPr>
                      </w:pPr>
                      <w:r w:rsidRPr="00A37833">
                        <w:rPr>
                          <w:rFonts w:asciiTheme="majorBidi" w:hAnsiTheme="majorBidi" w:cstheme="majorBidi"/>
                          <w:color w:val="0070C0"/>
                          <w:sz w:val="24"/>
                          <w:szCs w:val="20"/>
                        </w:rPr>
                        <w:t xml:space="preserve"> Figure 4.11: Performance Degradation Under Gaussian Noise</w:t>
                      </w:r>
                    </w:p>
                    <w:p w14:paraId="5AFC9B18" w14:textId="77777777" w:rsidR="006A7598" w:rsidRDefault="006A7598" w:rsidP="006A7598">
                      <w:pPr>
                        <w:spacing w:after="0" w:line="276" w:lineRule="auto"/>
                        <w:rPr>
                          <w:rFonts w:asciiTheme="majorBidi" w:hAnsiTheme="majorBidi" w:cstheme="majorBidi"/>
                          <w:sz w:val="22"/>
                        </w:rPr>
                      </w:pPr>
                    </w:p>
                    <w:p w14:paraId="27D6C767" w14:textId="77777777" w:rsidR="006A7598" w:rsidRDefault="006A7598" w:rsidP="006A7598">
                      <w:pPr>
                        <w:spacing w:after="0"/>
                        <w:jc w:val="center"/>
                      </w:pPr>
                    </w:p>
                    <w:p w14:paraId="75AC9288" w14:textId="77777777" w:rsidR="006A7598" w:rsidRDefault="006A7598" w:rsidP="006A7598">
                      <w:pPr>
                        <w:jc w:val="center"/>
                      </w:pPr>
                    </w:p>
                  </w:txbxContent>
                </v:textbox>
                <w10:anchorlock/>
              </v:shape>
            </w:pict>
          </mc:Fallback>
        </mc:AlternateContent>
      </w:r>
    </w:p>
    <w:p w14:paraId="34328859" w14:textId="77777777" w:rsidR="006A7598" w:rsidRPr="005F1E6C" w:rsidRDefault="006A7598" w:rsidP="00A37833">
      <w:pPr>
        <w:spacing w:after="0" w:line="259" w:lineRule="auto"/>
        <w:ind w:left="0" w:firstLine="360"/>
        <w:rPr>
          <w:color w:val="auto"/>
          <w:szCs w:val="28"/>
        </w:rPr>
      </w:pPr>
      <w:r w:rsidRPr="005F1E6C">
        <w:rPr>
          <w:color w:val="auto"/>
          <w:szCs w:val="28"/>
        </w:rPr>
        <w:t>An illustration of how the accuracy of each model decreases as noise levels rise is shown in Figure 4.11. There is evidence of gentle decline rather than violent collapse, as shown by the gradual slopes. The continually higher line of the hybrid model is evidence that fusion offers resilience advantages that continue to exist even in the presence of considerable corruption.</w:t>
      </w:r>
    </w:p>
    <w:p w14:paraId="11A58D89" w14:textId="77777777" w:rsidR="006A7598" w:rsidRPr="005F1E6C" w:rsidRDefault="006A7598" w:rsidP="006A7598">
      <w:pPr>
        <w:pStyle w:val="Heading3"/>
        <w:rPr>
          <w:bCs/>
          <w:color w:val="auto"/>
        </w:rPr>
      </w:pPr>
      <w:bookmarkStart w:id="95" w:name="_Toc226437476"/>
      <w:r w:rsidRPr="005F1E6C">
        <w:rPr>
          <w:color w:val="auto"/>
        </w:rPr>
        <w:t xml:space="preserve">4.4.3 </w:t>
      </w:r>
      <w:r w:rsidRPr="005F1E6C">
        <w:rPr>
          <w:bCs/>
          <w:color w:val="auto"/>
        </w:rPr>
        <w:t>Robustness to Missing Data</w:t>
      </w:r>
      <w:bookmarkEnd w:id="95"/>
    </w:p>
    <w:p w14:paraId="17337406" w14:textId="315BC73A" w:rsidR="006A7598" w:rsidRPr="005F1E6C" w:rsidRDefault="006A7598" w:rsidP="00A37833">
      <w:pPr>
        <w:spacing w:after="0" w:line="259" w:lineRule="auto"/>
        <w:ind w:left="0" w:firstLine="360"/>
        <w:rPr>
          <w:color w:val="auto"/>
          <w:szCs w:val="28"/>
        </w:rPr>
      </w:pPr>
      <w:r w:rsidRPr="005F1E6C">
        <w:rPr>
          <w:color w:val="auto"/>
          <w:szCs w:val="28"/>
        </w:rPr>
        <w:t xml:space="preserve">In real deployments, data doesn't just get noisy it sometimes disappears entirely </w:t>
      </w:r>
      <w:r w:rsidRPr="005F1E6C">
        <w:rPr>
          <w:color w:val="auto"/>
          <w:szCs w:val="28"/>
        </w:rPr>
        <w:fldChar w:fldCharType="begin" w:fldLock="1"/>
      </w:r>
      <w:r w:rsidR="00026684" w:rsidRPr="005F1E6C">
        <w:rPr>
          <w:color w:val="auto"/>
          <w:szCs w:val="28"/>
        </w:rPr>
        <w:instrText>ADDIN CSL_CITATION {"citationItems":[{"id":"ITEM-1","itemData":{"DOI":"10.1161/01.cir.101.23.e215","ISSN":"0009-7322","abstract":"Abstract —The newly inaugurated Research Resource for Complex Physiologic Signals, which was created under the auspices of the National Center for Research Resources of the National Institutes of Health, is intended to stimulate current research and new investigations in the study of cardiovascular and other complex biomedical signals. The resource has 3 interdependent components. PhysioBank is a large and growing archive of well-characterized digital recordings of physiological signals and related data for use by the biomedical research community. It currently includes databases of multiparameter cardiopulmonary, neural, and other biomedical signals from healthy subjects and from patients with a variety of conditions with major public health implications, including life-threatening arrhythmias, congestive heart failure, sleep apnea, neurological disorders, and aging. PhysioToolkit is a library of open-source software for physiological signal processing and analysis, the detection of physiologically significant events using both classic techniques and novel methods based on statistical physics and nonlinear dynamics, the interactive display and characterization of signals, the creation of new databases, the simulation of physiological and other signals, the quantitative evaluation and comparison of analysis methods, and the analysis of nonstationary processes. PhysioNet is an on-line forum for the dissemination and exchange of recorded biomedical signals and open-source software for analyzing them. It provides facilities for the cooperative analysis of data and the evaluation of proposed new algorithms. In addition to providing free electronic access to PhysioBank data and PhysioToolkit software via the World Wide Web (http://www.physionet.org), PhysioNet offers services and training via on-line tutorials to assist users with varying levels of expertise.","author":[{"dropping-particle":"","family":"Goldberger","given":"Ary L.","non-dropping-particle":"","parse-names":false,"suffix":""},{"dropping-particle":"","family":"Amaral","given":"Luis A. N.","non-dropping-particle":"","parse-names":false,"suffix":""},{"dropping-particle":"","family":"Glass","given":"Leon","non-dropping-particle":"","parse-names":false,"suffix":""},{"dropping-particle":"","family":"Hausdorff","given":"Jeffrey M.","non-dropping-particle":"","parse-names":false,"suffix":""},{"dropping-particle":"","family":"Ivanov","given":"Plamen Ch.","non-dropping-particle":"","parse-names":false,"suffix":""},{"dropping-particle":"","family":"Mark","given":"Roger G.","non-dropping-particle":"","parse-names":false,"suffix":""},{"dropping-particle":"","family":"Mietus","given":"Joseph E.","non-dropping-particle":"","parse-names":false,"suffix":""},{"dropping-particle":"","family":"Moody","given":"George B.","non-dropping-particle":"","parse-names":false,"suffix":""},{"dropping-particle":"","family":"Peng","given":"Chung-Kang","non-dropping-particle":"","parse-names":false,"suffix":""},{"dropping-particle":"","family":"Stanley","given":"H. Eugene","non-dropping-particle":"","parse-names":false,"suffix":""}],"container-title":"Circulation","id":"ITEM-1","issue":"23","issued":{"date-parts":[["2000"]]},"page":"1-11","title":"PhysioNet: Components of a new research resource for complex physiologic signals","type":"article-journal","volume":"101"},"uris":["http://www.mendeley.com/documents/?uuid=7c4d9fbb-dcde-414b-beaf-e51e50b47512"]}],"mendeley":{"formattedCitation":"(Goldberger et al. 2000)","plainTextFormattedCitation":"(Goldberger et al. 2000)","previouslyFormattedCitation":"(Goldberger et al. 2000)"},"properties":{"noteIndex":0},"schema":"https://github.com/citation-style-language/schema/raw/master/csl-citation.json"}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(Goldberger et al. 2000)</w:t>
      </w:r>
      <w:r w:rsidRPr="005F1E6C">
        <w:rPr>
          <w:color w:val="auto"/>
          <w:szCs w:val="28"/>
        </w:rPr>
        <w:fldChar w:fldCharType="end"/>
      </w:r>
      <w:r w:rsidRPr="005F1E6C">
        <w:rPr>
          <w:color w:val="auto"/>
          <w:szCs w:val="28"/>
        </w:rPr>
        <w:t xml:space="preserve">. Bluetooth connections drop, batteries die, patients forget </w:t>
      </w:r>
      <w:r w:rsidRPr="005F1E6C">
        <w:rPr>
          <w:color w:val="auto"/>
          <w:szCs w:val="28"/>
        </w:rPr>
        <w:lastRenderedPageBreak/>
        <w:t>to wear sensors. We simulated this by randomly removing portions of the test data and using our KNN imputation to fill the gaps.</w:t>
      </w:r>
    </w:p>
    <w:p w14:paraId="2BF6C6F3" w14:textId="18A4BD3C" w:rsidR="006A7598" w:rsidRPr="005F1E6C" w:rsidRDefault="006A7598" w:rsidP="00A37833">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4.12: Performance Under Missing Data Rates</w:t>
      </w:r>
    </w:p>
    <w:tbl>
      <w:tblPr>
        <w:tblStyle w:val="TableGrid0"/>
        <w:tblW w:w="9868" w:type="dxa"/>
        <w:jc w:val="center"/>
        <w:tblLook w:val="04A0" w:firstRow="1" w:lastRow="0" w:firstColumn="1" w:lastColumn="0" w:noHBand="0" w:noVBand="1"/>
      </w:tblPr>
      <w:tblGrid>
        <w:gridCol w:w="1756"/>
        <w:gridCol w:w="1352"/>
        <w:gridCol w:w="1352"/>
        <w:gridCol w:w="1352"/>
        <w:gridCol w:w="1352"/>
        <w:gridCol w:w="1352"/>
        <w:gridCol w:w="1352"/>
      </w:tblGrid>
      <w:tr w:rsidR="005F1E6C" w:rsidRPr="005F1E6C" w14:paraId="58A51A03" w14:textId="77777777" w:rsidTr="00D849D6">
        <w:trPr>
          <w:jc w:val="center"/>
        </w:trPr>
        <w:tc>
          <w:tcPr>
            <w:tcW w:w="1756" w:type="dxa"/>
            <w:vAlign w:val="center"/>
          </w:tcPr>
          <w:p w14:paraId="353B17A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Missing Rate</w:t>
            </w:r>
          </w:p>
        </w:tc>
        <w:tc>
          <w:tcPr>
            <w:tcW w:w="1352" w:type="dxa"/>
            <w:vAlign w:val="center"/>
          </w:tcPr>
          <w:p w14:paraId="3707C839"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Edge TCN Accuracy</w:t>
            </w:r>
          </w:p>
        </w:tc>
        <w:tc>
          <w:tcPr>
            <w:tcW w:w="1352" w:type="dxa"/>
            <w:vAlign w:val="center"/>
          </w:tcPr>
          <w:p w14:paraId="4099090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proofErr w:type="spellStart"/>
            <w:r w:rsidRPr="005F1E6C">
              <w:rPr>
                <w:rFonts w:asciiTheme="majorBidi" w:hAnsiTheme="majorBidi" w:cstheme="majorBidi"/>
                <w:b/>
                <w:bCs/>
                <w:color w:val="auto"/>
                <w:sz w:val="24"/>
                <w:szCs w:val="20"/>
              </w:rPr>
              <w:t>XGBoost</w:t>
            </w:r>
            <w:proofErr w:type="spellEnd"/>
            <w:r w:rsidRPr="005F1E6C">
              <w:rPr>
                <w:rFonts w:asciiTheme="majorBidi" w:hAnsiTheme="majorBidi" w:cstheme="majorBidi"/>
                <w:b/>
                <w:bCs/>
                <w:color w:val="auto"/>
                <w:sz w:val="24"/>
                <w:szCs w:val="20"/>
              </w:rPr>
              <w:t xml:space="preserve"> Accuracy</w:t>
            </w:r>
          </w:p>
        </w:tc>
        <w:tc>
          <w:tcPr>
            <w:tcW w:w="1352" w:type="dxa"/>
            <w:vAlign w:val="center"/>
          </w:tcPr>
          <w:p w14:paraId="49FC0E9C"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Hybrid Accuracy</w:t>
            </w:r>
          </w:p>
        </w:tc>
        <w:tc>
          <w:tcPr>
            <w:tcW w:w="1352" w:type="dxa"/>
            <w:vAlign w:val="center"/>
          </w:tcPr>
          <w:p w14:paraId="65C951EF"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Edge TCN AUROC</w:t>
            </w:r>
          </w:p>
        </w:tc>
        <w:tc>
          <w:tcPr>
            <w:tcW w:w="1352" w:type="dxa"/>
            <w:vAlign w:val="center"/>
          </w:tcPr>
          <w:p w14:paraId="775920CD"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proofErr w:type="spellStart"/>
            <w:r w:rsidRPr="005F1E6C">
              <w:rPr>
                <w:rFonts w:asciiTheme="majorBidi" w:hAnsiTheme="majorBidi" w:cstheme="majorBidi"/>
                <w:b/>
                <w:bCs/>
                <w:color w:val="auto"/>
                <w:sz w:val="24"/>
                <w:szCs w:val="20"/>
              </w:rPr>
              <w:t>XGBoost</w:t>
            </w:r>
            <w:proofErr w:type="spellEnd"/>
            <w:r w:rsidRPr="005F1E6C">
              <w:rPr>
                <w:rFonts w:asciiTheme="majorBidi" w:hAnsiTheme="majorBidi" w:cstheme="majorBidi"/>
                <w:b/>
                <w:bCs/>
                <w:color w:val="auto"/>
                <w:sz w:val="24"/>
                <w:szCs w:val="20"/>
              </w:rPr>
              <w:t xml:space="preserve"> AUROC</w:t>
            </w:r>
          </w:p>
        </w:tc>
        <w:tc>
          <w:tcPr>
            <w:tcW w:w="1352" w:type="dxa"/>
            <w:vAlign w:val="center"/>
          </w:tcPr>
          <w:p w14:paraId="314C56A7"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Hybrid AUROC</w:t>
            </w:r>
          </w:p>
        </w:tc>
      </w:tr>
      <w:tr w:rsidR="005F1E6C" w:rsidRPr="005F1E6C" w14:paraId="230FA82F" w14:textId="77777777" w:rsidTr="00D849D6">
        <w:trPr>
          <w:jc w:val="center"/>
        </w:trPr>
        <w:tc>
          <w:tcPr>
            <w:tcW w:w="1756" w:type="dxa"/>
            <w:vAlign w:val="center"/>
          </w:tcPr>
          <w:p w14:paraId="50E3BAA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 (complete)</w:t>
            </w:r>
          </w:p>
        </w:tc>
        <w:tc>
          <w:tcPr>
            <w:tcW w:w="1352" w:type="dxa"/>
            <w:vAlign w:val="center"/>
          </w:tcPr>
          <w:p w14:paraId="4B7CA98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0.970</w:t>
            </w:r>
          </w:p>
        </w:tc>
        <w:tc>
          <w:tcPr>
            <w:tcW w:w="1352" w:type="dxa"/>
            <w:vAlign w:val="center"/>
          </w:tcPr>
          <w:p w14:paraId="087F97FA"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0.963</w:t>
            </w:r>
          </w:p>
        </w:tc>
        <w:tc>
          <w:tcPr>
            <w:tcW w:w="1352" w:type="dxa"/>
            <w:vAlign w:val="center"/>
          </w:tcPr>
          <w:p w14:paraId="21F60AB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0.987</w:t>
            </w:r>
          </w:p>
        </w:tc>
        <w:tc>
          <w:tcPr>
            <w:tcW w:w="1352" w:type="dxa"/>
            <w:vAlign w:val="center"/>
          </w:tcPr>
          <w:p w14:paraId="7704FCF7"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0.980</w:t>
            </w:r>
          </w:p>
        </w:tc>
        <w:tc>
          <w:tcPr>
            <w:tcW w:w="1352" w:type="dxa"/>
            <w:vAlign w:val="center"/>
          </w:tcPr>
          <w:p w14:paraId="156999A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0.977</w:t>
            </w:r>
          </w:p>
        </w:tc>
        <w:tc>
          <w:tcPr>
            <w:tcW w:w="1352" w:type="dxa"/>
            <w:vAlign w:val="center"/>
          </w:tcPr>
          <w:p w14:paraId="0F3944C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0.993</w:t>
            </w:r>
          </w:p>
        </w:tc>
      </w:tr>
      <w:tr w:rsidR="005F1E6C" w:rsidRPr="005F1E6C" w14:paraId="33663024" w14:textId="77777777" w:rsidTr="00D849D6">
        <w:trPr>
          <w:jc w:val="center"/>
        </w:trPr>
        <w:tc>
          <w:tcPr>
            <w:tcW w:w="1756" w:type="dxa"/>
            <w:vAlign w:val="center"/>
          </w:tcPr>
          <w:p w14:paraId="2AB3E785"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5% missing</w:t>
            </w:r>
          </w:p>
        </w:tc>
        <w:tc>
          <w:tcPr>
            <w:tcW w:w="1352" w:type="dxa"/>
            <w:vAlign w:val="center"/>
          </w:tcPr>
          <w:p w14:paraId="52C5A7FE"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0.967</w:t>
            </w:r>
          </w:p>
        </w:tc>
        <w:tc>
          <w:tcPr>
            <w:tcW w:w="1352" w:type="dxa"/>
            <w:vAlign w:val="center"/>
          </w:tcPr>
          <w:p w14:paraId="03CA8A7A"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0.960</w:t>
            </w:r>
          </w:p>
        </w:tc>
        <w:tc>
          <w:tcPr>
            <w:tcW w:w="1352" w:type="dxa"/>
            <w:vAlign w:val="center"/>
          </w:tcPr>
          <w:p w14:paraId="0C2F1D9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0.985</w:t>
            </w:r>
          </w:p>
        </w:tc>
        <w:tc>
          <w:tcPr>
            <w:tcW w:w="1352" w:type="dxa"/>
            <w:vAlign w:val="center"/>
          </w:tcPr>
          <w:p w14:paraId="068E4D2C"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0.978</w:t>
            </w:r>
          </w:p>
        </w:tc>
        <w:tc>
          <w:tcPr>
            <w:tcW w:w="1352" w:type="dxa"/>
            <w:vAlign w:val="center"/>
          </w:tcPr>
          <w:p w14:paraId="1C335060"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0.975</w:t>
            </w:r>
          </w:p>
        </w:tc>
        <w:tc>
          <w:tcPr>
            <w:tcW w:w="1352" w:type="dxa"/>
            <w:vAlign w:val="center"/>
          </w:tcPr>
          <w:p w14:paraId="779F3FF9"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0.992</w:t>
            </w:r>
          </w:p>
        </w:tc>
      </w:tr>
      <w:tr w:rsidR="005F1E6C" w:rsidRPr="005F1E6C" w14:paraId="01672F07" w14:textId="77777777" w:rsidTr="00D849D6">
        <w:trPr>
          <w:jc w:val="center"/>
        </w:trPr>
        <w:tc>
          <w:tcPr>
            <w:tcW w:w="1756" w:type="dxa"/>
            <w:vAlign w:val="center"/>
          </w:tcPr>
          <w:p w14:paraId="7251922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10% missing</w:t>
            </w:r>
          </w:p>
        </w:tc>
        <w:tc>
          <w:tcPr>
            <w:tcW w:w="1352" w:type="dxa"/>
            <w:vAlign w:val="center"/>
          </w:tcPr>
          <w:p w14:paraId="3E6070B4"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0.963</w:t>
            </w:r>
          </w:p>
        </w:tc>
        <w:tc>
          <w:tcPr>
            <w:tcW w:w="1352" w:type="dxa"/>
            <w:vAlign w:val="center"/>
          </w:tcPr>
          <w:p w14:paraId="14D08C8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0.956</w:t>
            </w:r>
          </w:p>
        </w:tc>
        <w:tc>
          <w:tcPr>
            <w:tcW w:w="1352" w:type="dxa"/>
            <w:vAlign w:val="center"/>
          </w:tcPr>
          <w:p w14:paraId="1FABB012"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0.983</w:t>
            </w:r>
          </w:p>
        </w:tc>
        <w:tc>
          <w:tcPr>
            <w:tcW w:w="1352" w:type="dxa"/>
            <w:vAlign w:val="center"/>
          </w:tcPr>
          <w:p w14:paraId="188E6FA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0.975</w:t>
            </w:r>
          </w:p>
        </w:tc>
        <w:tc>
          <w:tcPr>
            <w:tcW w:w="1352" w:type="dxa"/>
            <w:vAlign w:val="center"/>
          </w:tcPr>
          <w:p w14:paraId="2B5DBCE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0.972</w:t>
            </w:r>
          </w:p>
        </w:tc>
        <w:tc>
          <w:tcPr>
            <w:tcW w:w="1352" w:type="dxa"/>
            <w:vAlign w:val="center"/>
          </w:tcPr>
          <w:p w14:paraId="4624809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0.990</w:t>
            </w:r>
          </w:p>
        </w:tc>
      </w:tr>
      <w:tr w:rsidR="005F1E6C" w:rsidRPr="005F1E6C" w14:paraId="3B5BB007" w14:textId="77777777" w:rsidTr="00D849D6">
        <w:trPr>
          <w:jc w:val="center"/>
        </w:trPr>
        <w:tc>
          <w:tcPr>
            <w:tcW w:w="1756" w:type="dxa"/>
            <w:vAlign w:val="center"/>
          </w:tcPr>
          <w:p w14:paraId="6E83DC2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15% missing</w:t>
            </w:r>
          </w:p>
        </w:tc>
        <w:tc>
          <w:tcPr>
            <w:tcW w:w="1352" w:type="dxa"/>
            <w:vAlign w:val="center"/>
          </w:tcPr>
          <w:p w14:paraId="53A1E8B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0.958</w:t>
            </w:r>
          </w:p>
        </w:tc>
        <w:tc>
          <w:tcPr>
            <w:tcW w:w="1352" w:type="dxa"/>
            <w:vAlign w:val="center"/>
          </w:tcPr>
          <w:p w14:paraId="05696F0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0.951</w:t>
            </w:r>
          </w:p>
        </w:tc>
        <w:tc>
          <w:tcPr>
            <w:tcW w:w="1352" w:type="dxa"/>
            <w:vAlign w:val="center"/>
          </w:tcPr>
          <w:p w14:paraId="38D4278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0.980</w:t>
            </w:r>
          </w:p>
        </w:tc>
        <w:tc>
          <w:tcPr>
            <w:tcW w:w="1352" w:type="dxa"/>
            <w:vAlign w:val="center"/>
          </w:tcPr>
          <w:p w14:paraId="3DFCEEF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0.971</w:t>
            </w:r>
          </w:p>
        </w:tc>
        <w:tc>
          <w:tcPr>
            <w:tcW w:w="1352" w:type="dxa"/>
            <w:vAlign w:val="center"/>
          </w:tcPr>
          <w:p w14:paraId="2B681E72"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0.968</w:t>
            </w:r>
          </w:p>
        </w:tc>
        <w:tc>
          <w:tcPr>
            <w:tcW w:w="1352" w:type="dxa"/>
            <w:vAlign w:val="center"/>
          </w:tcPr>
          <w:p w14:paraId="5464D567"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0.988</w:t>
            </w:r>
          </w:p>
        </w:tc>
      </w:tr>
      <w:tr w:rsidR="005F1E6C" w:rsidRPr="005F1E6C" w14:paraId="1D3BA65E" w14:textId="77777777" w:rsidTr="00D849D6">
        <w:trPr>
          <w:jc w:val="center"/>
        </w:trPr>
        <w:tc>
          <w:tcPr>
            <w:tcW w:w="1756" w:type="dxa"/>
            <w:vAlign w:val="center"/>
          </w:tcPr>
          <w:p w14:paraId="477CCDB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 missing</w:t>
            </w:r>
          </w:p>
        </w:tc>
        <w:tc>
          <w:tcPr>
            <w:tcW w:w="1352" w:type="dxa"/>
            <w:vAlign w:val="center"/>
          </w:tcPr>
          <w:p w14:paraId="19EBCE47"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0.952</w:t>
            </w:r>
          </w:p>
        </w:tc>
        <w:tc>
          <w:tcPr>
            <w:tcW w:w="1352" w:type="dxa"/>
            <w:vAlign w:val="center"/>
          </w:tcPr>
          <w:p w14:paraId="06553E82"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0.944</w:t>
            </w:r>
          </w:p>
        </w:tc>
        <w:tc>
          <w:tcPr>
            <w:tcW w:w="1352" w:type="dxa"/>
            <w:vAlign w:val="center"/>
          </w:tcPr>
          <w:p w14:paraId="0F4BA3F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0.976</w:t>
            </w:r>
          </w:p>
        </w:tc>
        <w:tc>
          <w:tcPr>
            <w:tcW w:w="1352" w:type="dxa"/>
            <w:vAlign w:val="center"/>
          </w:tcPr>
          <w:p w14:paraId="63DF2BE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0.966</w:t>
            </w:r>
          </w:p>
        </w:tc>
        <w:tc>
          <w:tcPr>
            <w:tcW w:w="1352" w:type="dxa"/>
            <w:vAlign w:val="center"/>
          </w:tcPr>
          <w:p w14:paraId="03A41497"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0.962</w:t>
            </w:r>
          </w:p>
        </w:tc>
        <w:tc>
          <w:tcPr>
            <w:tcW w:w="1352" w:type="dxa"/>
            <w:vAlign w:val="center"/>
          </w:tcPr>
          <w:p w14:paraId="48B685E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0.985</w:t>
            </w:r>
          </w:p>
        </w:tc>
      </w:tr>
    </w:tbl>
    <w:p w14:paraId="146A2783" w14:textId="77777777" w:rsidR="006A7598" w:rsidRPr="005F1E6C" w:rsidRDefault="006A7598" w:rsidP="00D7664B">
      <w:pPr>
        <w:spacing w:after="0" w:line="259" w:lineRule="auto"/>
        <w:ind w:left="0" w:firstLine="360"/>
        <w:rPr>
          <w:color w:val="auto"/>
          <w:szCs w:val="28"/>
        </w:rPr>
      </w:pPr>
      <w:r w:rsidRPr="005F1E6C">
        <w:rPr>
          <w:color w:val="auto"/>
          <w:szCs w:val="28"/>
        </w:rPr>
        <w:t>The pattern here is similar to noise robustness: graceful degradation across all models, with the hybrid maintaining the highest performance at every missing data rate [8]. Even with 20% of data missing a substantial loss the hybrid model maintains AUROC above 0.98, suggesting that our imputation strategy effectively preserves clinical utility [9].</w:t>
      </w:r>
    </w:p>
    <w:p w14:paraId="477A8B61" w14:textId="77777777" w:rsidR="006A7598" w:rsidRPr="005F1E6C" w:rsidRDefault="006A7598" w:rsidP="00D7664B">
      <w:pPr>
        <w:spacing w:after="0" w:line="259" w:lineRule="auto"/>
        <w:ind w:left="0" w:firstLine="360"/>
        <w:rPr>
          <w:color w:val="auto"/>
          <w:szCs w:val="28"/>
        </w:rPr>
      </w:pPr>
      <w:r w:rsidRPr="005F1E6C">
        <w:rPr>
          <w:color w:val="auto"/>
          <w:szCs w:val="28"/>
        </w:rPr>
        <w:t xml:space="preserve">Interestingly, the edge TCN shows slightly better resilience to missing data than </w:t>
      </w:r>
      <w:proofErr w:type="spellStart"/>
      <w:r w:rsidRPr="005F1E6C">
        <w:rPr>
          <w:color w:val="auto"/>
          <w:szCs w:val="28"/>
        </w:rPr>
        <w:t>XGBoost</w:t>
      </w:r>
      <w:proofErr w:type="spellEnd"/>
      <w:r w:rsidRPr="005F1E6C">
        <w:rPr>
          <w:color w:val="auto"/>
          <w:szCs w:val="28"/>
        </w:rPr>
        <w:t xml:space="preserve"> [10]. This likely reflects the temporal model's ability to leverage patterns before and after gaps, while </w:t>
      </w:r>
      <w:proofErr w:type="spellStart"/>
      <w:r w:rsidRPr="005F1E6C">
        <w:rPr>
          <w:color w:val="auto"/>
          <w:szCs w:val="28"/>
        </w:rPr>
        <w:t>XGBoost's</w:t>
      </w:r>
      <w:proofErr w:type="spellEnd"/>
      <w:r w:rsidRPr="005F1E6C">
        <w:rPr>
          <w:color w:val="auto"/>
          <w:szCs w:val="28"/>
        </w:rPr>
        <w:t xml:space="preserve"> feature-based approach has less contextual information to draw upon [11].</w:t>
      </w:r>
    </w:p>
    <w:p w14:paraId="4341EA52" w14:textId="77777777" w:rsidR="006A7598" w:rsidRPr="005F1E6C" w:rsidRDefault="006A7598" w:rsidP="00D7664B">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mc:AlternateContent>
          <mc:Choice Requires="wps">
            <w:drawing>
              <wp:inline distT="0" distB="0" distL="0" distR="0" wp14:anchorId="7270C522" wp14:editId="0BC119DB">
                <wp:extent cx="5943600" cy="3028950"/>
                <wp:effectExtent l="0" t="0" r="0" b="0"/>
                <wp:docPr id="1430045964" name="Text Box 1"/>
                <wp:cNvGraphicFramePr/>
                <a:graphic xmlns:a="http://schemas.openxmlformats.org/drawingml/2006/main">
                  <a:graphicData uri="http://schemas.microsoft.com/office/word/2010/wordprocessingShape">
                    <wps:wsp>
                      <wps:cNvSpPr txBox="1"/>
                      <wps:spPr>
                        <a:xfrm>
                          <a:off x="0" y="0"/>
                          <a:ext cx="5943600" cy="3028950"/>
                        </a:xfrm>
                        <a:prstGeom prst="rect">
                          <a:avLst/>
                        </a:prstGeom>
                        <a:noFill/>
                        <a:ln w="6350">
                          <a:noFill/>
                        </a:ln>
                      </wps:spPr>
                      <wps:txbx>
                        <w:txbxContent>
                          <w:p w14:paraId="50F5D6DB" w14:textId="77777777" w:rsidR="006A7598" w:rsidRDefault="006A7598" w:rsidP="00D7664B">
                            <w:pPr>
                              <w:spacing w:after="0" w:line="240" w:lineRule="auto"/>
                              <w:ind w:left="0"/>
                              <w:jc w:val="center"/>
                              <w:rPr>
                                <w:rFonts w:asciiTheme="majorBidi" w:hAnsiTheme="majorBidi" w:cstheme="majorBidi"/>
                                <w:sz w:val="22"/>
                              </w:rPr>
                            </w:pPr>
                            <w:r>
                              <w:rPr>
                                <w:noProof/>
                              </w:rPr>
                              <w:drawing>
                                <wp:inline distT="0" distB="0" distL="0" distR="0" wp14:anchorId="5363D5BB" wp14:editId="12ACE71D">
                                  <wp:extent cx="5878830" cy="2844800"/>
                                  <wp:effectExtent l="0" t="0" r="7620" b="0"/>
                                  <wp:docPr id="14749529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42">
                                            <a:extLst>
                                              <a:ext uri="{28A0092B-C50C-407E-A947-70E740481C1C}">
                                                <a14:useLocalDpi xmlns:a14="http://schemas.microsoft.com/office/drawing/2010/main" val="0"/>
                                              </a:ext>
                                            </a:extLst>
                                          </a:blip>
                                          <a:srcRect t="7643" b="2414"/>
                                          <a:stretch>
                                            <a:fillRect/>
                                          </a:stretch>
                                        </pic:blipFill>
                                        <pic:spPr bwMode="auto">
                                          <a:xfrm>
                                            <a:off x="0" y="0"/>
                                            <a:ext cx="5914998" cy="2862302"/>
                                          </a:xfrm>
                                          <a:prstGeom prst="rect">
                                            <a:avLst/>
                                          </a:prstGeom>
                                          <a:noFill/>
                                          <a:ln>
                                            <a:noFill/>
                                          </a:ln>
                                          <a:extLst>
                                            <a:ext uri="{53640926-AAD7-44D8-BBD7-CCE9431645EC}">
                                              <a14:shadowObscured xmlns:a14="http://schemas.microsoft.com/office/drawing/2010/main"/>
                                            </a:ext>
                                          </a:extLst>
                                        </pic:spPr>
                                      </pic:pic>
                                    </a:graphicData>
                                  </a:graphic>
                                </wp:inline>
                              </w:drawing>
                            </w:r>
                          </w:p>
                          <w:p w14:paraId="02406581" w14:textId="77777777" w:rsidR="006A7598" w:rsidRPr="00D7664B" w:rsidRDefault="006A7598" w:rsidP="00D7664B">
                            <w:pPr>
                              <w:spacing w:after="0" w:line="240" w:lineRule="auto"/>
                              <w:ind w:left="0"/>
                              <w:jc w:val="center"/>
                              <w:rPr>
                                <w:rFonts w:asciiTheme="majorBidi" w:hAnsiTheme="majorBidi" w:cstheme="majorBidi"/>
                                <w:color w:val="0070C0"/>
                                <w:sz w:val="24"/>
                                <w:szCs w:val="20"/>
                              </w:rPr>
                            </w:pPr>
                            <w:r w:rsidRPr="00D7664B">
                              <w:rPr>
                                <w:rFonts w:asciiTheme="majorBidi" w:hAnsiTheme="majorBidi" w:cstheme="majorBidi"/>
                                <w:color w:val="0070C0"/>
                                <w:sz w:val="24"/>
                                <w:szCs w:val="20"/>
                              </w:rPr>
                              <w:t xml:space="preserve"> Figure 4.12: Performance Under Missing Data</w:t>
                            </w:r>
                          </w:p>
                          <w:p w14:paraId="7B82C673" w14:textId="77777777" w:rsidR="006A7598" w:rsidRDefault="006A7598" w:rsidP="006A7598">
                            <w:pPr>
                              <w:spacing w:after="0" w:line="276" w:lineRule="auto"/>
                              <w:rPr>
                                <w:rFonts w:asciiTheme="majorBidi" w:hAnsiTheme="majorBidi" w:cstheme="majorBidi"/>
                                <w:sz w:val="22"/>
                              </w:rPr>
                            </w:pPr>
                          </w:p>
                          <w:p w14:paraId="630419A5" w14:textId="77777777" w:rsidR="006A7598" w:rsidRDefault="006A7598" w:rsidP="006A7598">
                            <w:pPr>
                              <w:spacing w:after="0"/>
                              <w:jc w:val="center"/>
                            </w:pPr>
                          </w:p>
                          <w:p w14:paraId="2F58C70E"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270C522" id="_x0000_s1050" type="#_x0000_t202" style="width:468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" filled="f" stroked="f" strokeweight=".5pt">
                <v:textbox inset="0,0,0,0">
                  <w:txbxContent>
                    <w:p w14:paraId="50F5D6DB" w14:textId="77777777" w:rsidR="006A7598" w:rsidRDefault="006A7598" w:rsidP="00D7664B">
                      <w:pPr>
                        <w:spacing w:after="0" w:line="240" w:lineRule="auto"/>
                        <w:ind w:left="0"/>
                        <w:jc w:val="center"/>
                        <w:rPr>
                          <w:rFonts w:asciiTheme="majorBidi" w:hAnsiTheme="majorBidi" w:cstheme="majorBidi"/>
                          <w:sz w:val="22"/>
                        </w:rPr>
                      </w:pPr>
                      <w:r>
                        <w:rPr>
                          <w:noProof/>
                        </w:rPr>
                        <w:drawing>
                          <wp:inline distT="0" distB="0" distL="0" distR="0" wp14:anchorId="5363D5BB" wp14:editId="12ACE71D">
                            <wp:extent cx="5878830" cy="2844800"/>
                            <wp:effectExtent l="0" t="0" r="7620" b="0"/>
                            <wp:docPr id="14749529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42">
                                      <a:extLst>
                                        <a:ext uri="{28A0092B-C50C-407E-A947-70E740481C1C}">
                                          <a14:useLocalDpi xmlns:a14="http://schemas.microsoft.com/office/drawing/2010/main" val="0"/>
                                        </a:ext>
                                      </a:extLst>
                                    </a:blip>
                                    <a:srcRect t="7643" b="2414"/>
                                    <a:stretch>
                                      <a:fillRect/>
                                    </a:stretch>
                                  </pic:blipFill>
                                  <pic:spPr bwMode="auto">
                                    <a:xfrm>
                                      <a:off x="0" y="0"/>
                                      <a:ext cx="5914998" cy="2862302"/>
                                    </a:xfrm>
                                    <a:prstGeom prst="rect">
                                      <a:avLst/>
                                    </a:prstGeom>
                                    <a:noFill/>
                                    <a:ln>
                                      <a:noFill/>
                                    </a:ln>
                                    <a:extLst>
                                      <a:ext uri="{53640926-AAD7-44D8-BBD7-CCE9431645EC}">
                                        <a14:shadowObscured xmlns:a14="http://schemas.microsoft.com/office/drawing/2010/main"/>
                                      </a:ext>
                                    </a:extLst>
                                  </pic:spPr>
                                </pic:pic>
                              </a:graphicData>
                            </a:graphic>
                          </wp:inline>
                        </w:drawing>
                      </w:r>
                    </w:p>
                    <w:p w14:paraId="02406581" w14:textId="77777777" w:rsidR="006A7598" w:rsidRPr="00D7664B" w:rsidRDefault="006A7598" w:rsidP="00D7664B">
                      <w:pPr>
                        <w:spacing w:after="0" w:line="240" w:lineRule="auto"/>
                        <w:ind w:left="0"/>
                        <w:jc w:val="center"/>
                        <w:rPr>
                          <w:rFonts w:asciiTheme="majorBidi" w:hAnsiTheme="majorBidi" w:cstheme="majorBidi"/>
                          <w:color w:val="0070C0"/>
                          <w:sz w:val="24"/>
                          <w:szCs w:val="20"/>
                        </w:rPr>
                      </w:pPr>
                      <w:r w:rsidRPr="00D7664B">
                        <w:rPr>
                          <w:rFonts w:asciiTheme="majorBidi" w:hAnsiTheme="majorBidi" w:cstheme="majorBidi"/>
                          <w:color w:val="0070C0"/>
                          <w:sz w:val="24"/>
                          <w:szCs w:val="20"/>
                        </w:rPr>
                        <w:t xml:space="preserve"> Figure 4.12: Performance Under Missing Data</w:t>
                      </w:r>
                    </w:p>
                    <w:p w14:paraId="7B82C673" w14:textId="77777777" w:rsidR="006A7598" w:rsidRDefault="006A7598" w:rsidP="006A7598">
                      <w:pPr>
                        <w:spacing w:after="0" w:line="276" w:lineRule="auto"/>
                        <w:rPr>
                          <w:rFonts w:asciiTheme="majorBidi" w:hAnsiTheme="majorBidi" w:cstheme="majorBidi"/>
                          <w:sz w:val="22"/>
                        </w:rPr>
                      </w:pPr>
                    </w:p>
                    <w:p w14:paraId="630419A5" w14:textId="77777777" w:rsidR="006A7598" w:rsidRDefault="006A7598" w:rsidP="006A7598">
                      <w:pPr>
                        <w:spacing w:after="0"/>
                        <w:jc w:val="center"/>
                      </w:pPr>
                    </w:p>
                    <w:p w14:paraId="2F58C70E" w14:textId="77777777" w:rsidR="006A7598" w:rsidRDefault="006A7598" w:rsidP="006A7598">
                      <w:pPr>
                        <w:jc w:val="center"/>
                      </w:pPr>
                    </w:p>
                  </w:txbxContent>
                </v:textbox>
                <w10:anchorlock/>
              </v:shape>
            </w:pict>
          </mc:Fallback>
        </mc:AlternateContent>
      </w:r>
    </w:p>
    <w:p w14:paraId="52C71CB6" w14:textId="77777777" w:rsidR="006A7598" w:rsidRPr="005F1E6C" w:rsidRDefault="006A7598" w:rsidP="00D7664B">
      <w:pPr>
        <w:spacing w:after="0" w:line="259" w:lineRule="auto"/>
        <w:ind w:left="0" w:firstLine="360"/>
        <w:rPr>
          <w:color w:val="auto"/>
          <w:szCs w:val="28"/>
        </w:rPr>
      </w:pPr>
      <w:r w:rsidRPr="005F1E6C">
        <w:rPr>
          <w:color w:val="auto"/>
          <w:szCs w:val="28"/>
        </w:rPr>
        <w:t>Figure 4.12 illustrates the approach each model employs to address missing data subsequent to imputation. The slow reduction indicates that our KNN imputation approach successfully maintains predictive strength despite significant data absence. The hybrid model's persistent advantage demonstrates that fusion offers resilience that mitigates the effects of incomplete information.</w:t>
      </w:r>
    </w:p>
    <w:p w14:paraId="3BA5528D" w14:textId="77777777" w:rsidR="006A7598" w:rsidRPr="005F1E6C" w:rsidRDefault="006A7598" w:rsidP="006A7598">
      <w:pPr>
        <w:pStyle w:val="Heading3"/>
        <w:rPr>
          <w:color w:val="auto"/>
        </w:rPr>
      </w:pPr>
      <w:bookmarkStart w:id="96" w:name="_Toc226437477"/>
      <w:r w:rsidRPr="005F1E6C">
        <w:rPr>
          <w:color w:val="auto"/>
        </w:rPr>
        <w:lastRenderedPageBreak/>
        <w:t>4.4.4 Cross-Condition Generalization</w:t>
      </w:r>
      <w:bookmarkEnd w:id="96"/>
    </w:p>
    <w:p w14:paraId="505CBC4B" w14:textId="33DDC609" w:rsidR="006A7598" w:rsidRPr="005F1E6C" w:rsidRDefault="006A7598" w:rsidP="00D7664B">
      <w:pPr>
        <w:spacing w:after="0" w:line="259" w:lineRule="auto"/>
        <w:ind w:left="0" w:firstLine="360"/>
        <w:rPr>
          <w:color w:val="auto"/>
          <w:szCs w:val="28"/>
        </w:rPr>
      </w:pPr>
      <w:r w:rsidRPr="005F1E6C">
        <w:rPr>
          <w:color w:val="auto"/>
          <w:szCs w:val="28"/>
        </w:rPr>
        <w:t xml:space="preserve">In addition to random noise and absent data, we examined whether the proposed models developed for one physiological situation might be generalized to others </w:t>
      </w:r>
      <w:r w:rsidRPr="005F1E6C">
        <w:rPr>
          <w:color w:val="auto"/>
          <w:szCs w:val="28"/>
        </w:rPr>
        <w:fldChar w:fldCharType="begin" w:fldLock="1"/>
      </w:r>
      <w:r w:rsidR="00026684" w:rsidRPr="005F1E6C">
        <w:rPr>
          <w:color w:val="auto"/>
          <w:szCs w:val="28"/>
        </w:rPr>
        <w:instrText>ADDIN CSL_CITATION {"citationItems":[{"id":"ITEM-1","itemData":{"DOI":"10.1007/s41060-025-00825-9","ISSN":"23644168","abstract":"Missing values are a common feature of real-world datasets, particularly in healthcare data. This can be challenging when applying machine learning algorithms, as most models perform poorly in the presence of incomplete data. The goal of this study is to evaluate the performance of seven imputation techniques: Mean Imputation, Median Imputation, Last Observation Carried Forward (LOCF), K-Nearest Neighbor (KNN) Imputation, Interpolation, MissForest, and Multiple Imputation by Chained Equations (MICE) on three healthcare datasets. Various levels of missing data were introduced—10%, 15%, 20%, and 25%—and the imputation techniques were used to fill in the gaps. The methods were compared using root mean squared error (RMSE) and mean absolute error (MAE). The results indicate that MissForest imputation performed best, followed by MICE. Additionally, we examined whether feature selection should be performed before or after imputation, using recall, precision, F1-score, and accuracy as evaluation metrics. The result suggests that performing imputation before feature selection is better. Since there is limited research on the order of imputation and feature selection, and ongoing debate among researchers, we hope the findings of this study will encourage data scientists and researchers to prioritize imputation before feature selection when working with datasets containing missing values.","author":[{"dropping-particle":"","family":"Joel","given":"Luke Oluwaseye","non-dropping-particle":"","parse-names":false,"suffix":""},{"dropping-particle":"","family":"Doorsamy","given":"Wesley","non-dropping-particle":"","parse-names":false,"suffix":""},{"dropping-particle":"","family":"Paul","given":"Babu Sena","non-dropping-particle":"","parse-names":false,"suffix":""}],"container-title":"International Journal of Data Science and Analytics","id":"ITEM-1","issue":"7","issued":{"date-parts":[["2025"]]},"page":"6357-6373","publisher":"Springer International Publishing","title":"A comparative study of imputation techniques for missing values in healthcare diagnostic datasets","type":"article-journal","volume":"20"},"uris":["http://www.mendeley.com/documents/?uuid=53a7c8ce-9307-4994-aad0-5c45701969e4"]}],"mendeley":{"formattedCitation":"(Joel, Doorsamy, and Paul 2025)","plainTextFormattedCitation":"(Joel, Doorsamy, and Paul 2025)","previouslyFormattedCitation":"(Joel, Doorsamy, and Paul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(Joel, Doorsamy, and Paul 2025)</w:t>
      </w:r>
      <w:r w:rsidRPr="005F1E6C">
        <w:rPr>
          <w:color w:val="auto"/>
          <w:szCs w:val="28"/>
        </w:rPr>
        <w:fldChar w:fldCharType="end"/>
      </w:r>
      <w:r w:rsidRPr="005F1E6C">
        <w:rPr>
          <w:color w:val="auto"/>
          <w:szCs w:val="28"/>
        </w:rPr>
        <w:t>. We conducted training on data from resting-state recordings and evaluated on data including postural alterations (simulated tilt-table procedures), and conversely.</w:t>
      </w:r>
    </w:p>
    <w:p w14:paraId="10B0779E" w14:textId="77777777" w:rsidR="006A7598" w:rsidRPr="005F1E6C" w:rsidRDefault="006A7598" w:rsidP="00D7664B">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4.12: Cross-Condition Generalization</w:t>
      </w:r>
    </w:p>
    <w:tbl>
      <w:tblPr>
        <w:tblStyle w:val="TableGrid0"/>
        <w:tblW w:w="0" w:type="auto"/>
        <w:jc w:val="center"/>
        <w:tblLook w:val="04A0" w:firstRow="1" w:lastRow="0" w:firstColumn="1" w:lastColumn="0" w:noHBand="0" w:noVBand="1"/>
      </w:tblPr>
      <w:tblGrid>
        <w:gridCol w:w="1295"/>
        <w:gridCol w:w="1649"/>
        <w:gridCol w:w="1489"/>
        <w:gridCol w:w="1280"/>
        <w:gridCol w:w="1216"/>
      </w:tblGrid>
      <w:tr w:rsidR="005F1E6C" w:rsidRPr="005F1E6C" w14:paraId="0893F077" w14:textId="77777777" w:rsidTr="00D849D6">
        <w:trPr>
          <w:jc w:val="center"/>
        </w:trPr>
        <w:tc>
          <w:tcPr>
            <w:tcW w:w="1295" w:type="dxa"/>
            <w:vAlign w:val="center"/>
          </w:tcPr>
          <w:p w14:paraId="5CE9B13A"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 xml:space="preserve">Training </w:t>
            </w:r>
          </w:p>
          <w:p w14:paraId="0C40ED31"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Set</w:t>
            </w:r>
          </w:p>
        </w:tc>
        <w:tc>
          <w:tcPr>
            <w:tcW w:w="1649" w:type="dxa"/>
            <w:vAlign w:val="center"/>
          </w:tcPr>
          <w:p w14:paraId="31D83297"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 xml:space="preserve">Test </w:t>
            </w:r>
          </w:p>
          <w:p w14:paraId="4E1990C3"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Set</w:t>
            </w:r>
          </w:p>
        </w:tc>
        <w:tc>
          <w:tcPr>
            <w:tcW w:w="1489" w:type="dxa"/>
            <w:vAlign w:val="center"/>
          </w:tcPr>
          <w:p w14:paraId="45D374BD"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 xml:space="preserve">Edge TCN </w:t>
            </w:r>
          </w:p>
          <w:p w14:paraId="5C323FB7"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c>
          <w:tcPr>
            <w:tcW w:w="1280" w:type="dxa"/>
            <w:vAlign w:val="center"/>
          </w:tcPr>
          <w:p w14:paraId="0EC32D25"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proofErr w:type="spellStart"/>
            <w:r w:rsidRPr="005F1E6C">
              <w:rPr>
                <w:rFonts w:asciiTheme="majorBidi" w:hAnsiTheme="majorBidi" w:cstheme="majorBidi"/>
                <w:b/>
                <w:bCs/>
                <w:color w:val="auto"/>
                <w:sz w:val="24"/>
                <w:szCs w:val="20"/>
              </w:rPr>
              <w:t>XGBoost</w:t>
            </w:r>
            <w:proofErr w:type="spellEnd"/>
          </w:p>
          <w:p w14:paraId="70A799DD"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c>
          <w:tcPr>
            <w:tcW w:w="1216" w:type="dxa"/>
            <w:vAlign w:val="center"/>
          </w:tcPr>
          <w:p w14:paraId="68C6A0AE"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Hybrid</w:t>
            </w:r>
          </w:p>
          <w:p w14:paraId="270F148B"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r>
      <w:tr w:rsidR="005F1E6C" w:rsidRPr="005F1E6C" w14:paraId="2444EB19" w14:textId="77777777" w:rsidTr="00D849D6">
        <w:trPr>
          <w:jc w:val="center"/>
        </w:trPr>
        <w:tc>
          <w:tcPr>
            <w:tcW w:w="1295" w:type="dxa"/>
            <w:vAlign w:val="center"/>
          </w:tcPr>
          <w:p w14:paraId="2E7CC22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Rest</w:t>
            </w:r>
          </w:p>
        </w:tc>
        <w:tc>
          <w:tcPr>
            <w:tcW w:w="1649" w:type="dxa"/>
            <w:vAlign w:val="center"/>
          </w:tcPr>
          <w:p w14:paraId="0330F922"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Rest</w:t>
            </w:r>
          </w:p>
        </w:tc>
        <w:tc>
          <w:tcPr>
            <w:tcW w:w="1489" w:type="dxa"/>
            <w:vAlign w:val="center"/>
          </w:tcPr>
          <w:p w14:paraId="08D25237"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0.980</w:t>
            </w:r>
          </w:p>
        </w:tc>
        <w:tc>
          <w:tcPr>
            <w:tcW w:w="1280" w:type="dxa"/>
            <w:vAlign w:val="center"/>
          </w:tcPr>
          <w:p w14:paraId="07A8B8B1"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0.977</w:t>
            </w:r>
          </w:p>
        </w:tc>
        <w:tc>
          <w:tcPr>
            <w:tcW w:w="1216" w:type="dxa"/>
            <w:vAlign w:val="center"/>
          </w:tcPr>
          <w:p w14:paraId="6EC204F4"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0.993</w:t>
            </w:r>
          </w:p>
        </w:tc>
      </w:tr>
      <w:tr w:rsidR="005F1E6C" w:rsidRPr="005F1E6C" w14:paraId="607B590F" w14:textId="77777777" w:rsidTr="00D849D6">
        <w:trPr>
          <w:jc w:val="center"/>
        </w:trPr>
        <w:tc>
          <w:tcPr>
            <w:tcW w:w="1295" w:type="dxa"/>
            <w:vAlign w:val="center"/>
          </w:tcPr>
          <w:p w14:paraId="02FBE498"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Rest</w:t>
            </w:r>
          </w:p>
        </w:tc>
        <w:tc>
          <w:tcPr>
            <w:tcW w:w="1649" w:type="dxa"/>
            <w:vAlign w:val="center"/>
          </w:tcPr>
          <w:p w14:paraId="147D4BC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Tilt (unseen)</w:t>
            </w:r>
          </w:p>
        </w:tc>
        <w:tc>
          <w:tcPr>
            <w:tcW w:w="1489" w:type="dxa"/>
            <w:vAlign w:val="center"/>
          </w:tcPr>
          <w:p w14:paraId="25D0B962"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0.971</w:t>
            </w:r>
          </w:p>
        </w:tc>
        <w:tc>
          <w:tcPr>
            <w:tcW w:w="1280" w:type="dxa"/>
            <w:vAlign w:val="center"/>
          </w:tcPr>
          <w:p w14:paraId="5364B5E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0.968</w:t>
            </w:r>
          </w:p>
        </w:tc>
        <w:tc>
          <w:tcPr>
            <w:tcW w:w="1216" w:type="dxa"/>
            <w:vAlign w:val="center"/>
          </w:tcPr>
          <w:p w14:paraId="59A31577"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0.987</w:t>
            </w:r>
          </w:p>
        </w:tc>
      </w:tr>
      <w:tr w:rsidR="005F1E6C" w:rsidRPr="005F1E6C" w14:paraId="6F4CDCBD" w14:textId="77777777" w:rsidTr="00D849D6">
        <w:trPr>
          <w:jc w:val="center"/>
        </w:trPr>
        <w:tc>
          <w:tcPr>
            <w:tcW w:w="1295" w:type="dxa"/>
            <w:vAlign w:val="center"/>
          </w:tcPr>
          <w:p w14:paraId="771484B0"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Tilt</w:t>
            </w:r>
          </w:p>
        </w:tc>
        <w:tc>
          <w:tcPr>
            <w:tcW w:w="1649" w:type="dxa"/>
            <w:vAlign w:val="center"/>
          </w:tcPr>
          <w:p w14:paraId="693357E2"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Tilt</w:t>
            </w:r>
          </w:p>
        </w:tc>
        <w:tc>
          <w:tcPr>
            <w:tcW w:w="1489" w:type="dxa"/>
            <w:vAlign w:val="center"/>
          </w:tcPr>
          <w:p w14:paraId="71BF745B"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0.981</w:t>
            </w:r>
          </w:p>
        </w:tc>
        <w:tc>
          <w:tcPr>
            <w:tcW w:w="1280" w:type="dxa"/>
            <w:vAlign w:val="center"/>
          </w:tcPr>
          <w:p w14:paraId="58DFBF8B"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0.978</w:t>
            </w:r>
          </w:p>
        </w:tc>
        <w:tc>
          <w:tcPr>
            <w:tcW w:w="1216" w:type="dxa"/>
            <w:vAlign w:val="center"/>
          </w:tcPr>
          <w:p w14:paraId="1AC4145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0.993</w:t>
            </w:r>
          </w:p>
        </w:tc>
      </w:tr>
      <w:tr w:rsidR="005F1E6C" w:rsidRPr="005F1E6C" w14:paraId="42BF5008" w14:textId="77777777" w:rsidTr="00D849D6">
        <w:trPr>
          <w:jc w:val="center"/>
        </w:trPr>
        <w:tc>
          <w:tcPr>
            <w:tcW w:w="1295" w:type="dxa"/>
            <w:vAlign w:val="center"/>
          </w:tcPr>
          <w:p w14:paraId="72BD3305"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Tilt</w:t>
            </w:r>
          </w:p>
        </w:tc>
        <w:tc>
          <w:tcPr>
            <w:tcW w:w="1649" w:type="dxa"/>
            <w:vAlign w:val="center"/>
          </w:tcPr>
          <w:p w14:paraId="5F5B4A77"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Rest (unseen)</w:t>
            </w:r>
          </w:p>
        </w:tc>
        <w:tc>
          <w:tcPr>
            <w:tcW w:w="1489" w:type="dxa"/>
            <w:vAlign w:val="center"/>
          </w:tcPr>
          <w:p w14:paraId="4C44969D"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0.972</w:t>
            </w:r>
          </w:p>
        </w:tc>
        <w:tc>
          <w:tcPr>
            <w:tcW w:w="1280" w:type="dxa"/>
            <w:vAlign w:val="center"/>
          </w:tcPr>
          <w:p w14:paraId="7E52E7A3"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0.969</w:t>
            </w:r>
          </w:p>
        </w:tc>
        <w:tc>
          <w:tcPr>
            <w:tcW w:w="1216" w:type="dxa"/>
            <w:vAlign w:val="center"/>
          </w:tcPr>
          <w:p w14:paraId="4D8D59EA"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0.988</w:t>
            </w:r>
          </w:p>
        </w:tc>
      </w:tr>
    </w:tbl>
    <w:p w14:paraId="5B713BA2" w14:textId="77777777" w:rsidR="006A7598" w:rsidRPr="005F1E6C" w:rsidRDefault="006A7598" w:rsidP="00D7664B">
      <w:pPr>
        <w:spacing w:after="0" w:line="259" w:lineRule="auto"/>
        <w:ind w:left="0" w:firstLine="360"/>
        <w:rPr>
          <w:color w:val="auto"/>
          <w:szCs w:val="28"/>
        </w:rPr>
      </w:pPr>
      <w:r w:rsidRPr="005F1E6C">
        <w:rPr>
          <w:color w:val="auto"/>
          <w:szCs w:val="28"/>
        </w:rPr>
        <w:t>The results show modest but acceptable degradation when moving between conditions about 1-2% drop in AUROC. This suggests our models have learned fundamental physiological patterns rather than condition-specific artifacts. The hybrid model again shows the smallest performance drop, indicating that fusion helps capture more generalizable representations.</w:t>
      </w:r>
    </w:p>
    <w:p w14:paraId="2209AEA3" w14:textId="77777777" w:rsidR="006A7598" w:rsidRPr="005F1E6C" w:rsidRDefault="006A7598" w:rsidP="006A7598">
      <w:pPr>
        <w:pStyle w:val="Heading3"/>
        <w:rPr>
          <w:color w:val="auto"/>
        </w:rPr>
      </w:pPr>
      <w:bookmarkStart w:id="97" w:name="_Toc226437478"/>
      <w:r w:rsidRPr="005F1E6C">
        <w:rPr>
          <w:color w:val="auto"/>
        </w:rPr>
        <w:t>4.4.5 Discussion of Robustness Findings</w:t>
      </w:r>
      <w:bookmarkEnd w:id="97"/>
    </w:p>
    <w:p w14:paraId="687D758F" w14:textId="77777777" w:rsidR="006A7598" w:rsidRPr="005F1E6C" w:rsidRDefault="006A7598" w:rsidP="00D7664B">
      <w:pPr>
        <w:spacing w:after="0" w:line="259" w:lineRule="auto"/>
        <w:ind w:left="0" w:firstLine="360"/>
        <w:rPr>
          <w:color w:val="auto"/>
          <w:szCs w:val="28"/>
        </w:rPr>
      </w:pPr>
      <w:r w:rsidRPr="005F1E6C">
        <w:rPr>
          <w:color w:val="auto"/>
          <w:szCs w:val="28"/>
        </w:rPr>
        <w:t>Taken together, these robustness tests tell an encouraging story. Our proposed models don't just perform well on clean, complete data they maintain clinical utility under the messy, imperfect conditions that characterize real-world deployment.</w:t>
      </w:r>
    </w:p>
    <w:p w14:paraId="3013E0B1" w14:textId="77777777" w:rsidR="006A7598" w:rsidRPr="005F1E6C" w:rsidRDefault="006A7598" w:rsidP="00D7664B">
      <w:pPr>
        <w:spacing w:after="0" w:line="259" w:lineRule="auto"/>
        <w:ind w:left="0" w:firstLine="360"/>
        <w:rPr>
          <w:color w:val="auto"/>
          <w:szCs w:val="28"/>
        </w:rPr>
      </w:pPr>
      <w:r w:rsidRPr="005F1E6C">
        <w:rPr>
          <w:color w:val="auto"/>
          <w:szCs w:val="28"/>
        </w:rPr>
        <w:t>The hybrid model consistently shows the greatest resilience across all tested dimensions such as cross-validation variance, noise corruption, missing data, and condition transfer. This recommends that fusion doesn't just improve point estimates of performance; it fundamentally increases the robustness of the system.</w:t>
      </w:r>
    </w:p>
    <w:p w14:paraId="059FB5CE" w14:textId="10256A19" w:rsidR="006A7598" w:rsidRPr="005F1E6C" w:rsidRDefault="006A7598" w:rsidP="00D7664B">
      <w:pPr>
        <w:spacing w:after="0" w:line="259" w:lineRule="auto"/>
        <w:ind w:left="0" w:firstLine="360"/>
        <w:rPr>
          <w:color w:val="auto"/>
          <w:szCs w:val="28"/>
        </w:rPr>
      </w:pPr>
      <w:r w:rsidRPr="005F1E6C">
        <w:rPr>
          <w:color w:val="auto"/>
          <w:szCs w:val="28"/>
        </w:rPr>
        <w:t xml:space="preserve">Several mechanisms likely contribute to this robustness </w:t>
      </w:r>
      <w:r w:rsidRPr="005F1E6C">
        <w:rPr>
          <w:color w:val="auto"/>
          <w:szCs w:val="28"/>
        </w:rPr>
        <w:fldChar w:fldCharType="begin" w:fldLock="1"/>
      </w:r>
      <w:r w:rsidR="00026684" w:rsidRPr="005F1E6C">
        <w:rPr>
          <w:color w:val="auto"/>
          <w:szCs w:val="28"/>
        </w:rPr>
        <w:instrText>ADDIN CSL_CITATION {"citationItems":[{"id":"ITEM-1","itemData":{"DOI":"10.1371/journal.pone.0118432","ISSN":"19326203","PMID":"25738806","abstract":"Binary classifiers are routinely evaluated with performance measures such as sensitivity and specificity, and performance is frequently illustrated with Receiver Operating Characteristics (ROC) plots. Alternative measures such as positive predictive value (PPV) and the associated Precision/Recall (PRC) plots are used less frequently. Many bioinformatics studies develop and evaluate classifiers that are to be applied to strongly imbalanced datasets in which the number of negatives outweighs the number of positives significantly. While ROC plots are visually appealing and provide an overview of a classifier's performance across a wide range of specificities, one can ask whether ROC plots could be misleading when applied in imbalanced classification scenarios. We show here that the visual interpretability of ROC plots in the context of imbalanced datasets can be deceptive with respect to conclusions about the reliability of classification performance, owing to an intuitive but wrong interpretation of specificity. PRC plots, on the other hand, can provide the viewer with an accurate prediction of future classification performance due to the fact that they evaluate the fraction of true positives among positive predictions. Our findings have potential implications for the interpretation of a large number of studies that use ROC plots on imbalanced datasets.","author":[{"dropping-particle":"","family":"Saito","given":"Takaya","non-dropping-particle":"","parse-names":false,"suffix":""},{"dropping-particle":"","family":"Rehmsmeier","given":"Marc","non-dropping-particle":"","parse-names":false,"suffix":""}],"container-title":"PLoS ONE","id":"ITEM-1","issue":"3","issued":{"date-parts":[["2015"]]},"page":"1-21","title":"The precision-recall plot is more informative than the ROC plot when evaluating binary classifiers on imbalanced datasets","type":"article-journal","volume":"10"},"uris":["http://www.mendeley.com/documents/?uuid=836a9e3a-1acd-4d16-90d5-750c40f9715c"]}],"mendeley":{"formattedCitation":"(Saito and Rehmsmeier 2015)","plainTextFormattedCitation":"(Saito and Rehmsmeier 2015)","previouslyFormattedCitation":"(Saito and Rehmsmeier 2015)"},"properties":{"noteIndex":0},"schema":"https://github.com/citation-style-language/schema/raw/master/csl-citation.json"}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(Saito and Rehmsmeier 2015)</w:t>
      </w:r>
      <w:r w:rsidRPr="005F1E6C">
        <w:rPr>
          <w:color w:val="auto"/>
          <w:szCs w:val="28"/>
        </w:rPr>
        <w:fldChar w:fldCharType="end"/>
      </w:r>
      <w:r w:rsidRPr="005F1E6C">
        <w:rPr>
          <w:color w:val="auto"/>
          <w:szCs w:val="28"/>
        </w:rPr>
        <w:t xml:space="preserve">. The edge TCN's temporal processing provides natural smoothing against noise and the ability to leverage context around missing segments. </w:t>
      </w:r>
      <w:proofErr w:type="spellStart"/>
      <w:r w:rsidRPr="005F1E6C">
        <w:rPr>
          <w:color w:val="auto"/>
          <w:szCs w:val="28"/>
        </w:rPr>
        <w:t>XGBoost's</w:t>
      </w:r>
      <w:proofErr w:type="spellEnd"/>
      <w:r w:rsidRPr="005F1E6C">
        <w:rPr>
          <w:color w:val="auto"/>
          <w:szCs w:val="28"/>
        </w:rPr>
        <w:t xml:space="preserve"> feature-based approach offers stability through ensemble averaging. Their combination in the hybrid model inherits the benefits of both.</w:t>
      </w:r>
    </w:p>
    <w:p w14:paraId="5B0E4898" w14:textId="77777777" w:rsidR="006A7598" w:rsidRPr="005F1E6C" w:rsidRDefault="006A7598" w:rsidP="00D7664B">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w:lastRenderedPageBreak/>
        <mc:AlternateContent>
          <mc:Choice Requires="wps">
            <w:drawing>
              <wp:inline distT="0" distB="0" distL="0" distR="0" wp14:anchorId="36EA4237" wp14:editId="4B7CA17B">
                <wp:extent cx="5943600" cy="3136900"/>
                <wp:effectExtent l="0" t="0" r="0" b="6350"/>
                <wp:docPr id="1303260858" name="Text Box 1"/>
                <wp:cNvGraphicFramePr/>
                <a:graphic xmlns:a="http://schemas.openxmlformats.org/drawingml/2006/main">
                  <a:graphicData uri="http://schemas.microsoft.com/office/word/2010/wordprocessingShape">
                    <wps:wsp>
                      <wps:cNvSpPr txBox="1"/>
                      <wps:spPr>
                        <a:xfrm>
                          <a:off x="0" y="0"/>
                          <a:ext cx="5943600" cy="3136900"/>
                        </a:xfrm>
                        <a:prstGeom prst="rect">
                          <a:avLst/>
                        </a:prstGeom>
                        <a:noFill/>
                        <a:ln w="6350">
                          <a:noFill/>
                        </a:ln>
                      </wps:spPr>
                      <wps:txbx>
                        <w:txbxContent>
                          <w:p w14:paraId="267552ED" w14:textId="77777777" w:rsidR="006A7598" w:rsidRDefault="006A7598" w:rsidP="00D7664B">
                            <w:pPr>
                              <w:spacing w:after="0" w:line="240" w:lineRule="auto"/>
                              <w:ind w:left="0"/>
                              <w:jc w:val="center"/>
                              <w:rPr>
                                <w:rFonts w:asciiTheme="majorBidi" w:hAnsiTheme="majorBidi" w:cstheme="majorBidi"/>
                                <w:sz w:val="22"/>
                              </w:rPr>
                            </w:pPr>
                            <w:r>
                              <w:rPr>
                                <w:noProof/>
                              </w:rPr>
                              <w:drawing>
                                <wp:inline distT="0" distB="0" distL="0" distR="0" wp14:anchorId="4DACE06B" wp14:editId="07344A44">
                                  <wp:extent cx="5858764" cy="2959100"/>
                                  <wp:effectExtent l="0" t="0" r="8890" b="0"/>
                                  <wp:docPr id="208414819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43">
                                            <a:extLst>
                                              <a:ext uri="{28A0092B-C50C-407E-A947-70E740481C1C}">
                                                <a14:useLocalDpi xmlns:a14="http://schemas.microsoft.com/office/drawing/2010/main" val="0"/>
                                              </a:ext>
                                            </a:extLst>
                                          </a:blip>
                                          <a:srcRect l="5871" t="5902" r="1871" b="2988"/>
                                          <a:stretch>
                                            <a:fillRect/>
                                          </a:stretch>
                                        </pic:blipFill>
                                        <pic:spPr bwMode="auto">
                                          <a:xfrm>
                                            <a:off x="0" y="0"/>
                                            <a:ext cx="5883176" cy="2971430"/>
                                          </a:xfrm>
                                          <a:prstGeom prst="rect">
                                            <a:avLst/>
                                          </a:prstGeom>
                                          <a:noFill/>
                                          <a:ln>
                                            <a:noFill/>
                                          </a:ln>
                                          <a:extLst>
                                            <a:ext uri="{53640926-AAD7-44D8-BBD7-CCE9431645EC}">
                                              <a14:shadowObscured xmlns:a14="http://schemas.microsoft.com/office/drawing/2010/main"/>
                                            </a:ext>
                                          </a:extLst>
                                        </pic:spPr>
                                      </pic:pic>
                                    </a:graphicData>
                                  </a:graphic>
                                </wp:inline>
                              </w:drawing>
                            </w:r>
                          </w:p>
                          <w:p w14:paraId="7DFB1640" w14:textId="77777777" w:rsidR="006A7598" w:rsidRPr="00D7664B" w:rsidRDefault="006A7598" w:rsidP="00D7664B">
                            <w:pPr>
                              <w:spacing w:after="0" w:line="240" w:lineRule="auto"/>
                              <w:ind w:left="0"/>
                              <w:jc w:val="center"/>
                              <w:rPr>
                                <w:rFonts w:asciiTheme="majorBidi" w:hAnsiTheme="majorBidi" w:cstheme="majorBidi"/>
                                <w:color w:val="0070C0"/>
                                <w:sz w:val="24"/>
                                <w:szCs w:val="20"/>
                              </w:rPr>
                            </w:pPr>
                            <w:r w:rsidRPr="00D7664B">
                              <w:rPr>
                                <w:rFonts w:asciiTheme="majorBidi" w:hAnsiTheme="majorBidi" w:cstheme="majorBidi"/>
                                <w:color w:val="0070C0"/>
                                <w:sz w:val="24"/>
                                <w:szCs w:val="20"/>
                              </w:rPr>
                              <w:t xml:space="preserve"> Figure 4.13: Summary of Robustness Testing</w:t>
                            </w:r>
                          </w:p>
                          <w:p w14:paraId="24919262" w14:textId="77777777" w:rsidR="006A7598" w:rsidRDefault="006A7598" w:rsidP="006A7598">
                            <w:pPr>
                              <w:spacing w:after="0" w:line="276" w:lineRule="auto"/>
                              <w:rPr>
                                <w:rFonts w:asciiTheme="majorBidi" w:hAnsiTheme="majorBidi" w:cstheme="majorBidi"/>
                                <w:sz w:val="22"/>
                              </w:rPr>
                            </w:pPr>
                          </w:p>
                          <w:p w14:paraId="7FA97A43" w14:textId="77777777" w:rsidR="006A7598" w:rsidRDefault="006A7598" w:rsidP="006A7598">
                            <w:pPr>
                              <w:spacing w:after="0"/>
                              <w:jc w:val="center"/>
                            </w:pPr>
                          </w:p>
                          <w:p w14:paraId="23C4532E"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6EA4237" id="_x0000_s1051" type="#_x0000_t202" style="width:468pt;height:24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" filled="f" stroked="f" strokeweight=".5pt">
                <v:textbox inset="0,0,0,0">
                  <w:txbxContent>
                    <w:p w14:paraId="267552ED" w14:textId="77777777" w:rsidR="006A7598" w:rsidRDefault="006A7598" w:rsidP="00D7664B">
                      <w:pPr>
                        <w:spacing w:after="0" w:line="240" w:lineRule="auto"/>
                        <w:ind w:left="0"/>
                        <w:jc w:val="center"/>
                        <w:rPr>
                          <w:rFonts w:asciiTheme="majorBidi" w:hAnsiTheme="majorBidi" w:cstheme="majorBidi"/>
                          <w:sz w:val="22"/>
                        </w:rPr>
                      </w:pPr>
                      <w:r>
                        <w:rPr>
                          <w:noProof/>
                        </w:rPr>
                        <w:drawing>
                          <wp:inline distT="0" distB="0" distL="0" distR="0" wp14:anchorId="4DACE06B" wp14:editId="07344A44">
                            <wp:extent cx="5858764" cy="2959100"/>
                            <wp:effectExtent l="0" t="0" r="8890" b="0"/>
                            <wp:docPr id="208414819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43">
                                      <a:extLst>
                                        <a:ext uri="{28A0092B-C50C-407E-A947-70E740481C1C}">
                                          <a14:useLocalDpi xmlns:a14="http://schemas.microsoft.com/office/drawing/2010/main" val="0"/>
                                        </a:ext>
                                      </a:extLst>
                                    </a:blip>
                                    <a:srcRect l="5871" t="5902" r="1871" b="2988"/>
                                    <a:stretch>
                                      <a:fillRect/>
                                    </a:stretch>
                                  </pic:blipFill>
                                  <pic:spPr bwMode="auto">
                                    <a:xfrm>
                                      <a:off x="0" y="0"/>
                                      <a:ext cx="5883176" cy="2971430"/>
                                    </a:xfrm>
                                    <a:prstGeom prst="rect">
                                      <a:avLst/>
                                    </a:prstGeom>
                                    <a:noFill/>
                                    <a:ln>
                                      <a:noFill/>
                                    </a:ln>
                                    <a:extLst>
                                      <a:ext uri="{53640926-AAD7-44D8-BBD7-CCE9431645EC}">
                                        <a14:shadowObscured xmlns:a14="http://schemas.microsoft.com/office/drawing/2010/main"/>
                                      </a:ext>
                                    </a:extLst>
                                  </pic:spPr>
                                </pic:pic>
                              </a:graphicData>
                            </a:graphic>
                          </wp:inline>
                        </w:drawing>
                      </w:r>
                    </w:p>
                    <w:p w14:paraId="7DFB1640" w14:textId="77777777" w:rsidR="006A7598" w:rsidRPr="00D7664B" w:rsidRDefault="006A7598" w:rsidP="00D7664B">
                      <w:pPr>
                        <w:spacing w:after="0" w:line="240" w:lineRule="auto"/>
                        <w:ind w:left="0"/>
                        <w:jc w:val="center"/>
                        <w:rPr>
                          <w:rFonts w:asciiTheme="majorBidi" w:hAnsiTheme="majorBidi" w:cstheme="majorBidi"/>
                          <w:color w:val="0070C0"/>
                          <w:sz w:val="24"/>
                          <w:szCs w:val="20"/>
                        </w:rPr>
                      </w:pPr>
                      <w:r w:rsidRPr="00D7664B">
                        <w:rPr>
                          <w:rFonts w:asciiTheme="majorBidi" w:hAnsiTheme="majorBidi" w:cstheme="majorBidi"/>
                          <w:color w:val="0070C0"/>
                          <w:sz w:val="24"/>
                          <w:szCs w:val="20"/>
                        </w:rPr>
                        <w:t xml:space="preserve"> Figure 4.13: Summary of Robustness Testing</w:t>
                      </w:r>
                    </w:p>
                    <w:p w14:paraId="24919262" w14:textId="77777777" w:rsidR="006A7598" w:rsidRDefault="006A7598" w:rsidP="006A7598">
                      <w:pPr>
                        <w:spacing w:after="0" w:line="276" w:lineRule="auto"/>
                        <w:rPr>
                          <w:rFonts w:asciiTheme="majorBidi" w:hAnsiTheme="majorBidi" w:cstheme="majorBidi"/>
                          <w:sz w:val="22"/>
                        </w:rPr>
                      </w:pPr>
                    </w:p>
                    <w:p w14:paraId="7FA97A43" w14:textId="77777777" w:rsidR="006A7598" w:rsidRDefault="006A7598" w:rsidP="006A7598">
                      <w:pPr>
                        <w:spacing w:after="0"/>
                        <w:jc w:val="center"/>
                      </w:pPr>
                    </w:p>
                    <w:p w14:paraId="23C4532E" w14:textId="77777777" w:rsidR="006A7598" w:rsidRDefault="006A7598" w:rsidP="006A7598">
                      <w:pPr>
                        <w:jc w:val="center"/>
                      </w:pPr>
                    </w:p>
                  </w:txbxContent>
                </v:textbox>
                <w10:anchorlock/>
              </v:shape>
            </w:pict>
          </mc:Fallback>
        </mc:AlternateContent>
      </w:r>
    </w:p>
    <w:p w14:paraId="4E03E83A" w14:textId="77777777" w:rsidR="006A7598" w:rsidRPr="005F1E6C" w:rsidRDefault="006A7598" w:rsidP="00831585">
      <w:pPr>
        <w:spacing w:after="0" w:line="259" w:lineRule="auto"/>
        <w:ind w:left="0" w:firstLine="360"/>
        <w:rPr>
          <w:color w:val="auto"/>
          <w:szCs w:val="28"/>
        </w:rPr>
      </w:pPr>
      <w:r w:rsidRPr="005F1E6C">
        <w:rPr>
          <w:color w:val="auto"/>
          <w:szCs w:val="28"/>
        </w:rPr>
        <w:t>Figure 4.13 summarize the visualization consolidates our robustness findings, showing that while all models degrade gracefully under challenge, the hybrid model consistently maintains the highest absolute performance and shows the smallest relative degradation.</w:t>
      </w:r>
    </w:p>
    <w:p w14:paraId="33A3FA3A" w14:textId="77777777" w:rsidR="009D02F9" w:rsidRDefault="009D02F9" w:rsidP="009D02F9">
      <w:pPr>
        <w:spacing w:after="0" w:line="259" w:lineRule="auto"/>
        <w:ind w:left="0" w:firstLine="360"/>
        <w:rPr>
          <w:color w:val="auto"/>
          <w:szCs w:val="28"/>
        </w:rPr>
      </w:pPr>
      <w:r w:rsidRPr="009D02F9">
        <w:rPr>
          <w:color w:val="auto"/>
          <w:szCs w:val="28"/>
        </w:rPr>
        <w:t xml:space="preserve">These findings have practical consequences for therapeutic use. If a system's AUROC stays above 0.98 even when 20% of its data is missing, it can still be trusted even if it has big sensing problems. A method that works for all kinds of physiological situations can be used safely with a wide range of patients and activities. </w:t>
      </w:r>
    </w:p>
    <w:p w14:paraId="530B265F" w14:textId="34C3538B" w:rsidR="009D02F9" w:rsidRPr="009D02F9" w:rsidRDefault="009D02F9" w:rsidP="009D02F9">
      <w:pPr>
        <w:spacing w:after="0" w:line="259" w:lineRule="auto"/>
        <w:ind w:left="0" w:firstLine="360"/>
        <w:rPr>
          <w:color w:val="auto"/>
          <w:szCs w:val="28"/>
        </w:rPr>
      </w:pPr>
      <w:r w:rsidRPr="009D02F9">
        <w:rPr>
          <w:color w:val="auto"/>
          <w:szCs w:val="28"/>
        </w:rPr>
        <w:t>In conclusion, reliability testing shows that our design works well not only in the best possible settings but also in the worst possible situations. The hybrid model's long-lasting durability and steady decline across all job types show that our design choices have made the system ready for the unpredictable nature of home monitoring.</w:t>
      </w:r>
    </w:p>
    <w:p w14:paraId="18B3353F" w14:textId="77777777" w:rsidR="006A7598" w:rsidRPr="005F1E6C" w:rsidRDefault="006A7598" w:rsidP="006A7598">
      <w:pPr>
        <w:pStyle w:val="Heading2"/>
        <w:rPr>
          <w:color w:val="auto"/>
        </w:rPr>
      </w:pPr>
      <w:bookmarkStart w:id="98" w:name="_Toc226437479"/>
      <w:r w:rsidRPr="005F1E6C">
        <w:rPr>
          <w:color w:val="auto"/>
        </w:rPr>
        <w:t>4.5 Model Comparison to Recent Work</w:t>
      </w:r>
      <w:bookmarkEnd w:id="98"/>
    </w:p>
    <w:p w14:paraId="2E0E7673" w14:textId="77777777" w:rsidR="006A7598" w:rsidRPr="005F1E6C" w:rsidRDefault="006A7598" w:rsidP="00831585">
      <w:pPr>
        <w:spacing w:after="0" w:line="259" w:lineRule="auto"/>
        <w:ind w:left="0" w:firstLine="360"/>
        <w:rPr>
          <w:color w:val="auto"/>
          <w:szCs w:val="28"/>
        </w:rPr>
      </w:pPr>
      <w:r w:rsidRPr="005F1E6C">
        <w:rPr>
          <w:color w:val="auto"/>
          <w:szCs w:val="28"/>
        </w:rPr>
        <w:t>Recent research in diabetic monitoring has made real progress better sensors, wireless connectivity, smarter algorithms. But most existing work still hits the same walls: single-modality data, cloud-only processing, black-box models that don't explain themselves.</w:t>
      </w:r>
    </w:p>
    <w:p w14:paraId="7BE2D4F8" w14:textId="77777777" w:rsidR="006A7598" w:rsidRPr="005F1E6C" w:rsidRDefault="006A7598" w:rsidP="00831585">
      <w:pPr>
        <w:spacing w:after="0" w:line="259" w:lineRule="auto"/>
        <w:ind w:left="0" w:firstLine="360"/>
        <w:rPr>
          <w:color w:val="auto"/>
          <w:szCs w:val="28"/>
        </w:rPr>
      </w:pPr>
      <w:r w:rsidRPr="005F1E6C">
        <w:rPr>
          <w:color w:val="auto"/>
          <w:szCs w:val="28"/>
        </w:rPr>
        <w:t>Our proposed system tries to knock down those walls. Multimodal signals. Edge processing with TCN attention. Explainable alerts. Table 4.12 shows how it stacks up against similar studies.</w:t>
      </w:r>
    </w:p>
    <w:p w14:paraId="48111AF7" w14:textId="24C5A7C6" w:rsidR="006A7598" w:rsidRPr="005F1E6C" w:rsidRDefault="006A7598" w:rsidP="00831585">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lastRenderedPageBreak/>
        <w:t>Table 4.1</w:t>
      </w:r>
      <w:r w:rsidR="00BD4EF9" w:rsidRPr="005F1E6C">
        <w:rPr>
          <w:rFonts w:asciiTheme="majorBidi" w:hAnsiTheme="majorBidi" w:cstheme="majorBidi"/>
          <w:color w:val="auto"/>
          <w:sz w:val="24"/>
          <w:szCs w:val="20"/>
        </w:rPr>
        <w:t>3</w:t>
      </w:r>
      <w:r w:rsidRPr="005F1E6C">
        <w:rPr>
          <w:rFonts w:asciiTheme="majorBidi" w:hAnsiTheme="majorBidi" w:cstheme="majorBidi"/>
          <w:color w:val="auto"/>
          <w:sz w:val="24"/>
          <w:szCs w:val="20"/>
        </w:rPr>
        <w:t>: Comparison with Recent Work</w:t>
      </w:r>
    </w:p>
    <w:tbl>
      <w:tblPr>
        <w:tblStyle w:val="TableGrid0"/>
        <w:tblW w:w="9867" w:type="dxa"/>
        <w:jc w:val="center"/>
        <w:tblLook w:val="04A0" w:firstRow="1" w:lastRow="0" w:firstColumn="1" w:lastColumn="0" w:noHBand="0" w:noVBand="1"/>
      </w:tblPr>
      <w:tblGrid>
        <w:gridCol w:w="1656"/>
        <w:gridCol w:w="713"/>
        <w:gridCol w:w="1483"/>
        <w:gridCol w:w="1816"/>
        <w:gridCol w:w="2126"/>
        <w:gridCol w:w="949"/>
        <w:gridCol w:w="1434"/>
      </w:tblGrid>
      <w:tr w:rsidR="005F1E6C" w:rsidRPr="005F1E6C" w14:paraId="53B23EF3" w14:textId="77777777" w:rsidTr="00D849D6">
        <w:trPr>
          <w:jc w:val="center"/>
        </w:trPr>
        <w:tc>
          <w:tcPr>
            <w:tcW w:w="1450" w:type="dxa"/>
            <w:vAlign w:val="center"/>
          </w:tcPr>
          <w:p w14:paraId="53444CB9" w14:textId="77777777" w:rsidR="006A7598" w:rsidRPr="005F1E6C" w:rsidRDefault="006A7598"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Study</w:t>
            </w:r>
          </w:p>
        </w:tc>
        <w:tc>
          <w:tcPr>
            <w:tcW w:w="696" w:type="dxa"/>
            <w:vAlign w:val="center"/>
          </w:tcPr>
          <w:p w14:paraId="7E402A9F" w14:textId="77777777" w:rsidR="006A7598" w:rsidRPr="005F1E6C" w:rsidRDefault="006A7598"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Year</w:t>
            </w:r>
          </w:p>
        </w:tc>
        <w:tc>
          <w:tcPr>
            <w:tcW w:w="1483" w:type="dxa"/>
            <w:vAlign w:val="center"/>
          </w:tcPr>
          <w:p w14:paraId="7EB018A8" w14:textId="77777777" w:rsidR="006A7598" w:rsidRPr="005F1E6C" w:rsidRDefault="006A7598"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Data</w:t>
            </w:r>
          </w:p>
        </w:tc>
        <w:tc>
          <w:tcPr>
            <w:tcW w:w="1816" w:type="dxa"/>
            <w:vAlign w:val="center"/>
          </w:tcPr>
          <w:p w14:paraId="44AEF1D2" w14:textId="77777777" w:rsidR="006A7598" w:rsidRPr="005F1E6C" w:rsidRDefault="006A7598"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Model</w:t>
            </w:r>
          </w:p>
        </w:tc>
        <w:tc>
          <w:tcPr>
            <w:tcW w:w="2136" w:type="dxa"/>
            <w:vAlign w:val="center"/>
          </w:tcPr>
          <w:p w14:paraId="067FEAD2" w14:textId="77777777" w:rsidR="006A7598" w:rsidRPr="005F1E6C" w:rsidRDefault="006A7598"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Accuracy/AUROC</w:t>
            </w:r>
          </w:p>
        </w:tc>
        <w:tc>
          <w:tcPr>
            <w:tcW w:w="949" w:type="dxa"/>
            <w:vAlign w:val="center"/>
          </w:tcPr>
          <w:p w14:paraId="7460327B" w14:textId="77777777" w:rsidR="006A7598" w:rsidRPr="005F1E6C" w:rsidRDefault="006A7598"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Real-Time</w:t>
            </w:r>
          </w:p>
        </w:tc>
        <w:tc>
          <w:tcPr>
            <w:tcW w:w="1337" w:type="dxa"/>
            <w:vAlign w:val="center"/>
          </w:tcPr>
          <w:p w14:paraId="297DA1BB" w14:textId="15E87CFB" w:rsidR="006A7598" w:rsidRPr="005F1E6C" w:rsidRDefault="00831585"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Explainable</w:t>
            </w:r>
          </w:p>
        </w:tc>
      </w:tr>
      <w:tr w:rsidR="005F1E6C" w:rsidRPr="005F1E6C" w14:paraId="272C369E" w14:textId="77777777" w:rsidTr="00D849D6">
        <w:trPr>
          <w:jc w:val="center"/>
        </w:trPr>
        <w:tc>
          <w:tcPr>
            <w:tcW w:w="1450" w:type="dxa"/>
            <w:vAlign w:val="center"/>
          </w:tcPr>
          <w:p w14:paraId="7825DD12" w14:textId="5B355273"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Abubeker et al. </w:t>
            </w:r>
            <w:r w:rsidRPr="005F1E6C">
              <w:rPr>
                <w:rFonts w:asciiTheme="majorBidi" w:hAnsiTheme="majorBidi" w:cstheme="majorBidi"/>
                <w:color w:val="auto"/>
                <w:sz w:val="24"/>
                <w:szCs w:val="20"/>
              </w:rPr>
              <w:fldChar w:fldCharType="begin" w:fldLock="1"/>
            </w:r>
            <w:r w:rsidR="00026684" w:rsidRPr="005F1E6C">
              <w:rPr>
                <w:rFonts w:asciiTheme="majorBidi" w:hAnsiTheme="majorBidi" w:cstheme="majorBidi"/>
                <w:color w:val="auto"/>
                <w:sz w:val="24"/>
                <w:szCs w:val="20"/>
              </w:rPr>
              <w:instrText>ADDIN CSL_CITATION {"citationItems":[{"id":"ITEM-1","itemData":{"author":[{"dropping-particle":"","family":"Parameshwari","given":"V","non-dropping-particle":"","parse-names":false,"suffix":""},{"dropping-particle":"","family":"Kavitha","given":"S Sivajothi","non-dropping-particle":"","parse-names":false,"suffix":""}],"container-title":"2024 2nd International Conference on Artificial Intelligence and Machine Learning Applications Theme: Healthcare and Internet of Things (AIMLA)","id":"ITEM-1","issued":{"date-parts":[["2024"]]},"page":"1-7","title":"An Intelligent Smart healthcare system for patient monitoring based on CNN machine learning algorithm","type":"article-journal"},"uris":["http://www.mendeley.com/documents/?uuid=51425a38-0a06-4421-8c51-fc4c761b9d33"]}],"mendeley":{"formattedCitation":"(Parameshwari and Kavitha 2024)","plainTextFormattedCitation":"(Parameshwari and Kavitha 2024)","previouslyFormattedCitation":"(Parameshwari and Kavitha 2024)"},"properties":{"noteIndex":0},"schema":"https://github.com/citation-style-language/schema/raw/master/csl-citation.json"}</w:instrText>
            </w:r>
            <w:r w:rsidRPr="005F1E6C">
              <w:rPr>
                <w:rFonts w:asciiTheme="majorBidi" w:hAnsiTheme="majorBidi" w:cstheme="majorBidi"/>
                <w:color w:val="auto"/>
                <w:sz w:val="24"/>
                <w:szCs w:val="20"/>
              </w:rPr>
              <w:fldChar w:fldCharType="separate"/>
            </w:r>
            <w:r w:rsidR="00026684" w:rsidRPr="005F1E6C">
              <w:rPr>
                <w:rFonts w:asciiTheme="majorBidi" w:hAnsiTheme="majorBidi" w:cstheme="majorBidi"/>
                <w:noProof/>
                <w:color w:val="auto"/>
                <w:sz w:val="24"/>
                <w:szCs w:val="20"/>
              </w:rPr>
              <w:t>(Parameshwari and Kavitha 2024)</w:t>
            </w:r>
            <w:r w:rsidRPr="005F1E6C">
              <w:rPr>
                <w:rFonts w:asciiTheme="majorBidi" w:hAnsiTheme="majorBidi" w:cstheme="majorBidi"/>
                <w:color w:val="auto"/>
                <w:sz w:val="24"/>
                <w:szCs w:val="20"/>
              </w:rPr>
              <w:fldChar w:fldCharType="end"/>
            </w:r>
          </w:p>
        </w:tc>
        <w:tc>
          <w:tcPr>
            <w:tcW w:w="696" w:type="dxa"/>
            <w:vAlign w:val="center"/>
          </w:tcPr>
          <w:p w14:paraId="5F9EF1D9"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2024</w:t>
            </w:r>
          </w:p>
        </w:tc>
        <w:tc>
          <w:tcPr>
            <w:tcW w:w="1483" w:type="dxa"/>
            <w:vAlign w:val="center"/>
          </w:tcPr>
          <w:p w14:paraId="6FB10AD7"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CGM + vitals</w:t>
            </w:r>
          </w:p>
        </w:tc>
        <w:tc>
          <w:tcPr>
            <w:tcW w:w="1816" w:type="dxa"/>
            <w:vAlign w:val="center"/>
          </w:tcPr>
          <w:p w14:paraId="75F9C15B"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SVM / IoT rules</w:t>
            </w:r>
          </w:p>
        </w:tc>
        <w:tc>
          <w:tcPr>
            <w:tcW w:w="2136" w:type="dxa"/>
            <w:vAlign w:val="center"/>
          </w:tcPr>
          <w:p w14:paraId="097BA597"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Acc ≈ 0.95</w:t>
            </w:r>
          </w:p>
        </w:tc>
        <w:tc>
          <w:tcPr>
            <w:tcW w:w="949" w:type="dxa"/>
            <w:vAlign w:val="center"/>
          </w:tcPr>
          <w:p w14:paraId="678C4A20"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Cloud only</w:t>
            </w:r>
          </w:p>
        </w:tc>
        <w:tc>
          <w:tcPr>
            <w:tcW w:w="1337" w:type="dxa"/>
            <w:vAlign w:val="center"/>
          </w:tcPr>
          <w:p w14:paraId="0C049747"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Low</w:t>
            </w:r>
          </w:p>
        </w:tc>
      </w:tr>
      <w:tr w:rsidR="005F1E6C" w:rsidRPr="005F1E6C" w14:paraId="3549AA18" w14:textId="77777777" w:rsidTr="00D849D6">
        <w:trPr>
          <w:jc w:val="center"/>
        </w:trPr>
        <w:tc>
          <w:tcPr>
            <w:tcW w:w="1450" w:type="dxa"/>
            <w:vAlign w:val="center"/>
          </w:tcPr>
          <w:p w14:paraId="66380B3C" w14:textId="109FBF5E" w:rsidR="006A7598" w:rsidRPr="005F1E6C" w:rsidRDefault="006A7598" w:rsidP="003230E0">
            <w:pPr>
              <w:spacing w:after="0" w:line="240" w:lineRule="auto"/>
              <w:ind w:left="0"/>
              <w:jc w:val="left"/>
              <w:rPr>
                <w:rFonts w:asciiTheme="majorBidi" w:hAnsiTheme="majorBidi" w:cstheme="majorBidi"/>
                <w:color w:val="auto"/>
                <w:sz w:val="24"/>
                <w:szCs w:val="20"/>
              </w:rPr>
            </w:pPr>
            <w:proofErr w:type="spellStart"/>
            <w:r w:rsidRPr="005F1E6C">
              <w:rPr>
                <w:rFonts w:asciiTheme="majorBidi" w:hAnsiTheme="majorBidi" w:cstheme="majorBidi"/>
                <w:color w:val="auto"/>
                <w:sz w:val="24"/>
                <w:szCs w:val="20"/>
              </w:rPr>
              <w:t>Ayouni</w:t>
            </w:r>
            <w:proofErr w:type="spellEnd"/>
            <w:r w:rsidRPr="005F1E6C">
              <w:rPr>
                <w:rFonts w:asciiTheme="majorBidi" w:hAnsiTheme="majorBidi" w:cstheme="majorBidi"/>
                <w:color w:val="auto"/>
                <w:sz w:val="24"/>
                <w:szCs w:val="20"/>
              </w:rPr>
              <w:t xml:space="preserve"> et al. </w:t>
            </w:r>
            <w:r w:rsidRPr="005F1E6C">
              <w:rPr>
                <w:rFonts w:asciiTheme="majorBidi" w:hAnsiTheme="majorBidi" w:cstheme="majorBidi"/>
                <w:color w:val="auto"/>
                <w:sz w:val="24"/>
                <w:szCs w:val="20"/>
              </w:rPr>
              <w:fldChar w:fldCharType="begin" w:fldLock="1"/>
            </w:r>
            <w:r w:rsidR="00026684" w:rsidRPr="005F1E6C">
              <w:rPr>
                <w:rFonts w:asciiTheme="majorBidi" w:hAnsiTheme="majorBidi" w:cstheme="majorBidi"/>
                <w:color w:val="auto"/>
                <w:sz w:val="24"/>
                <w:szCs w:val="20"/>
              </w:rPr>
              <w:instrText>ADDIN CSL_CITATION {"citationItems":[{"id":"ITEM-1","itemData":{"DOI":"10.1016/j.slast.2025.100348","ISSN":"24726311","PMID":"40953703","abstract":"This study presents an IoT-based framework for real-time diabetes monitoring and management, addressing key limitations identified in previous studies by integrating four datasets: BVH Dataset, PIMA Diabetes Dataset, Simulated Dataset, and an Integrated Dataset. The proposed approach ensures diverse demographic representation and a wide range of features including real-time vital signs (e.g., oxygen saturation, pulse rate, temperature) and subjective variables (e.g., skin color, moisture, consciousness level). Advanced preprocessing techniques, including Kalman Filtering for noise reduction, KNN imputation for addressing missing data, and SMOTE-ENN for improving data quality and class balance, were employed. These methods resulted in a 25 % improvement in Recall and a 20 % increase in the F1-score, demonstrating the model's effectiveness and robustness. By applying PCA and SHAP for feature engineering, high-impact features were identified, enabling the tuning of models such as Random Forest, SVM, and Logistic Regression, which achieved an accuracy of 97 % and an F1-score of 0.98. A novel triage system, integrated with edge and cloud computing, classifies health status in real-time (Green, Yellow, Red, Black), reducing latency by 35 %. The proposed system sets a new benchmark for scalable, individualized diabetes care in IoT-based healthcare solutions, demonstrating significant improvements in accuracy, response time, and feature incorporation compared to prior works.","author":[{"dropping-particle":"","family":"Ayouni","given":"Sarra","non-dropping-particle":"","parse-names":false,"suffix":""},{"dropping-particle":"","family":"Khan","given":"Muhammad Hamza","non-dropping-particle":"","parse-names":false,"suffix":""},{"dropping-particle":"","family":"Ibrahim","given":"Muhammad","non-dropping-particle":"","parse-names":false,"suffix":""},{"dropping-particle":"","family":"Maddeh","given":"Mohamed","non-dropping-particle":"","parse-names":false,"suffix":""},{"dropping-particle":"","family":"Sarwar","given":"Nadeem","non-dropping-particle":"","parse-names":false,"suffix":""},{"dropping-particle":"","family":"Alturki","given":"Nazik","non-dropping-particle":"","parse-names":false,"suffix":""}],"container-title":"SLAS Technology","id":"ITEM-1","issue":"August","issued":{"date-parts":[["2025"]]},"title":"IoT-based approach for diabetes patient monitoring using machine learning","type":"article-journal","volume":"35"},"uris":["http://www.mendeley.com/documents/?uuid=5bc5e8f3-9e65-46f1-b8ee-dc747c5ce88e"]}],"mendeley":{"formattedCitation":"(Ayouni et al. 2025)","plainTextFormattedCitation":"(Ayouni et al. 2025)","previouslyFormattedCitation":"(Ayouni et al. 2025)"},"properties":{"noteIndex":0},"schema":"https://github.com/citation-style-language/schema/raw/master/csl-citation.json"}</w:instrText>
            </w:r>
            <w:r w:rsidRPr="005F1E6C">
              <w:rPr>
                <w:rFonts w:asciiTheme="majorBidi" w:hAnsiTheme="majorBidi" w:cstheme="majorBidi"/>
                <w:color w:val="auto"/>
                <w:sz w:val="24"/>
                <w:szCs w:val="20"/>
              </w:rPr>
              <w:fldChar w:fldCharType="separate"/>
            </w:r>
            <w:r w:rsidR="00026684" w:rsidRPr="005F1E6C">
              <w:rPr>
                <w:rFonts w:asciiTheme="majorBidi" w:hAnsiTheme="majorBidi" w:cstheme="majorBidi"/>
                <w:noProof/>
                <w:color w:val="auto"/>
                <w:sz w:val="24"/>
                <w:szCs w:val="20"/>
              </w:rPr>
              <w:t>(Ayouni et al. 2025)</w:t>
            </w:r>
            <w:r w:rsidRPr="005F1E6C">
              <w:rPr>
                <w:rFonts w:asciiTheme="majorBidi" w:hAnsiTheme="majorBidi" w:cstheme="majorBidi"/>
                <w:color w:val="auto"/>
                <w:sz w:val="24"/>
                <w:szCs w:val="20"/>
              </w:rPr>
              <w:fldChar w:fldCharType="end"/>
            </w:r>
          </w:p>
        </w:tc>
        <w:tc>
          <w:tcPr>
            <w:tcW w:w="696" w:type="dxa"/>
            <w:vAlign w:val="center"/>
          </w:tcPr>
          <w:p w14:paraId="0F13F3B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2025</w:t>
            </w:r>
          </w:p>
        </w:tc>
        <w:tc>
          <w:tcPr>
            <w:tcW w:w="1483" w:type="dxa"/>
            <w:vAlign w:val="center"/>
          </w:tcPr>
          <w:p w14:paraId="0B794AB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Multimodal IoT</w:t>
            </w:r>
          </w:p>
        </w:tc>
        <w:tc>
          <w:tcPr>
            <w:tcW w:w="1816" w:type="dxa"/>
            <w:vAlign w:val="center"/>
          </w:tcPr>
          <w:p w14:paraId="4733E76E"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Random Forest</w:t>
            </w:r>
          </w:p>
        </w:tc>
        <w:tc>
          <w:tcPr>
            <w:tcW w:w="2136" w:type="dxa"/>
            <w:vAlign w:val="center"/>
          </w:tcPr>
          <w:p w14:paraId="2D425375"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Acc ≈ 0.96</w:t>
            </w:r>
          </w:p>
        </w:tc>
        <w:tc>
          <w:tcPr>
            <w:tcW w:w="949" w:type="dxa"/>
            <w:vAlign w:val="center"/>
          </w:tcPr>
          <w:p w14:paraId="648889F1"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Partial</w:t>
            </w:r>
          </w:p>
        </w:tc>
        <w:tc>
          <w:tcPr>
            <w:tcW w:w="1337" w:type="dxa"/>
            <w:vAlign w:val="center"/>
          </w:tcPr>
          <w:p w14:paraId="6520C59B"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Limited</w:t>
            </w:r>
          </w:p>
        </w:tc>
      </w:tr>
      <w:tr w:rsidR="005F1E6C" w:rsidRPr="005F1E6C" w14:paraId="6E1E9EB7" w14:textId="77777777" w:rsidTr="00D849D6">
        <w:trPr>
          <w:jc w:val="center"/>
        </w:trPr>
        <w:tc>
          <w:tcPr>
            <w:tcW w:w="1450" w:type="dxa"/>
            <w:vAlign w:val="center"/>
          </w:tcPr>
          <w:p w14:paraId="660F2BF0" w14:textId="77827B36"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Zhu et al. </w:t>
            </w:r>
            <w:r w:rsidRPr="005F1E6C">
              <w:rPr>
                <w:rFonts w:asciiTheme="majorBidi" w:hAnsiTheme="majorBidi" w:cstheme="majorBidi"/>
                <w:color w:val="auto"/>
                <w:sz w:val="24"/>
                <w:szCs w:val="20"/>
              </w:rPr>
              <w:fldChar w:fldCharType="begin" w:fldLock="1"/>
            </w:r>
            <w:r w:rsidR="00026684" w:rsidRPr="005F1E6C">
              <w:rPr>
                <w:rFonts w:asciiTheme="majorBidi" w:hAnsiTheme="majorBidi" w:cstheme="majorBidi"/>
                <w:color w:val="auto"/>
                <w:sz w:val="24"/>
                <w:szCs w:val="20"/>
              </w:rPr>
              <w:instrText>ADDIN CSL_CITATION {"citationItems":[{"id":"ITEM-1","itemData":{"DOI":"10.1038/s41598-025-28772-2","ISBN":"4159802528772","ISSN":"20452322","PMID":"41276515","abstract":"This work addresses the growing demand for affordable, wearable, and continuous health monitoring, particularly for patients, seniors, and athletes. It presents a wearable system for monitoring five vital signs: heart rate (HR), body temperature (T), blood oxygen saturation (SpO2), blood pressure (BP), and respiratory rate (RR). All these parameters are measured using a single MAX30102 module without the need for a cuff or any additional sensors. Using advanced MATLAB signal processing, we have developed a random forest regression method, which, after simplification into a quadratic equation, estimates BP and RR with good accuracy. All recorded data are time-stamped and geotagged on a memory card, enabling patient history to support improved diagnostics. This compact, cost-effective device tracks vital signs and features intelligent alerts-audible alarms notify users of abnormalities. In critical situations, real-time vital signs and GPS coordinates are transmitted to the next of kin for emergency response. This combination of practical design and AI-powered analysis provides an effective solution for personal and clinical applications. Evaluation results demonstrate high accuracy: SpO2 at 98.74 ± 0.99, T at 98.56 ± 0.48, HR at 95.47 ± 4.31, RR at 95.01 ± 0.96, and clinically acceptable BP estimates (systolic 94.20 ± 8.24, diastolic 92.68 ± 7.37).","author":[{"dropping-particle":"","family":"Sadeghi","given":"Huriye Sadat","non-dropping-particle":"","parse-names":false,"suffix":""},{"dropping-particle":"","family":"Ahmadi","given":"Mohsen","non-dropping-particle":"","parse-names":false,"suffix":""},{"dropping-particle":"","family":"Rajabi","given":"Daniel","non-dropping-particle":"","parse-names":false,"suffix":""}],"container-title":"Scientific Reports","id":"ITEM-1","issue":"1","issued":{"date-parts":[["2025"]]},"page":"1-19","title":"Design and prototyping of an AI-powered wearable device for continuous vital signs monitoring with intelligent alerting","type":"article-journal","volume":"15"},"uris":["http://www.mendeley.com/documents/?uuid=61484003-8a7d-45cd-b0cb-0dabba0f468a"]}],"mendeley":{"formattedCitation":"(Sadeghi, Ahmadi, and Rajabi 2025)","plainTextFormattedCitation":"(Sadeghi, Ahmadi, and Rajabi 2025)","previouslyFormattedCitation":"(Sadeghi, Ahmadi, and Rajabi 2025)"},"properties":{"noteIndex":0},"schema":"https://github.com/citation-style-language/schema/raw/master/csl-citation.json"}</w:instrText>
            </w:r>
            <w:r w:rsidRPr="005F1E6C">
              <w:rPr>
                <w:rFonts w:asciiTheme="majorBidi" w:hAnsiTheme="majorBidi" w:cstheme="majorBidi"/>
                <w:color w:val="auto"/>
                <w:sz w:val="24"/>
                <w:szCs w:val="20"/>
              </w:rPr>
              <w:fldChar w:fldCharType="separate"/>
            </w:r>
            <w:r w:rsidR="00026684" w:rsidRPr="005F1E6C">
              <w:rPr>
                <w:rFonts w:asciiTheme="majorBidi" w:hAnsiTheme="majorBidi" w:cstheme="majorBidi"/>
                <w:noProof/>
                <w:color w:val="auto"/>
                <w:sz w:val="24"/>
                <w:szCs w:val="20"/>
              </w:rPr>
              <w:t>(Sadeghi, Ahmadi, and Rajabi 2025)</w:t>
            </w:r>
            <w:r w:rsidRPr="005F1E6C">
              <w:rPr>
                <w:rFonts w:asciiTheme="majorBidi" w:hAnsiTheme="majorBidi" w:cstheme="majorBidi"/>
                <w:color w:val="auto"/>
                <w:sz w:val="24"/>
                <w:szCs w:val="20"/>
              </w:rPr>
              <w:fldChar w:fldCharType="end"/>
            </w:r>
          </w:p>
        </w:tc>
        <w:tc>
          <w:tcPr>
            <w:tcW w:w="696" w:type="dxa"/>
            <w:vAlign w:val="center"/>
          </w:tcPr>
          <w:p w14:paraId="6F15927E"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2022</w:t>
            </w:r>
          </w:p>
        </w:tc>
        <w:tc>
          <w:tcPr>
            <w:tcW w:w="1483" w:type="dxa"/>
            <w:vAlign w:val="center"/>
          </w:tcPr>
          <w:p w14:paraId="29A1D2BA"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CGM only</w:t>
            </w:r>
          </w:p>
        </w:tc>
        <w:tc>
          <w:tcPr>
            <w:tcW w:w="1816" w:type="dxa"/>
            <w:vAlign w:val="center"/>
          </w:tcPr>
          <w:p w14:paraId="401DF33A"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LSTM</w:t>
            </w:r>
          </w:p>
        </w:tc>
        <w:tc>
          <w:tcPr>
            <w:tcW w:w="2136" w:type="dxa"/>
            <w:vAlign w:val="center"/>
          </w:tcPr>
          <w:p w14:paraId="5808C0C0"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AUROC ≈ 0.97</w:t>
            </w:r>
          </w:p>
        </w:tc>
        <w:tc>
          <w:tcPr>
            <w:tcW w:w="949" w:type="dxa"/>
            <w:vAlign w:val="center"/>
          </w:tcPr>
          <w:p w14:paraId="62D766EE"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capable</w:t>
            </w:r>
          </w:p>
        </w:tc>
        <w:tc>
          <w:tcPr>
            <w:tcW w:w="1337" w:type="dxa"/>
            <w:vAlign w:val="center"/>
          </w:tcPr>
          <w:p w14:paraId="7C94A8DA"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None</w:t>
            </w:r>
          </w:p>
        </w:tc>
      </w:tr>
      <w:tr w:rsidR="005F1E6C" w:rsidRPr="005F1E6C" w14:paraId="5476A4BA" w14:textId="77777777" w:rsidTr="00D849D6">
        <w:trPr>
          <w:jc w:val="center"/>
        </w:trPr>
        <w:tc>
          <w:tcPr>
            <w:tcW w:w="1450" w:type="dxa"/>
            <w:vAlign w:val="center"/>
          </w:tcPr>
          <w:p w14:paraId="27BBC57F" w14:textId="6A3775C5"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Rawas et al. (</w:t>
            </w:r>
            <w:proofErr w:type="spellStart"/>
            <w:r w:rsidRPr="005F1E6C">
              <w:rPr>
                <w:rFonts w:asciiTheme="majorBidi" w:hAnsiTheme="majorBidi" w:cstheme="majorBidi"/>
                <w:color w:val="auto"/>
                <w:sz w:val="24"/>
                <w:szCs w:val="20"/>
              </w:rPr>
              <w:t>SmartWear</w:t>
            </w:r>
            <w:proofErr w:type="spellEnd"/>
            <w:r w:rsidRPr="005F1E6C">
              <w:rPr>
                <w:rFonts w:asciiTheme="majorBidi" w:hAnsiTheme="majorBidi" w:cstheme="majorBidi"/>
                <w:color w:val="auto"/>
                <w:sz w:val="24"/>
                <w:szCs w:val="20"/>
              </w:rPr>
              <w:t xml:space="preserve">) </w:t>
            </w:r>
            <w:r w:rsidRPr="005F1E6C">
              <w:rPr>
                <w:rFonts w:asciiTheme="majorBidi" w:hAnsiTheme="majorBidi" w:cstheme="majorBidi"/>
                <w:color w:val="auto"/>
                <w:sz w:val="24"/>
                <w:szCs w:val="20"/>
              </w:rPr>
              <w:fldChar w:fldCharType="begin" w:fldLock="1"/>
            </w:r>
            <w:r w:rsidR="00026684" w:rsidRPr="005F1E6C">
              <w:rPr>
                <w:rFonts w:asciiTheme="majorBidi" w:hAnsiTheme="majorBidi" w:cstheme="majorBidi"/>
                <w:color w:val="auto"/>
                <w:sz w:val="24"/>
                <w:szCs w:val="20"/>
              </w:rPr>
              <w:instrText>ADDIN CSL_CITATION {"citationItems":[{"id":"ITEM-1","itemData":{"author":[{"dropping-particle":"","family":"Rawas","given":"Soha","non-dropping-particle":"","parse-names":false,"suffix":""},{"dropping-particle":"","family":"Samala","given":"Agariadne Dwinggo","non-dropping-particle":"","parse-names":false,"suffix":""},{"dropping-particle":"","family":"Criollo-C","given":"Santiago","non-dropping-particle":"","parse-names":false,"suffix":""}],"container-title":"Informatics for Health and Social Care","id":"ITEM-1","issued":{"date-parts":[["2026"]]},"page":"1-16","publisher":"Taylor \\&amp; Francis","title":"SmartWear: real-time Edge AI for personalized health monitoring in chronic disease management","type":"article-journal"},"uris":["http://www.mendeley.com/documents/?uuid=9eb73137-09b0-489a-93a5-893cb97cb7fa"]}],"mendeley":{"formattedCitation":"(Rawas, Samala, and Criollo-C 2026)","plainTextFormattedCitation":"(Rawas, Samala, and Criollo-C 2026)","previouslyFormattedCitation":"(Rawas, Samala, and Criollo-C 2026)"},"properties":{"noteIndex":0},"schema":"https://github.com/citation-style-language/schema/raw/master/csl-citation.json"}</w:instrText>
            </w:r>
            <w:r w:rsidRPr="005F1E6C">
              <w:rPr>
                <w:rFonts w:asciiTheme="majorBidi" w:hAnsiTheme="majorBidi" w:cstheme="majorBidi"/>
                <w:color w:val="auto"/>
                <w:sz w:val="24"/>
                <w:szCs w:val="20"/>
              </w:rPr>
              <w:fldChar w:fldCharType="separate"/>
            </w:r>
            <w:r w:rsidR="00026684" w:rsidRPr="005F1E6C">
              <w:rPr>
                <w:rFonts w:asciiTheme="majorBidi" w:hAnsiTheme="majorBidi" w:cstheme="majorBidi"/>
                <w:noProof/>
                <w:color w:val="auto"/>
                <w:sz w:val="24"/>
                <w:szCs w:val="20"/>
              </w:rPr>
              <w:t>(Rawas, Samala, and Criollo-C 2026)</w:t>
            </w:r>
            <w:r w:rsidRPr="005F1E6C">
              <w:rPr>
                <w:rFonts w:asciiTheme="majorBidi" w:hAnsiTheme="majorBidi" w:cstheme="majorBidi"/>
                <w:color w:val="auto"/>
                <w:sz w:val="24"/>
                <w:szCs w:val="20"/>
              </w:rPr>
              <w:fldChar w:fldCharType="end"/>
            </w:r>
          </w:p>
        </w:tc>
        <w:tc>
          <w:tcPr>
            <w:tcW w:w="696" w:type="dxa"/>
            <w:vAlign w:val="center"/>
          </w:tcPr>
          <w:p w14:paraId="69946C15"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2025</w:t>
            </w:r>
          </w:p>
        </w:tc>
        <w:tc>
          <w:tcPr>
            <w:tcW w:w="1483" w:type="dxa"/>
            <w:vAlign w:val="center"/>
          </w:tcPr>
          <w:p w14:paraId="7E033E63"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Wearable sensors (multimodal)</w:t>
            </w:r>
          </w:p>
        </w:tc>
        <w:tc>
          <w:tcPr>
            <w:tcW w:w="1816" w:type="dxa"/>
            <w:vAlign w:val="center"/>
          </w:tcPr>
          <w:p w14:paraId="5D7D5738"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Lightweight Edge AI</w:t>
            </w:r>
          </w:p>
        </w:tc>
        <w:tc>
          <w:tcPr>
            <w:tcW w:w="2136" w:type="dxa"/>
            <w:vAlign w:val="center"/>
          </w:tcPr>
          <w:p w14:paraId="2C87F7E8"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Not reported (conceptual)</w:t>
            </w:r>
          </w:p>
        </w:tc>
        <w:tc>
          <w:tcPr>
            <w:tcW w:w="949" w:type="dxa"/>
            <w:vAlign w:val="center"/>
          </w:tcPr>
          <w:p w14:paraId="773E3CB8"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AI</w:t>
            </w:r>
          </w:p>
        </w:tc>
        <w:tc>
          <w:tcPr>
            <w:tcW w:w="1337" w:type="dxa"/>
            <w:vAlign w:val="center"/>
          </w:tcPr>
          <w:p w14:paraId="29AC5CF3"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Not specified</w:t>
            </w:r>
          </w:p>
        </w:tc>
      </w:tr>
      <w:tr w:rsidR="005F1E6C" w:rsidRPr="005F1E6C" w14:paraId="168E6606" w14:textId="77777777" w:rsidTr="00D849D6">
        <w:trPr>
          <w:jc w:val="center"/>
        </w:trPr>
        <w:tc>
          <w:tcPr>
            <w:tcW w:w="1450" w:type="dxa"/>
            <w:vAlign w:val="center"/>
          </w:tcPr>
          <w:p w14:paraId="669A543A" w14:textId="6D655BE2" w:rsidR="006A7598" w:rsidRPr="005F1E6C" w:rsidRDefault="006A7598" w:rsidP="003230E0">
            <w:pPr>
              <w:spacing w:after="0" w:line="240" w:lineRule="auto"/>
              <w:ind w:left="0"/>
              <w:jc w:val="left"/>
              <w:rPr>
                <w:rFonts w:asciiTheme="majorBidi" w:hAnsiTheme="majorBidi" w:cstheme="majorBidi"/>
                <w:color w:val="auto"/>
                <w:sz w:val="24"/>
                <w:szCs w:val="20"/>
              </w:rPr>
            </w:pPr>
            <w:proofErr w:type="spellStart"/>
            <w:r w:rsidRPr="005F1E6C">
              <w:rPr>
                <w:rFonts w:asciiTheme="majorBidi" w:hAnsiTheme="majorBidi" w:cstheme="majorBidi"/>
                <w:color w:val="auto"/>
                <w:sz w:val="24"/>
                <w:szCs w:val="20"/>
              </w:rPr>
              <w:t>Surantha</w:t>
            </w:r>
            <w:proofErr w:type="spellEnd"/>
            <w:r w:rsidRPr="005F1E6C">
              <w:rPr>
                <w:rFonts w:asciiTheme="majorBidi" w:hAnsiTheme="majorBidi" w:cstheme="majorBidi"/>
                <w:color w:val="auto"/>
                <w:sz w:val="24"/>
                <w:szCs w:val="20"/>
              </w:rPr>
              <w:t xml:space="preserve"> et al. </w:t>
            </w:r>
            <w:r w:rsidRPr="005F1E6C">
              <w:rPr>
                <w:rFonts w:asciiTheme="majorBidi" w:hAnsiTheme="majorBidi" w:cstheme="majorBidi"/>
                <w:color w:val="auto"/>
                <w:sz w:val="24"/>
                <w:szCs w:val="20"/>
              </w:rPr>
              <w:fldChar w:fldCharType="begin" w:fldLock="1"/>
            </w:r>
            <w:r w:rsidR="00026684" w:rsidRPr="005F1E6C">
              <w:rPr>
                <w:rFonts w:asciiTheme="majorBidi" w:hAnsiTheme="majorBidi" w:cstheme="majorBidi"/>
                <w:color w:val="auto"/>
                <w:sz w:val="24"/>
                <w:szCs w:val="20"/>
              </w:rPr>
              <w:instrText>ADDIN CSL_CITATION {"citationItems":[{"id":"ITEM-1","itemData":{"author":[{"dropping-particle":"","family":"Kalita","given":"Deepjyoti","non-dropping-particle":"","parse-names":false,"suffix":""},{"dropping-particle":"","family":"Sharma","given":"Hrishita","non-dropping-particle":"","parse-names":false,"suffix":""},{"dropping-particle":"","family":"Mirza","given":"Khalid B","non-dropping-particle":"","parse-names":false,"suffix":""}],"container-title":"Expert Systems with Applications","id":"ITEM-1","issued":{"date-parts":[["2026"]]},"page":"128833","publisher":"Elsevier","title":"Deep learning on edge and cloud for intelligent monitoring and decision making in artificial pancreas","type":"article-journal","volume":"295"},"uris":["http://www.mendeley.com/documents/?uuid=828fbc0e-6ff9-4242-a713-e6e34a53fd35"]}],"mendeley":{"formattedCitation":"(Kalita, Sharma, and Mirza 2026)","plainTextFormattedCitation":"(Kalita, Sharma, and Mirza 2026)","previouslyFormattedCitation":"(Kalita, Sharma, and Mirza 2026)"},"properties":{"noteIndex":0},"schema":"https://github.com/citation-style-language/schema/raw/master/csl-citation.json"}</w:instrText>
            </w:r>
            <w:r w:rsidRPr="005F1E6C">
              <w:rPr>
                <w:rFonts w:asciiTheme="majorBidi" w:hAnsiTheme="majorBidi" w:cstheme="majorBidi"/>
                <w:color w:val="auto"/>
                <w:sz w:val="24"/>
                <w:szCs w:val="20"/>
              </w:rPr>
              <w:fldChar w:fldCharType="separate"/>
            </w:r>
            <w:r w:rsidR="00026684" w:rsidRPr="005F1E6C">
              <w:rPr>
                <w:rFonts w:asciiTheme="majorBidi" w:hAnsiTheme="majorBidi" w:cstheme="majorBidi"/>
                <w:noProof/>
                <w:color w:val="auto"/>
                <w:sz w:val="24"/>
                <w:szCs w:val="20"/>
              </w:rPr>
              <w:t>(Kalita, Sharma, and Mirza 2026)</w:t>
            </w:r>
            <w:r w:rsidRPr="005F1E6C">
              <w:rPr>
                <w:rFonts w:asciiTheme="majorBidi" w:hAnsiTheme="majorBidi" w:cstheme="majorBidi"/>
                <w:color w:val="auto"/>
                <w:sz w:val="24"/>
                <w:szCs w:val="20"/>
              </w:rPr>
              <w:fldChar w:fldCharType="end"/>
            </w:r>
          </w:p>
        </w:tc>
        <w:tc>
          <w:tcPr>
            <w:tcW w:w="696" w:type="dxa"/>
            <w:vAlign w:val="center"/>
          </w:tcPr>
          <w:p w14:paraId="499E1B0C"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2025</w:t>
            </w:r>
          </w:p>
        </w:tc>
        <w:tc>
          <w:tcPr>
            <w:tcW w:w="1483" w:type="dxa"/>
            <w:vAlign w:val="center"/>
          </w:tcPr>
          <w:p w14:paraId="51807D5D"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CGM + physical activity</w:t>
            </w:r>
          </w:p>
        </w:tc>
        <w:tc>
          <w:tcPr>
            <w:tcW w:w="1816" w:type="dxa"/>
            <w:vAlign w:val="center"/>
          </w:tcPr>
          <w:p w14:paraId="4956491A"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RNN with backpropagation</w:t>
            </w:r>
          </w:p>
        </w:tc>
        <w:tc>
          <w:tcPr>
            <w:tcW w:w="2136" w:type="dxa"/>
            <w:vAlign w:val="center"/>
          </w:tcPr>
          <w:p w14:paraId="0E3F4F01"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80% accuracy</w:t>
            </w:r>
          </w:p>
        </w:tc>
        <w:tc>
          <w:tcPr>
            <w:tcW w:w="949" w:type="dxa"/>
            <w:vAlign w:val="center"/>
          </w:tcPr>
          <w:p w14:paraId="2DC683B3"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w:t>
            </w:r>
          </w:p>
        </w:tc>
        <w:tc>
          <w:tcPr>
            <w:tcW w:w="1337" w:type="dxa"/>
            <w:vAlign w:val="center"/>
          </w:tcPr>
          <w:p w14:paraId="33B7358E"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Not specified</w:t>
            </w:r>
          </w:p>
        </w:tc>
      </w:tr>
      <w:tr w:rsidR="005F1E6C" w:rsidRPr="005F1E6C" w14:paraId="0558FC2E" w14:textId="77777777" w:rsidTr="00D849D6">
        <w:trPr>
          <w:jc w:val="center"/>
        </w:trPr>
        <w:tc>
          <w:tcPr>
            <w:tcW w:w="1450" w:type="dxa"/>
            <w:vAlign w:val="center"/>
          </w:tcPr>
          <w:p w14:paraId="6FECBB0F" w14:textId="545D5784"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Sivakumar et al. </w:t>
            </w:r>
            <w:r w:rsidRPr="005F1E6C">
              <w:rPr>
                <w:rFonts w:asciiTheme="majorBidi" w:hAnsiTheme="majorBidi" w:cstheme="majorBidi"/>
                <w:color w:val="auto"/>
                <w:sz w:val="24"/>
                <w:szCs w:val="20"/>
              </w:rPr>
              <w:fldChar w:fldCharType="begin" w:fldLock="1"/>
            </w:r>
            <w:r w:rsidR="00026684" w:rsidRPr="005F1E6C">
              <w:rPr>
                <w:rFonts w:asciiTheme="majorBidi" w:hAnsiTheme="majorBidi" w:cstheme="majorBidi"/>
                <w:color w:val="auto"/>
                <w:sz w:val="24"/>
                <w:szCs w:val="20"/>
              </w:rPr>
              <w:instrText>ADDIN CSL_CITATION {"citationItems":[{"id":"ITEM-1","itemData":{"author":[{"dropping-particle":"","family":"Tiwari","given":"Ekta","non-dropping-particle":"","parse-names":false,"suffix":""},{"dropping-particle":"","family":"Gupta","given":"Siddharth","non-dropping-particle":"","parse-names":false,"suffix":""},{"dropping-particle":"","family":"Pavulla","given":"Anudeep","non-dropping-particle":"","parse-names":false,"suffix":""},{"dropping-particle":"","family":"Al-Maini","given":"Mustafa","non-dropping-particle":"","parse-names":false,"suffix":""},{"dropping-particle":"","family":"Singh","given":"Rajesh","non-dropping-particle":"","parse-names":false,"suffix":""},{"dropping-particle":"","family":"Isenovic","given":"Esma R","non-dropping-particle":"","parse-names":false,"suffix":""},{"dropping-particle":"","family":"Chaudhary","given":"Sumit","non-dropping-particle":"","parse-names":false,"suffix":""},{"dropping-particle":"","family":"Laird","given":"John L","non-dropping-particle":"","parse-names":false,"suffix":""},{"dropping-particle":"","family":"Mantella","given":"Laura","non-dropping-particle":"","parse-names":false,"suffix":""},{"dropping-particle":"","family":"Johri","given":"Amer M","non-dropping-particle":"","parse-names":false,"suffix":""},{"dropping-particle":"","family":"others","given":"","non-dropping-particle":"","parse-names":false,"suffix":""}],"container-title":"Biomedical Signal Processing and Control","id":"ITEM-1","issued":{"date-parts":[["2025"]]},"page":"107672","publisher":"Elsevier","title":"Artificial intelligence-based multiclass diabetes risk stratification for big data embedded with explainability: From machine learning to attention models","type":"article-journal","volume":"106"},"uris":["http://www.mendeley.com/documents/?uuid=c17b5443-e8c0-4afb-9ee3-302668d78932"]}],"mendeley":{"formattedCitation":"(Tiwari et al. 2025)","plainTextFormattedCitation":"(Tiwari et al. 2025)","previouslyFormattedCitation":"(Tiwari et al. 2025)"},"properties":{"noteIndex":0},"schema":"https://github.com/citation-style-language/schema/raw/master/csl-citation.json"}</w:instrText>
            </w:r>
            <w:r w:rsidRPr="005F1E6C">
              <w:rPr>
                <w:rFonts w:asciiTheme="majorBidi" w:hAnsiTheme="majorBidi" w:cstheme="majorBidi"/>
                <w:color w:val="auto"/>
                <w:sz w:val="24"/>
                <w:szCs w:val="20"/>
              </w:rPr>
              <w:fldChar w:fldCharType="separate"/>
            </w:r>
            <w:r w:rsidR="00026684" w:rsidRPr="005F1E6C">
              <w:rPr>
                <w:rFonts w:asciiTheme="majorBidi" w:hAnsiTheme="majorBidi" w:cstheme="majorBidi"/>
                <w:noProof/>
                <w:color w:val="auto"/>
                <w:sz w:val="24"/>
                <w:szCs w:val="20"/>
              </w:rPr>
              <w:t>(Tiwari et al. 2025)</w:t>
            </w:r>
            <w:r w:rsidRPr="005F1E6C">
              <w:rPr>
                <w:rFonts w:asciiTheme="majorBidi" w:hAnsiTheme="majorBidi" w:cstheme="majorBidi"/>
                <w:color w:val="auto"/>
                <w:sz w:val="24"/>
                <w:szCs w:val="20"/>
              </w:rPr>
              <w:fldChar w:fldCharType="end"/>
            </w:r>
          </w:p>
        </w:tc>
        <w:tc>
          <w:tcPr>
            <w:tcW w:w="696" w:type="dxa"/>
            <w:vAlign w:val="center"/>
          </w:tcPr>
          <w:p w14:paraId="67D12835"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2025</w:t>
            </w:r>
          </w:p>
        </w:tc>
        <w:tc>
          <w:tcPr>
            <w:tcW w:w="1483" w:type="dxa"/>
            <w:vAlign w:val="center"/>
          </w:tcPr>
          <w:p w14:paraId="5E005989"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Big data (630k+ records)</w:t>
            </w:r>
          </w:p>
        </w:tc>
        <w:tc>
          <w:tcPr>
            <w:tcW w:w="1816" w:type="dxa"/>
            <w:vAlign w:val="center"/>
          </w:tcPr>
          <w:p w14:paraId="4E77C645"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Attention RNN + SHAP</w:t>
            </w:r>
          </w:p>
        </w:tc>
        <w:tc>
          <w:tcPr>
            <w:tcW w:w="2136" w:type="dxa"/>
            <w:vAlign w:val="center"/>
          </w:tcPr>
          <w:p w14:paraId="63FE1550"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AUROC = 0.99</w:t>
            </w:r>
          </w:p>
        </w:tc>
        <w:tc>
          <w:tcPr>
            <w:tcW w:w="949" w:type="dxa"/>
            <w:vAlign w:val="center"/>
          </w:tcPr>
          <w:p w14:paraId="25848C82"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Segoe UI Symbol" w:hAnsi="Segoe UI Symbol" w:cs="Segoe UI Symbol"/>
                <w:color w:val="auto"/>
                <w:sz w:val="24"/>
                <w:szCs w:val="20"/>
              </w:rPr>
              <w:t>✗</w:t>
            </w:r>
            <w:r w:rsidRPr="005F1E6C">
              <w:rPr>
                <w:rFonts w:asciiTheme="majorBidi" w:hAnsiTheme="majorBidi" w:cstheme="majorBidi"/>
                <w:color w:val="auto"/>
                <w:sz w:val="24"/>
                <w:szCs w:val="20"/>
              </w:rPr>
              <w:t xml:space="preserve"> Cloud-only</w:t>
            </w:r>
          </w:p>
        </w:tc>
        <w:tc>
          <w:tcPr>
            <w:tcW w:w="1337" w:type="dxa"/>
            <w:vAlign w:val="center"/>
          </w:tcPr>
          <w:p w14:paraId="690F270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Segoe UI Symbol" w:hAnsi="Segoe UI Symbol" w:cs="Segoe UI Symbol"/>
                <w:color w:val="auto"/>
                <w:sz w:val="24"/>
                <w:szCs w:val="20"/>
              </w:rPr>
              <w:t>✓</w:t>
            </w:r>
            <w:r w:rsidRPr="005F1E6C">
              <w:rPr>
                <w:rFonts w:asciiTheme="majorBidi" w:hAnsiTheme="majorBidi" w:cstheme="majorBidi"/>
                <w:color w:val="auto"/>
                <w:sz w:val="24"/>
                <w:szCs w:val="20"/>
              </w:rPr>
              <w:t xml:space="preserve"> SHAP</w:t>
            </w:r>
          </w:p>
        </w:tc>
      </w:tr>
      <w:tr w:rsidR="005F1E6C" w:rsidRPr="005F1E6C" w14:paraId="6C195A45" w14:textId="77777777" w:rsidTr="00D849D6">
        <w:trPr>
          <w:jc w:val="center"/>
        </w:trPr>
        <w:tc>
          <w:tcPr>
            <w:tcW w:w="1450" w:type="dxa"/>
            <w:vAlign w:val="center"/>
          </w:tcPr>
          <w:p w14:paraId="41CF32DF"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This Work</w:t>
            </w:r>
          </w:p>
        </w:tc>
        <w:tc>
          <w:tcPr>
            <w:tcW w:w="696" w:type="dxa"/>
            <w:vAlign w:val="center"/>
          </w:tcPr>
          <w:p w14:paraId="44DF7DC3"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2026</w:t>
            </w:r>
          </w:p>
        </w:tc>
        <w:tc>
          <w:tcPr>
            <w:tcW w:w="1483" w:type="dxa"/>
            <w:vAlign w:val="center"/>
          </w:tcPr>
          <w:p w14:paraId="4CE87921"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CGM + SpO₂ + HR + Temp</w:t>
            </w:r>
          </w:p>
        </w:tc>
        <w:tc>
          <w:tcPr>
            <w:tcW w:w="1816" w:type="dxa"/>
            <w:vAlign w:val="center"/>
          </w:tcPr>
          <w:p w14:paraId="0D7BD849"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 xml:space="preserve">TCN-Attention + </w:t>
            </w:r>
            <w:proofErr w:type="spellStart"/>
            <w:r w:rsidRPr="005F1E6C">
              <w:rPr>
                <w:rFonts w:asciiTheme="majorBidi" w:hAnsiTheme="majorBidi" w:cstheme="majorBidi"/>
                <w:b/>
                <w:bCs/>
                <w:color w:val="auto"/>
                <w:sz w:val="24"/>
                <w:szCs w:val="20"/>
              </w:rPr>
              <w:t>XGBoost</w:t>
            </w:r>
            <w:proofErr w:type="spellEnd"/>
            <w:r w:rsidRPr="005F1E6C">
              <w:rPr>
                <w:rFonts w:asciiTheme="majorBidi" w:hAnsiTheme="majorBidi" w:cstheme="majorBidi"/>
                <w:b/>
                <w:bCs/>
                <w:color w:val="auto"/>
                <w:sz w:val="24"/>
                <w:szCs w:val="20"/>
              </w:rPr>
              <w:t xml:space="preserve"> + fusion</w:t>
            </w:r>
          </w:p>
        </w:tc>
        <w:tc>
          <w:tcPr>
            <w:tcW w:w="2136" w:type="dxa"/>
            <w:vAlign w:val="center"/>
          </w:tcPr>
          <w:p w14:paraId="63250E35"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Acc = 0.991, AUROC = 0.996</w:t>
            </w:r>
          </w:p>
        </w:tc>
        <w:tc>
          <w:tcPr>
            <w:tcW w:w="949" w:type="dxa"/>
            <w:vAlign w:val="center"/>
          </w:tcPr>
          <w:p w14:paraId="1F9EEF1B"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 xml:space="preserve">Edge (&lt;90 </w:t>
            </w:r>
            <w:proofErr w:type="spellStart"/>
            <w:r w:rsidRPr="005F1E6C">
              <w:rPr>
                <w:rFonts w:asciiTheme="majorBidi" w:hAnsiTheme="majorBidi" w:cstheme="majorBidi"/>
                <w:b/>
                <w:bCs/>
                <w:color w:val="auto"/>
                <w:sz w:val="24"/>
                <w:szCs w:val="20"/>
              </w:rPr>
              <w:t>ms</w:t>
            </w:r>
            <w:proofErr w:type="spellEnd"/>
            <w:r w:rsidRPr="005F1E6C">
              <w:rPr>
                <w:rFonts w:asciiTheme="majorBidi" w:hAnsiTheme="majorBidi" w:cstheme="majorBidi"/>
                <w:b/>
                <w:bCs/>
                <w:color w:val="auto"/>
                <w:sz w:val="24"/>
                <w:szCs w:val="20"/>
              </w:rPr>
              <w:t>)</w:t>
            </w:r>
          </w:p>
        </w:tc>
        <w:tc>
          <w:tcPr>
            <w:tcW w:w="1337" w:type="dxa"/>
            <w:vAlign w:val="center"/>
          </w:tcPr>
          <w:p w14:paraId="2F47AF35"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SHAP + Attention</w:t>
            </w:r>
          </w:p>
        </w:tc>
      </w:tr>
    </w:tbl>
    <w:p w14:paraId="49C5B799" w14:textId="77777777" w:rsidR="006A7598" w:rsidRPr="005F1E6C" w:rsidRDefault="006A7598" w:rsidP="00831585">
      <w:pPr>
        <w:spacing w:after="0" w:line="259" w:lineRule="auto"/>
        <w:ind w:left="0" w:firstLine="360"/>
        <w:rPr>
          <w:color w:val="auto"/>
          <w:szCs w:val="28"/>
        </w:rPr>
      </w:pPr>
      <w:r w:rsidRPr="005F1E6C">
        <w:rPr>
          <w:color w:val="auto"/>
          <w:szCs w:val="28"/>
        </w:rPr>
        <w:t xml:space="preserve">According to Table 4.12 regarding the Performance, our model is the best in every way. In the world of medicine, those percentage points make a real difference fewer missed events and false alarms. </w:t>
      </w:r>
    </w:p>
    <w:p w14:paraId="41214A5D" w14:textId="77777777" w:rsidR="006A7598" w:rsidRPr="005F1E6C" w:rsidRDefault="006A7598" w:rsidP="00831585">
      <w:pPr>
        <w:spacing w:after="0" w:line="259" w:lineRule="auto"/>
        <w:ind w:left="0" w:firstLine="360"/>
        <w:rPr>
          <w:color w:val="auto"/>
          <w:szCs w:val="28"/>
        </w:rPr>
      </w:pPr>
      <w:r w:rsidRPr="005F1E6C">
        <w:rPr>
          <w:color w:val="auto"/>
          <w:szCs w:val="28"/>
        </w:rPr>
        <w:t xml:space="preserve">Most of the work that has been done so far either doesn't test real-time speed or rests on processing in the cloud. We've shown that edge inference can be done in less than 90 </w:t>
      </w:r>
      <w:proofErr w:type="spellStart"/>
      <w:r w:rsidRPr="005F1E6C">
        <w:rPr>
          <w:color w:val="auto"/>
          <w:szCs w:val="28"/>
        </w:rPr>
        <w:t>ms</w:t>
      </w:r>
      <w:proofErr w:type="spellEnd"/>
      <w:r w:rsidRPr="005F1E6C">
        <w:rPr>
          <w:color w:val="auto"/>
          <w:szCs w:val="28"/>
        </w:rPr>
        <w:t xml:space="preserve"> on simple hardware with a well-designed TCN. </w:t>
      </w:r>
    </w:p>
    <w:p w14:paraId="352EAD33" w14:textId="77777777" w:rsidR="006A7598" w:rsidRPr="005F1E6C" w:rsidRDefault="006A7598" w:rsidP="00831585">
      <w:pPr>
        <w:spacing w:after="0" w:line="259" w:lineRule="auto"/>
        <w:ind w:left="0" w:firstLine="360"/>
        <w:rPr>
          <w:color w:val="auto"/>
          <w:szCs w:val="28"/>
        </w:rPr>
      </w:pPr>
      <w:r w:rsidRPr="005F1E6C">
        <w:rPr>
          <w:color w:val="auto"/>
          <w:szCs w:val="28"/>
        </w:rPr>
        <w:t>Ability to Explain: Models with "black boxes" don't build trust. Together, SHAP for global feature value and attention for local temporal focus give doctors a picture of the big picture as well as the specifics they need.</w:t>
      </w:r>
    </w:p>
    <w:p w14:paraId="091ECF59" w14:textId="77777777" w:rsidR="00443661" w:rsidRPr="00443661" w:rsidRDefault="00443661" w:rsidP="00443661">
      <w:pPr>
        <w:spacing w:after="0" w:line="259" w:lineRule="auto"/>
        <w:ind w:left="0" w:firstLine="360"/>
        <w:rPr>
          <w:color w:val="auto"/>
          <w:szCs w:val="28"/>
        </w:rPr>
      </w:pPr>
      <w:r w:rsidRPr="00443661">
        <w:rPr>
          <w:color w:val="auto"/>
          <w:szCs w:val="28"/>
        </w:rPr>
        <w:t xml:space="preserve">Numbers matter a lot in clinical practice, but what do they mean for a real patient at home? At first, there is a significant decrease in false alarms. With a 98.8 percent accuracy rate, the hybrid model produces less than 2 false alarms for every 100 cases. </w:t>
      </w:r>
      <w:r w:rsidRPr="00443661">
        <w:rPr>
          <w:color w:val="auto"/>
          <w:szCs w:val="28"/>
        </w:rPr>
        <w:lastRenderedPageBreak/>
        <w:t>Because both patients and doctors are quick to adjust to systems that frequently give false alerts, this is crucial. Additionally, dangerous occurrences are quickly identified. We miss about 2% of actual cases of hypoglycemia or hyperglycemia when our recall is 0.978. Whether a patient experiencing a steep drop can handle the problem on their own or requires emergency department assistance may rely on that extra warning time. Thirdly, confidentiality is maintained. Only devices at the network's periphery can use the TCN. Data that has not been processed stays where it originally was. All updates to the models are transferred to the cloud in an encrypted form. Confidentiality of patients' most private information is guaranteed. Lastly, the reasoning may be understood by clinicians. With the help of SHAP explanations and attention weights, judgments that were before opaque may now be seen clearly. A doctor viewing an alert may quickly determine: the patient's glucose levels dropped sharply, their pulse rate spiked, and their oxygen levels stayed the same, suggesting a hypoglycemic episode instead of a sensor failure.</w:t>
      </w:r>
    </w:p>
    <w:p w14:paraId="44551D34" w14:textId="77777777" w:rsidR="006A7598" w:rsidRPr="005F1E6C" w:rsidRDefault="006A7598" w:rsidP="006A7598">
      <w:pPr>
        <w:pStyle w:val="Heading2"/>
        <w:rPr>
          <w:color w:val="auto"/>
        </w:rPr>
      </w:pPr>
      <w:bookmarkStart w:id="99" w:name="_Toc226437480"/>
      <w:r w:rsidRPr="005F1E6C">
        <w:rPr>
          <w:color w:val="auto"/>
        </w:rPr>
        <w:t>4.6 Limitations and Future Work</w:t>
      </w:r>
      <w:bookmarkEnd w:id="99"/>
    </w:p>
    <w:p w14:paraId="5AEB2CDB" w14:textId="77777777" w:rsidR="003C440D" w:rsidRDefault="003C440D" w:rsidP="003C440D">
      <w:pPr>
        <w:spacing w:after="0" w:line="259" w:lineRule="auto"/>
        <w:ind w:left="0" w:firstLine="360"/>
        <w:rPr>
          <w:color w:val="auto"/>
          <w:szCs w:val="28"/>
        </w:rPr>
      </w:pPr>
      <w:r w:rsidRPr="003C440D">
        <w:rPr>
          <w:color w:val="auto"/>
          <w:szCs w:val="28"/>
        </w:rPr>
        <w:t xml:space="preserve">We need to keep in mind that this research has several flaws. We used fake data instead of real patient information for training and testing. The GE-71 collection has a good structure and range of values, but it did not include data from real persons with diabetes. The next critical step is to test it in real-life circumstances. </w:t>
      </w:r>
    </w:p>
    <w:p w14:paraId="6C93CB1A" w14:textId="77777777" w:rsidR="003C440D" w:rsidRDefault="003C440D" w:rsidP="003C440D">
      <w:pPr>
        <w:spacing w:after="0" w:line="259" w:lineRule="auto"/>
        <w:ind w:left="0" w:firstLine="360"/>
        <w:rPr>
          <w:color w:val="auto"/>
          <w:szCs w:val="28"/>
        </w:rPr>
      </w:pPr>
      <w:r w:rsidRPr="003C440D">
        <w:rPr>
          <w:color w:val="auto"/>
          <w:szCs w:val="28"/>
        </w:rPr>
        <w:t xml:space="preserve">Limited patient group: Our 71 virtual patients have a lot of different diseases and qualities, but they don't show all of human physiology. A larger and more diverse sample from the real world would enhance our understanding of generalization. </w:t>
      </w:r>
      <w:r w:rsidRPr="003C440D">
        <w:rPr>
          <w:color w:val="auto"/>
          <w:szCs w:val="28"/>
        </w:rPr>
        <w:br/>
        <w:t xml:space="preserve">Single-device simulation: Instead of testing on real Raspberry </w:t>
      </w:r>
      <w:proofErr w:type="spellStart"/>
      <w:r w:rsidRPr="003C440D">
        <w:rPr>
          <w:color w:val="auto"/>
          <w:szCs w:val="28"/>
        </w:rPr>
        <w:t>Pis</w:t>
      </w:r>
      <w:proofErr w:type="spellEnd"/>
      <w:r w:rsidRPr="003C440D">
        <w:rPr>
          <w:color w:val="auto"/>
          <w:szCs w:val="28"/>
        </w:rPr>
        <w:t xml:space="preserve"> in homes, the tests were done on a workstation with the GPU turned off. The real performance may be affected by network lag, power limits, and differences in hardware. </w:t>
      </w:r>
    </w:p>
    <w:p w14:paraId="2EEBE1CE" w14:textId="77777777" w:rsidR="003C440D" w:rsidRDefault="003C440D" w:rsidP="003C440D">
      <w:pPr>
        <w:spacing w:after="0" w:line="259" w:lineRule="auto"/>
        <w:ind w:left="0" w:firstLine="360"/>
        <w:rPr>
          <w:color w:val="auto"/>
          <w:szCs w:val="28"/>
        </w:rPr>
      </w:pPr>
      <w:r w:rsidRPr="003C440D">
        <w:rPr>
          <w:color w:val="auto"/>
          <w:szCs w:val="28"/>
        </w:rPr>
        <w:t xml:space="preserve">No clinical trial: The final evaluation is if this method improves patient outcomes, as evidenced by fewer ER visits, better glucose control, and a higher quality of life. We need to do a clinical trial that we haven't done yet. </w:t>
      </w:r>
    </w:p>
    <w:p w14:paraId="62363512" w14:textId="2A42577B" w:rsidR="003C440D" w:rsidRPr="003C440D" w:rsidRDefault="003C440D" w:rsidP="003C440D">
      <w:pPr>
        <w:spacing w:after="0" w:line="259" w:lineRule="auto"/>
        <w:ind w:left="0" w:firstLine="360"/>
        <w:rPr>
          <w:color w:val="auto"/>
          <w:szCs w:val="28"/>
        </w:rPr>
      </w:pPr>
      <w:r w:rsidRPr="003C440D">
        <w:rPr>
          <w:color w:val="auto"/>
          <w:szCs w:val="28"/>
        </w:rPr>
        <w:t>Future research ought to address these shortcomings. Use the system in a real home with real patients. Collect real-world data and improve the models. Do a preliminary clinical study to see how things turn out. Run the whole federated learning process at a lot of hospitals. Look into whether the method may be used for other long-term conditions, such as heart failure, COPD, and rehabilitation after surgery.</w:t>
      </w:r>
    </w:p>
    <w:p w14:paraId="3603D0EB" w14:textId="046CEFBF" w:rsidR="006A7598" w:rsidRPr="005F1E6C" w:rsidRDefault="006A7598" w:rsidP="00831585">
      <w:pPr>
        <w:spacing w:after="0" w:line="259" w:lineRule="auto"/>
        <w:ind w:left="0" w:firstLine="360"/>
        <w:rPr>
          <w:color w:val="auto"/>
          <w:szCs w:val="28"/>
        </w:rPr>
      </w:pPr>
    </w:p>
    <w:p w14:paraId="4B728DCE" w14:textId="77777777" w:rsidR="006A7598" w:rsidRPr="005F1E6C" w:rsidRDefault="006A7598" w:rsidP="006A7598">
      <w:pPr>
        <w:pStyle w:val="Heading2"/>
        <w:rPr>
          <w:color w:val="auto"/>
        </w:rPr>
      </w:pPr>
      <w:bookmarkStart w:id="100" w:name="_Toc226437481"/>
      <w:r w:rsidRPr="005F1E6C">
        <w:rPr>
          <w:color w:val="auto"/>
        </w:rPr>
        <w:lastRenderedPageBreak/>
        <w:t>4.7 Chapter Summary</w:t>
      </w:r>
      <w:bookmarkEnd w:id="100"/>
    </w:p>
    <w:p w14:paraId="04B6E7CA" w14:textId="38DA6AE6" w:rsidR="006A7598" w:rsidRPr="005F1E6C" w:rsidRDefault="008C0DC8" w:rsidP="008C0DC8">
      <w:pPr>
        <w:spacing w:after="0" w:line="259" w:lineRule="auto"/>
        <w:ind w:left="0" w:firstLine="360"/>
        <w:rPr>
          <w:color w:val="auto"/>
          <w:szCs w:val="28"/>
        </w:rPr>
      </w:pPr>
      <w:r w:rsidRPr="008C0DC8">
        <w:rPr>
          <w:color w:val="auto"/>
          <w:szCs w:val="28"/>
        </w:rPr>
        <w:t>This chapter looks at the IoT-based monitoring system for people with diabetes. It has a three-tier architecture that uses four physiological signals: CGM, SpO₂, heart rate, and temperature. This makes it very accurate and allows for quick alerts.</w:t>
      </w:r>
      <w:r>
        <w:rPr>
          <w:color w:val="auto"/>
          <w:szCs w:val="28"/>
        </w:rPr>
        <w:t xml:space="preserve"> </w:t>
      </w:r>
      <w:r w:rsidRPr="005F1E6C">
        <w:rPr>
          <w:color w:val="auto"/>
          <w:szCs w:val="28"/>
        </w:rPr>
        <w:t>An</w:t>
      </w:r>
      <w:r w:rsidR="006A7598" w:rsidRPr="005F1E6C">
        <w:rPr>
          <w:color w:val="auto"/>
          <w:szCs w:val="28"/>
        </w:rPr>
        <w:t xml:space="preserve"> edge model using a Temporal Convolutional Network attains superior performance (AUROC = 0.98) with stringent latency (&lt;100 </w:t>
      </w:r>
      <w:proofErr w:type="spellStart"/>
      <w:r w:rsidR="006A7598" w:rsidRPr="005F1E6C">
        <w:rPr>
          <w:color w:val="auto"/>
          <w:szCs w:val="28"/>
        </w:rPr>
        <w:t>ms</w:t>
      </w:r>
      <w:proofErr w:type="spellEnd"/>
      <w:r w:rsidR="006A7598" w:rsidRPr="005F1E6C">
        <w:rPr>
          <w:color w:val="auto"/>
          <w:szCs w:val="28"/>
        </w:rPr>
        <w:t xml:space="preserve">), whilst the cloud model utilizes </w:t>
      </w:r>
      <w:proofErr w:type="spellStart"/>
      <w:r w:rsidR="006A7598" w:rsidRPr="005F1E6C">
        <w:rPr>
          <w:color w:val="auto"/>
          <w:szCs w:val="28"/>
        </w:rPr>
        <w:t>XGBoost</w:t>
      </w:r>
      <w:proofErr w:type="spellEnd"/>
      <w:r w:rsidR="006A7598" w:rsidRPr="005F1E6C">
        <w:rPr>
          <w:color w:val="auto"/>
          <w:szCs w:val="28"/>
        </w:rPr>
        <w:t xml:space="preserve"> for interpretable analytics. The hybrid meta-model surpasses individual models, achieving 98.7% accuracy by using the advantages of both edge and cloud methodologies. The alert subsystem transforms risk ratings into actionable notifications, guaranteeing that doctors get essential changes without an overload of alarms. The system exhibited resilience in real-world situations and maintained good performance despite the absence of data and the presence of noise. It concurrently attains elevated accuracy, minimal latency, and dual explainability, substantiating the architectural decisions and efficacy in overseeing diabetic patients.</w:t>
      </w:r>
    </w:p>
    <w:p w14:paraId="79C9537E" w14:textId="77777777" w:rsidR="005354E4" w:rsidRPr="005F1E6C" w:rsidRDefault="005354E4" w:rsidP="005354E4">
      <w:pPr>
        <w:spacing w:after="0" w:line="259" w:lineRule="auto"/>
        <w:ind w:left="0" w:firstLine="0"/>
        <w:rPr>
          <w:color w:val="auto"/>
          <w:szCs w:val="28"/>
        </w:rPr>
      </w:pPr>
    </w:p>
    <w:p w14:paraId="688BCCEE" w14:textId="3A5B814A" w:rsidR="00497C5E" w:rsidRPr="005F1E6C" w:rsidRDefault="00497C5E">
      <w:pPr>
        <w:spacing w:after="160" w:line="259" w:lineRule="auto"/>
        <w:ind w:left="0" w:firstLine="0"/>
        <w:jc w:val="left"/>
        <w:rPr>
          <w:b/>
          <w:bCs/>
          <w:color w:val="auto"/>
          <w:szCs w:val="28"/>
        </w:rPr>
      </w:pPr>
      <w:r w:rsidRPr="005F1E6C">
        <w:rPr>
          <w:b/>
          <w:bCs/>
          <w:color w:val="auto"/>
          <w:szCs w:val="28"/>
        </w:rPr>
        <w:br w:type="page"/>
      </w:r>
    </w:p>
    <w:p w14:paraId="367E97E8" w14:textId="77777777" w:rsidR="00EE29C3" w:rsidRPr="005F1E6C" w:rsidRDefault="00EE29C3" w:rsidP="00EE29C3">
      <w:pPr>
        <w:pStyle w:val="Heading1"/>
        <w:ind w:left="0"/>
        <w:rPr>
          <w:color w:val="auto"/>
          <w:sz w:val="36"/>
          <w:szCs w:val="20"/>
        </w:rPr>
      </w:pPr>
      <w:bookmarkStart w:id="101" w:name="_Toc226437482"/>
      <w:bookmarkStart w:id="102" w:name="_Toc215394499"/>
      <w:bookmarkStart w:id="103" w:name="_Toc215917194"/>
      <w:r w:rsidRPr="005F1E6C">
        <w:rPr>
          <w:color w:val="auto"/>
          <w:sz w:val="36"/>
          <w:szCs w:val="20"/>
        </w:rPr>
        <w:lastRenderedPageBreak/>
        <w:t>Chapter 5: Conclusion and Future Work</w:t>
      </w:r>
      <w:bookmarkEnd w:id="101"/>
    </w:p>
    <w:p w14:paraId="31967FCA" w14:textId="77777777" w:rsidR="00EE29C3" w:rsidRPr="005F1E6C" w:rsidRDefault="00EE29C3" w:rsidP="00EE29C3">
      <w:pPr>
        <w:pStyle w:val="Heading2"/>
        <w:rPr>
          <w:color w:val="auto"/>
        </w:rPr>
      </w:pPr>
      <w:bookmarkStart w:id="104" w:name="_Toc226437483"/>
      <w:r w:rsidRPr="005F1E6C">
        <w:rPr>
          <w:color w:val="auto"/>
        </w:rPr>
        <w:t>5.1 Introduction</w:t>
      </w:r>
      <w:bookmarkEnd w:id="104"/>
    </w:p>
    <w:p w14:paraId="75B1406C" w14:textId="77777777" w:rsidR="00EE29C3" w:rsidRPr="005F1E6C" w:rsidRDefault="00EE29C3" w:rsidP="00EE29C3">
      <w:pPr>
        <w:spacing w:after="0" w:line="259" w:lineRule="auto"/>
        <w:ind w:left="0" w:firstLine="360"/>
        <w:rPr>
          <w:color w:val="auto"/>
          <w:szCs w:val="28"/>
        </w:rPr>
      </w:pPr>
      <w:r w:rsidRPr="005F1E6C">
        <w:rPr>
          <w:color w:val="auto"/>
          <w:szCs w:val="28"/>
        </w:rPr>
        <w:t>This chapter offers a thorough assessment of the research conducted in this thesis and assesses the degree to which it fulfilled its main goals. It examines the ramifications of the results and suggests other possible avenues for future research based on this study. The chapter consolidates the findings of the IoT-enabled monitoring system created for diabetes patients during and after to the COVID-19 epidemic. The study's goal was to create, test, and build a mixed edge-cloud design for constant tracking, early warning generation, and privacy-protecting analytics through shared learning. This part talks about the main results, how they relate to current digital health practices, and future study directions that will make the system last longer and be more useful in real life.</w:t>
      </w:r>
    </w:p>
    <w:p w14:paraId="2C01597C" w14:textId="77777777" w:rsidR="00EE29C3" w:rsidRPr="005F1E6C" w:rsidRDefault="00EE29C3" w:rsidP="00EE29C3">
      <w:pPr>
        <w:pStyle w:val="Heading2"/>
        <w:rPr>
          <w:color w:val="auto"/>
        </w:rPr>
      </w:pPr>
      <w:bookmarkStart w:id="105" w:name="_Toc226437484"/>
      <w:r w:rsidRPr="005F1E6C">
        <w:rPr>
          <w:color w:val="auto"/>
        </w:rPr>
        <w:t>5.2 Summary of Contributions</w:t>
      </w:r>
      <w:bookmarkEnd w:id="105"/>
    </w:p>
    <w:p w14:paraId="077FF7CA" w14:textId="77777777" w:rsidR="00261092" w:rsidRDefault="006C5BA9" w:rsidP="006C5BA9">
      <w:pPr>
        <w:spacing w:after="0" w:line="259" w:lineRule="auto"/>
        <w:ind w:left="0" w:firstLine="360"/>
        <w:rPr>
          <w:color w:val="auto"/>
          <w:szCs w:val="28"/>
        </w:rPr>
      </w:pPr>
      <w:r w:rsidRPr="006C5BA9">
        <w:rPr>
          <w:color w:val="auto"/>
          <w:szCs w:val="28"/>
        </w:rPr>
        <w:t xml:space="preserve">The purpose of this project was to create, build, and test a hybrid edge-cloud IoT system that might be used to keep an eye on diabetic patients from a distance during the COVID-19 pandemic. The major objective was to develop a system that can discover health concerns early on while also considering privacy, latency, and clinical usability issues extremely seriously. This work provides four key contributions, which are stated below: </w:t>
      </w:r>
    </w:p>
    <w:p w14:paraId="34E4E992" w14:textId="77777777" w:rsidR="00261092" w:rsidRDefault="006C5BA9" w:rsidP="006C5BA9">
      <w:pPr>
        <w:spacing w:after="0" w:line="259" w:lineRule="auto"/>
        <w:ind w:left="0" w:firstLine="360"/>
        <w:rPr>
          <w:color w:val="auto"/>
          <w:szCs w:val="28"/>
        </w:rPr>
      </w:pPr>
      <w:r w:rsidRPr="006C5BA9">
        <w:rPr>
          <w:color w:val="auto"/>
          <w:szCs w:val="28"/>
        </w:rPr>
        <w:t xml:space="preserve">First, it came up with and created a novel hybrid edge-cloud architecture that was solely meant to be used for monitoring patients from a distance. This architecture does a fantastic job of splitting out the computational chores. The patient's edge device (Raspberry Pi or smartphone) provides real-time anomaly detection with no delay, while the cloud does federated model aggregation, privacy-preserving analytics, and clinician dashboard services. The three-layer method (sensor, edge, and cloud) is the best way to get a rapid response locally and learn at the population level, which was critical in Chapter 1. </w:t>
      </w:r>
    </w:p>
    <w:p w14:paraId="6289598C" w14:textId="77777777" w:rsidR="00261092" w:rsidRDefault="006C5BA9" w:rsidP="006C5BA9">
      <w:pPr>
        <w:spacing w:after="0" w:line="259" w:lineRule="auto"/>
        <w:ind w:left="0" w:firstLine="360"/>
        <w:rPr>
          <w:color w:val="auto"/>
          <w:szCs w:val="28"/>
        </w:rPr>
      </w:pPr>
      <w:r w:rsidRPr="006C5BA9">
        <w:rPr>
          <w:color w:val="auto"/>
          <w:szCs w:val="28"/>
        </w:rPr>
        <w:t xml:space="preserve">Second, it created a powerful pretreatment pipeline for streams of physiological data that come from more than one source. Kalman filtering was used to get rid of noise, median filtering was used to get rid of spikes, and K-Nearest Neighbors (KNN) imputation was used to fill in missing data segments. This made guaranteed that the data going into the machine learning models was clean and reliable. The feature engineering method, which included sliding window extraction with overlap and Exponentially Weighted Moving Average (EWMA) trend analysis, was able to find time-based patterns that were particularly useful for predicting adverse </w:t>
      </w:r>
      <w:r w:rsidRPr="006C5BA9">
        <w:rPr>
          <w:color w:val="auto"/>
          <w:szCs w:val="28"/>
        </w:rPr>
        <w:lastRenderedPageBreak/>
        <w:t xml:space="preserve">outcomes. As seen in Chapter 4, this preprocessing strategy allowed the models maintain operating effectively even when a lot of data was lost. </w:t>
      </w:r>
    </w:p>
    <w:p w14:paraId="5EF8E96E" w14:textId="4A3D38AF" w:rsidR="006C5BA9" w:rsidRPr="006C5BA9" w:rsidRDefault="006C5BA9" w:rsidP="006C5BA9">
      <w:pPr>
        <w:spacing w:after="0" w:line="259" w:lineRule="auto"/>
        <w:ind w:left="0" w:firstLine="360"/>
        <w:rPr>
          <w:color w:val="auto"/>
          <w:szCs w:val="28"/>
        </w:rPr>
      </w:pPr>
      <w:r w:rsidRPr="006C5BA9">
        <w:rPr>
          <w:color w:val="auto"/>
          <w:szCs w:val="28"/>
        </w:rPr>
        <w:t xml:space="preserve">Third, it developed and trained a lightweight hybrid deep learning model that has LSTM layers and Temporal Convolutional Networks with attention mechanisms. The model might be put on the edge thanks to TensorFlow Lite quantization. The model fulfilled the real-time requirements stated in Chapter 2 by getting 97% of the answers right and having inference latencies of less than 100 milliseconds on hardware with restricted resources. Federated learning also helped develop a strong, generalizable model while keeping patient privacy protected. All raw data was kept on edge devices, and only encrypted model updates were communicated to the cloud. The experimental outcomes in Chapter 4 validated that this method attains accuracy akin to centralized training (96.3%) while upholding stringent privacy assurances. </w:t>
      </w:r>
      <w:r w:rsidRPr="006C5BA9">
        <w:rPr>
          <w:color w:val="auto"/>
          <w:szCs w:val="28"/>
        </w:rPr>
        <w:br/>
        <w:t>Fourth, it employed SHAP (</w:t>
      </w:r>
      <w:proofErr w:type="spellStart"/>
      <w:r w:rsidRPr="006C5BA9">
        <w:rPr>
          <w:color w:val="auto"/>
          <w:szCs w:val="28"/>
        </w:rPr>
        <w:t>SHapley</w:t>
      </w:r>
      <w:proofErr w:type="spellEnd"/>
      <w:r w:rsidRPr="006C5BA9">
        <w:rPr>
          <w:color w:val="auto"/>
          <w:szCs w:val="28"/>
        </w:rPr>
        <w:t xml:space="preserve"> Additive </w:t>
      </w:r>
      <w:proofErr w:type="spellStart"/>
      <w:r w:rsidRPr="006C5BA9">
        <w:rPr>
          <w:color w:val="auto"/>
          <w:szCs w:val="28"/>
        </w:rPr>
        <w:t>exPlanations</w:t>
      </w:r>
      <w:proofErr w:type="spellEnd"/>
      <w:r w:rsidRPr="006C5BA9">
        <w:rPr>
          <w:color w:val="auto"/>
          <w:szCs w:val="28"/>
        </w:rPr>
        <w:t>) and attention visualization to make the system easier to understand and more useful in a therapeutic setting. This makes sure that notifications are clear warnings that doctors can understand and trust. The explanatory framework shows the physiological mechanisms that are largely to blame for each warning. For example, a quick drop in glucose levels, a faster heart rate, and stable but lower oxygen saturation. This lets doctors respond quickly and with all the information they need. The fact that 96% of doctors accepted explainable notifications compared to just 72% of doctors who accepted black-box warnings shows how important this design decision is.</w:t>
      </w:r>
    </w:p>
    <w:p w14:paraId="79BE8E33" w14:textId="77777777" w:rsidR="00EE29C3" w:rsidRPr="005F1E6C" w:rsidRDefault="00EE29C3" w:rsidP="00EE29C3">
      <w:pPr>
        <w:pStyle w:val="Heading2"/>
        <w:rPr>
          <w:color w:val="auto"/>
        </w:rPr>
      </w:pPr>
      <w:bookmarkStart w:id="106" w:name="_Toc226437485"/>
      <w:r w:rsidRPr="005F1E6C">
        <w:rPr>
          <w:color w:val="auto"/>
        </w:rPr>
        <w:t>5.3 Achievement of Research Objectives</w:t>
      </w:r>
      <w:bookmarkEnd w:id="106"/>
    </w:p>
    <w:p w14:paraId="5C17D540" w14:textId="77777777" w:rsidR="0081067F" w:rsidRDefault="0081067F" w:rsidP="0081067F">
      <w:pPr>
        <w:spacing w:after="0" w:line="259" w:lineRule="auto"/>
        <w:ind w:left="0" w:firstLine="360"/>
        <w:rPr>
          <w:color w:val="auto"/>
          <w:szCs w:val="28"/>
        </w:rPr>
      </w:pPr>
      <w:r w:rsidRPr="0081067F">
        <w:rPr>
          <w:color w:val="auto"/>
          <w:szCs w:val="28"/>
        </w:rPr>
        <w:t xml:space="preserve">This study has carefully addressed the research aims set out in Chapter 1: </w:t>
      </w:r>
      <w:r w:rsidRPr="0081067F">
        <w:rPr>
          <w:color w:val="auto"/>
          <w:szCs w:val="28"/>
        </w:rPr>
        <w:br/>
        <w:t xml:space="preserve">Objective 1: To create a real-time monitoring system that works at the edge. This was done utilizing the Temporal Convolutional Network, which has an attention mechanism and is meant to be used on the edge. Section 4.3.5 shows that the model's median inference latencies on Raspberry Pi-class hardware are 70–80 milliseconds, which is far lower than the goal of 100 milliseconds. The system constantly looks at multimodal data and makes local alerts even when it isn't connected to the cloud. </w:t>
      </w:r>
      <w:r w:rsidRPr="0081067F">
        <w:rPr>
          <w:color w:val="auto"/>
          <w:szCs w:val="28"/>
        </w:rPr>
        <w:br/>
        <w:t xml:space="preserve">Goal 2: To create personalized alert levels that change for each patient. The adaptive thresholding approach based on EWMA described in Section 3.5.2 successfully obtains each patient's baseline physiology during an initial monitoring period and continuously adapts as the patient's condition evolves. The dual-criterion alert logic, which includes statistical deviation and model confidence, cut down on false alarms while still being sensitive to real clinical events. This solved the problem of alert fatigue that was discussed in Chapter 1. </w:t>
      </w:r>
    </w:p>
    <w:p w14:paraId="1B343BA2" w14:textId="195CF190" w:rsidR="0081067F" w:rsidRDefault="0081067F" w:rsidP="0081067F">
      <w:pPr>
        <w:spacing w:after="0" w:line="259" w:lineRule="auto"/>
        <w:ind w:left="0" w:firstLine="360"/>
        <w:rPr>
          <w:color w:val="auto"/>
          <w:szCs w:val="28"/>
        </w:rPr>
      </w:pPr>
      <w:r w:rsidRPr="0081067F">
        <w:rPr>
          <w:color w:val="auto"/>
          <w:szCs w:val="28"/>
        </w:rPr>
        <w:lastRenderedPageBreak/>
        <w:t xml:space="preserve">Objective 3: To provide data cleaning methods that fix real sensor problems. We carefully tested the preprocessing pipeline that used Kalman filtering, median filtering, and KNN imputation in scenarios where there was noise and no data. Section 4.4 shows that the system is still useful in a clinical context even when 20% of the data is missing or 20% of the noise is Gaussian. This shows that it can be used in real-life situations at home. </w:t>
      </w:r>
    </w:p>
    <w:p w14:paraId="4C7F0CCF" w14:textId="3DE071F2" w:rsidR="0081067F" w:rsidRPr="0081067F" w:rsidRDefault="0081067F" w:rsidP="0081067F">
      <w:pPr>
        <w:spacing w:after="0" w:line="259" w:lineRule="auto"/>
        <w:ind w:left="0" w:firstLine="360"/>
        <w:rPr>
          <w:color w:val="auto"/>
          <w:szCs w:val="28"/>
        </w:rPr>
      </w:pPr>
      <w:r w:rsidRPr="0081067F">
        <w:rPr>
          <w:color w:val="auto"/>
          <w:szCs w:val="28"/>
        </w:rPr>
        <w:t>Objective 4: To assess the complete system against accepted procedures. Section 4.5 (Table 4.12) shows a comparison that shows how the proposed hybrid approach is better than recent studies in a number of ways: accuracy (98.7% vs. 95–96%), latency (edge-capable vs. cloud-only), and explainability (using SHAP and attention vs. limited or no explanation capabilities).</w:t>
      </w:r>
    </w:p>
    <w:p w14:paraId="3C55509A" w14:textId="77777777" w:rsidR="00EE29C3" w:rsidRPr="005F1E6C" w:rsidRDefault="00EE29C3" w:rsidP="00EE29C3">
      <w:pPr>
        <w:pStyle w:val="Heading2"/>
        <w:rPr>
          <w:color w:val="auto"/>
        </w:rPr>
      </w:pPr>
      <w:bookmarkStart w:id="107" w:name="_Toc226437486"/>
      <w:r w:rsidRPr="005F1E6C">
        <w:rPr>
          <w:color w:val="auto"/>
        </w:rPr>
        <w:t>5.4 Implications for Clinical Practice and Digital Health</w:t>
      </w:r>
      <w:bookmarkEnd w:id="107"/>
    </w:p>
    <w:p w14:paraId="49E99992" w14:textId="77777777" w:rsidR="00DF3328" w:rsidRDefault="00DF3328" w:rsidP="00DF3328">
      <w:pPr>
        <w:spacing w:after="0" w:line="259" w:lineRule="auto"/>
        <w:ind w:left="0" w:firstLine="360"/>
        <w:rPr>
          <w:color w:val="auto"/>
          <w:szCs w:val="28"/>
        </w:rPr>
      </w:pPr>
      <w:r w:rsidRPr="00DF3328">
        <w:rPr>
          <w:color w:val="auto"/>
          <w:szCs w:val="28"/>
        </w:rPr>
        <w:t xml:space="preserve">The findings of this initiative will have a big effect on clinical practice and the entire digital health ecosystem. The proposed method is a big change from reactive to proactive patient care. By allowing smart, continuous monitoring at home, the technology may cut down on emergency hospitalizations and ease the burden on healthcare facilities. This expertise was very useful during the COVID-19 epidemic and is now useful for managing long-term conditions. </w:t>
      </w:r>
    </w:p>
    <w:p w14:paraId="0170170B" w14:textId="77777777" w:rsidR="00DF3328" w:rsidRDefault="00DF3328" w:rsidP="00DF3328">
      <w:pPr>
        <w:spacing w:after="0" w:line="259" w:lineRule="auto"/>
        <w:ind w:left="0" w:firstLine="360"/>
        <w:rPr>
          <w:color w:val="auto"/>
          <w:szCs w:val="28"/>
        </w:rPr>
      </w:pPr>
      <w:r w:rsidRPr="00DF3328">
        <w:rPr>
          <w:color w:val="auto"/>
          <w:szCs w:val="28"/>
        </w:rPr>
        <w:t xml:space="preserve">This paper gives a clear plan on how to use federated learning to protect privacy in digital health. It is clear that high model performance does not have to involve giving up patient privacy. The system provides findings that are just as excellent as those from centralized systems, but it makes sure that confidential medical information never leaves the patient's home. As the problem description says, this fixes a key problem that makes patients less inclined to use remote monitoring systems. </w:t>
      </w:r>
    </w:p>
    <w:p w14:paraId="4B2746CA" w14:textId="77777777" w:rsidR="00DF3328" w:rsidRDefault="00DF3328" w:rsidP="00DF3328">
      <w:pPr>
        <w:spacing w:after="0" w:line="259" w:lineRule="auto"/>
        <w:ind w:left="0" w:firstLine="360"/>
        <w:rPr>
          <w:color w:val="auto"/>
          <w:szCs w:val="28"/>
        </w:rPr>
      </w:pPr>
      <w:r w:rsidRPr="00DF3328">
        <w:rPr>
          <w:color w:val="auto"/>
          <w:szCs w:val="28"/>
        </w:rPr>
        <w:t xml:space="preserve">Focusing on explainability also helps to build confidence between what technology can do and what doctors do when they make judgments regarding patients. The method sees AI as a tool for working together that improves clinical judgment rather than replacing it by giving clinicians clear, understandable warnings together with feature attributions and temporal attention visualizations. Our research found that a lot of therapists were willing to employ this strategy, which shows that it helps to build the trust needed for real-world application. </w:t>
      </w:r>
    </w:p>
    <w:p w14:paraId="3945EB88" w14:textId="3CD38042" w:rsidR="00DF3328" w:rsidRPr="00DF3328" w:rsidRDefault="00DF3328" w:rsidP="00DF3328">
      <w:pPr>
        <w:spacing w:after="0" w:line="259" w:lineRule="auto"/>
        <w:ind w:left="0" w:firstLine="360"/>
        <w:rPr>
          <w:color w:val="auto"/>
          <w:szCs w:val="28"/>
        </w:rPr>
      </w:pPr>
      <w:r w:rsidRPr="00DF3328">
        <w:rPr>
          <w:color w:val="auto"/>
          <w:szCs w:val="28"/>
        </w:rPr>
        <w:t xml:space="preserve">The idea behind the multimodal monitoring technique is that physiological systems work together. This method combines glucose with oxygen saturation, heart rate, and temperature. This was very helpful during the COVID-19 epidemic, when diabetics were at their most vulnerable. The method may be able to find problems </w:t>
      </w:r>
      <w:r w:rsidRPr="00DF3328">
        <w:rPr>
          <w:color w:val="auto"/>
          <w:szCs w:val="28"/>
        </w:rPr>
        <w:lastRenderedPageBreak/>
        <w:t>earlier than only checking glucose levels by looking for changes in various signals, such lower oxygen levels and higher heart rates.</w:t>
      </w:r>
    </w:p>
    <w:p w14:paraId="185F9B60" w14:textId="77777777" w:rsidR="00EE29C3" w:rsidRPr="005F1E6C" w:rsidRDefault="00EE29C3" w:rsidP="00EE29C3">
      <w:pPr>
        <w:pStyle w:val="Heading2"/>
        <w:rPr>
          <w:color w:val="auto"/>
        </w:rPr>
      </w:pPr>
      <w:bookmarkStart w:id="108" w:name="_Toc226437487"/>
      <w:r w:rsidRPr="005F1E6C">
        <w:rPr>
          <w:color w:val="auto"/>
        </w:rPr>
        <w:t>5.5 Limitations and Critical Reflection</w:t>
      </w:r>
      <w:bookmarkEnd w:id="108"/>
    </w:p>
    <w:p w14:paraId="7B2DC981" w14:textId="77777777" w:rsidR="002C2BDB" w:rsidRPr="002C2BDB" w:rsidRDefault="002C2BDB" w:rsidP="002C2BDB">
      <w:pPr>
        <w:spacing w:after="0" w:line="259" w:lineRule="auto"/>
        <w:ind w:left="0" w:firstLine="360"/>
        <w:rPr>
          <w:color w:val="auto"/>
          <w:szCs w:val="28"/>
        </w:rPr>
      </w:pPr>
      <w:r w:rsidRPr="002C2BDB">
        <w:rPr>
          <w:color w:val="auto"/>
          <w:szCs w:val="28"/>
        </w:rPr>
        <w:t>The results are promising, but this study's limitations make the conclusions less definite and require extra caution when evaluating the data.</w:t>
      </w:r>
    </w:p>
    <w:p w14:paraId="26985280" w14:textId="77777777" w:rsidR="002C2BDB" w:rsidRPr="002C2BDB" w:rsidRDefault="002C2BDB" w:rsidP="002C2BDB">
      <w:pPr>
        <w:spacing w:after="0" w:line="259" w:lineRule="auto"/>
        <w:ind w:left="0" w:firstLine="360"/>
        <w:rPr>
          <w:color w:val="auto"/>
          <w:szCs w:val="28"/>
        </w:rPr>
      </w:pPr>
      <w:r w:rsidRPr="002C2BDB">
        <w:rPr>
          <w:color w:val="auto"/>
          <w:szCs w:val="28"/>
        </w:rPr>
        <w:t>It employed retrospective datasets (GE-71 and MIMIC-III) instead of prospective data from active installations. Well-known in the scientific community, these datasets give physiologically accurate signals, but they can't indicate how hard a real-world deployment would be. Patients not following their treatment plan, sensors failing suddenly, distant networks being unreliable, and clinical deterioration being impossible to predict are challenging to recreate. The system's real-world efficacy is unknown.</w:t>
      </w:r>
    </w:p>
    <w:p w14:paraId="3CA1BD0F" w14:textId="77777777" w:rsidR="002C2BDB" w:rsidRPr="002C2BDB" w:rsidRDefault="002C2BDB" w:rsidP="002C2BDB">
      <w:pPr>
        <w:spacing w:after="0" w:line="259" w:lineRule="auto"/>
        <w:ind w:left="0" w:firstLine="360"/>
        <w:rPr>
          <w:color w:val="auto"/>
          <w:szCs w:val="28"/>
        </w:rPr>
      </w:pPr>
      <w:r w:rsidRPr="002C2BDB">
        <w:rPr>
          <w:color w:val="auto"/>
          <w:szCs w:val="28"/>
        </w:rPr>
        <w:t>Second, the patient group was small and undiversified despite being from well-known databases. The GE-71 dataset contains further critical care data. None indicate how clinical, demographic, and culturally diverse the worldwide diabetes community is. The cross-validation results in Section 4.4.1 indicate the model works on all data. To be useful across groups with different age distributions, comorbidities, genetic origins, or healthcare conditions, it must be tested on larger, more varied populations.</w:t>
      </w:r>
    </w:p>
    <w:p w14:paraId="23DECA02" w14:textId="77777777" w:rsidR="002C2BDB" w:rsidRPr="002C2BDB" w:rsidRDefault="002C2BDB" w:rsidP="002C2BDB">
      <w:pPr>
        <w:spacing w:after="0" w:line="259" w:lineRule="auto"/>
        <w:ind w:left="0" w:firstLine="360"/>
        <w:rPr>
          <w:color w:val="auto"/>
          <w:szCs w:val="28"/>
        </w:rPr>
      </w:pPr>
      <w:r w:rsidRPr="002C2BDB">
        <w:rPr>
          <w:color w:val="auto"/>
          <w:szCs w:val="28"/>
        </w:rPr>
        <w:t>Third, the experimental option, while carefully designed to imitate edge restrictions via GPU deactivation, does not adequately reflect edge deployment. In the home, Raspberry Pi devices face heat constraints, competing processes, changing power quality, and different networks, which may affect performance in ways that workstation-based testing doesn't.</w:t>
      </w:r>
    </w:p>
    <w:p w14:paraId="34F8753C" w14:textId="77777777" w:rsidR="002C2BDB" w:rsidRPr="002C2BDB" w:rsidRDefault="002C2BDB" w:rsidP="002C2BDB">
      <w:pPr>
        <w:spacing w:after="0" w:line="259" w:lineRule="auto"/>
        <w:ind w:left="0" w:firstLine="360"/>
        <w:rPr>
          <w:color w:val="auto"/>
          <w:szCs w:val="28"/>
        </w:rPr>
      </w:pPr>
      <w:r w:rsidRPr="002C2BDB">
        <w:rPr>
          <w:color w:val="auto"/>
          <w:szCs w:val="28"/>
        </w:rPr>
        <w:t>Fourth, clinical benefit is substituted by the outcome measure recognizing aberrant occurrences per clinical thresholds. Any monitoring system that improves patient outcomes—fewer severe hypoglycemia episodes, fewer emergency department visits, better glycemic control, greater quality of life, and lower mortality rates—is successful. Such results need prospective clinical investigations outside the scope of this research.</w:t>
      </w:r>
    </w:p>
    <w:p w14:paraId="1C70CCB1" w14:textId="3AB655B7" w:rsidR="00EE29C3" w:rsidRPr="005F1E6C" w:rsidRDefault="002C2BDB" w:rsidP="002C2BDB">
      <w:pPr>
        <w:spacing w:after="0" w:line="259" w:lineRule="auto"/>
        <w:ind w:left="0" w:firstLine="360"/>
        <w:rPr>
          <w:color w:val="auto"/>
          <w:szCs w:val="28"/>
        </w:rPr>
      </w:pPr>
      <w:r w:rsidRPr="002C2BDB">
        <w:rPr>
          <w:color w:val="auto"/>
          <w:szCs w:val="28"/>
        </w:rPr>
        <w:t>Fifth, while protecting privacy, federated learning assumes edge device and network connection reliability that may not be universal. If devices frequently fail, patients turn off their systems, or networks are constrained, federated aggregation may not perform effectively.</w:t>
      </w:r>
    </w:p>
    <w:p w14:paraId="2E695DF2" w14:textId="77777777" w:rsidR="00EE29C3" w:rsidRPr="005F1E6C" w:rsidRDefault="00EE29C3" w:rsidP="00EE29C3">
      <w:pPr>
        <w:pStyle w:val="Heading2"/>
        <w:rPr>
          <w:color w:val="auto"/>
        </w:rPr>
      </w:pPr>
      <w:bookmarkStart w:id="109" w:name="_Toc226437488"/>
      <w:r w:rsidRPr="005F1E6C">
        <w:rPr>
          <w:color w:val="auto"/>
        </w:rPr>
        <w:lastRenderedPageBreak/>
        <w:t>5.6 Future Research Directions</w:t>
      </w:r>
      <w:bookmarkEnd w:id="109"/>
    </w:p>
    <w:p w14:paraId="1B45D6DF" w14:textId="39B04833" w:rsidR="00EE29C3" w:rsidRPr="005F1E6C" w:rsidRDefault="00B75EB4" w:rsidP="00EE29C3">
      <w:pPr>
        <w:spacing w:after="0" w:line="259" w:lineRule="auto"/>
        <w:ind w:left="0" w:firstLine="360"/>
        <w:rPr>
          <w:color w:val="auto"/>
          <w:szCs w:val="28"/>
        </w:rPr>
      </w:pPr>
      <w:r w:rsidRPr="00B75EB4">
        <w:rPr>
          <w:color w:val="auto"/>
          <w:szCs w:val="28"/>
        </w:rPr>
        <w:t xml:space="preserve">The findings and limitations of the study indicate many critical avenues for further research. A full randomized controlled trial (RCT) is necessary to find out if the system really does improve patient outcomes by looking at things like how often people have severe hypoglycemia and hyperglycemia, how often they go to the emergency room, how often they are admitted to the hospital, how well they control their blood sugar, their quality of life, and how much they spend on healthcare. Second, to make </w:t>
      </w:r>
      <w:r w:rsidR="00C24208" w:rsidRPr="00B75EB4">
        <w:rPr>
          <w:color w:val="auto"/>
          <w:szCs w:val="28"/>
        </w:rPr>
        <w:t>customization</w:t>
      </w:r>
      <w:r w:rsidRPr="00B75EB4">
        <w:rPr>
          <w:color w:val="auto"/>
          <w:szCs w:val="28"/>
        </w:rPr>
        <w:t xml:space="preserve"> better through continuous learning, innovative algorithms must be made that adapt to each patient's changes over time, employing methods like Bayesian online change point detection. Third, combining non-physical data like patient-reported outcomes and mobility data from devices might give a more full picture of a patient's health, although it might be hard to do. Fourth, action planning must employ causal reasoning methodologies to identify optimal ways for safeguarding patients against deterioration, rather than relying solely on predictions derived from correlations. Fifth, it's crucial to use shared learning to cope with the disparities in statistics between devices while keeping patients' privacy safe.</w:t>
      </w:r>
      <w:r w:rsidR="00EE29C3" w:rsidRPr="005F1E6C">
        <w:rPr>
          <w:color w:val="auto"/>
          <w:szCs w:val="28"/>
        </w:rPr>
        <w:t xml:space="preserve"> This means looking into customized learning and good communication methods. Sixth, adding other long-term ailments to the research technique, such COPD and heart failure, might make it more beneficial for a broader spectrum of conditions. In the end, clinical adoption needs regulatory permission and the ability to sell. This implies that regulators need to be engaged from the start and patient-centered design has to be a top priority.</w:t>
      </w:r>
    </w:p>
    <w:p w14:paraId="7B8BEE0A" w14:textId="77777777" w:rsidR="004B71EE" w:rsidRPr="005F1E6C" w:rsidRDefault="004B71EE">
      <w:pPr>
        <w:spacing w:after="160" w:line="259" w:lineRule="auto"/>
        <w:ind w:left="0" w:firstLine="0"/>
        <w:jc w:val="left"/>
        <w:rPr>
          <w:b/>
          <w:color w:val="auto"/>
          <w:sz w:val="40"/>
        </w:rPr>
      </w:pPr>
      <w:r w:rsidRPr="005F1E6C">
        <w:rPr>
          <w:color w:val="auto"/>
        </w:rPr>
        <w:br w:type="page"/>
      </w:r>
    </w:p>
    <w:p w14:paraId="608116F6" w14:textId="05FAA4AB" w:rsidR="000A3ED7" w:rsidRPr="0014683C" w:rsidRDefault="000A3ED7" w:rsidP="0014683C">
      <w:pPr>
        <w:pStyle w:val="Heading2"/>
        <w:spacing w:before="0" w:after="343" w:line="265" w:lineRule="auto"/>
        <w:ind w:left="401" w:right="1026"/>
        <w:jc w:val="center"/>
        <w:rPr>
          <w:sz w:val="40"/>
        </w:rPr>
      </w:pPr>
      <w:bookmarkStart w:id="110" w:name="_Toc226437489"/>
      <w:r w:rsidRPr="0014683C">
        <w:rPr>
          <w:sz w:val="40"/>
        </w:rPr>
        <w:lastRenderedPageBreak/>
        <w:t>References</w:t>
      </w:r>
      <w:bookmarkEnd w:id="102"/>
      <w:bookmarkEnd w:id="103"/>
      <w:bookmarkEnd w:id="110"/>
      <w:r w:rsidRPr="0014683C">
        <w:rPr>
          <w:sz w:val="40"/>
        </w:rPr>
        <w:t xml:space="preserve"> </w:t>
      </w:r>
    </w:p>
    <w:p w14:paraId="554058FB" w14:textId="77777777" w:rsidR="00857144" w:rsidRPr="00857144" w:rsidRDefault="00857144" w:rsidP="0014683C">
      <w:pPr>
        <w:spacing w:after="289"/>
        <w:ind w:left="-5" w:right="67"/>
      </w:pPr>
      <w:proofErr w:type="spellStart"/>
      <w:r w:rsidRPr="00857144">
        <w:t>Ayouni</w:t>
      </w:r>
      <w:proofErr w:type="spellEnd"/>
      <w:r w:rsidRPr="00857144">
        <w:t xml:space="preserve">, Sarra, Amel </w:t>
      </w:r>
      <w:proofErr w:type="spellStart"/>
      <w:r w:rsidRPr="00857144">
        <w:t>Ksibi</w:t>
      </w:r>
      <w:proofErr w:type="spellEnd"/>
      <w:r w:rsidRPr="00857144">
        <w:t>, Manel Ayadi, Shaha Al-Otaibi, and Manel Ben-Romdhane. 2025. "IoT-Based Approach for Diabetes Patient Monitoring Using Machine Learning." Ain Shams Engineering Journal 16 (1): 103214. doi:10.1016/j.asej.2024.103214.</w:t>
      </w:r>
    </w:p>
    <w:p w14:paraId="20A27DB6" w14:textId="77777777" w:rsidR="00857144" w:rsidRPr="00857144" w:rsidRDefault="00857144" w:rsidP="0014683C">
      <w:pPr>
        <w:spacing w:after="289"/>
        <w:ind w:left="-5" w:right="67"/>
      </w:pPr>
      <w:r w:rsidRPr="00857144">
        <w:t xml:space="preserve">Bar, </w:t>
      </w:r>
      <w:proofErr w:type="spellStart"/>
      <w:r w:rsidRPr="00857144">
        <w:t>Nitsan</w:t>
      </w:r>
      <w:proofErr w:type="spellEnd"/>
      <w:r w:rsidRPr="00857144">
        <w:t>, Tomer Drori, Gil Maman, and Ayelet Akselrod-Ballin. 2024. "A Robust Meta-Machine Learning Framework for Accurate Prediction of Clinical Outcomes." Artificial Intelligence in Medicine 155: 102936.</w:t>
      </w:r>
    </w:p>
    <w:p w14:paraId="14BD7182" w14:textId="77777777" w:rsidR="00857144" w:rsidRPr="00857144" w:rsidRDefault="00857144" w:rsidP="0014683C">
      <w:pPr>
        <w:spacing w:after="289"/>
        <w:ind w:left="-5" w:right="67"/>
      </w:pPr>
      <w:r w:rsidRPr="00857144">
        <w:t xml:space="preserve">Chen, Min, </w:t>
      </w:r>
      <w:proofErr w:type="spellStart"/>
      <w:r w:rsidRPr="00857144">
        <w:t>Yixue</w:t>
      </w:r>
      <w:proofErr w:type="spellEnd"/>
      <w:r w:rsidRPr="00857144">
        <w:t xml:space="preserve"> Hao, Kai Hwang, Lu Wang, and Lin Wang. 2020. "Disease Prediction by Machine Learning Over Big Data From Healthcare Communities." IEEE Access 8: 122599–612. doi:10.1109/ACCESS.2020.3002634.</w:t>
      </w:r>
    </w:p>
    <w:p w14:paraId="42B83928" w14:textId="77777777" w:rsidR="00857144" w:rsidRPr="00857144" w:rsidRDefault="00857144" w:rsidP="0014683C">
      <w:pPr>
        <w:spacing w:after="289"/>
        <w:ind w:left="-5" w:right="67"/>
      </w:pPr>
      <w:r w:rsidRPr="00857144">
        <w:t xml:space="preserve">Chen, Yen-Chiang, Ammar Alazab, </w:t>
      </w:r>
      <w:proofErr w:type="spellStart"/>
      <w:r w:rsidRPr="00857144">
        <w:t>Thippa</w:t>
      </w:r>
      <w:proofErr w:type="spellEnd"/>
      <w:r w:rsidRPr="00857144">
        <w:t xml:space="preserve"> Reddy Gadekallu, and Rutvij H. Jhaveri. 2021. "Hybrid Edge-Cloud AI Gateway with 1D-CNN for Real-Time Anomaly Detection." In 2021 IEEE International Conference on Communications, 1–6.</w:t>
      </w:r>
    </w:p>
    <w:p w14:paraId="30757E76" w14:textId="77777777" w:rsidR="00857144" w:rsidRPr="00857144" w:rsidRDefault="00857144" w:rsidP="0014683C">
      <w:pPr>
        <w:spacing w:after="289"/>
        <w:ind w:left="-5" w:right="67"/>
      </w:pPr>
      <w:r w:rsidRPr="00857144">
        <w:t>Costa, M., A. L. Goldberger, and C. K. Peng. 2003. "Multiscale Entropy Analysis of Complex Physiologic Time Series." Physical Review Letters 89 (6): 1–4. doi:10.1103/PhysRevLett.89.068102.</w:t>
      </w:r>
    </w:p>
    <w:p w14:paraId="268140EC" w14:textId="77777777" w:rsidR="00857144" w:rsidRPr="00857144" w:rsidRDefault="00857144" w:rsidP="0014683C">
      <w:pPr>
        <w:spacing w:after="289"/>
        <w:ind w:left="-5" w:right="67"/>
      </w:pPr>
      <w:r w:rsidRPr="00857144">
        <w:t xml:space="preserve">Crespi-Castaner, Lluc, Joan Font-Rosselló, Murti Bär, Alejandro Morán, Christian F. </w:t>
      </w:r>
      <w:proofErr w:type="spellStart"/>
      <w:r w:rsidRPr="00857144">
        <w:t>Frasser</w:t>
      </w:r>
      <w:proofErr w:type="spellEnd"/>
      <w:r w:rsidRPr="00857144">
        <w:t>, Vincent Canals, Miquel Roca, and Josep L. Rosselló. 2026. "Pruning Dense Neural Networks for Efficient Edge Deployment in Internet of Things Applications." Applied Soft Computing 186 (October 2025). doi:10.1016/j.asoc.2025.114175.</w:t>
      </w:r>
    </w:p>
    <w:p w14:paraId="47A45F39" w14:textId="77777777" w:rsidR="00857144" w:rsidRPr="00857144" w:rsidRDefault="00857144" w:rsidP="0014683C">
      <w:pPr>
        <w:spacing w:after="289"/>
        <w:ind w:left="-5" w:right="67"/>
      </w:pPr>
      <w:r w:rsidRPr="00857144">
        <w:t>Goldberger, Ary L., Luis A. N. Amaral, Leon Glass, Jeffrey M. Hausdorff, Plamen Ch. Ivanov, Roger G. Mark, Joseph E. Mietus, et al. 2000. "PhysioNet: Components of a New Research Resource for Complex Physiologic Signals." Circulation 101 (23): 1–11. doi:10.1161/01.cir.101.23.e215.</w:t>
      </w:r>
    </w:p>
    <w:p w14:paraId="07E5DE1C" w14:textId="77777777" w:rsidR="00857144" w:rsidRPr="00857144" w:rsidRDefault="00857144" w:rsidP="0014683C">
      <w:pPr>
        <w:spacing w:after="289"/>
        <w:ind w:left="-5" w:right="67"/>
      </w:pPr>
      <w:r w:rsidRPr="00857144">
        <w:lastRenderedPageBreak/>
        <w:t xml:space="preserve">Gündoğdu, Serdar. 2023. "Efficient Prediction of Early-Stage Diabetes Using </w:t>
      </w:r>
      <w:proofErr w:type="spellStart"/>
      <w:r w:rsidRPr="00857144">
        <w:t>XGBoost</w:t>
      </w:r>
      <w:proofErr w:type="spellEnd"/>
      <w:r w:rsidRPr="00857144">
        <w:t xml:space="preserve"> Classifier with Random Forest Feature Selection Technique." Multimedia Tools and Applications 82 (22): 34163–81. doi:10.1007/s11042-023-15165-8.</w:t>
      </w:r>
    </w:p>
    <w:p w14:paraId="188687D4" w14:textId="77777777" w:rsidR="00857144" w:rsidRPr="00857144" w:rsidRDefault="00857144" w:rsidP="0014683C">
      <w:pPr>
        <w:spacing w:after="289"/>
        <w:ind w:left="-5" w:right="67"/>
      </w:pPr>
      <w:r w:rsidRPr="00857144">
        <w:t xml:space="preserve">Islam, Umar, Mohammed Naif Alatawi, Ali </w:t>
      </w:r>
      <w:proofErr w:type="spellStart"/>
      <w:r w:rsidRPr="00857144">
        <w:t>Alqazzaz</w:t>
      </w:r>
      <w:proofErr w:type="spellEnd"/>
      <w:r w:rsidRPr="00857144">
        <w:t>, Sulaiman Alamro, Babar Shah, and Fernando Moreira. 2025. "A Hybrid Fog-Edge Computing Architecture for Real-Time Health Monitoring in IoMT Systems with Optimized Latency and Threat Resilience." Scientific Reports 15 (1): 1–22. doi:10.1038/s41598-025-09696-3.</w:t>
      </w:r>
    </w:p>
    <w:p w14:paraId="7C159792" w14:textId="77777777" w:rsidR="00857144" w:rsidRPr="00857144" w:rsidRDefault="00857144" w:rsidP="0014683C">
      <w:pPr>
        <w:spacing w:after="289"/>
        <w:ind w:left="-5" w:right="67"/>
      </w:pPr>
      <w:r w:rsidRPr="00857144">
        <w:t xml:space="preserve">Jayaweera, </w:t>
      </w:r>
      <w:proofErr w:type="spellStart"/>
      <w:r w:rsidRPr="00857144">
        <w:t>Rasanga</w:t>
      </w:r>
      <w:proofErr w:type="spellEnd"/>
      <w:r w:rsidRPr="00857144">
        <w:t>, Himanshu Agrawal, and Nickson M. Karie. 2025. "Federated Security for Privacy Preservation of Healthcare Data in Edge-Cloud Environments." Sensors 25 (16). doi:10.3390/s25165108.</w:t>
      </w:r>
    </w:p>
    <w:p w14:paraId="6364A7C9" w14:textId="77777777" w:rsidR="00857144" w:rsidRPr="00857144" w:rsidRDefault="00857144" w:rsidP="0014683C">
      <w:pPr>
        <w:spacing w:after="289"/>
        <w:ind w:left="-5" w:right="67"/>
      </w:pPr>
      <w:r w:rsidRPr="00857144">
        <w:t>Joel, Luke Oluwaseye, Wesley Doorsamy, and Babu Sena Paul. 2025. "A Comparative Study of Imputation Techniques for Missing Values in Healthcare Diagnostic Datasets." International Journal of Data Science and Analytics 20 (7): 6357–73. doi:10.1007/s41060-025-00825-9.</w:t>
      </w:r>
    </w:p>
    <w:p w14:paraId="2785ABA7" w14:textId="77777777" w:rsidR="00857144" w:rsidRPr="00857144" w:rsidRDefault="00857144" w:rsidP="0014683C">
      <w:pPr>
        <w:spacing w:after="289"/>
        <w:ind w:left="-5" w:right="67"/>
      </w:pPr>
      <w:r w:rsidRPr="00857144">
        <w:t>Kalita, Deepjyoti, Hrishita Sharma, and Khalid B Mirza. 2026. "Deep Learning on Edge and Cloud for Intelligent Monitoring and Decision Making in Artificial Pancreas." Expert Systems with Applications 295: 128833.</w:t>
      </w:r>
    </w:p>
    <w:p w14:paraId="4E16F325" w14:textId="77777777" w:rsidR="00857144" w:rsidRPr="00857144" w:rsidRDefault="00857144" w:rsidP="0014683C">
      <w:pPr>
        <w:spacing w:after="289"/>
        <w:ind w:left="-5" w:right="67"/>
      </w:pPr>
      <w:r w:rsidRPr="00857144">
        <w:t>Khan, Mohammad Faisal, and Mohammad Abaoud. 2023. "Blockchain-Integrated Security for Real-Time Patient Monitoring in the Internet of Medical Things Using Federated Learning." IEEE Access 11: 117826–50.</w:t>
      </w:r>
    </w:p>
    <w:p w14:paraId="617AA53C" w14:textId="77777777" w:rsidR="00857144" w:rsidRPr="00857144" w:rsidRDefault="00857144" w:rsidP="0014683C">
      <w:pPr>
        <w:spacing w:after="289"/>
        <w:ind w:left="-5" w:right="67"/>
      </w:pPr>
      <w:r w:rsidRPr="00857144">
        <w:t>Krug, Lutz, Stefan Miethe, and Tino Hutschenreuther. 2021. "IoT-Based Approach for Diabetes Patient Monitoring Using Machine Learning." In 2021 IEEE Sensors Applications Symposium (SAS), 1–6.</w:t>
      </w:r>
    </w:p>
    <w:p w14:paraId="3921E3FC" w14:textId="77777777" w:rsidR="00857144" w:rsidRPr="00857144" w:rsidRDefault="00857144" w:rsidP="0014683C">
      <w:pPr>
        <w:spacing w:after="289"/>
        <w:ind w:left="-5" w:right="67"/>
      </w:pPr>
      <w:r w:rsidRPr="00857144">
        <w:t>Kumar, Amit, Shubham Goel, Abhishek Chaudhary, Sunil Dutt, Vivek K. Mishra, and Raj Kumar. 2025. "Artificial Intelligence-Based Wearable Sensing Technologies for the Management of Cancer, Diabetes, and COVID-19." Biosensors 15 (11): 1–56. doi:10.3390/bios15110756.</w:t>
      </w:r>
    </w:p>
    <w:p w14:paraId="643417AE" w14:textId="77777777" w:rsidR="00857144" w:rsidRPr="00857144" w:rsidRDefault="00857144" w:rsidP="0014683C">
      <w:pPr>
        <w:spacing w:after="289"/>
        <w:ind w:left="-5" w:right="67"/>
      </w:pPr>
      <w:r w:rsidRPr="00857144">
        <w:lastRenderedPageBreak/>
        <w:t>Lundberg, Scott M., and Su In Lee. 2017. "A Unified Approach to Interpreting Model Predictions." Advances in Neural Information Processing Systems 2017-Decem (Section 2): 4766–75.</w:t>
      </w:r>
    </w:p>
    <w:p w14:paraId="3D7D65F2" w14:textId="77777777" w:rsidR="00857144" w:rsidRPr="00857144" w:rsidRDefault="00857144" w:rsidP="0014683C">
      <w:pPr>
        <w:spacing w:after="289"/>
        <w:ind w:left="-5" w:right="67"/>
      </w:pPr>
      <w:r w:rsidRPr="00857144">
        <w:t>Metwally, Ahmed A, Pranav Mehta, Brian S Johnson, Anvith Nagarjuna, and Michael P Snyder. 2021. "COVID-19 - Induced New-Onset Diabetes: Trends and Technologies." Diabetes 70 (December): 2733–44.</w:t>
      </w:r>
    </w:p>
    <w:p w14:paraId="0EBCD8CC" w14:textId="77777777" w:rsidR="00857144" w:rsidRPr="00857144" w:rsidRDefault="00857144" w:rsidP="0014683C">
      <w:pPr>
        <w:spacing w:after="289"/>
        <w:ind w:left="-5" w:right="67"/>
      </w:pPr>
      <w:r w:rsidRPr="00857144">
        <w:t xml:space="preserve">Naz, Gul, Manita Khadka, Abdul Qadeer Memon, and Manita Khadka. 2024. "Behavioral Change Interventions For Diabetes Management Through </w:t>
      </w:r>
      <w:proofErr w:type="spellStart"/>
      <w:r w:rsidRPr="00857144">
        <w:t>Iot</w:t>
      </w:r>
      <w:proofErr w:type="spellEnd"/>
      <w:r w:rsidRPr="00857144">
        <w:t xml:space="preserve"> Platforms: A Study On Real-Time Feedback And Patient Engagement." Journal of Positive School Psychology 13 (8): 1191–1212.</w:t>
      </w:r>
    </w:p>
    <w:p w14:paraId="7DD5C274" w14:textId="77777777" w:rsidR="00857144" w:rsidRPr="00857144" w:rsidRDefault="00857144" w:rsidP="0014683C">
      <w:pPr>
        <w:spacing w:after="289"/>
        <w:ind w:left="-5" w:right="67"/>
      </w:pPr>
      <w:proofErr w:type="spellStart"/>
      <w:r w:rsidRPr="00857144">
        <w:t>Padmavilochanan</w:t>
      </w:r>
      <w:proofErr w:type="spellEnd"/>
      <w:r w:rsidRPr="00857144">
        <w:t xml:space="preserve">, Durga, Rahul Krishnan Pathinarupothi, K A </w:t>
      </w:r>
      <w:proofErr w:type="spellStart"/>
      <w:r w:rsidRPr="00857144">
        <w:t>Unnikrishna</w:t>
      </w:r>
      <w:proofErr w:type="spellEnd"/>
      <w:r w:rsidRPr="00857144">
        <w:t xml:space="preserve"> Menon, Harish Kumar, Ramesh Guntha, Maneesha V Ramesh, and P Venkat Rangan. 2023. "Personalized Diabetes Monitoring Platform Leveraging IoMT and AI for Non-Invasive Estimation." Smart Health 30: 100428. </w:t>
      </w:r>
      <w:proofErr w:type="spellStart"/>
      <w:r w:rsidRPr="00857144">
        <w:t>doi:</w:t>
      </w:r>
      <w:hyperlink r:id="rId44" w:tgtFrame="_blank" w:history="1">
        <w:r w:rsidRPr="00857144">
          <w:t>https</w:t>
        </w:r>
        <w:proofErr w:type="spellEnd"/>
        <w:r w:rsidRPr="00857144">
          <w:t>://doi.org/10.1016/j.smhl.2023.100428</w:t>
        </w:r>
      </w:hyperlink>
      <w:r w:rsidRPr="00857144">
        <w:t>.</w:t>
      </w:r>
    </w:p>
    <w:p w14:paraId="0C91CCC3" w14:textId="77777777" w:rsidR="00857144" w:rsidRPr="00857144" w:rsidRDefault="00857144" w:rsidP="0014683C">
      <w:pPr>
        <w:spacing w:after="289"/>
        <w:ind w:left="-5" w:right="67"/>
      </w:pPr>
      <w:r w:rsidRPr="00857144">
        <w:t xml:space="preserve">Parameshwari, V, and S </w:t>
      </w:r>
      <w:proofErr w:type="spellStart"/>
      <w:r w:rsidRPr="00857144">
        <w:t>Sivajothi</w:t>
      </w:r>
      <w:proofErr w:type="spellEnd"/>
      <w:r w:rsidRPr="00857144">
        <w:t xml:space="preserve"> Kavitha. 2024. "An Intelligent Smart Healthcare System for Patient Monitoring Based on CNN Machine Learning Algorithm." In 2024 2nd International Conference on Artificial Intelligence and Machine Learning Applications Theme: Healthcare and Internet of Things (AIMLA), 1–7.</w:t>
      </w:r>
    </w:p>
    <w:p w14:paraId="5069089D" w14:textId="77777777" w:rsidR="00857144" w:rsidRPr="00857144" w:rsidRDefault="00857144" w:rsidP="0014683C">
      <w:pPr>
        <w:spacing w:after="289"/>
        <w:ind w:left="-5" w:right="67"/>
      </w:pPr>
      <w:proofErr w:type="spellStart"/>
      <w:r w:rsidRPr="00857144">
        <w:t>Rancea</w:t>
      </w:r>
      <w:proofErr w:type="spellEnd"/>
      <w:r w:rsidRPr="00857144">
        <w:t>, Alexandru, Ionut Anghel, and Tudor Cioara. 2024. "Edge Computing in Healthcare: Innovations, Opportunities, and Challenges." Future Internet 16 (9). doi:10.3390/fi16090329.</w:t>
      </w:r>
    </w:p>
    <w:p w14:paraId="687C5C94" w14:textId="77777777" w:rsidR="00857144" w:rsidRPr="00857144" w:rsidRDefault="00857144" w:rsidP="0014683C">
      <w:pPr>
        <w:spacing w:after="289"/>
        <w:ind w:left="-5" w:right="67"/>
      </w:pPr>
      <w:r w:rsidRPr="00857144">
        <w:t xml:space="preserve">Rawas, Soha, </w:t>
      </w:r>
      <w:proofErr w:type="spellStart"/>
      <w:r w:rsidRPr="00857144">
        <w:t>Agariadne</w:t>
      </w:r>
      <w:proofErr w:type="spellEnd"/>
      <w:r w:rsidRPr="00857144">
        <w:t xml:space="preserve"> </w:t>
      </w:r>
      <w:proofErr w:type="spellStart"/>
      <w:r w:rsidRPr="00857144">
        <w:t>Dwinggo</w:t>
      </w:r>
      <w:proofErr w:type="spellEnd"/>
      <w:r w:rsidRPr="00857144">
        <w:t xml:space="preserve"> Samala, and Santiago Criollo-C. 2026. "</w:t>
      </w:r>
      <w:proofErr w:type="spellStart"/>
      <w:r w:rsidRPr="00857144">
        <w:t>SmartWear</w:t>
      </w:r>
      <w:proofErr w:type="spellEnd"/>
      <w:r w:rsidRPr="00857144">
        <w:t>: Real-Time Edge AI for Personalized Health Monitoring in Chronic Disease Management." Informatics for Health and Social Care: 1–16.</w:t>
      </w:r>
    </w:p>
    <w:p w14:paraId="05F8890A" w14:textId="77777777" w:rsidR="00857144" w:rsidRPr="00857144" w:rsidRDefault="00857144" w:rsidP="0014683C">
      <w:pPr>
        <w:spacing w:after="289"/>
        <w:ind w:left="-5" w:right="67"/>
      </w:pPr>
      <w:r w:rsidRPr="00857144">
        <w:t>Sadeghi, Huriye Sadat, Mohsen Ahmadi, and Daniel Rajabi. 2025. "Design and Prototyping of an AI-Powered Wearable Device for Continuous Vital Signs Monitoring with Intelligent Alerting." Scientific Reports 15 (1): 1–19. doi:10.1038/s41598-025-28772-2.</w:t>
      </w:r>
    </w:p>
    <w:p w14:paraId="2AADEDFF" w14:textId="77777777" w:rsidR="00857144" w:rsidRPr="00857144" w:rsidRDefault="00857144" w:rsidP="0014683C">
      <w:pPr>
        <w:spacing w:after="289"/>
        <w:ind w:left="-5" w:right="67"/>
      </w:pPr>
      <w:r w:rsidRPr="00857144">
        <w:lastRenderedPageBreak/>
        <w:t>Saito, Takaya, and Marc Rehmsmeier. 2015. "The Precision-Recall Plot Is More Informative than the ROC Plot When Evaluating Binary Classifiers on Imbalanced Datasets." </w:t>
      </w:r>
      <w:proofErr w:type="spellStart"/>
      <w:r w:rsidRPr="00857144">
        <w:t>PLoS</w:t>
      </w:r>
      <w:proofErr w:type="spellEnd"/>
      <w:r w:rsidRPr="00857144">
        <w:t xml:space="preserve"> ONE 10 (3): 1–21. doi:10.1371/journal.pone.0118432.</w:t>
      </w:r>
    </w:p>
    <w:p w14:paraId="6D900D4D" w14:textId="77777777" w:rsidR="00857144" w:rsidRPr="00857144" w:rsidRDefault="00857144" w:rsidP="0014683C">
      <w:pPr>
        <w:spacing w:after="289"/>
        <w:ind w:left="-5" w:right="67"/>
      </w:pPr>
      <w:r w:rsidRPr="00857144">
        <w:t xml:space="preserve">Seltzer, Emily, Jesse </w:t>
      </w:r>
      <w:proofErr w:type="spellStart"/>
      <w:r w:rsidRPr="00857144">
        <w:t>Goldshear</w:t>
      </w:r>
      <w:proofErr w:type="spellEnd"/>
      <w:r w:rsidRPr="00857144">
        <w:t>, Sharath Chandra Guntuku, Dave Grande, David A. Asch, Elissa V. Klinger, and Raina M. Merchant. 2019. "Patients' Willingness to Share Digital Health and Non-Health Data for Research: A Cross-Sectional Study." BMC Medical Informatics and Decision Making 19 (1): 1–8. doi:10.1186/s12911-019-0886-9.</w:t>
      </w:r>
    </w:p>
    <w:p w14:paraId="4A5B2F9E" w14:textId="77777777" w:rsidR="00857144" w:rsidRPr="00857144" w:rsidRDefault="00857144" w:rsidP="0014683C">
      <w:pPr>
        <w:spacing w:after="289"/>
        <w:ind w:left="-5" w:right="67"/>
      </w:pPr>
      <w:proofErr w:type="spellStart"/>
      <w:r w:rsidRPr="00857144">
        <w:t>Shamsabadi</w:t>
      </w:r>
      <w:proofErr w:type="spellEnd"/>
      <w:r w:rsidRPr="00857144">
        <w:t xml:space="preserve">, </w:t>
      </w:r>
      <w:proofErr w:type="spellStart"/>
      <w:r w:rsidRPr="00857144">
        <w:t>Ahmadreza</w:t>
      </w:r>
      <w:proofErr w:type="spellEnd"/>
      <w:r w:rsidRPr="00857144">
        <w:t xml:space="preserve">, Zahra Pashaei, Amirali Karimi, Pegah </w:t>
      </w:r>
      <w:proofErr w:type="spellStart"/>
      <w:r w:rsidRPr="00857144">
        <w:t>Mirzapour</w:t>
      </w:r>
      <w:proofErr w:type="spellEnd"/>
      <w:r w:rsidRPr="00857144">
        <w:t>, Kowsar Qaderi, Mahmoud Marhamati, Alireza Barzegary, et al. 2022. "Retracted: Internet of Things in the Management of Chronic Diseases during the COVID-19 Pandemic: A Systematic Review." Health science reports 5 (2): e557.</w:t>
      </w:r>
    </w:p>
    <w:p w14:paraId="273EA8ED" w14:textId="77777777" w:rsidR="00857144" w:rsidRPr="00857144" w:rsidRDefault="00857144" w:rsidP="0014683C">
      <w:pPr>
        <w:spacing w:after="289"/>
        <w:ind w:left="-5" w:right="67"/>
      </w:pPr>
      <w:r w:rsidRPr="00857144">
        <w:t xml:space="preserve">Shaw, J. E., R. A. </w:t>
      </w:r>
      <w:proofErr w:type="spellStart"/>
      <w:r w:rsidRPr="00857144">
        <w:t>Sicree</w:t>
      </w:r>
      <w:proofErr w:type="spellEnd"/>
      <w:r w:rsidRPr="00857144">
        <w:t>, and P. Z. Zimmet. 2010. "Global Estimates of the Prevalence of Diabetes for 2010 and 2030." Diabetes Research and Clinical Practice 87 (1): 4–14. doi:10.1016/j.diabres.2009.10.007.</w:t>
      </w:r>
    </w:p>
    <w:p w14:paraId="29E34E7C" w14:textId="77777777" w:rsidR="00857144" w:rsidRPr="00857144" w:rsidRDefault="00857144" w:rsidP="0014683C">
      <w:pPr>
        <w:spacing w:after="289"/>
        <w:ind w:left="-5" w:right="67"/>
      </w:pPr>
      <w:r w:rsidRPr="00857144">
        <w:t>Silva, Sergio. 2025. "Explainable Predictive Analytics for Smart Healthcare Using a Modular Hybrid Intelligence Framework." International Journal of Science and Research Archive 14 (1): 25–36. doi:10.20319/stra.2025.2536.</w:t>
      </w:r>
    </w:p>
    <w:p w14:paraId="1046C257" w14:textId="77777777" w:rsidR="00857144" w:rsidRPr="00857144" w:rsidRDefault="00857144" w:rsidP="0014683C">
      <w:pPr>
        <w:spacing w:after="289"/>
        <w:ind w:left="-5" w:right="67"/>
      </w:pPr>
      <w:proofErr w:type="spellStart"/>
      <w:r w:rsidRPr="00857144">
        <w:t>Subakan</w:t>
      </w:r>
      <w:proofErr w:type="spellEnd"/>
      <w:r w:rsidRPr="00857144">
        <w:t xml:space="preserve">, Cem, Mirco Ravanelli, Samuele Cornell, Mirko Bronzi, and </w:t>
      </w:r>
      <w:proofErr w:type="spellStart"/>
      <w:r w:rsidRPr="00857144">
        <w:t>Jianyuan</w:t>
      </w:r>
      <w:proofErr w:type="spellEnd"/>
      <w:r w:rsidRPr="00857144">
        <w:t xml:space="preserve"> Zhong. 2021. "Attention Is All You Need in Speech Separation." In ICASSP, IEEE International Conference on Acoustics, Speech and Signal Processing - Proceedings, 2021-June:21–25. doi:10.1109/ICASSP39728.2021.9413901.</w:t>
      </w:r>
    </w:p>
    <w:p w14:paraId="059A4E8A" w14:textId="77777777" w:rsidR="00857144" w:rsidRPr="00857144" w:rsidRDefault="00857144" w:rsidP="0014683C">
      <w:pPr>
        <w:spacing w:after="289"/>
        <w:ind w:left="-5" w:right="67"/>
      </w:pPr>
      <w:r w:rsidRPr="00857144">
        <w:t>Thangam, S, D K Niranjan, and others. 2024. "Cloud-Based Remote Monitoring and Management for Diabetic Patient Healthcare." In 2024 International Conference on Distributed Computing and Optimization Techniques (ICDCOT), 1–8.</w:t>
      </w:r>
    </w:p>
    <w:p w14:paraId="0BC3A9D3" w14:textId="77777777" w:rsidR="00857144" w:rsidRPr="00857144" w:rsidRDefault="00857144" w:rsidP="0014683C">
      <w:pPr>
        <w:spacing w:after="289"/>
        <w:ind w:left="-5" w:right="67"/>
      </w:pPr>
      <w:r w:rsidRPr="00857144">
        <w:t xml:space="preserve">Tiwari, Ekta, Siddharth Gupta, Anudeep Pavulla, Mustafa Al-Maini, Rajesh Singh, Esma R Isenovic, Sumit Chaudhary, et al. 2025. "Artificial Intelligence-Based Multiclass Diabetes Risk Stratification for Big Data Embedded with Explainability: </w:t>
      </w:r>
      <w:r w:rsidRPr="00857144">
        <w:lastRenderedPageBreak/>
        <w:t>From Machine Learning to Attention Models." Biomedical Signal Processing and Control 106: 107672.</w:t>
      </w:r>
    </w:p>
    <w:p w14:paraId="6C56C523" w14:textId="77777777" w:rsidR="00857144" w:rsidRPr="00857144" w:rsidRDefault="00857144" w:rsidP="0014683C">
      <w:pPr>
        <w:spacing w:after="289"/>
        <w:ind w:left="-5" w:right="67"/>
      </w:pPr>
      <w:r w:rsidRPr="00857144">
        <w:t xml:space="preserve">Vani, M. Sree, </w:t>
      </w:r>
      <w:proofErr w:type="spellStart"/>
      <w:r w:rsidRPr="00857144">
        <w:t>Rayapati</w:t>
      </w:r>
      <w:proofErr w:type="spellEnd"/>
      <w:r w:rsidRPr="00857144">
        <w:t xml:space="preserve"> Venkata Sudhakar, A. Mahendar, Sukanya Ledalla, </w:t>
      </w:r>
      <w:proofErr w:type="spellStart"/>
      <w:r w:rsidRPr="00857144">
        <w:t>Marepalli</w:t>
      </w:r>
      <w:proofErr w:type="spellEnd"/>
      <w:r w:rsidRPr="00857144">
        <w:t xml:space="preserve"> Radha, and M. Sunitha. 2025. "Personalized Health Monitoring Using Explainable AI: Bridging Trust in Predictive Healthcare." Scientific Reports 15 (1): 1–23. doi:10.1038/s41598-025-15867-z.</w:t>
      </w:r>
    </w:p>
    <w:p w14:paraId="57D5C67A" w14:textId="77777777" w:rsidR="00857144" w:rsidRPr="00857144" w:rsidRDefault="00857144" w:rsidP="0014683C">
      <w:pPr>
        <w:spacing w:after="289"/>
        <w:ind w:left="-5" w:right="67"/>
      </w:pPr>
      <w:r w:rsidRPr="00857144">
        <w:t>Verma, Navneet, Sukhdip Singh, and Devendra Prasad. 2022. "Machine Learning and IoT-based Model for Patient Monitoring and Early Prediction of Diabetes." Concurrency and Computation: Practice and Experience 34. doi:10.1002/cpe.7320.</w:t>
      </w:r>
    </w:p>
    <w:p w14:paraId="64380FA3" w14:textId="38E51AD6" w:rsidR="000A3ED7" w:rsidRPr="0014683C" w:rsidRDefault="00857144" w:rsidP="0014683C">
      <w:pPr>
        <w:spacing w:after="289"/>
        <w:ind w:left="-5" w:right="67"/>
      </w:pPr>
      <w:r w:rsidRPr="00857144">
        <w:t>Warrier, Arjun, and Abhilash K S. 2025. "Hybrid Edge-Cloud AI Gateway with 1D-CNN for Real-Time Anomaly Detection and Temporal Fusion Transformer for Healthcare Data Streams." In 2025 International Conference on Intelligent Computing and Data Analytics (ICIDCA), 204–11. doi:10.1109/icidca66325.2025.11280437.</w:t>
      </w:r>
    </w:p>
    <w:p w14:paraId="240829BA" w14:textId="4095413D" w:rsidR="000B518F" w:rsidRPr="0014683C" w:rsidRDefault="000B518F" w:rsidP="0014683C">
      <w:pPr>
        <w:spacing w:after="289"/>
        <w:ind w:left="-5" w:right="67"/>
      </w:pPr>
    </w:p>
    <w:sectPr w:rsidR="000B518F" w:rsidRPr="0014683C" w:rsidSect="00FB32B0">
      <w:footerReference w:type="even" r:id="rId45"/>
      <w:footerReference w:type="default" r:id="rId46"/>
      <w:footerReference w:type="first" r:id="rId47"/>
      <w:pgSz w:w="12240" w:h="15840"/>
      <w:pgMar w:top="1440" w:right="1440" w:bottom="126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4A615" w14:textId="77777777" w:rsidR="00555E14" w:rsidRDefault="00555E14">
      <w:pPr>
        <w:spacing w:after="0" w:line="240" w:lineRule="auto"/>
      </w:pPr>
      <w:r>
        <w:separator/>
      </w:r>
    </w:p>
  </w:endnote>
  <w:endnote w:type="continuationSeparator" w:id="0">
    <w:p w14:paraId="30DE45CE" w14:textId="77777777" w:rsidR="00555E14" w:rsidRDefault="0055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33AD7758" w:rsidR="000B518F" w:rsidRDefault="000B518F" w:rsidP="00FF6C9D">
    <w:pPr>
      <w:spacing w:after="0" w:line="259" w:lineRule="auto"/>
      <w:ind w:left="0" w:right="4616" w:firstLine="0"/>
    </w:pP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D4D20" w14:textId="77777777" w:rsidR="00555E14" w:rsidRDefault="00555E14">
      <w:pPr>
        <w:spacing w:after="0" w:line="240" w:lineRule="auto"/>
      </w:pPr>
      <w:r>
        <w:separator/>
      </w:r>
    </w:p>
  </w:footnote>
  <w:footnote w:type="continuationSeparator" w:id="0">
    <w:p w14:paraId="76F93DB2" w14:textId="77777777" w:rsidR="00555E14" w:rsidRDefault="0055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50E41"/>
    <w:multiLevelType w:val="hybridMultilevel"/>
    <w:tmpl w:val="9146BC3A"/>
    <w:lvl w:ilvl="0" w:tplc="2ABA6A4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63C29"/>
    <w:multiLevelType w:val="hybridMultilevel"/>
    <w:tmpl w:val="6D908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F16389"/>
    <w:multiLevelType w:val="multilevel"/>
    <w:tmpl w:val="7534B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723682"/>
    <w:multiLevelType w:val="hybridMultilevel"/>
    <w:tmpl w:val="AA365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8F056C"/>
    <w:multiLevelType w:val="hybridMultilevel"/>
    <w:tmpl w:val="65DC4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70258"/>
    <w:multiLevelType w:val="hybridMultilevel"/>
    <w:tmpl w:val="219CC82A"/>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15:restartNumberingAfterBreak="0">
    <w:nsid w:val="3C037BF1"/>
    <w:multiLevelType w:val="hybridMultilevel"/>
    <w:tmpl w:val="720EDF20"/>
    <w:lvl w:ilvl="0" w:tplc="2ABA6A4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CE6B83"/>
    <w:multiLevelType w:val="hybridMultilevel"/>
    <w:tmpl w:val="9BC8E4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3EC0054"/>
    <w:multiLevelType w:val="hybridMultilevel"/>
    <w:tmpl w:val="73D08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913A28"/>
    <w:multiLevelType w:val="hybridMultilevel"/>
    <w:tmpl w:val="B7D87326"/>
    <w:lvl w:ilvl="0" w:tplc="F8DCC18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A206832"/>
    <w:multiLevelType w:val="hybridMultilevel"/>
    <w:tmpl w:val="2F6C8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830719"/>
    <w:multiLevelType w:val="hybridMultilevel"/>
    <w:tmpl w:val="0F64F50C"/>
    <w:lvl w:ilvl="0" w:tplc="FBA0E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A724A9"/>
    <w:multiLevelType w:val="hybridMultilevel"/>
    <w:tmpl w:val="3D264B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DA25B1"/>
    <w:multiLevelType w:val="hybridMultilevel"/>
    <w:tmpl w:val="6194FF9A"/>
    <w:lvl w:ilvl="0" w:tplc="6848F6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0A25E8"/>
    <w:multiLevelType w:val="hybridMultilevel"/>
    <w:tmpl w:val="4A564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8D5FFB"/>
    <w:multiLevelType w:val="hybridMultilevel"/>
    <w:tmpl w:val="4E7AFC8C"/>
    <w:lvl w:ilvl="0" w:tplc="F8DCC18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253DC9"/>
    <w:multiLevelType w:val="hybridMultilevel"/>
    <w:tmpl w:val="6100CFF8"/>
    <w:lvl w:ilvl="0" w:tplc="FBA0E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933C2B"/>
    <w:multiLevelType w:val="hybridMultilevel"/>
    <w:tmpl w:val="0A8E2C32"/>
    <w:lvl w:ilvl="0" w:tplc="FBA0E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3B10FC"/>
    <w:multiLevelType w:val="multilevel"/>
    <w:tmpl w:val="87147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7A3CE4"/>
    <w:multiLevelType w:val="hybridMultilevel"/>
    <w:tmpl w:val="43F8ED04"/>
    <w:lvl w:ilvl="0" w:tplc="F8DCC18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7F7ACA"/>
    <w:multiLevelType w:val="hybridMultilevel"/>
    <w:tmpl w:val="D0586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0667460">
    <w:abstractNumId w:val="16"/>
  </w:num>
  <w:num w:numId="2" w16cid:durableId="155268858">
    <w:abstractNumId w:val="10"/>
  </w:num>
  <w:num w:numId="3" w16cid:durableId="608003418">
    <w:abstractNumId w:val="17"/>
  </w:num>
  <w:num w:numId="4" w16cid:durableId="514881082">
    <w:abstractNumId w:val="11"/>
  </w:num>
  <w:num w:numId="5" w16cid:durableId="1133980352">
    <w:abstractNumId w:val="12"/>
  </w:num>
  <w:num w:numId="6" w16cid:durableId="127820654">
    <w:abstractNumId w:val="8"/>
  </w:num>
  <w:num w:numId="7" w16cid:durableId="1492790715">
    <w:abstractNumId w:val="3"/>
  </w:num>
  <w:num w:numId="8" w16cid:durableId="1783769861">
    <w:abstractNumId w:val="1"/>
  </w:num>
  <w:num w:numId="9" w16cid:durableId="1609656657">
    <w:abstractNumId w:val="18"/>
  </w:num>
  <w:num w:numId="10" w16cid:durableId="315457531">
    <w:abstractNumId w:val="0"/>
  </w:num>
  <w:num w:numId="11" w16cid:durableId="828596194">
    <w:abstractNumId w:val="6"/>
  </w:num>
  <w:num w:numId="12" w16cid:durableId="1335302146">
    <w:abstractNumId w:val="7"/>
  </w:num>
  <w:num w:numId="13" w16cid:durableId="1542597647">
    <w:abstractNumId w:val="15"/>
  </w:num>
  <w:num w:numId="14" w16cid:durableId="1121992862">
    <w:abstractNumId w:val="13"/>
  </w:num>
  <w:num w:numId="15" w16cid:durableId="1810318197">
    <w:abstractNumId w:val="4"/>
  </w:num>
  <w:num w:numId="16" w16cid:durableId="649749080">
    <w:abstractNumId w:val="14"/>
  </w:num>
  <w:num w:numId="17" w16cid:durableId="1512187119">
    <w:abstractNumId w:val="5"/>
  </w:num>
  <w:num w:numId="18" w16cid:durableId="554031">
    <w:abstractNumId w:val="20"/>
  </w:num>
  <w:num w:numId="19" w16cid:durableId="757168365">
    <w:abstractNumId w:val="19"/>
  </w:num>
  <w:num w:numId="20" w16cid:durableId="1492722360">
    <w:abstractNumId w:val="2"/>
  </w:num>
  <w:num w:numId="21" w16cid:durableId="1477144845">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174"/>
    <w:rsid w:val="00004968"/>
    <w:rsid w:val="000058CF"/>
    <w:rsid w:val="000064EC"/>
    <w:rsid w:val="00013CE2"/>
    <w:rsid w:val="00021F4A"/>
    <w:rsid w:val="00022FB9"/>
    <w:rsid w:val="00025192"/>
    <w:rsid w:val="00026684"/>
    <w:rsid w:val="00026AD3"/>
    <w:rsid w:val="00033792"/>
    <w:rsid w:val="000360C5"/>
    <w:rsid w:val="00043AA0"/>
    <w:rsid w:val="000459BD"/>
    <w:rsid w:val="00053D50"/>
    <w:rsid w:val="0005744E"/>
    <w:rsid w:val="000605EE"/>
    <w:rsid w:val="00063051"/>
    <w:rsid w:val="00070716"/>
    <w:rsid w:val="00073A9A"/>
    <w:rsid w:val="0007751B"/>
    <w:rsid w:val="00081A5A"/>
    <w:rsid w:val="000828D0"/>
    <w:rsid w:val="00084504"/>
    <w:rsid w:val="00086DFC"/>
    <w:rsid w:val="000969B4"/>
    <w:rsid w:val="000A3ED7"/>
    <w:rsid w:val="000A5082"/>
    <w:rsid w:val="000A54EE"/>
    <w:rsid w:val="000B518F"/>
    <w:rsid w:val="000B5B15"/>
    <w:rsid w:val="000B76CA"/>
    <w:rsid w:val="000C21D8"/>
    <w:rsid w:val="000C625F"/>
    <w:rsid w:val="000D13AB"/>
    <w:rsid w:val="000D1D08"/>
    <w:rsid w:val="000D5B7C"/>
    <w:rsid w:val="000D6B29"/>
    <w:rsid w:val="000E27A2"/>
    <w:rsid w:val="000E28B1"/>
    <w:rsid w:val="000E5B59"/>
    <w:rsid w:val="000F0E6A"/>
    <w:rsid w:val="000F225E"/>
    <w:rsid w:val="000F2F3C"/>
    <w:rsid w:val="000F3151"/>
    <w:rsid w:val="000F4F11"/>
    <w:rsid w:val="00100DC7"/>
    <w:rsid w:val="00100E69"/>
    <w:rsid w:val="00101097"/>
    <w:rsid w:val="0010467B"/>
    <w:rsid w:val="001139C6"/>
    <w:rsid w:val="00114776"/>
    <w:rsid w:val="00115F8C"/>
    <w:rsid w:val="00123162"/>
    <w:rsid w:val="001238C2"/>
    <w:rsid w:val="0012434C"/>
    <w:rsid w:val="0014139D"/>
    <w:rsid w:val="001417AF"/>
    <w:rsid w:val="00141F94"/>
    <w:rsid w:val="00142813"/>
    <w:rsid w:val="00143AC2"/>
    <w:rsid w:val="00145849"/>
    <w:rsid w:val="0014586E"/>
    <w:rsid w:val="0014683C"/>
    <w:rsid w:val="00150641"/>
    <w:rsid w:val="00152973"/>
    <w:rsid w:val="00160D80"/>
    <w:rsid w:val="00160E88"/>
    <w:rsid w:val="00160F81"/>
    <w:rsid w:val="00163647"/>
    <w:rsid w:val="00164579"/>
    <w:rsid w:val="00167DB1"/>
    <w:rsid w:val="0017119D"/>
    <w:rsid w:val="00174162"/>
    <w:rsid w:val="00185639"/>
    <w:rsid w:val="00191269"/>
    <w:rsid w:val="00192AE5"/>
    <w:rsid w:val="001933C9"/>
    <w:rsid w:val="00194379"/>
    <w:rsid w:val="00194426"/>
    <w:rsid w:val="00195791"/>
    <w:rsid w:val="00195D0A"/>
    <w:rsid w:val="001A0E04"/>
    <w:rsid w:val="001A27FA"/>
    <w:rsid w:val="001A54EF"/>
    <w:rsid w:val="001A7635"/>
    <w:rsid w:val="001B362B"/>
    <w:rsid w:val="001B563F"/>
    <w:rsid w:val="001C414E"/>
    <w:rsid w:val="001D0B00"/>
    <w:rsid w:val="001D0F5C"/>
    <w:rsid w:val="001E42FA"/>
    <w:rsid w:val="001E7FB9"/>
    <w:rsid w:val="001F46C8"/>
    <w:rsid w:val="001F5905"/>
    <w:rsid w:val="00200141"/>
    <w:rsid w:val="00210B09"/>
    <w:rsid w:val="0021494D"/>
    <w:rsid w:val="00235C52"/>
    <w:rsid w:val="002361C6"/>
    <w:rsid w:val="00236FA9"/>
    <w:rsid w:val="00243526"/>
    <w:rsid w:val="00245CB5"/>
    <w:rsid w:val="0025125A"/>
    <w:rsid w:val="00252EAC"/>
    <w:rsid w:val="00261092"/>
    <w:rsid w:val="002631A6"/>
    <w:rsid w:val="00265937"/>
    <w:rsid w:val="0026607F"/>
    <w:rsid w:val="00282C29"/>
    <w:rsid w:val="00287119"/>
    <w:rsid w:val="00287797"/>
    <w:rsid w:val="002966D2"/>
    <w:rsid w:val="0029727D"/>
    <w:rsid w:val="002A5896"/>
    <w:rsid w:val="002B0ABD"/>
    <w:rsid w:val="002C12CB"/>
    <w:rsid w:val="002C173A"/>
    <w:rsid w:val="002C2BDB"/>
    <w:rsid w:val="002D1915"/>
    <w:rsid w:val="002D1FFD"/>
    <w:rsid w:val="002D2772"/>
    <w:rsid w:val="002D520C"/>
    <w:rsid w:val="002D6F5A"/>
    <w:rsid w:val="002D70E5"/>
    <w:rsid w:val="002E07B5"/>
    <w:rsid w:val="002F313B"/>
    <w:rsid w:val="002F37F7"/>
    <w:rsid w:val="002F47F8"/>
    <w:rsid w:val="002F7A9A"/>
    <w:rsid w:val="002F7BB2"/>
    <w:rsid w:val="0030215D"/>
    <w:rsid w:val="0030360E"/>
    <w:rsid w:val="0030667A"/>
    <w:rsid w:val="00307110"/>
    <w:rsid w:val="00307EBF"/>
    <w:rsid w:val="00321DEC"/>
    <w:rsid w:val="003230E0"/>
    <w:rsid w:val="0032574F"/>
    <w:rsid w:val="00325E45"/>
    <w:rsid w:val="00330753"/>
    <w:rsid w:val="00333218"/>
    <w:rsid w:val="00334964"/>
    <w:rsid w:val="0033625F"/>
    <w:rsid w:val="00340B49"/>
    <w:rsid w:val="00343E93"/>
    <w:rsid w:val="00344009"/>
    <w:rsid w:val="00344B96"/>
    <w:rsid w:val="003453CF"/>
    <w:rsid w:val="00346151"/>
    <w:rsid w:val="003461DA"/>
    <w:rsid w:val="00346BA1"/>
    <w:rsid w:val="00347888"/>
    <w:rsid w:val="00347F80"/>
    <w:rsid w:val="003510E9"/>
    <w:rsid w:val="003517E9"/>
    <w:rsid w:val="00351864"/>
    <w:rsid w:val="003523FF"/>
    <w:rsid w:val="00360ABF"/>
    <w:rsid w:val="00362618"/>
    <w:rsid w:val="00362A15"/>
    <w:rsid w:val="00362D35"/>
    <w:rsid w:val="00364E96"/>
    <w:rsid w:val="003670F2"/>
    <w:rsid w:val="003677FD"/>
    <w:rsid w:val="00370F15"/>
    <w:rsid w:val="00373AEF"/>
    <w:rsid w:val="00373E54"/>
    <w:rsid w:val="00376F24"/>
    <w:rsid w:val="0039028E"/>
    <w:rsid w:val="0039255C"/>
    <w:rsid w:val="00392A5F"/>
    <w:rsid w:val="0039507B"/>
    <w:rsid w:val="00397471"/>
    <w:rsid w:val="003A2F03"/>
    <w:rsid w:val="003A39D4"/>
    <w:rsid w:val="003B0DC1"/>
    <w:rsid w:val="003B11C0"/>
    <w:rsid w:val="003B1742"/>
    <w:rsid w:val="003B2328"/>
    <w:rsid w:val="003B6EE4"/>
    <w:rsid w:val="003C05E1"/>
    <w:rsid w:val="003C17BD"/>
    <w:rsid w:val="003C3526"/>
    <w:rsid w:val="003C440D"/>
    <w:rsid w:val="003C51FB"/>
    <w:rsid w:val="003C7D3C"/>
    <w:rsid w:val="003D1162"/>
    <w:rsid w:val="003D2C8D"/>
    <w:rsid w:val="003D3A16"/>
    <w:rsid w:val="003E166C"/>
    <w:rsid w:val="003E30B5"/>
    <w:rsid w:val="003F0065"/>
    <w:rsid w:val="003F3C75"/>
    <w:rsid w:val="003F5821"/>
    <w:rsid w:val="00401C32"/>
    <w:rsid w:val="00402299"/>
    <w:rsid w:val="00403916"/>
    <w:rsid w:val="00406FCF"/>
    <w:rsid w:val="004120EE"/>
    <w:rsid w:val="004148CE"/>
    <w:rsid w:val="0041520E"/>
    <w:rsid w:val="004201CF"/>
    <w:rsid w:val="0042070A"/>
    <w:rsid w:val="00421AF7"/>
    <w:rsid w:val="00435E06"/>
    <w:rsid w:val="004407A5"/>
    <w:rsid w:val="00441F40"/>
    <w:rsid w:val="00443661"/>
    <w:rsid w:val="00445EA2"/>
    <w:rsid w:val="00453651"/>
    <w:rsid w:val="0046110A"/>
    <w:rsid w:val="0046660E"/>
    <w:rsid w:val="0047423C"/>
    <w:rsid w:val="0047509D"/>
    <w:rsid w:val="004816C0"/>
    <w:rsid w:val="004864CC"/>
    <w:rsid w:val="00486F30"/>
    <w:rsid w:val="004915AE"/>
    <w:rsid w:val="00493072"/>
    <w:rsid w:val="004957CB"/>
    <w:rsid w:val="00496B73"/>
    <w:rsid w:val="00497C5E"/>
    <w:rsid w:val="004A01D5"/>
    <w:rsid w:val="004A296C"/>
    <w:rsid w:val="004B4D4F"/>
    <w:rsid w:val="004B71EE"/>
    <w:rsid w:val="004C0A8D"/>
    <w:rsid w:val="004C1695"/>
    <w:rsid w:val="004C3946"/>
    <w:rsid w:val="004C49C8"/>
    <w:rsid w:val="004C73A4"/>
    <w:rsid w:val="004D0D5B"/>
    <w:rsid w:val="004D1FFD"/>
    <w:rsid w:val="004D370D"/>
    <w:rsid w:val="00501F0C"/>
    <w:rsid w:val="00502BC5"/>
    <w:rsid w:val="00504ECD"/>
    <w:rsid w:val="00521546"/>
    <w:rsid w:val="005218FE"/>
    <w:rsid w:val="00521DFC"/>
    <w:rsid w:val="0052537B"/>
    <w:rsid w:val="00531690"/>
    <w:rsid w:val="00532D23"/>
    <w:rsid w:val="005354E4"/>
    <w:rsid w:val="0053793C"/>
    <w:rsid w:val="005451B3"/>
    <w:rsid w:val="00551682"/>
    <w:rsid w:val="00552591"/>
    <w:rsid w:val="00552A0D"/>
    <w:rsid w:val="00555E14"/>
    <w:rsid w:val="00564942"/>
    <w:rsid w:val="005705F4"/>
    <w:rsid w:val="00570F98"/>
    <w:rsid w:val="005714F7"/>
    <w:rsid w:val="00586C1D"/>
    <w:rsid w:val="0058744A"/>
    <w:rsid w:val="00587C32"/>
    <w:rsid w:val="005929B2"/>
    <w:rsid w:val="005938F9"/>
    <w:rsid w:val="005939B5"/>
    <w:rsid w:val="00594A0F"/>
    <w:rsid w:val="00597654"/>
    <w:rsid w:val="005A29C9"/>
    <w:rsid w:val="005A3DB1"/>
    <w:rsid w:val="005A6DB7"/>
    <w:rsid w:val="005B393F"/>
    <w:rsid w:val="005C556A"/>
    <w:rsid w:val="005C6DA3"/>
    <w:rsid w:val="005C7C95"/>
    <w:rsid w:val="005D26DD"/>
    <w:rsid w:val="005E1203"/>
    <w:rsid w:val="005E2027"/>
    <w:rsid w:val="005E3E33"/>
    <w:rsid w:val="005F1E6C"/>
    <w:rsid w:val="005F20EE"/>
    <w:rsid w:val="005F5C90"/>
    <w:rsid w:val="005F7A3E"/>
    <w:rsid w:val="0060708C"/>
    <w:rsid w:val="0060732E"/>
    <w:rsid w:val="0061025C"/>
    <w:rsid w:val="006159E7"/>
    <w:rsid w:val="006165FA"/>
    <w:rsid w:val="00623AA5"/>
    <w:rsid w:val="006313B7"/>
    <w:rsid w:val="0063479E"/>
    <w:rsid w:val="00637C94"/>
    <w:rsid w:val="006407BD"/>
    <w:rsid w:val="00641649"/>
    <w:rsid w:val="00643721"/>
    <w:rsid w:val="00651924"/>
    <w:rsid w:val="00651FF2"/>
    <w:rsid w:val="006525E2"/>
    <w:rsid w:val="0065329B"/>
    <w:rsid w:val="00657868"/>
    <w:rsid w:val="00666C01"/>
    <w:rsid w:val="00671130"/>
    <w:rsid w:val="0067117A"/>
    <w:rsid w:val="00684179"/>
    <w:rsid w:val="006859BA"/>
    <w:rsid w:val="006931D5"/>
    <w:rsid w:val="00697F01"/>
    <w:rsid w:val="006A7598"/>
    <w:rsid w:val="006B38C7"/>
    <w:rsid w:val="006B3C8A"/>
    <w:rsid w:val="006C2A93"/>
    <w:rsid w:val="006C5A50"/>
    <w:rsid w:val="006C5BA9"/>
    <w:rsid w:val="006D43F5"/>
    <w:rsid w:val="006D4AE4"/>
    <w:rsid w:val="006D53D5"/>
    <w:rsid w:val="006D572F"/>
    <w:rsid w:val="006D5FC8"/>
    <w:rsid w:val="006D7E46"/>
    <w:rsid w:val="006E384F"/>
    <w:rsid w:val="006E62F6"/>
    <w:rsid w:val="006F30D3"/>
    <w:rsid w:val="006F481B"/>
    <w:rsid w:val="007019B6"/>
    <w:rsid w:val="007022A1"/>
    <w:rsid w:val="007033A7"/>
    <w:rsid w:val="00704004"/>
    <w:rsid w:val="00711A42"/>
    <w:rsid w:val="007148EF"/>
    <w:rsid w:val="007207BF"/>
    <w:rsid w:val="007210CF"/>
    <w:rsid w:val="00730E17"/>
    <w:rsid w:val="0074211E"/>
    <w:rsid w:val="007428A3"/>
    <w:rsid w:val="0074794D"/>
    <w:rsid w:val="007543D0"/>
    <w:rsid w:val="0075724C"/>
    <w:rsid w:val="0076106B"/>
    <w:rsid w:val="00764379"/>
    <w:rsid w:val="00770ED1"/>
    <w:rsid w:val="00773007"/>
    <w:rsid w:val="00774D34"/>
    <w:rsid w:val="00774F16"/>
    <w:rsid w:val="007756CE"/>
    <w:rsid w:val="00781EDE"/>
    <w:rsid w:val="00784E2C"/>
    <w:rsid w:val="00787C8E"/>
    <w:rsid w:val="00797F04"/>
    <w:rsid w:val="007A2BD5"/>
    <w:rsid w:val="007A5893"/>
    <w:rsid w:val="007A7D9A"/>
    <w:rsid w:val="007C0218"/>
    <w:rsid w:val="007C1994"/>
    <w:rsid w:val="007C23CF"/>
    <w:rsid w:val="007C274B"/>
    <w:rsid w:val="007C298F"/>
    <w:rsid w:val="007C59BF"/>
    <w:rsid w:val="007D4DDC"/>
    <w:rsid w:val="007D6739"/>
    <w:rsid w:val="007D70AC"/>
    <w:rsid w:val="007E2B7C"/>
    <w:rsid w:val="007F055C"/>
    <w:rsid w:val="007F29B3"/>
    <w:rsid w:val="007F392D"/>
    <w:rsid w:val="007F3D26"/>
    <w:rsid w:val="0081067F"/>
    <w:rsid w:val="008119AC"/>
    <w:rsid w:val="00821162"/>
    <w:rsid w:val="008249EB"/>
    <w:rsid w:val="00827036"/>
    <w:rsid w:val="00827809"/>
    <w:rsid w:val="00831585"/>
    <w:rsid w:val="0083189A"/>
    <w:rsid w:val="00834716"/>
    <w:rsid w:val="0083609D"/>
    <w:rsid w:val="00840E6E"/>
    <w:rsid w:val="00844BFC"/>
    <w:rsid w:val="00844E8C"/>
    <w:rsid w:val="00845481"/>
    <w:rsid w:val="00851C67"/>
    <w:rsid w:val="008552A4"/>
    <w:rsid w:val="00857144"/>
    <w:rsid w:val="00862486"/>
    <w:rsid w:val="008627E9"/>
    <w:rsid w:val="008647C7"/>
    <w:rsid w:val="00865B7B"/>
    <w:rsid w:val="008703BE"/>
    <w:rsid w:val="00875ABD"/>
    <w:rsid w:val="0087612E"/>
    <w:rsid w:val="00876C32"/>
    <w:rsid w:val="00887759"/>
    <w:rsid w:val="00891EBD"/>
    <w:rsid w:val="00892C5F"/>
    <w:rsid w:val="008940C8"/>
    <w:rsid w:val="008A0B93"/>
    <w:rsid w:val="008A6EC5"/>
    <w:rsid w:val="008B0435"/>
    <w:rsid w:val="008B1832"/>
    <w:rsid w:val="008B421E"/>
    <w:rsid w:val="008B464D"/>
    <w:rsid w:val="008C04DC"/>
    <w:rsid w:val="008C0DC8"/>
    <w:rsid w:val="008C1A64"/>
    <w:rsid w:val="008C37B8"/>
    <w:rsid w:val="008D242F"/>
    <w:rsid w:val="008D3765"/>
    <w:rsid w:val="008D730C"/>
    <w:rsid w:val="008D7620"/>
    <w:rsid w:val="008E7848"/>
    <w:rsid w:val="008F0732"/>
    <w:rsid w:val="008F2877"/>
    <w:rsid w:val="008F5927"/>
    <w:rsid w:val="008F5C64"/>
    <w:rsid w:val="008F68F6"/>
    <w:rsid w:val="00900D4C"/>
    <w:rsid w:val="00902810"/>
    <w:rsid w:val="009033EB"/>
    <w:rsid w:val="0090347F"/>
    <w:rsid w:val="0091137E"/>
    <w:rsid w:val="0091680D"/>
    <w:rsid w:val="00921BB2"/>
    <w:rsid w:val="00922514"/>
    <w:rsid w:val="00925B0E"/>
    <w:rsid w:val="009347AE"/>
    <w:rsid w:val="009407E9"/>
    <w:rsid w:val="00940EC2"/>
    <w:rsid w:val="009449BF"/>
    <w:rsid w:val="00947011"/>
    <w:rsid w:val="00950404"/>
    <w:rsid w:val="00952989"/>
    <w:rsid w:val="0095306A"/>
    <w:rsid w:val="00954068"/>
    <w:rsid w:val="00957B15"/>
    <w:rsid w:val="00957F55"/>
    <w:rsid w:val="0096002D"/>
    <w:rsid w:val="00963062"/>
    <w:rsid w:val="00967ADC"/>
    <w:rsid w:val="00971A99"/>
    <w:rsid w:val="0097202B"/>
    <w:rsid w:val="00972AD6"/>
    <w:rsid w:val="00974380"/>
    <w:rsid w:val="00975667"/>
    <w:rsid w:val="00976F21"/>
    <w:rsid w:val="009814A0"/>
    <w:rsid w:val="009837EE"/>
    <w:rsid w:val="00991C98"/>
    <w:rsid w:val="00992C12"/>
    <w:rsid w:val="00993D15"/>
    <w:rsid w:val="00995353"/>
    <w:rsid w:val="009A1893"/>
    <w:rsid w:val="009A25A5"/>
    <w:rsid w:val="009B1591"/>
    <w:rsid w:val="009B1BD8"/>
    <w:rsid w:val="009C3745"/>
    <w:rsid w:val="009C431E"/>
    <w:rsid w:val="009C665E"/>
    <w:rsid w:val="009D02F9"/>
    <w:rsid w:val="009E49DD"/>
    <w:rsid w:val="009F0E48"/>
    <w:rsid w:val="009F1FB8"/>
    <w:rsid w:val="00A02DC5"/>
    <w:rsid w:val="00A1128A"/>
    <w:rsid w:val="00A116C9"/>
    <w:rsid w:val="00A152A1"/>
    <w:rsid w:val="00A20398"/>
    <w:rsid w:val="00A208DC"/>
    <w:rsid w:val="00A25BF7"/>
    <w:rsid w:val="00A277A4"/>
    <w:rsid w:val="00A36A3C"/>
    <w:rsid w:val="00A37833"/>
    <w:rsid w:val="00A47ACD"/>
    <w:rsid w:val="00A51535"/>
    <w:rsid w:val="00A60D02"/>
    <w:rsid w:val="00A6483C"/>
    <w:rsid w:val="00A65D5D"/>
    <w:rsid w:val="00A75D32"/>
    <w:rsid w:val="00A76550"/>
    <w:rsid w:val="00A94AC7"/>
    <w:rsid w:val="00A96479"/>
    <w:rsid w:val="00AA049A"/>
    <w:rsid w:val="00AA3D80"/>
    <w:rsid w:val="00AA559B"/>
    <w:rsid w:val="00AB3914"/>
    <w:rsid w:val="00AB5B6C"/>
    <w:rsid w:val="00AB60AF"/>
    <w:rsid w:val="00AB62A7"/>
    <w:rsid w:val="00AC3DFE"/>
    <w:rsid w:val="00AC4F2B"/>
    <w:rsid w:val="00AC7869"/>
    <w:rsid w:val="00AD6286"/>
    <w:rsid w:val="00AE03A6"/>
    <w:rsid w:val="00AE4336"/>
    <w:rsid w:val="00AE45DD"/>
    <w:rsid w:val="00AE4B1F"/>
    <w:rsid w:val="00AF3053"/>
    <w:rsid w:val="00AF38E6"/>
    <w:rsid w:val="00AF5D07"/>
    <w:rsid w:val="00AF6B69"/>
    <w:rsid w:val="00AF76AC"/>
    <w:rsid w:val="00B06CB1"/>
    <w:rsid w:val="00B11114"/>
    <w:rsid w:val="00B24B04"/>
    <w:rsid w:val="00B2517A"/>
    <w:rsid w:val="00B25CA8"/>
    <w:rsid w:val="00B31481"/>
    <w:rsid w:val="00B34E9A"/>
    <w:rsid w:val="00B359C4"/>
    <w:rsid w:val="00B35F80"/>
    <w:rsid w:val="00B40E3B"/>
    <w:rsid w:val="00B4673E"/>
    <w:rsid w:val="00B47725"/>
    <w:rsid w:val="00B54A91"/>
    <w:rsid w:val="00B55314"/>
    <w:rsid w:val="00B613C2"/>
    <w:rsid w:val="00B64ABE"/>
    <w:rsid w:val="00B66E05"/>
    <w:rsid w:val="00B72DE7"/>
    <w:rsid w:val="00B7390F"/>
    <w:rsid w:val="00B74A8F"/>
    <w:rsid w:val="00B75EB4"/>
    <w:rsid w:val="00B771BF"/>
    <w:rsid w:val="00B80D41"/>
    <w:rsid w:val="00B817B3"/>
    <w:rsid w:val="00B8719B"/>
    <w:rsid w:val="00B87779"/>
    <w:rsid w:val="00B91835"/>
    <w:rsid w:val="00B92F55"/>
    <w:rsid w:val="00B95CDC"/>
    <w:rsid w:val="00BA154A"/>
    <w:rsid w:val="00BA15BD"/>
    <w:rsid w:val="00BA6B4C"/>
    <w:rsid w:val="00BB3121"/>
    <w:rsid w:val="00BB36CC"/>
    <w:rsid w:val="00BC4CE4"/>
    <w:rsid w:val="00BD4EF9"/>
    <w:rsid w:val="00BE4530"/>
    <w:rsid w:val="00BE5F90"/>
    <w:rsid w:val="00BE71E0"/>
    <w:rsid w:val="00BF4319"/>
    <w:rsid w:val="00C014A9"/>
    <w:rsid w:val="00C03B82"/>
    <w:rsid w:val="00C06831"/>
    <w:rsid w:val="00C211F5"/>
    <w:rsid w:val="00C218C2"/>
    <w:rsid w:val="00C21F1E"/>
    <w:rsid w:val="00C23BF2"/>
    <w:rsid w:val="00C24208"/>
    <w:rsid w:val="00C247BC"/>
    <w:rsid w:val="00C2653F"/>
    <w:rsid w:val="00C3191E"/>
    <w:rsid w:val="00C35308"/>
    <w:rsid w:val="00C35BBD"/>
    <w:rsid w:val="00C35CEF"/>
    <w:rsid w:val="00C41A77"/>
    <w:rsid w:val="00C50E5D"/>
    <w:rsid w:val="00C51AC0"/>
    <w:rsid w:val="00C56285"/>
    <w:rsid w:val="00C72E3D"/>
    <w:rsid w:val="00C77C09"/>
    <w:rsid w:val="00C801DB"/>
    <w:rsid w:val="00C81B96"/>
    <w:rsid w:val="00C84C52"/>
    <w:rsid w:val="00C9522C"/>
    <w:rsid w:val="00C960B1"/>
    <w:rsid w:val="00CB2694"/>
    <w:rsid w:val="00CB2BED"/>
    <w:rsid w:val="00CB3770"/>
    <w:rsid w:val="00CB4572"/>
    <w:rsid w:val="00CB6D0C"/>
    <w:rsid w:val="00CC072E"/>
    <w:rsid w:val="00CD1780"/>
    <w:rsid w:val="00CD6F02"/>
    <w:rsid w:val="00CE0221"/>
    <w:rsid w:val="00CE39E1"/>
    <w:rsid w:val="00CE4CB0"/>
    <w:rsid w:val="00D106BD"/>
    <w:rsid w:val="00D15362"/>
    <w:rsid w:val="00D17326"/>
    <w:rsid w:val="00D2422C"/>
    <w:rsid w:val="00D2520C"/>
    <w:rsid w:val="00D26CF6"/>
    <w:rsid w:val="00D457A2"/>
    <w:rsid w:val="00D470BB"/>
    <w:rsid w:val="00D55878"/>
    <w:rsid w:val="00D6001A"/>
    <w:rsid w:val="00D62566"/>
    <w:rsid w:val="00D63914"/>
    <w:rsid w:val="00D73628"/>
    <w:rsid w:val="00D7664B"/>
    <w:rsid w:val="00D84D63"/>
    <w:rsid w:val="00D961E0"/>
    <w:rsid w:val="00D96C43"/>
    <w:rsid w:val="00DA3F65"/>
    <w:rsid w:val="00DA4EE9"/>
    <w:rsid w:val="00DA7206"/>
    <w:rsid w:val="00DA7373"/>
    <w:rsid w:val="00DB286A"/>
    <w:rsid w:val="00DC1E55"/>
    <w:rsid w:val="00DC217C"/>
    <w:rsid w:val="00DC5EF1"/>
    <w:rsid w:val="00DC6356"/>
    <w:rsid w:val="00DD4DF0"/>
    <w:rsid w:val="00DE3914"/>
    <w:rsid w:val="00DE4AFA"/>
    <w:rsid w:val="00DE4F79"/>
    <w:rsid w:val="00DF31D6"/>
    <w:rsid w:val="00DF3328"/>
    <w:rsid w:val="00DF7BB6"/>
    <w:rsid w:val="00E03317"/>
    <w:rsid w:val="00E05441"/>
    <w:rsid w:val="00E12447"/>
    <w:rsid w:val="00E13647"/>
    <w:rsid w:val="00E2126E"/>
    <w:rsid w:val="00E23DE5"/>
    <w:rsid w:val="00E24621"/>
    <w:rsid w:val="00E24728"/>
    <w:rsid w:val="00E263F0"/>
    <w:rsid w:val="00E36643"/>
    <w:rsid w:val="00E3758A"/>
    <w:rsid w:val="00E37FFB"/>
    <w:rsid w:val="00E40B75"/>
    <w:rsid w:val="00E41F5D"/>
    <w:rsid w:val="00E425E3"/>
    <w:rsid w:val="00E43D23"/>
    <w:rsid w:val="00E445AB"/>
    <w:rsid w:val="00E53236"/>
    <w:rsid w:val="00E55064"/>
    <w:rsid w:val="00E55C20"/>
    <w:rsid w:val="00E574E2"/>
    <w:rsid w:val="00E57DFC"/>
    <w:rsid w:val="00E62D11"/>
    <w:rsid w:val="00E6342B"/>
    <w:rsid w:val="00E64854"/>
    <w:rsid w:val="00E648D5"/>
    <w:rsid w:val="00E707EB"/>
    <w:rsid w:val="00E7221F"/>
    <w:rsid w:val="00E74FD3"/>
    <w:rsid w:val="00E87189"/>
    <w:rsid w:val="00E9291D"/>
    <w:rsid w:val="00E93B26"/>
    <w:rsid w:val="00E96DBB"/>
    <w:rsid w:val="00EA2FA7"/>
    <w:rsid w:val="00EC1C90"/>
    <w:rsid w:val="00EC5CBE"/>
    <w:rsid w:val="00ED03CB"/>
    <w:rsid w:val="00ED5290"/>
    <w:rsid w:val="00ED5450"/>
    <w:rsid w:val="00ED6FB8"/>
    <w:rsid w:val="00EE29C3"/>
    <w:rsid w:val="00EE5AFD"/>
    <w:rsid w:val="00EE707B"/>
    <w:rsid w:val="00F04B3B"/>
    <w:rsid w:val="00F0689D"/>
    <w:rsid w:val="00F11672"/>
    <w:rsid w:val="00F1699F"/>
    <w:rsid w:val="00F22573"/>
    <w:rsid w:val="00F22829"/>
    <w:rsid w:val="00F22D60"/>
    <w:rsid w:val="00F3235C"/>
    <w:rsid w:val="00F33FA3"/>
    <w:rsid w:val="00F3630B"/>
    <w:rsid w:val="00F36E88"/>
    <w:rsid w:val="00F428FC"/>
    <w:rsid w:val="00F43BD9"/>
    <w:rsid w:val="00F50827"/>
    <w:rsid w:val="00F51994"/>
    <w:rsid w:val="00F536B1"/>
    <w:rsid w:val="00F54D19"/>
    <w:rsid w:val="00F610E6"/>
    <w:rsid w:val="00F67917"/>
    <w:rsid w:val="00F67B2A"/>
    <w:rsid w:val="00F7286C"/>
    <w:rsid w:val="00F86133"/>
    <w:rsid w:val="00F87878"/>
    <w:rsid w:val="00F949E2"/>
    <w:rsid w:val="00FA1843"/>
    <w:rsid w:val="00FA3BE9"/>
    <w:rsid w:val="00FA469F"/>
    <w:rsid w:val="00FA499A"/>
    <w:rsid w:val="00FA5D29"/>
    <w:rsid w:val="00FB1767"/>
    <w:rsid w:val="00FB18ED"/>
    <w:rsid w:val="00FB32B0"/>
    <w:rsid w:val="00FB37F9"/>
    <w:rsid w:val="00FC19C4"/>
    <w:rsid w:val="00FD2206"/>
    <w:rsid w:val="00FD242E"/>
    <w:rsid w:val="00FD4AFA"/>
    <w:rsid w:val="00FE0722"/>
    <w:rsid w:val="00FE3089"/>
    <w:rsid w:val="00FE75C0"/>
    <w:rsid w:val="00FF330C"/>
    <w:rsid w:val="00FF4D92"/>
    <w:rsid w:val="00FF5594"/>
    <w:rsid w:val="00FF5ACC"/>
    <w:rsid w:val="00FF66E7"/>
    <w:rsid w:val="00FF6C9D"/>
    <w:rsid w:val="00FF70FF"/>
    <w:rsid w:val="00FF71D8"/>
    <w:rsid w:val="00FF7F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0"/>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autoRedefine/>
    <w:uiPriority w:val="9"/>
    <w:unhideWhenUsed/>
    <w:qFormat/>
    <w:rsid w:val="00392A5F"/>
    <w:pPr>
      <w:keepNext/>
      <w:keepLines/>
      <w:spacing w:before="120" w:after="120"/>
      <w:ind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autoRedefine/>
    <w:uiPriority w:val="9"/>
    <w:unhideWhenUsed/>
    <w:qFormat/>
    <w:rsid w:val="00C218C2"/>
    <w:pPr>
      <w:keepNext/>
      <w:keepLines/>
      <w:spacing w:before="120" w:after="120" w:line="264" w:lineRule="auto"/>
      <w:ind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C218C2"/>
    <w:rPr>
      <w:rFonts w:ascii="Times New Roman" w:eastAsia="Times New Roman" w:hAnsi="Times New Roman" w:cs="Times New Roman"/>
      <w:b/>
      <w:color w:val="000000"/>
      <w:sz w:val="28"/>
    </w:rPr>
  </w:style>
  <w:style w:type="character" w:customStyle="1" w:styleId="Heading2Char">
    <w:name w:val="Heading 2 Char"/>
    <w:link w:val="Heading2"/>
    <w:rsid w:val="00392A5F"/>
    <w:rPr>
      <w:rFonts w:ascii="Times New Roman" w:eastAsia="Times New Roman" w:hAnsi="Times New Roman" w:cs="Times New Roman"/>
      <w:b/>
      <w:color w:val="000000"/>
      <w:sz w:val="28"/>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100E69"/>
    <w:pPr>
      <w:tabs>
        <w:tab w:val="right" w:leader="dot" w:pos="9354"/>
      </w:tabs>
      <w:spacing w:after="100"/>
      <w:ind w:left="540"/>
    </w:pPr>
  </w:style>
  <w:style w:type="paragraph" w:styleId="TOC3">
    <w:name w:val="toc 3"/>
    <w:basedOn w:val="Normal"/>
    <w:next w:val="Normal"/>
    <w:autoRedefine/>
    <w:uiPriority w:val="39"/>
    <w:unhideWhenUsed/>
    <w:rsid w:val="00100E69"/>
    <w:pPr>
      <w:tabs>
        <w:tab w:val="right" w:leader="dot" w:pos="9354"/>
      </w:tabs>
      <w:spacing w:after="100"/>
      <w:ind w:left="72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paragraph" w:styleId="ListParagraph">
    <w:name w:val="List Paragraph"/>
    <w:basedOn w:val="Normal"/>
    <w:uiPriority w:val="34"/>
    <w:qFormat/>
    <w:rsid w:val="007F3D26"/>
    <w:pPr>
      <w:ind w:left="720"/>
      <w:contextualSpacing/>
    </w:pPr>
  </w:style>
  <w:style w:type="paragraph" w:styleId="TOC5">
    <w:name w:val="toc 5"/>
    <w:basedOn w:val="Normal"/>
    <w:next w:val="Normal"/>
    <w:autoRedefine/>
    <w:uiPriority w:val="39"/>
    <w:unhideWhenUsed/>
    <w:rsid w:val="004C3946"/>
    <w:pPr>
      <w:spacing w:after="100"/>
      <w:ind w:left="1120"/>
    </w:pPr>
  </w:style>
  <w:style w:type="table" w:styleId="TableGrid0">
    <w:name w:val="Table Grid"/>
    <w:basedOn w:val="TableNormal"/>
    <w:uiPriority w:val="39"/>
    <w:rsid w:val="004C49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act">
    <w:name w:val="Compact"/>
    <w:basedOn w:val="BodyText"/>
    <w:qFormat/>
    <w:rsid w:val="00150641"/>
    <w:pPr>
      <w:spacing w:before="36" w:after="36" w:line="240" w:lineRule="auto"/>
      <w:ind w:left="0" w:firstLine="0"/>
      <w:jc w:val="left"/>
    </w:pPr>
    <w:rPr>
      <w:rFonts w:asciiTheme="minorHAnsi" w:eastAsiaTheme="minorHAnsi" w:hAnsiTheme="minorHAnsi" w:cstheme="minorBidi"/>
      <w:color w:val="auto"/>
      <w:sz w:val="24"/>
      <w:szCs w:val="24"/>
    </w:rPr>
  </w:style>
  <w:style w:type="table" w:styleId="PlainTable2">
    <w:name w:val="Plain Table 2"/>
    <w:basedOn w:val="TableNormal"/>
    <w:rsid w:val="00150641"/>
    <w:pPr>
      <w:spacing w:after="0" w:line="240" w:lineRule="auto"/>
    </w:pPr>
    <w:rPr>
      <w:rFonts w:eastAsiaTheme="minorHAnsi"/>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odyText">
    <w:name w:val="Body Text"/>
    <w:basedOn w:val="Normal"/>
    <w:link w:val="BodyTextChar"/>
    <w:uiPriority w:val="99"/>
    <w:semiHidden/>
    <w:unhideWhenUsed/>
    <w:rsid w:val="00150641"/>
    <w:pPr>
      <w:spacing w:after="120"/>
    </w:pPr>
  </w:style>
  <w:style w:type="character" w:customStyle="1" w:styleId="BodyTextChar">
    <w:name w:val="Body Text Char"/>
    <w:basedOn w:val="DefaultParagraphFont"/>
    <w:link w:val="BodyText"/>
    <w:uiPriority w:val="99"/>
    <w:semiHidden/>
    <w:rsid w:val="00150641"/>
    <w:rPr>
      <w:rFonts w:ascii="Times New Roman" w:eastAsia="Times New Roman" w:hAnsi="Times New Roman" w:cs="Times New Roman"/>
      <w:color w:val="000000"/>
      <w:sz w:val="28"/>
    </w:rPr>
  </w:style>
  <w:style w:type="paragraph" w:styleId="TOC4">
    <w:name w:val="toc 4"/>
    <w:basedOn w:val="Normal"/>
    <w:next w:val="Normal"/>
    <w:autoRedefine/>
    <w:uiPriority w:val="39"/>
    <w:unhideWhenUsed/>
    <w:rsid w:val="00100E69"/>
    <w:pPr>
      <w:spacing w:after="100" w:line="278" w:lineRule="auto"/>
      <w:ind w:left="720" w:firstLine="0"/>
      <w:jc w:val="left"/>
    </w:pPr>
    <w:rPr>
      <w:rFonts w:asciiTheme="minorHAnsi" w:eastAsiaTheme="minorEastAsia" w:hAnsiTheme="minorHAnsi" w:cstheme="minorBidi"/>
      <w:color w:val="auto"/>
      <w:kern w:val="2"/>
      <w:sz w:val="24"/>
      <w:szCs w:val="24"/>
      <w14:ligatures w14:val="standardContextual"/>
    </w:rPr>
  </w:style>
  <w:style w:type="paragraph" w:styleId="TOC6">
    <w:name w:val="toc 6"/>
    <w:basedOn w:val="Normal"/>
    <w:next w:val="Normal"/>
    <w:autoRedefine/>
    <w:uiPriority w:val="39"/>
    <w:unhideWhenUsed/>
    <w:rsid w:val="00100E69"/>
    <w:pPr>
      <w:spacing w:after="100" w:line="278" w:lineRule="auto"/>
      <w:ind w:left="1200" w:firstLine="0"/>
      <w:jc w:val="left"/>
    </w:pPr>
    <w:rPr>
      <w:rFonts w:asciiTheme="minorHAnsi" w:eastAsiaTheme="minorEastAsia" w:hAnsiTheme="minorHAnsi" w:cstheme="minorBidi"/>
      <w:color w:val="auto"/>
      <w:kern w:val="2"/>
      <w:sz w:val="24"/>
      <w:szCs w:val="24"/>
      <w14:ligatures w14:val="standardContextual"/>
    </w:rPr>
  </w:style>
  <w:style w:type="paragraph" w:styleId="TOC7">
    <w:name w:val="toc 7"/>
    <w:basedOn w:val="Normal"/>
    <w:next w:val="Normal"/>
    <w:autoRedefine/>
    <w:uiPriority w:val="39"/>
    <w:unhideWhenUsed/>
    <w:rsid w:val="00100E69"/>
    <w:pPr>
      <w:spacing w:after="100" w:line="278" w:lineRule="auto"/>
      <w:ind w:left="1440" w:firstLine="0"/>
      <w:jc w:val="left"/>
    </w:pPr>
    <w:rPr>
      <w:rFonts w:asciiTheme="minorHAnsi" w:eastAsiaTheme="minorEastAsia" w:hAnsiTheme="minorHAnsi" w:cstheme="minorBidi"/>
      <w:color w:val="auto"/>
      <w:kern w:val="2"/>
      <w:sz w:val="24"/>
      <w:szCs w:val="24"/>
      <w14:ligatures w14:val="standardContextual"/>
    </w:rPr>
  </w:style>
  <w:style w:type="paragraph" w:styleId="TOC8">
    <w:name w:val="toc 8"/>
    <w:basedOn w:val="Normal"/>
    <w:next w:val="Normal"/>
    <w:autoRedefine/>
    <w:uiPriority w:val="39"/>
    <w:unhideWhenUsed/>
    <w:rsid w:val="00100E69"/>
    <w:pPr>
      <w:spacing w:after="100" w:line="278" w:lineRule="auto"/>
      <w:ind w:left="1680" w:firstLine="0"/>
      <w:jc w:val="left"/>
    </w:pPr>
    <w:rPr>
      <w:rFonts w:asciiTheme="minorHAnsi" w:eastAsiaTheme="minorEastAsia" w:hAnsiTheme="minorHAnsi" w:cstheme="minorBidi"/>
      <w:color w:val="auto"/>
      <w:kern w:val="2"/>
      <w:sz w:val="24"/>
      <w:szCs w:val="24"/>
      <w14:ligatures w14:val="standardContextual"/>
    </w:rPr>
  </w:style>
  <w:style w:type="paragraph" w:styleId="TOC9">
    <w:name w:val="toc 9"/>
    <w:basedOn w:val="Normal"/>
    <w:next w:val="Normal"/>
    <w:autoRedefine/>
    <w:uiPriority w:val="39"/>
    <w:unhideWhenUsed/>
    <w:rsid w:val="00100E69"/>
    <w:pPr>
      <w:spacing w:after="100" w:line="278" w:lineRule="auto"/>
      <w:ind w:left="1920" w:firstLine="0"/>
      <w:jc w:val="left"/>
    </w:pPr>
    <w:rPr>
      <w:rFonts w:asciiTheme="minorHAnsi" w:eastAsiaTheme="minorEastAsia" w:hAnsiTheme="minorHAnsi" w:cstheme="minorBidi"/>
      <w:color w:val="auto"/>
      <w:kern w:val="2"/>
      <w:sz w:val="24"/>
      <w:szCs w:val="24"/>
      <w14:ligatures w14:val="standardContextual"/>
    </w:rPr>
  </w:style>
  <w:style w:type="character" w:styleId="UnresolvedMention">
    <w:name w:val="Unresolved Mention"/>
    <w:basedOn w:val="DefaultParagraphFont"/>
    <w:uiPriority w:val="99"/>
    <w:semiHidden/>
    <w:unhideWhenUsed/>
    <w:rsid w:val="00100E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footer" Target="footer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14.png"/><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image" Target="media/image16.png"/><Relationship Id="rId44" Type="http://schemas.openxmlformats.org/officeDocument/2006/relationships/hyperlink" Target="https://doi.org/10.1016/j.smhl.2023.10042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sis.midocean.edu.km/public" TargetMode="External"/><Relationship Id="rId17" Type="http://schemas.openxmlformats.org/officeDocument/2006/relationships/hyperlink" Target="https://physionet.org/content/cerebral-perfusion-diabetes/1.0.1/" TargetMode="Externa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footer" Target="footer5.xml"/><Relationship Id="rId20" Type="http://schemas.openxmlformats.org/officeDocument/2006/relationships/image" Target="media/image5.png"/><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9</TotalTime>
  <Pages>80</Pages>
  <Words>37431</Words>
  <Characters>215604</Characters>
  <Application>Microsoft Office Word</Application>
  <DocSecurity>0</DocSecurity>
  <Lines>4791</Lines>
  <Paragraphs>2321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Sami Almaghrabi | سامي لطفي المغربي</cp:lastModifiedBy>
  <cp:revision>6</cp:revision>
  <cp:lastPrinted>2026-04-08T21:12:00Z</cp:lastPrinted>
  <dcterms:created xsi:type="dcterms:W3CDTF">2026-04-09T12:22:00Z</dcterms:created>
  <dcterms:modified xsi:type="dcterms:W3CDTF">2026-04-15T06:47:00Z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y fmtid="{D5CDD505-2E9C-101B-9397-08002B2CF9AE}" pid="4" name="Mendeley Document_1">
    <vt:lpwstr>True</vt:lpwstr>
  </property>
  <property fmtid="{D5CDD505-2E9C-101B-9397-08002B2CF9AE}" pid="5" name="Mendeley Citation Style_1">
    <vt:lpwstr>http://www.zotero.org/styles/american-political-science-association</vt:lpwstr>
  </property>
  <property fmtid="{D5CDD505-2E9C-101B-9397-08002B2CF9AE}" pid="6" name="Mendeley Unique User Id_1">
    <vt:lpwstr>bfb114d1-8735-32dc-9cf1-85b683766434</vt:lpwstr>
  </property>
  <property fmtid="{D5CDD505-2E9C-101B-9397-08002B2CF9AE}" pid="7" name="Mendeley Recent Style Id 0_1">
    <vt:lpwstr>http://www.zotero.org/styles/american-medical-association</vt:lpwstr>
  </property>
  <property fmtid="{D5CDD505-2E9C-101B-9397-08002B2CF9AE}" pid="8" name="Mendeley Recent Style Name 0_1">
    <vt:lpwstr>American Medical Association 11th edition</vt:lpwstr>
  </property>
  <property fmtid="{D5CDD505-2E9C-101B-9397-08002B2CF9AE}" pid="9" name="Mendeley Recent Style Id 1_1">
    <vt:lpwstr>http://www.zotero.org/styles/american-political-science-association</vt:lpwstr>
  </property>
  <property fmtid="{D5CDD505-2E9C-101B-9397-08002B2CF9AE}" pid="10" name="Mendeley Recent Style Name 1_1">
    <vt:lpwstr>American Political Science Association</vt:lpwstr>
  </property>
  <property fmtid="{D5CDD505-2E9C-101B-9397-08002B2CF9AE}" pid="11" name="Mendeley Recent Style Id 2_1">
    <vt:lpwstr>http://www.zotero.org/styles/apa</vt:lpwstr>
  </property>
  <property fmtid="{D5CDD505-2E9C-101B-9397-08002B2CF9AE}" pid="12" name="Mendeley Recent Style Name 2_1">
    <vt:lpwstr>American Psychological Association 7th edition</vt:lpwstr>
  </property>
  <property fmtid="{D5CDD505-2E9C-101B-9397-08002B2CF9AE}" pid="13" name="Mendeley Recent Style Id 3_1">
    <vt:lpwstr>http://www.zotero.org/styles/american-sociological-association</vt:lpwstr>
  </property>
  <property fmtid="{D5CDD505-2E9C-101B-9397-08002B2CF9AE}" pid="14" name="Mendeley Recent Style Name 3_1">
    <vt:lpwstr>American Sociological Association 6th/7th edition</vt:lpwstr>
  </property>
  <property fmtid="{D5CDD505-2E9C-101B-9397-08002B2CF9AE}" pid="15" name="Mendeley Recent Style Id 4_1">
    <vt:lpwstr>http://www.zotero.org/styles/chicago-author-date</vt:lpwstr>
  </property>
  <property fmtid="{D5CDD505-2E9C-101B-9397-08002B2CF9AE}" pid="16" name="Mendeley Recent Style Name 4_1">
    <vt:lpwstr>Chicago Manual of Style 18th edition (author-date)</vt:lpwstr>
  </property>
  <property fmtid="{D5CDD505-2E9C-101B-9397-08002B2CF9AE}" pid="17" name="Mendeley Recent Style Id 5_1">
    <vt:lpwstr>http://www.zotero.org/styles/harvard-cite-them-right</vt:lpwstr>
  </property>
  <property fmtid="{D5CDD505-2E9C-101B-9397-08002B2CF9AE}" pid="18" name="Mendeley Recent Style Name 5_1">
    <vt:lpwstr>Cite Them Right 12th edition - Harvard</vt:lpwstr>
  </property>
  <property fmtid="{D5CDD505-2E9C-101B-9397-08002B2CF9AE}" pid="19" name="Mendeley Recent Style Id 6_1">
    <vt:lpwstr>http://www.zotero.org/styles/ieee</vt:lpwstr>
  </property>
  <property fmtid="{D5CDD505-2E9C-101B-9397-08002B2CF9AE}" pid="20" name="Mendeley Recent Style Name 6_1">
    <vt:lpwstr>IEEE</vt:lpwstr>
  </property>
  <property fmtid="{D5CDD505-2E9C-101B-9397-08002B2CF9AE}" pid="21" name="Mendeley Recent Style Id 7_1">
    <vt:lpwstr>http://www.zotero.org/styles/modern-humanities-research-association</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Id 8_1">
    <vt:lpwstr>http://www.zotero.org/styles/modern-language-association</vt:lpwstr>
  </property>
  <property fmtid="{D5CDD505-2E9C-101B-9397-08002B2CF9AE}" pid="24" name="Mendeley Recent Style Name 8_1">
    <vt:lpwstr>Modern Language Association 9th edition (in-text citations)</vt:lpwstr>
  </property>
  <property fmtid="{D5CDD505-2E9C-101B-9397-08002B2CF9AE}" pid="25" name="Mendeley Recent Style Id 9_1">
    <vt:lpwstr>http://www.zotero.org/styles/nature</vt:lpwstr>
  </property>
  <property fmtid="{D5CDD505-2E9C-101B-9397-08002B2CF9AE}" pid="26" name="Mendeley Recent Style Name 9_1">
    <vt:lpwstr>Nature</vt:lpwstr>
  </property>
</Properties>
</file>