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CCB9D" w14:textId="77777777" w:rsidR="00CF215C" w:rsidRPr="00DA40A5" w:rsidRDefault="00CF215C" w:rsidP="00CF215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A40A5">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5927429" wp14:editId="5AE1FB62">
            <wp:simplePos x="0" y="0"/>
            <wp:positionH relativeFrom="margin">
              <wp:posOffset>90805</wp:posOffset>
            </wp:positionH>
            <wp:positionV relativeFrom="margin">
              <wp:posOffset>-174625</wp:posOffset>
            </wp:positionV>
            <wp:extent cx="1715877" cy="1592580"/>
            <wp:effectExtent l="0" t="0" r="0" b="762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877" cy="1592580"/>
                    </a:xfrm>
                    <a:prstGeom prst="rect">
                      <a:avLst/>
                    </a:prstGeom>
                  </pic:spPr>
                </pic:pic>
              </a:graphicData>
            </a:graphic>
            <wp14:sizeRelH relativeFrom="margin">
              <wp14:pctWidth>0</wp14:pctWidth>
            </wp14:sizeRelH>
            <wp14:sizeRelV relativeFrom="margin">
              <wp14:pctHeight>0</wp14:pctHeight>
            </wp14:sizeRelV>
          </wp:anchor>
        </w:drawing>
      </w:r>
      <w:r w:rsidRPr="00DA40A5">
        <w:rPr>
          <w:rFonts w:ascii="Sakkal Majalla" w:hAnsi="Sakkal Majalla" w:cs="Sakkal Majalla"/>
          <w:b/>
          <w:bCs/>
          <w:color w:val="000000" w:themeColor="text1"/>
          <w:sz w:val="32"/>
          <w:szCs w:val="32"/>
          <w:rtl/>
          <w:lang w:bidi="ar-EG"/>
        </w:rPr>
        <w:t xml:space="preserve">جامعة ميدأوشن </w:t>
      </w:r>
    </w:p>
    <w:p w14:paraId="47ABFE88" w14:textId="77777777" w:rsidR="00CF215C" w:rsidRPr="00DA40A5" w:rsidRDefault="00CF215C" w:rsidP="00CF215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A40A5">
        <w:rPr>
          <w:rFonts w:ascii="Sakkal Majalla" w:hAnsi="Sakkal Majalla" w:cs="Sakkal Majalla"/>
          <w:b/>
          <w:bCs/>
          <w:color w:val="000000" w:themeColor="text1"/>
          <w:sz w:val="32"/>
          <w:szCs w:val="32"/>
          <w:rtl/>
          <w:lang w:bidi="ar-EG"/>
        </w:rPr>
        <w:t xml:space="preserve">كلية الإدارة </w:t>
      </w:r>
    </w:p>
    <w:p w14:paraId="2C507F99" w14:textId="77777777" w:rsidR="00CF215C" w:rsidRPr="00DA40A5" w:rsidRDefault="00CF215C" w:rsidP="00CF215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A40A5">
        <w:rPr>
          <w:rFonts w:ascii="Sakkal Majalla" w:hAnsi="Sakkal Majalla" w:cs="Sakkal Majalla"/>
          <w:b/>
          <w:bCs/>
          <w:color w:val="000000" w:themeColor="text1"/>
          <w:sz w:val="32"/>
          <w:szCs w:val="32"/>
          <w:rtl/>
        </w:rPr>
        <w:t>ماجستير إدارة الأعمال</w:t>
      </w:r>
    </w:p>
    <w:p w14:paraId="273BE268" w14:textId="77777777" w:rsidR="00CF215C" w:rsidRPr="00DA40A5" w:rsidRDefault="00CF215C" w:rsidP="00CF215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A40A5">
        <w:rPr>
          <w:rFonts w:ascii="Sakkal Majalla" w:hAnsi="Sakkal Majalla" w:cs="Sakkal Majalla"/>
          <w:b/>
          <w:bCs/>
          <w:color w:val="000000" w:themeColor="text1"/>
          <w:sz w:val="40"/>
          <w:szCs w:val="40"/>
          <w:rtl/>
          <w:lang w:bidi="ar-EG"/>
        </w:rPr>
        <w:t>تأثير بيئة العمل في مستوى الرضا الوظيفي لدى الموظفين في مستشفى الملك فيصل التخصصي ومركز الأبحاث</w:t>
      </w:r>
      <w:r w:rsidRPr="00DA40A5">
        <w:rPr>
          <w:rFonts w:ascii="Sakkal Majalla" w:hAnsi="Sakkal Majalla" w:cs="Sakkal Majalla"/>
          <w:b/>
          <w:bCs/>
          <w:color w:val="000000" w:themeColor="text1"/>
          <w:sz w:val="40"/>
          <w:szCs w:val="40"/>
          <w:lang w:bidi="ar-EG"/>
        </w:rPr>
        <w:t xml:space="preserve"> </w:t>
      </w:r>
      <w:r w:rsidRPr="00DA40A5">
        <w:rPr>
          <w:rFonts w:ascii="Sakkal Majalla" w:hAnsi="Sakkal Majalla" w:cs="Sakkal Majalla"/>
          <w:b/>
          <w:bCs/>
          <w:color w:val="000000" w:themeColor="text1"/>
          <w:sz w:val="40"/>
          <w:szCs w:val="40"/>
          <w:rtl/>
          <w:lang w:bidi="ar-EG"/>
        </w:rPr>
        <w:t>في مدينة الرياض، المملكة العربية السعودية</w:t>
      </w:r>
      <w:r w:rsidRPr="00DA40A5">
        <w:rPr>
          <w:rFonts w:ascii="Sakkal Majalla" w:hAnsi="Sakkal Majalla" w:cs="Sakkal Majalla"/>
          <w:b/>
          <w:bCs/>
          <w:color w:val="000000" w:themeColor="text1"/>
          <w:sz w:val="40"/>
          <w:szCs w:val="40"/>
          <w:lang w:bidi="ar-EG"/>
        </w:rPr>
        <w:t xml:space="preserve"> </w:t>
      </w:r>
      <w:r w:rsidRPr="00DA40A5">
        <w:rPr>
          <w:rFonts w:ascii="Sakkal Majalla" w:hAnsi="Sakkal Majalla" w:cs="Sakkal Majalla"/>
          <w:b/>
          <w:bCs/>
          <w:color w:val="000000" w:themeColor="text1"/>
          <w:sz w:val="40"/>
          <w:szCs w:val="40"/>
          <w:rtl/>
          <w:lang w:bidi="ar-EG"/>
        </w:rPr>
        <w:t>(دراسة حالة)</w:t>
      </w:r>
    </w:p>
    <w:p w14:paraId="3F6970BF" w14:textId="77777777" w:rsidR="00CF215C" w:rsidRPr="00DA40A5" w:rsidRDefault="00CF215C" w:rsidP="00CF215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A40A5">
        <w:rPr>
          <w:rFonts w:ascii="Sakkal Majalla" w:hAnsi="Sakkal Majalla" w:cs="Sakkal Majalla"/>
          <w:b/>
          <w:bCs/>
          <w:color w:val="000000" w:themeColor="text1"/>
          <w:sz w:val="36"/>
          <w:szCs w:val="36"/>
          <w:rtl/>
          <w:lang w:bidi="ar-EG"/>
        </w:rPr>
        <w:t>إعداد الطالب/</w:t>
      </w:r>
    </w:p>
    <w:p w14:paraId="4B17155F"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A40A5">
        <w:rPr>
          <w:rFonts w:ascii="Sakkal Majalla" w:hAnsi="Sakkal Majalla" w:cs="Sakkal Majalla"/>
          <w:color w:val="000000" w:themeColor="text1"/>
          <w:sz w:val="36"/>
          <w:szCs w:val="36"/>
          <w:rtl/>
          <w:lang w:bidi="ar-EG"/>
        </w:rPr>
        <w:t>ياسر فؤاد طيار</w:t>
      </w:r>
    </w:p>
    <w:p w14:paraId="4F9BAA03"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A40A5">
        <w:rPr>
          <w:rFonts w:ascii="Sakkal Majalla" w:hAnsi="Sakkal Majalla" w:cs="Sakkal Majalla"/>
          <w:color w:val="000000" w:themeColor="text1"/>
          <w:sz w:val="36"/>
          <w:szCs w:val="36"/>
          <w:rtl/>
          <w:lang w:bidi="ar-EG"/>
        </w:rPr>
        <w:t>252001176</w:t>
      </w:r>
    </w:p>
    <w:p w14:paraId="21D62064" w14:textId="77777777" w:rsidR="00CF215C" w:rsidRPr="00DA40A5" w:rsidRDefault="00CF215C" w:rsidP="00CF215C">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A40A5">
        <w:rPr>
          <w:rFonts w:ascii="Sakkal Majalla" w:hAnsi="Sakkal Majalla" w:cs="Sakkal Majalla"/>
          <w:b/>
          <w:bCs/>
          <w:color w:val="000000" w:themeColor="text1"/>
          <w:sz w:val="36"/>
          <w:szCs w:val="36"/>
          <w:rtl/>
          <w:lang w:bidi="ar-EG"/>
        </w:rPr>
        <w:t>إشراف/</w:t>
      </w:r>
    </w:p>
    <w:p w14:paraId="2EA55400"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A40A5">
        <w:rPr>
          <w:rFonts w:ascii="Sakkal Majalla" w:hAnsi="Sakkal Majalla" w:cs="Sakkal Majalla" w:hint="cs"/>
          <w:color w:val="000000" w:themeColor="text1"/>
          <w:sz w:val="36"/>
          <w:szCs w:val="36"/>
          <w:rtl/>
          <w:lang w:bidi="ar-EG"/>
        </w:rPr>
        <w:t>د. الفيصل عبد الحميد</w:t>
      </w:r>
    </w:p>
    <w:p w14:paraId="17945C45"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A40A5">
        <w:rPr>
          <w:rFonts w:ascii="Sakkal Majalla" w:hAnsi="Sakkal Majalla" w:cs="Sakkal Majalla" w:hint="cs"/>
          <w:color w:val="000000" w:themeColor="text1"/>
          <w:sz w:val="36"/>
          <w:szCs w:val="36"/>
          <w:rtl/>
          <w:lang w:bidi="ar-EG"/>
        </w:rPr>
        <w:t>د. فايز جراد</w:t>
      </w:r>
    </w:p>
    <w:p w14:paraId="31A4757F"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CF215C" w:rsidRPr="00DA40A5" w:rsidSect="0083728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DA40A5">
        <w:rPr>
          <w:rFonts w:ascii="Sakkal Majalla" w:hAnsi="Sakkal Majalla" w:cs="Sakkal Majalla" w:hint="cs"/>
          <w:color w:val="000000" w:themeColor="text1"/>
          <w:sz w:val="36"/>
          <w:szCs w:val="36"/>
          <w:rtl/>
          <w:lang w:bidi="ar-EG"/>
        </w:rPr>
        <w:t xml:space="preserve">1447 </w:t>
      </w:r>
      <w:r w:rsidRPr="00DA40A5">
        <w:rPr>
          <w:rFonts w:ascii="Sakkal Majalla" w:hAnsi="Sakkal Majalla" w:cs="Sakkal Majalla"/>
          <w:color w:val="000000" w:themeColor="text1"/>
          <w:sz w:val="36"/>
          <w:szCs w:val="36"/>
          <w:rtl/>
          <w:lang w:bidi="ar-EG"/>
        </w:rPr>
        <w:t>–</w:t>
      </w:r>
      <w:r w:rsidRPr="00DA40A5">
        <w:rPr>
          <w:rFonts w:ascii="Sakkal Majalla" w:hAnsi="Sakkal Majalla" w:cs="Sakkal Majalla" w:hint="cs"/>
          <w:color w:val="000000" w:themeColor="text1"/>
          <w:sz w:val="36"/>
          <w:szCs w:val="36"/>
          <w:rtl/>
          <w:lang w:bidi="ar-EG"/>
        </w:rPr>
        <w:t xml:space="preserve"> 2026</w:t>
      </w:r>
    </w:p>
    <w:p w14:paraId="0D3C45FB" w14:textId="77777777" w:rsidR="00CF215C" w:rsidRPr="00DA40A5" w:rsidRDefault="00CF215C" w:rsidP="00CF215C">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5C55748A" w14:textId="77777777" w:rsidR="0083728A" w:rsidRPr="00DA40A5" w:rsidRDefault="0083728A" w:rsidP="00945009">
      <w:pPr>
        <w:spacing w:line="360" w:lineRule="auto"/>
        <w:jc w:val="center"/>
        <w:outlineLvl w:val="0"/>
        <w:rPr>
          <w:rFonts w:ascii="Sakkal Majalla" w:hAnsi="Sakkal Majalla" w:cs="Sakkal Majalla"/>
          <w:b/>
          <w:bCs/>
          <w:color w:val="000000" w:themeColor="text1"/>
          <w:sz w:val="40"/>
          <w:szCs w:val="40"/>
          <w:rtl/>
        </w:rPr>
      </w:pPr>
      <w:bookmarkStart w:id="0" w:name="_Toc224690288"/>
      <w:r w:rsidRPr="00DA40A5">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5564C17A"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24690289"/>
      <w:r w:rsidRPr="00DA40A5">
        <w:rPr>
          <w:rFonts w:ascii="Sakkal Majalla" w:hAnsi="Sakkal Majalla" w:cs="Sakkal Majalla" w:hint="cs"/>
          <w:b/>
          <w:bCs/>
          <w:color w:val="000000" w:themeColor="text1"/>
          <w:sz w:val="36"/>
          <w:szCs w:val="36"/>
          <w:rtl/>
        </w:rPr>
        <w:t xml:space="preserve">1.1 </w:t>
      </w:r>
      <w:r w:rsidRPr="00DA40A5">
        <w:rPr>
          <w:rFonts w:ascii="Sakkal Majalla" w:hAnsi="Sakkal Majalla" w:cs="Sakkal Majalla"/>
          <w:b/>
          <w:bCs/>
          <w:color w:val="000000" w:themeColor="text1"/>
          <w:sz w:val="36"/>
          <w:szCs w:val="36"/>
          <w:rtl/>
        </w:rPr>
        <w:t>مقدمة</w:t>
      </w:r>
      <w:r w:rsidRPr="00DA40A5">
        <w:rPr>
          <w:rFonts w:ascii="Sakkal Majalla" w:hAnsi="Sakkal Majalla" w:cs="Sakkal Majalla"/>
          <w:b/>
          <w:bCs/>
          <w:color w:val="000000" w:themeColor="text1"/>
          <w:sz w:val="36"/>
          <w:szCs w:val="36"/>
          <w:rtl/>
          <w:lang w:bidi="ar-EG"/>
        </w:rPr>
        <w:t>:</w:t>
      </w:r>
      <w:bookmarkEnd w:id="1"/>
    </w:p>
    <w:p w14:paraId="155F3C0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يُعَدّ مستشفى الملك فيصل التخصصي ومركز الأبحاث نموذجًا وطنيًا وعالميًا في جودة الرعاية الصحية والتميز المؤسسي، حيث صُنِّف في المرتبة الخامسة عشرة عالميًا ضمن قائمة أفضل 250 مؤسسة رعاية صحية أكاديمية حول العالم لعام 2025، ليكون بذلك المستشفى الرائد في منطقة الشرق الأوسط وشمال أفريقيا وفقًا لتصنيف براند فاينانس (</w:t>
      </w:r>
      <w:r w:rsidRPr="00DA40A5">
        <w:rPr>
          <w:rFonts w:ascii="Sakkal Majalla" w:hAnsi="Sakkal Majalla" w:cs="Sakkal Majalla"/>
          <w:color w:val="000000" w:themeColor="text1"/>
          <w:sz w:val="28"/>
          <w:szCs w:val="28"/>
          <w:lang w:bidi="ar-EG"/>
        </w:rPr>
        <w:t>Brand Finance</w:t>
      </w:r>
      <w:r w:rsidRPr="00DA40A5">
        <w:rPr>
          <w:rFonts w:ascii="Sakkal Majalla" w:hAnsi="Sakkal Majalla" w:cs="Sakkal Majalla"/>
          <w:color w:val="000000" w:themeColor="text1"/>
          <w:sz w:val="28"/>
          <w:szCs w:val="28"/>
          <w:rtl/>
          <w:lang w:bidi="ar-EG"/>
        </w:rPr>
        <w:t>) ‏(واس، 2025).</w:t>
      </w:r>
    </w:p>
    <w:p w14:paraId="018E1F01"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إنّ بلوغ هذا المستوى العالمي من الريادة لا يتحقق فقط من خلال الكفاءة الطبية والتقنية، بل يعتمد بدرجة كبيرة على جودة بيئة العمل الداخلية التي تُوفّر للعاملين مناخًا محفزًا للإبداع، والتعاون، والالتزام بمعايير التميز. فالمؤسسات الصحية المتقدمة تُدرك أن الاستثمار في بيئة عمل صحية وآمنة وداعمة للموظفين يُعَد أساسًا لتحقيق الاستدامة والابتكار والنتائج الإكلينيكية المتميزة. ومن هنا تبرز أهمية دراسة أثر بيئة العمل على الرضا الوظيفي في مؤسسة رائدة بهذا الحجم والمكانة، لما تمثله من نموذج يُحتذى به في تطوير بيئات العمل الصحية داخل المملكة وخارجها.</w:t>
      </w:r>
    </w:p>
    <w:p w14:paraId="444809A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 xml:space="preserve">تُعدّ بيئة العمل ومفهوم الثقافة المؤسسية في </w:t>
      </w:r>
      <w:r w:rsidRPr="00DA40A5">
        <w:rPr>
          <w:rFonts w:ascii="Sakkal Majalla" w:hAnsi="Sakkal Majalla" w:cs="Sakkal Majalla"/>
          <w:color w:val="000000" w:themeColor="text1"/>
          <w:sz w:val="28"/>
          <w:szCs w:val="28"/>
          <w:rtl/>
        </w:rPr>
        <w:t>المنظمات</w:t>
      </w:r>
      <w:r w:rsidRPr="00DA40A5">
        <w:rPr>
          <w:rFonts w:ascii="Sakkal Majalla" w:hAnsi="Sakkal Majalla" w:cs="Sakkal Majalla"/>
          <w:color w:val="000000" w:themeColor="text1"/>
          <w:sz w:val="28"/>
          <w:szCs w:val="28"/>
          <w:rtl/>
          <w:lang w:bidi="ar-EG"/>
        </w:rPr>
        <w:t xml:space="preserve"> الصحية أحد المحددات الرئيسية لرضى الموظفين، إذ تنعكس خصائص البيئة المادية والتنظيمية والتكنولوجية على الدافعية والالتزام والانتماء، ومن ثم على الرضا الوظيفي والأداء المؤسسي العام. وقد بينت دراسات عربية معاصرة في السياق الصحي أن تحسين أبعاد بيئة العمل مثل محيط العمل والتجهيزات، الدعم الإداري، المشاركة في اتخاذ القرار، والتمكين التقني وغيرها ترتبط بمعنوية إيجابية مع مؤشرات الرضا لدى العاملين (الثبيتي، 2023). وفي المقابل، تُظهر بعض الأبحاث الأخرى أن ضغوط العمل والاحتراق النفسي والعدالة التنظيمية المتدنية تؤثر سلباً على الرضا وتزيد احتمالية التسرب الوظيفي، خاصة في المهن الصحية التخصصية (الشهراني، 2023).</w:t>
      </w:r>
    </w:p>
    <w:p w14:paraId="1AA756E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lastRenderedPageBreak/>
        <w:t xml:space="preserve">ويُعدّ مستشفى الملك فيصل التخصصي ومركز الأبحاث في الرياض نموذجًا ملائمًا لفحص هذه العلاقة بحكم تنوع وظائفه الطبية والبحثية، وارتفاع متطلبات الجودة، واعتماده المكثّف على فرق متعددة التخصصات وتقنيات متقدمة. </w:t>
      </w:r>
    </w:p>
    <w:p w14:paraId="20BD142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وعليه، تستهدف هذه الدراسة تحليل أثر بيئة العمل بأبعادها المذكورة على مستوى الرضا الوظيفي لدى موظفي مستشفى الملك فيصل التخصصي ومركز الأبحاث بمدينة الرياض، بما يسهم في طرح بعض الاقتراحات العملية الداعمة لجودة الحياة الوظيفية وتحقيق الاستدامة في رأس المال البشري.</w:t>
      </w:r>
    </w:p>
    <w:p w14:paraId="10BA5C1C"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4690290"/>
      <w:r w:rsidRPr="00DA40A5">
        <w:rPr>
          <w:rFonts w:ascii="Sakkal Majalla" w:hAnsi="Sakkal Majalla" w:cs="Sakkal Majalla" w:hint="cs"/>
          <w:b/>
          <w:bCs/>
          <w:color w:val="000000" w:themeColor="text1"/>
          <w:sz w:val="36"/>
          <w:szCs w:val="36"/>
          <w:rtl/>
        </w:rPr>
        <w:t xml:space="preserve">2.1 </w:t>
      </w:r>
      <w:r w:rsidRPr="00DA40A5">
        <w:rPr>
          <w:rFonts w:ascii="Sakkal Majalla" w:hAnsi="Sakkal Majalla" w:cs="Sakkal Majalla"/>
          <w:b/>
          <w:bCs/>
          <w:color w:val="000000" w:themeColor="text1"/>
          <w:sz w:val="36"/>
          <w:szCs w:val="36"/>
          <w:rtl/>
        </w:rPr>
        <w:t>مشكلة الدراسة</w:t>
      </w:r>
      <w:r w:rsidRPr="00DA40A5">
        <w:rPr>
          <w:rFonts w:ascii="Sakkal Majalla" w:hAnsi="Sakkal Majalla" w:cs="Sakkal Majalla"/>
          <w:b/>
          <w:bCs/>
          <w:color w:val="000000" w:themeColor="text1"/>
          <w:sz w:val="36"/>
          <w:szCs w:val="36"/>
          <w:rtl/>
          <w:lang w:bidi="ar-EG"/>
        </w:rPr>
        <w:t>:</w:t>
      </w:r>
      <w:bookmarkEnd w:id="2"/>
    </w:p>
    <w:p w14:paraId="586C460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تُعَدّ بيئة العمل من أبرز العوامل المؤثرة في مستوى الرضا الوظيفي لدى الأفراد داخل المؤسسات؛ لما لها من انعكاس مباشر على دافعية العاملين وأدائهم واستقرارهم في وظائفهم. وتتضاعف أهمية هذا العامل في القطاع الصحي غير الربحي تحديدًا وذلك نظرًا لحساسية الدور الذي يقوم به العاملون في تقديم الرعاية الصحية غير الهادفة للربح وضمان جودة الخدمات المقدَّمة للمرضى.</w:t>
      </w:r>
    </w:p>
    <w:p w14:paraId="4CC7930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ويُعَد مستشفى الملك فيصل التخصصي ومركز الأبحاث بمدينة الرياض أحد أهم المؤسسات الطبية المتخصصة في المملكة العربية السعودية، حيث يستقطب كوادر بشرية متعددة التخصصات ويقدّم خدمات علاجية وبحثية عالية الجودة لشرائح واسعة من المستفيدين.</w:t>
      </w:r>
    </w:p>
    <w:p w14:paraId="1F60192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 xml:space="preserve">كما يشير الواقع العملي في بيئات الرعاية الصحية المتقدمة إلى وجود تحديات مرتبطة ببيئة العمل قد تنعكس سلبًا على رضا العاملين ومستوى أدائهم، مثل ضغط العمل، ونقص التحفيز، وضعف العدالة التنظيمية، وعدم وضوح الأدوار والمسؤوليات. وقد انتهت دراسات سابقة إلى أن بيئة العمل الإيجابية تسهم في رفع مستوى الرضا الوظيفي والالتزام المؤسسي، بينما يُعَدّ غياب الاهتمام المنهجي ببيئة العمل وافتقار معايير واضحة لقياس الرضا الوظيفي من أوجه القصور التنظيمي التي تحدّ من تحقيق الكفاءة المؤسسية (بخيت، 2023). كما تُبيّن الدراسات أن الرضا الوظيفي لا يعتمد على الحوافز المادية فحسب، بل يتأثر </w:t>
      </w:r>
      <w:r w:rsidRPr="00DA40A5">
        <w:rPr>
          <w:rFonts w:ascii="Sakkal Majalla" w:hAnsi="Sakkal Majalla" w:cs="Sakkal Majalla"/>
          <w:color w:val="000000" w:themeColor="text1"/>
          <w:sz w:val="28"/>
          <w:szCs w:val="28"/>
          <w:rtl/>
          <w:lang w:bidi="ar-EG"/>
        </w:rPr>
        <w:lastRenderedPageBreak/>
        <w:t>كذلك بعوامل نفسية وتنظيمية مثل ثقافة المؤسسة، والعدالة، والتقدير، والقيادة الفعالة، والتواصل الداخلي (بخيت، 2023).</w:t>
      </w:r>
    </w:p>
    <w:p w14:paraId="44B1F46A"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ورغم تعدد الأبحاث في مختلف القطاعات العامة الصحية والغير صحية، فإن الدراسات الميدانية المتخصصة التي تناولت بيئات العمل داخل المؤسسات الصحية في المملكة ما تزال محدودة، ولا سيما في المستشفيات الأكاديمية ذات التعقيد التشغيلي والتقني العالي. ويُشير ذلك إلى وجود فجوة معرفية تستدعي مزيدًا من البحث والتحليل لفهم طبيعة العلاقة بين بيئة العمل ومستوى الرضا الوظيفي في هذا السياق المتخصص.</w:t>
      </w:r>
    </w:p>
    <w:p w14:paraId="79FA5B0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تتمثل مشكلة الدراسة الحالية في قصور المعرفة حول طبيعة العلاقة بين بيئة العمل والرضا الوظيفي لدى العاملين في مستشفى الملك فيصل التخصصي ومركز الأبحاث بالرياض، وفي محدودية المؤشرات والمعايير الإجرائية الواضحة التي يمكن من خلالها قياس بيئة العمل وتحسينها بما ينعكس على جودة الحياة المهنية للعاملين واستقرارهم الوظيفي وتحسين تجربة الموظفين. وستُسهم هذه الدراسة في سد الفجوة العلمية عبر إجراء تحليل ميداني معمّق للعلاقة بين أبعاد بيئة العمل (المهام، الواجبات، الهيكل المادي، البيئة التنظيمية، التقنيات المستخدمة) ومستوى الرضا الوظيفي لدى العاملين في المستشفى، بالاعتماد على أدوات إحصائية حديثة وموثوقة. كما تهدف إلى تقديم إضافة علمية تطبيقية من خلال بناء نموذج تفسيري للعوامل المؤثرة في الرضا الوظيفي داخل المؤسسات الصحية المتخصصة، واقتراح توصيات عملية قابلة للتطبيق تُسهم في تحسين بيئة العمل وتعزيز جودة الخدمات الصحية المقدَّمة للمجتمع المحلي والعالمي.</w:t>
      </w:r>
    </w:p>
    <w:p w14:paraId="1482F130"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24690291"/>
      <w:r w:rsidRPr="00DA40A5">
        <w:rPr>
          <w:rFonts w:ascii="Sakkal Majalla" w:hAnsi="Sakkal Majalla" w:cs="Sakkal Majalla" w:hint="cs"/>
          <w:b/>
          <w:bCs/>
          <w:color w:val="000000" w:themeColor="text1"/>
          <w:sz w:val="36"/>
          <w:szCs w:val="36"/>
          <w:rtl/>
        </w:rPr>
        <w:t xml:space="preserve">3.1 </w:t>
      </w:r>
      <w:r w:rsidRPr="00DA40A5">
        <w:rPr>
          <w:rFonts w:ascii="Sakkal Majalla" w:hAnsi="Sakkal Majalla" w:cs="Sakkal Majalla"/>
          <w:b/>
          <w:bCs/>
          <w:color w:val="000000" w:themeColor="text1"/>
          <w:sz w:val="36"/>
          <w:szCs w:val="36"/>
          <w:rtl/>
        </w:rPr>
        <w:t>أهمية الدراسة:</w:t>
      </w:r>
      <w:bookmarkEnd w:id="3"/>
    </w:p>
    <w:p w14:paraId="7E6B899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 xml:space="preserve">تُعدّ هذه الدراسة </w:t>
      </w:r>
      <w:r w:rsidRPr="00DA40A5">
        <w:rPr>
          <w:rFonts w:ascii="Sakkal Majalla" w:hAnsi="Sakkal Majalla" w:cs="Sakkal Majalla"/>
          <w:color w:val="000000" w:themeColor="text1"/>
          <w:sz w:val="28"/>
          <w:szCs w:val="28"/>
          <w:rtl/>
        </w:rPr>
        <w:t xml:space="preserve">مهمة </w:t>
      </w:r>
      <w:r w:rsidRPr="00DA40A5">
        <w:rPr>
          <w:rFonts w:ascii="Sakkal Majalla" w:hAnsi="Sakkal Majalla" w:cs="Sakkal Majalla"/>
          <w:color w:val="000000" w:themeColor="text1"/>
          <w:sz w:val="28"/>
          <w:szCs w:val="28"/>
          <w:rtl/>
          <w:lang w:bidi="ar-EG"/>
        </w:rPr>
        <w:t xml:space="preserve">بشكل عام، إذ يُعتبر الرضا الوظيفي للعاملين في القطاع الصحي من الموضوعات المحورية التي تحظى باهتمام واسع في الوقت الراهن. فالرضا الوظيفي يُعدّ من أهم العوامل </w:t>
      </w:r>
      <w:r w:rsidRPr="00DA40A5">
        <w:rPr>
          <w:rFonts w:ascii="Sakkal Majalla" w:hAnsi="Sakkal Majalla" w:cs="Sakkal Majalla"/>
          <w:color w:val="000000" w:themeColor="text1"/>
          <w:sz w:val="28"/>
          <w:szCs w:val="28"/>
          <w:rtl/>
          <w:lang w:bidi="ar-EG"/>
        </w:rPr>
        <w:lastRenderedPageBreak/>
        <w:t>التي تنعكس مباشرة على أداء الموظفين وإنتاجيتهم، الأمر الذي يؤثر بدوره على جودة الخدمات الصحية المقدّمة للمرضى ومستوى رضاهم عن تلك الخدمات.</w:t>
      </w:r>
    </w:p>
    <w:p w14:paraId="7E8A46C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وتعتبر بيئة العمل أحد أهم العوامل المؤثرة على الرضا الوظيفي للموظفين. حيث يهدف هذا البحث إلى تحديد هذه العوامل الموجودة في بيئة العمل والمؤثرة في الرضا الوظيفي لدى موظفي مستشفى الملك فيصل التخصصي ومركز الأبحاث، بما يسهم في تكوين فهم شامل للعلاقات القائمة بين هذه العوامل وأثرها على رضا العاملين.</w:t>
      </w:r>
    </w:p>
    <w:p w14:paraId="19CB753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DA40A5">
        <w:rPr>
          <w:rFonts w:ascii="Sakkal Majalla" w:hAnsi="Sakkal Majalla" w:cs="Sakkal Majalla"/>
          <w:color w:val="000000" w:themeColor="text1"/>
          <w:sz w:val="28"/>
          <w:szCs w:val="28"/>
          <w:rtl/>
          <w:lang w:bidi="ar-EG"/>
        </w:rPr>
        <w:t xml:space="preserve">ومن خلال فهم هذه العوامل، يمكن تحسين جودة بيئة العمل وتعزيز الرضا والإنتاجية للموظفين في هذا المجال </w:t>
      </w:r>
      <w:r w:rsidRPr="00DA40A5">
        <w:rPr>
          <w:rFonts w:ascii="Sakkal Majalla" w:hAnsi="Sakkal Majalla" w:cs="Sakkal Majalla"/>
          <w:color w:val="000000" w:themeColor="text1"/>
          <w:sz w:val="28"/>
          <w:szCs w:val="28"/>
          <w:rtl/>
        </w:rPr>
        <w:t xml:space="preserve">مما يمنحها القدرة على إحداث تأثير إيجابي </w:t>
      </w:r>
      <w:r w:rsidRPr="00DA40A5">
        <w:rPr>
          <w:rFonts w:ascii="Sakkal Majalla" w:hAnsi="Sakkal Majalla" w:cs="Sakkal Majalla"/>
          <w:color w:val="000000" w:themeColor="text1"/>
          <w:sz w:val="28"/>
          <w:szCs w:val="28"/>
          <w:rtl/>
          <w:lang w:bidi="ar-EG"/>
        </w:rPr>
        <w:t>على كل من الموظفين والمرضى؛ وذكر بخيت، (2023)، عن الأهمية في دراسته أنها تمكن المسئولين من التعرف على أكثر العوامل المؤثرة إيجابيا على العاملين.</w:t>
      </w:r>
    </w:p>
    <w:p w14:paraId="2D5C0510"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وتزداد أهمية هذه الدراسة في ظل ما يشهده القطاع الصحي في المملكة العربية السعودية من تحولات استراتيجية ضمن رؤية المملكة 2030، والتي تؤكد على تطوير بيئات العمل وتحسين جودة الحياة الوظيفية للعاملين في مختلف القطاعات، وخاصة في المؤسسات الصحية المتخصصة. ويُعدّ </w:t>
      </w:r>
      <w:r w:rsidRPr="00DA40A5">
        <w:rPr>
          <w:rFonts w:ascii="Sakkal Majalla" w:hAnsi="Sakkal Majalla" w:cs="Sakkal Majalla"/>
          <w:color w:val="000000" w:themeColor="text1"/>
          <w:sz w:val="28"/>
          <w:szCs w:val="28"/>
          <w:rtl/>
          <w:lang w:bidi="ar-EG"/>
        </w:rPr>
        <w:t xml:space="preserve">مستشفى الملك فيصل التخصصي ومركز الأبحاث بمدينة الرياض </w:t>
      </w:r>
      <w:r w:rsidRPr="00DA40A5">
        <w:rPr>
          <w:rFonts w:ascii="Sakkal Majalla" w:hAnsi="Sakkal Majalla" w:cs="Sakkal Majalla"/>
          <w:color w:val="000000" w:themeColor="text1"/>
          <w:sz w:val="28"/>
          <w:szCs w:val="28"/>
          <w:rtl/>
        </w:rPr>
        <w:t>أحد النماذج البارزة في تقديم الخدمات الصحية المتخصصة، ما يجعل دراسة بيئة العمل فيه وتحليل أثرها على الرضا الوظيفي مسألة ضرورية لفهم واقع العمل في المستشفيات الطبية التخصصية.</w:t>
      </w:r>
    </w:p>
    <w:p w14:paraId="3E3B00F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وبذلك، تسعى الدراسة الحالية إلى تقديم إضافة علمية جديدة من خلال تطوير فهم أعمق للعلاقة بين بيئة العمل والرضا الوظيفي في المستشفيات الصحية التخصصية، والمساهمة في بناء قاعدة معرفية يمكن أن يستند إليها الباحثون وصناع القرار مستقبلاً في تطوير السياسات الإدارية داخل القطاع الصحي في المملكة.</w:t>
      </w:r>
    </w:p>
    <w:p w14:paraId="78A1E35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 xml:space="preserve"> ومن الفجوات التي وجدناها في الدراسات السابقة نحاول أن نجد اقتراحات تساعد في حل المشكلة وسد الفجوات؛       </w:t>
      </w:r>
    </w:p>
    <w:p w14:paraId="759C77D8"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الأهمية النظرية:</w:t>
      </w:r>
    </w:p>
    <w:p w14:paraId="0EAE8C7D" w14:textId="77777777" w:rsidR="0083728A" w:rsidRPr="00DA40A5" w:rsidRDefault="0083728A" w:rsidP="0083728A">
      <w:pPr>
        <w:pStyle w:val="ListParagraph"/>
        <w:numPr>
          <w:ilvl w:val="0"/>
          <w:numId w:val="2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توسيع المعرفة: تساهم هذه الدراسة في توسيع المعرفة حول العوامل التي تؤثر على الرضا الوظيفي في القطاع الصحي بشكل عام، وخاصة 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w:t>
      </w:r>
    </w:p>
    <w:p w14:paraId="595043FE" w14:textId="77777777" w:rsidR="0083728A" w:rsidRPr="00DA40A5" w:rsidRDefault="0083728A" w:rsidP="0083728A">
      <w:pPr>
        <w:pStyle w:val="ListParagraph"/>
        <w:numPr>
          <w:ilvl w:val="0"/>
          <w:numId w:val="2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فهم أفضل لبيئة العمل: تُساعد هذه الدراسة على فهم أفضل للعوامل المختلفة لبيئة العمل وتأثيرها على الرضا الوظيفي للموظفين في القطاع الصحي.</w:t>
      </w:r>
    </w:p>
    <w:p w14:paraId="774D4408" w14:textId="77777777" w:rsidR="0083728A" w:rsidRPr="00DA40A5" w:rsidRDefault="0083728A" w:rsidP="0083728A">
      <w:pPr>
        <w:pStyle w:val="ListParagraph"/>
        <w:numPr>
          <w:ilvl w:val="0"/>
          <w:numId w:val="22"/>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دعم النظريات: تُقدم هذه الدراسة دعمًا نظريًا للمفاهيم الموجودة حول العلاقة بين بيئة العمل والرضا الوظيفي، وتُساهم في تطوير نظريات جديدة لفهم هذه العلاقة بشكل أفضل. (بخيت ،2023).</w:t>
      </w:r>
    </w:p>
    <w:p w14:paraId="6A37E229"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الأهمية التطبيقية:</w:t>
      </w:r>
    </w:p>
    <w:p w14:paraId="7CEC3773"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تحسين بيئة العمل: تُساعد نتائج هذه الدراسة في تحسين بيئة العمل في </w:t>
      </w:r>
      <w:r w:rsidRPr="00DA40A5">
        <w:rPr>
          <w:rFonts w:ascii="Sakkal Majalla" w:hAnsi="Sakkal Majalla" w:cs="Sakkal Majalla"/>
          <w:color w:val="000000" w:themeColor="text1"/>
          <w:sz w:val="28"/>
          <w:szCs w:val="28"/>
          <w:rtl/>
          <w:lang w:bidi="ar-EG"/>
        </w:rPr>
        <w:t xml:space="preserve">مستشفى الملك فيصل التخصصي ومركز الأبحاث بمدينة الرياض </w:t>
      </w:r>
      <w:r w:rsidRPr="00DA40A5">
        <w:rPr>
          <w:rFonts w:ascii="Sakkal Majalla" w:hAnsi="Sakkal Majalla" w:cs="Sakkal Majalla"/>
          <w:color w:val="000000" w:themeColor="text1"/>
          <w:sz w:val="28"/>
          <w:szCs w:val="28"/>
          <w:rtl/>
        </w:rPr>
        <w:t>من خلال تحديد العوامل التي تؤثر على رضا الموظفين وتصميم برامج لتحسين هذه العوامل.</w:t>
      </w:r>
    </w:p>
    <w:p w14:paraId="0D1840F3"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تعزيز رضا الموظفين: تُساهم هذه الدراسة في تعزيز رضا الموظفين 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 xml:space="preserve"> مما يؤدي إلى تحسين أدائهم وسلوكهم وزيادة إنتاجيتهم.</w:t>
      </w:r>
    </w:p>
    <w:p w14:paraId="76805BA7"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تحسين نوعية الخدمات: يُؤدي تحسين رضا الموظفين إلى تحسين نوعية الخدمات المقدمة للمرضى في </w:t>
      </w:r>
      <w:r w:rsidRPr="00DA40A5">
        <w:rPr>
          <w:rFonts w:ascii="Sakkal Majalla" w:hAnsi="Sakkal Majalla" w:cs="Sakkal Majalla"/>
          <w:color w:val="000000" w:themeColor="text1"/>
          <w:sz w:val="28"/>
          <w:szCs w:val="28"/>
          <w:rtl/>
          <w:lang w:bidi="ar-EG"/>
        </w:rPr>
        <w:t>مستشفى الملك فيصل التخصصي ومركز الأبحاث.</w:t>
      </w:r>
    </w:p>
    <w:p w14:paraId="35490A68"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تقليل التكاليف: تُساعد هذه الدراسة في تقليل تكاليف دوران الموظفين من خلال تحسين رضاهم عن العمل 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w:t>
      </w:r>
    </w:p>
    <w:p w14:paraId="4E21119F"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 xml:space="preserve">جذب المواهب: تُساهم بيئة العمل الإيجابية في جذب المواهب المتميزة للعمل في </w:t>
      </w:r>
      <w:r w:rsidRPr="00DA40A5">
        <w:rPr>
          <w:rFonts w:ascii="Sakkal Majalla" w:hAnsi="Sakkal Majalla" w:cs="Sakkal Majalla"/>
          <w:color w:val="000000" w:themeColor="text1"/>
          <w:sz w:val="28"/>
          <w:szCs w:val="28"/>
          <w:rtl/>
          <w:lang w:bidi="ar-EG"/>
        </w:rPr>
        <w:t>مستشفى الملك فيصل التخصصي ومركز الأبحاث من داخل المملكة واستقطاب المتميزين من خارجها</w:t>
      </w:r>
      <w:r w:rsidRPr="00DA40A5">
        <w:rPr>
          <w:rFonts w:ascii="Sakkal Majalla" w:hAnsi="Sakkal Majalla" w:cs="Sakkal Majalla"/>
          <w:color w:val="000000" w:themeColor="text1"/>
          <w:sz w:val="28"/>
          <w:szCs w:val="28"/>
          <w:rtl/>
        </w:rPr>
        <w:t>.</w:t>
      </w:r>
    </w:p>
    <w:p w14:paraId="65ADD26E" w14:textId="77777777" w:rsidR="0083728A" w:rsidRPr="00DA40A5" w:rsidRDefault="0083728A" w:rsidP="0083728A">
      <w:pPr>
        <w:pStyle w:val="ListParagraph"/>
        <w:numPr>
          <w:ilvl w:val="0"/>
          <w:numId w:val="23"/>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وبناءً على ذلك، يمكن للنتائج أن تسهم في وضع استراتيجيات لتحسين بيئة العمل بما يعزز من جودة الخدمات الصحية وتحقيق رؤية المملكة 2030 في التميز المؤسسي.</w:t>
      </w:r>
    </w:p>
    <w:p w14:paraId="586EC5B6"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4690292"/>
      <w:r w:rsidRPr="00DA40A5">
        <w:rPr>
          <w:rFonts w:ascii="Sakkal Majalla" w:hAnsi="Sakkal Majalla" w:cs="Sakkal Majalla" w:hint="cs"/>
          <w:b/>
          <w:bCs/>
          <w:color w:val="000000" w:themeColor="text1"/>
          <w:sz w:val="36"/>
          <w:szCs w:val="36"/>
          <w:rtl/>
        </w:rPr>
        <w:t xml:space="preserve">4.1 </w:t>
      </w:r>
      <w:r w:rsidRPr="00DA40A5">
        <w:rPr>
          <w:rFonts w:ascii="Sakkal Majalla" w:hAnsi="Sakkal Majalla" w:cs="Sakkal Majalla"/>
          <w:b/>
          <w:bCs/>
          <w:color w:val="000000" w:themeColor="text1"/>
          <w:sz w:val="36"/>
          <w:szCs w:val="36"/>
          <w:rtl/>
        </w:rPr>
        <w:t>أهداف الدراسة:</w:t>
      </w:r>
      <w:bookmarkEnd w:id="4"/>
    </w:p>
    <w:p w14:paraId="2CA3CBB5"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تهدف هذه الدراسة الى استكشاف وتحليل جوانب عديدة في غاية الاهمية تتعلق ببيئة العمل وتأثيرها على الرضا الوظيفي؛  </w:t>
      </w:r>
    </w:p>
    <w:p w14:paraId="22CAAA82"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A40A5">
        <w:rPr>
          <w:rFonts w:ascii="Sakkal Majalla" w:hAnsi="Sakkal Majalla" w:cs="Sakkal Majalla"/>
          <w:b/>
          <w:bCs/>
          <w:color w:val="000000" w:themeColor="text1"/>
          <w:sz w:val="28"/>
          <w:szCs w:val="28"/>
          <w:rtl/>
        </w:rPr>
        <w:t>اولا</w:t>
      </w:r>
      <w:r w:rsidRPr="00DA40A5">
        <w:rPr>
          <w:rFonts w:ascii="Sakkal Majalla" w:hAnsi="Sakkal Majalla" w:cs="Sakkal Majalla"/>
          <w:color w:val="000000" w:themeColor="text1"/>
          <w:sz w:val="28"/>
          <w:szCs w:val="28"/>
          <w:rtl/>
        </w:rPr>
        <w:t xml:space="preserve"> الهدف الرئيسي للدراسة هو استكشاف أثر بيئة العمل على الرضا الوظيفي لدى </w:t>
      </w:r>
      <w:bookmarkStart w:id="5" w:name="_Hlk213577085"/>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bookmarkEnd w:id="5"/>
      <w:r w:rsidRPr="00DA40A5">
        <w:rPr>
          <w:rFonts w:ascii="Sakkal Majalla" w:hAnsi="Sakkal Majalla" w:cs="Sakkal Majalla"/>
          <w:color w:val="000000" w:themeColor="text1"/>
          <w:sz w:val="28"/>
          <w:szCs w:val="28"/>
          <w:rtl/>
        </w:rPr>
        <w:t>.</w:t>
      </w:r>
    </w:p>
    <w:p w14:paraId="53FC0934"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ويتمحور التركيز في هذه الدراسة حول أربعة أهداف فرعية هي:</w:t>
      </w:r>
    </w:p>
    <w:p w14:paraId="06F9F0C7" w14:textId="77777777" w:rsidR="0083728A" w:rsidRPr="00DA40A5" w:rsidRDefault="0083728A" w:rsidP="0083728A">
      <w:pPr>
        <w:pStyle w:val="ListParagraph"/>
        <w:numPr>
          <w:ilvl w:val="0"/>
          <w:numId w:val="3"/>
        </w:numPr>
        <w:spacing w:before="100" w:beforeAutospacing="1" w:after="100" w:afterAutospacing="1" w:line="360" w:lineRule="auto"/>
        <w:ind w:left="372" w:hanging="270"/>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تحديد أثر المهام والواجبات على الرضا الوظيفي لدى مستشفى الملك فيصل التخصصي ومركز الأبحاث بمدينة الرياض.</w:t>
      </w:r>
    </w:p>
    <w:p w14:paraId="3D96B073" w14:textId="77777777" w:rsidR="0083728A" w:rsidRPr="00DA40A5" w:rsidRDefault="0083728A" w:rsidP="0083728A">
      <w:pPr>
        <w:pStyle w:val="ListParagraph"/>
        <w:numPr>
          <w:ilvl w:val="0"/>
          <w:numId w:val="3"/>
        </w:numPr>
        <w:spacing w:before="100" w:beforeAutospacing="1" w:after="100" w:afterAutospacing="1" w:line="360" w:lineRule="auto"/>
        <w:ind w:left="372" w:hanging="270"/>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استكشاف أثر بيئة العمل المادية والرضا الوظيفي لدى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 xml:space="preserve">. </w:t>
      </w:r>
    </w:p>
    <w:p w14:paraId="58FC016B" w14:textId="77777777" w:rsidR="0083728A" w:rsidRPr="00DA40A5" w:rsidRDefault="0083728A" w:rsidP="0083728A">
      <w:pPr>
        <w:pStyle w:val="ListParagraph"/>
        <w:numPr>
          <w:ilvl w:val="0"/>
          <w:numId w:val="3"/>
        </w:numPr>
        <w:spacing w:before="100" w:beforeAutospacing="1" w:after="100" w:afterAutospacing="1" w:line="360" w:lineRule="auto"/>
        <w:ind w:left="372" w:hanging="270"/>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تحديد أثر الهيكل التنظيمي على الرضا الوظيفي لدى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w:t>
      </w:r>
    </w:p>
    <w:p w14:paraId="56CF5750" w14:textId="77777777" w:rsidR="0083728A" w:rsidRPr="00DA40A5" w:rsidRDefault="0083728A" w:rsidP="0083728A">
      <w:pPr>
        <w:pStyle w:val="ListParagraph"/>
        <w:numPr>
          <w:ilvl w:val="0"/>
          <w:numId w:val="3"/>
        </w:numPr>
        <w:spacing w:before="100" w:beforeAutospacing="1" w:after="100" w:afterAutospacing="1" w:line="360" w:lineRule="auto"/>
        <w:ind w:left="372" w:hanging="270"/>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تحديد تأثير بيئة العمل التكنولوجية على الرضا الوظيفي لدى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w:t>
      </w:r>
    </w:p>
    <w:p w14:paraId="6B55720D" w14:textId="77777777" w:rsidR="0083728A" w:rsidRPr="00DA40A5" w:rsidRDefault="0083728A" w:rsidP="0083728A">
      <w:pPr>
        <w:jc w:val="both"/>
        <w:outlineLvl w:val="1"/>
        <w:rPr>
          <w:rFonts w:ascii="Sakkal Majalla" w:hAnsi="Sakkal Majalla" w:cs="Sakkal Majalla"/>
          <w:b/>
          <w:bCs/>
          <w:color w:val="000000" w:themeColor="text1"/>
          <w:sz w:val="36"/>
          <w:szCs w:val="36"/>
          <w:rtl/>
        </w:rPr>
      </w:pPr>
      <w:r w:rsidRPr="00DA40A5">
        <w:rPr>
          <w:rFonts w:ascii="Sakkal Majalla" w:hAnsi="Sakkal Majalla" w:cs="Sakkal Majalla"/>
          <w:b/>
          <w:bCs/>
          <w:color w:val="000000" w:themeColor="text1"/>
          <w:sz w:val="36"/>
          <w:szCs w:val="36"/>
          <w:rtl/>
        </w:rPr>
        <w:br w:type="page"/>
      </w:r>
      <w:bookmarkStart w:id="6" w:name="_Toc224690293"/>
      <w:r w:rsidRPr="00DA40A5">
        <w:rPr>
          <w:rFonts w:ascii="Sakkal Majalla" w:hAnsi="Sakkal Majalla" w:cs="Sakkal Majalla" w:hint="cs"/>
          <w:b/>
          <w:bCs/>
          <w:color w:val="000000" w:themeColor="text1"/>
          <w:sz w:val="36"/>
          <w:szCs w:val="36"/>
          <w:rtl/>
        </w:rPr>
        <w:lastRenderedPageBreak/>
        <w:t xml:space="preserve">5.1 </w:t>
      </w:r>
      <w:r w:rsidRPr="00DA40A5">
        <w:rPr>
          <w:rFonts w:ascii="Sakkal Majalla" w:hAnsi="Sakkal Majalla" w:cs="Sakkal Majalla"/>
          <w:b/>
          <w:bCs/>
          <w:color w:val="000000" w:themeColor="text1"/>
          <w:sz w:val="36"/>
          <w:szCs w:val="36"/>
          <w:rtl/>
        </w:rPr>
        <w:t>تساؤلات الدراسة</w:t>
      </w:r>
      <w:bookmarkEnd w:id="6"/>
    </w:p>
    <w:p w14:paraId="48053C5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الدراسة الحالية تهدف إلى الاجابة عن السؤال الرئيسي التالي " كيف تؤثر بيئة العمل على الرضا الوظيفي لدى مستشفى الملك فيصل التخصصي ومركز الأبحاث بمدينة الرياض؟"</w:t>
      </w:r>
    </w:p>
    <w:p w14:paraId="0BE85A0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وللإجابة على السؤال الرئيسي هناك عدة أسئلة فرعية تؤدي للإجابة على السؤال الرئيسي، وهذه الاسئلة الفرعية هي:</w:t>
      </w:r>
    </w:p>
    <w:p w14:paraId="6BD28D84" w14:textId="77777777" w:rsidR="0083728A" w:rsidRPr="00DA40A5" w:rsidRDefault="0083728A" w:rsidP="0083728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ما هو أثر المهام والواجبات على الرضا الوظيفي لدى مستشفى الملك فيصل التخصصي ومركز الأبحاث بمدينة الرياض؟</w:t>
      </w:r>
    </w:p>
    <w:p w14:paraId="078BEC08" w14:textId="77777777" w:rsidR="0083728A" w:rsidRPr="00DA40A5" w:rsidRDefault="0083728A" w:rsidP="0083728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هل تؤثر بيئة العمل المادية في تحسين الرضا الوظيفي لدى مستشفى الملك فيصل التخصصي ومركز الأبحاث بمدينة الرياض؟</w:t>
      </w:r>
    </w:p>
    <w:p w14:paraId="1DEA91C0" w14:textId="77777777" w:rsidR="0083728A" w:rsidRPr="00DA40A5" w:rsidRDefault="0083728A" w:rsidP="0083728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كيف يؤثر الهيكل التنظيمي على الرضا الوظيفي لدى مستشفى الملك فيصل التخصصي ومركز الأبحاث بمدينة الرياض؟</w:t>
      </w:r>
    </w:p>
    <w:p w14:paraId="4AE637FC" w14:textId="77777777" w:rsidR="0083728A" w:rsidRPr="00DA40A5" w:rsidRDefault="0083728A" w:rsidP="0083728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ما درجة تأثير بيئة العمل التكنولوجية على الرضا الوظيفي لدى مستشفى الملك فيصل التخصصي ومركز الأبحاث بمدينة الرياض؟</w:t>
      </w:r>
    </w:p>
    <w:p w14:paraId="7CFE9217"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4690294"/>
      <w:r w:rsidRPr="00DA40A5">
        <w:rPr>
          <w:rFonts w:ascii="Sakkal Majalla" w:hAnsi="Sakkal Majalla" w:cs="Sakkal Majalla" w:hint="cs"/>
          <w:b/>
          <w:bCs/>
          <w:color w:val="000000" w:themeColor="text1"/>
          <w:sz w:val="36"/>
          <w:szCs w:val="36"/>
          <w:rtl/>
        </w:rPr>
        <w:t xml:space="preserve">6.1 </w:t>
      </w:r>
      <w:r w:rsidRPr="00DA40A5">
        <w:rPr>
          <w:rFonts w:ascii="Sakkal Majalla" w:hAnsi="Sakkal Majalla" w:cs="Sakkal Majalla"/>
          <w:b/>
          <w:bCs/>
          <w:color w:val="000000" w:themeColor="text1"/>
          <w:sz w:val="36"/>
          <w:szCs w:val="36"/>
          <w:rtl/>
        </w:rPr>
        <w:t>فروض الدراسة:</w:t>
      </w:r>
      <w:bookmarkEnd w:id="7"/>
    </w:p>
    <w:p w14:paraId="4D376A80"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هدفت هذه الدراسة الى تحليل عدة فرضيات لفهم أثر بيئة العمل على الرضا الوظيفي؛ وتم افتراض الآتي:</w:t>
      </w:r>
    </w:p>
    <w:p w14:paraId="61FD8AF0" w14:textId="77777777" w:rsidR="0083728A" w:rsidRPr="00DA40A5" w:rsidRDefault="0083728A" w:rsidP="0083728A">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الفرضية الرئيسية: وجود علاقة معنوية ذات دلالة إحصائية أن هناك علاقة ايجابية بين الرضا الوظيفي وبيئة العمل في مستشفى الملك فيصل التخصصي ومركز الأبحاث بمدينة الرياض.</w:t>
      </w:r>
    </w:p>
    <w:p w14:paraId="56C7FC3E"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ويتفرع منها مجموعة من الفرضيات الفرعية؛</w:t>
      </w:r>
      <w:r w:rsidRPr="00DA40A5">
        <w:rPr>
          <w:rFonts w:ascii="Sakkal Majalla" w:hAnsi="Sakkal Majalla" w:cs="Sakkal Majalla"/>
          <w:b/>
          <w:bCs/>
          <w:color w:val="000000" w:themeColor="text1"/>
          <w:sz w:val="28"/>
          <w:szCs w:val="28"/>
        </w:rPr>
        <w:t xml:space="preserve"> </w:t>
      </w:r>
      <w:r w:rsidRPr="00DA40A5">
        <w:rPr>
          <w:rFonts w:ascii="Sakkal Majalla" w:hAnsi="Sakkal Majalla" w:cs="Sakkal Majalla"/>
          <w:b/>
          <w:bCs/>
          <w:color w:val="000000" w:themeColor="text1"/>
          <w:sz w:val="28"/>
          <w:szCs w:val="28"/>
          <w:rtl/>
        </w:rPr>
        <w:t>وتتمثل فيما يلي:</w:t>
      </w:r>
    </w:p>
    <w:p w14:paraId="5124B54F" w14:textId="77777777" w:rsidR="0083728A" w:rsidRPr="00DA40A5" w:rsidRDefault="0083728A" w:rsidP="0083728A">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الفرضية الفرعية الأولى: ايجاد علاقة معنوية ذات دلالة إحصائية بين المهام والواجبات كأحد أبعاد بيئة العمل وما بين الرضا الوظيفي في مستشفى الملك فيصل التخصصي ومركز الأبحاث بمدينة الرياض.</w:t>
      </w:r>
    </w:p>
    <w:p w14:paraId="084C68ED" w14:textId="77777777" w:rsidR="0083728A" w:rsidRPr="00DA40A5" w:rsidRDefault="0083728A" w:rsidP="0083728A">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الفرضية الفرعية الثانية: ايجاد علاقة معنوية ذات دلالة إحصائية بين بيئة العمل المادية كأحد أبعاد بيئة العمل وما بين الرضا الوظيفي في مستشفى الملك فيصل التخصصي ومركز الأبحاث بمدينة الرياض.</w:t>
      </w:r>
    </w:p>
    <w:p w14:paraId="7661FBAD" w14:textId="77777777" w:rsidR="0083728A" w:rsidRPr="00DA40A5" w:rsidRDefault="0083728A" w:rsidP="0083728A">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الفرضية الفرعية الثالثة: ايجاد علاقة معنوية ذات دلالة إحصائية بين الهيكل التنظيمي كأحد أبعاد بيئة العمل وما بين الرضا الوظيفي في مستشفى الملك فيصل التخصصي ومركز الأبحاث بمدينة الرياض.</w:t>
      </w:r>
    </w:p>
    <w:p w14:paraId="280102CD" w14:textId="77777777" w:rsidR="0083728A" w:rsidRPr="00DA40A5" w:rsidRDefault="0083728A" w:rsidP="0083728A">
      <w:pPr>
        <w:pStyle w:val="ListParagraph"/>
        <w:numPr>
          <w:ilvl w:val="0"/>
          <w:numId w:val="25"/>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الفرضية الفرعية الرابعة: ايجاد علاقة معنوية ذات دلالة إحصائية لبيئة العمل التكنولوجية كأحد أبعاد بيئة العمل وما بين الرضا الوظيفي في مستشفى الملك فيصل التخصصي ومركز الأبحاث بمدينة الرياض.</w:t>
      </w:r>
    </w:p>
    <w:p w14:paraId="49D53C20"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4690295"/>
      <w:r w:rsidRPr="00DA40A5">
        <w:rPr>
          <w:rFonts w:ascii="Sakkal Majalla" w:hAnsi="Sakkal Majalla" w:cs="Sakkal Majalla" w:hint="cs"/>
          <w:b/>
          <w:bCs/>
          <w:color w:val="000000" w:themeColor="text1"/>
          <w:sz w:val="36"/>
          <w:szCs w:val="36"/>
          <w:rtl/>
        </w:rPr>
        <w:t xml:space="preserve">7.1 </w:t>
      </w:r>
      <w:r w:rsidRPr="00DA40A5">
        <w:rPr>
          <w:rFonts w:ascii="Sakkal Majalla" w:hAnsi="Sakkal Majalla" w:cs="Sakkal Majalla"/>
          <w:b/>
          <w:bCs/>
          <w:color w:val="000000" w:themeColor="text1"/>
          <w:sz w:val="36"/>
          <w:szCs w:val="36"/>
          <w:rtl/>
        </w:rPr>
        <w:t>الدراسات السابقة:</w:t>
      </w:r>
      <w:bookmarkEnd w:id="8"/>
    </w:p>
    <w:p w14:paraId="147086A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تركًز الدراسات الاجتماعية في عالمنا المعاصر على الإنسان كقيمة كبرى في هذا الوجود، وتعددت اتجاهات هذه الدراسات حتى طالت مختلف جوانب الحياة والعمل الانساني، ولأن الوظيفة كعمل للإنسان أصبحت طاغية على سوق العمل منذ مطلع القرن العشرين وحتى اليوم استمرت هيمنتها، فقد حظيت الوظيفة والموظفون بجانب مهم وكبير من الدراسات والأبحاث الحديثة والمعاصرة، (حسون، 2023).</w:t>
      </w:r>
    </w:p>
    <w:p w14:paraId="3BEB2F4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تُبرز أهمية إجراء الدراسات السابقة في هذا المجال ضرورة فهم العلاقة بين بيئة العمل والرضا الوظيفي.  فمن خلال تحليل الدراسات السابقة، يمكننا تحديد العوامل التي تؤثر على الرضا الوظيفي، والتعرف على النماذج الناجحة في تحسين بيئة العمل، ووضع استراتيجيات فعالة لتحقيق رضا الموظفين.</w:t>
      </w:r>
    </w:p>
    <w:p w14:paraId="48828D5D"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يتناول هذا البحث العلاقة بين متغيرين رئيسيين: بيئة العمل والرضا الوظيفي. وسيتم التركيز على تحليل تأثير بيئة العمل على الرضا الوظيفي، وذلك من خلال دراسة العوامل المختلفة التي تؤثر على بيئة العمل، والتعرف على العوامل التي تؤثر على الرضا الوظيفي، والتحليل العميق للعلاقة بينهما.</w:t>
      </w:r>
    </w:p>
    <w:p w14:paraId="5376144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إن بيئة العمل وتأثيرها على الرضا الوظيفي للموظفين هي موضوع بحث مهم في مجال إدارة الموارد البشرية وتُعد بيئة العمل عاملاً حاسماً في تعزيز الإبداع والابتكار داخل المنظمات (</w:t>
      </w:r>
      <w:r w:rsidRPr="00DA40A5">
        <w:rPr>
          <w:rFonts w:ascii="Sakkal Majalla" w:hAnsi="Sakkal Majalla" w:cs="Sakkal Majalla"/>
          <w:color w:val="000000" w:themeColor="text1"/>
          <w:sz w:val="28"/>
          <w:szCs w:val="28"/>
        </w:rPr>
        <w:t>Al-Omari &amp; Kashem, 2017</w:t>
      </w:r>
      <w:r w:rsidRPr="00DA40A5">
        <w:rPr>
          <w:rFonts w:ascii="Sakkal Majalla" w:hAnsi="Sakkal Majalla" w:cs="Sakkal Majalla"/>
          <w:color w:val="000000" w:themeColor="text1"/>
          <w:sz w:val="28"/>
          <w:szCs w:val="28"/>
          <w:rtl/>
        </w:rPr>
        <w:t>). بيئة العمل المواتية تُساهم في تحفيز الموظفين وزيادة مشاركتهم والإبداع في أداء مهامهم (</w:t>
      </w:r>
      <w:r w:rsidRPr="00DA40A5">
        <w:rPr>
          <w:rFonts w:ascii="Sakkal Majalla" w:hAnsi="Sakkal Majalla" w:cs="Sakkal Majalla"/>
          <w:color w:val="000000" w:themeColor="text1"/>
          <w:sz w:val="28"/>
          <w:szCs w:val="28"/>
        </w:rPr>
        <w:t>Amabile et al., 1996</w:t>
      </w:r>
      <w:r w:rsidRPr="00DA40A5">
        <w:rPr>
          <w:rFonts w:ascii="Sakkal Majalla" w:hAnsi="Sakkal Majalla" w:cs="Sakkal Majalla"/>
          <w:color w:val="000000" w:themeColor="text1"/>
          <w:sz w:val="28"/>
          <w:szCs w:val="28"/>
          <w:rtl/>
        </w:rPr>
        <w:t>). مع بداية القرن العشرين بدأت تلوح في الأفق بوادر موضع الرضا الوظيفي للعاملين وذلك معن خلال النظر إليه عن زوايا متعددة إذ تبلورت أفكار وأبحاث المختصين في الإدارة والسلوك الإنساني ذات العالقة بموضوع الرضا الوظيفي والفعالية التنظيمية من خلال الاهتمام بميول العاملين واتجاهاتهم ومواقفهم، وبما أن أغلب العاملين هم نقطة ارتكاز المنظمات ومحور ديمومتها وبقائها، فقعد انصب اهتمام هؤلاء على دراسة ظاهرة الرضا الوظيفي. (حمزة &amp; آخرون، 2019).</w:t>
      </w:r>
    </w:p>
    <w:p w14:paraId="73F5E74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 حيث أن نجاح أي منظمة يرتبط ارتباطا وثيقا بنجاح موظفيها الذين يشكلون المحور الأساسي في ذلك النجاح ، مما يلزم بتوافر عوامل وأسباب تساعدهم على التكيف مع مختلف أبعاد عملهم ، وما يتبع هذا التكيف من إشباع للحاجات وإبراز للقدرات والطموحات الشخصية للموظفين ، وفقا لهذا المؤشر البسيط وجب على الإدارة في أي تنظيم الاهتمام بنفسية موظفيها بالتركيز على دراسة الرضا الوظيفي الذي أصبح ضرورة حتمية عند القادة ومشرفي الإدارات والمهتمين بالتطوير الإداري في المنظمة بين فترة وأخرى ، ليظل موضوعا للبحث وذلك لأسباب متعددة منها : التطور الدائم في التكنولوجيا والتعليم الأكاديمي ، زيادة درجة المنافسة وتأثير ذلك على شعور الموظفين بالرضا الوظيفي وفي سلوكهم في مراحل حياتهم وفقا للتغيرات في بيئة الأعمال بين فترة وأخرى (حسون، 2023) .</w:t>
      </w:r>
    </w:p>
    <w:p w14:paraId="3BB65AB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لذلك، يهدف هذا البحث إلى دراسة أثر بيئة العمل على الرضا الوظيفي. وسنذكر بشكل موجز بعضًا من الدراسات السابقة:</w:t>
      </w:r>
    </w:p>
    <w:p w14:paraId="5DC238A7" w14:textId="77777777" w:rsidR="0083728A" w:rsidRPr="00DA40A5" w:rsidRDefault="0083728A" w:rsidP="0083728A">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دراسة رحمون (2013):</w:t>
      </w:r>
    </w:p>
    <w:p w14:paraId="7F043E46" w14:textId="77777777" w:rsidR="0083728A" w:rsidRPr="00DA40A5" w:rsidRDefault="0083728A" w:rsidP="0083728A">
      <w:pPr>
        <w:pStyle w:val="ListParagraph"/>
        <w:numPr>
          <w:ilvl w:val="0"/>
          <w:numId w:val="26"/>
        </w:numPr>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lastRenderedPageBreak/>
        <w:t>هدفت الدراسة إلى معرفة مدى استيفاء بيئة العمل لعناصرها المادية مثل الإضاءة، التهوية، درجة الحرارة، التجهيزات المكتبية، والتعرف على العلاقة بين بيئة العمل الداخلية والأداء الوظيفي للإداريين في كليات ومعاهد جامعة باتنة، بالإضافة إلى تحديد الإيجابيات والسلبيات التي تنعكس على الأداء الوظيفي ومعرفة مدى رضا الإداريين عن بيئة عملهم الداخلية.</w:t>
      </w:r>
    </w:p>
    <w:p w14:paraId="60D5FAF0" w14:textId="77777777" w:rsidR="0083728A" w:rsidRPr="00DA40A5" w:rsidRDefault="0083728A" w:rsidP="0083728A">
      <w:pPr>
        <w:pStyle w:val="ListParagraph"/>
        <w:numPr>
          <w:ilvl w:val="0"/>
          <w:numId w:val="26"/>
        </w:numPr>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منهج الدراسة حيث اعتمد الباحث على المنهج الوصفي لجمع المعلومات وتحليلها.</w:t>
      </w:r>
    </w:p>
    <w:p w14:paraId="0C08BE9B" w14:textId="77777777" w:rsidR="0083728A" w:rsidRPr="00DA40A5" w:rsidRDefault="0083728A" w:rsidP="0083728A">
      <w:pPr>
        <w:pStyle w:val="ListParagraph"/>
        <w:numPr>
          <w:ilvl w:val="0"/>
          <w:numId w:val="26"/>
        </w:numPr>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يتكون مجتمع الدراسة من الإداريين العاملين في كليات ومعاهد جامعة باتنة.</w:t>
      </w:r>
    </w:p>
    <w:p w14:paraId="4684E59F" w14:textId="77777777" w:rsidR="0083728A" w:rsidRPr="00DA40A5" w:rsidRDefault="0083728A" w:rsidP="0083728A">
      <w:pPr>
        <w:pStyle w:val="ListParagraph"/>
        <w:numPr>
          <w:ilvl w:val="0"/>
          <w:numId w:val="26"/>
        </w:numPr>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بلغت عينة الدراسة (106) فردًا من الإداريين.</w:t>
      </w:r>
    </w:p>
    <w:p w14:paraId="7369F022"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متغيرات الدراسة كالآتي: -</w:t>
      </w:r>
    </w:p>
    <w:p w14:paraId="422E2D5B" w14:textId="77777777" w:rsidR="0083728A" w:rsidRPr="00DA40A5" w:rsidRDefault="0083728A" w:rsidP="0083728A">
      <w:pPr>
        <w:pStyle w:val="ListParagraph"/>
        <w:numPr>
          <w:ilvl w:val="0"/>
          <w:numId w:val="2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 المتغير المستقل: بيئة العمل الداخلية (بعناصرها المادية: الإضاءة، التهوية، درجة الحرارة، التجهيزات المكتبية).</w:t>
      </w:r>
    </w:p>
    <w:p w14:paraId="008ED035" w14:textId="77777777" w:rsidR="0083728A" w:rsidRPr="00DA40A5" w:rsidRDefault="0083728A" w:rsidP="0083728A">
      <w:pPr>
        <w:pStyle w:val="ListParagraph"/>
        <w:numPr>
          <w:ilvl w:val="0"/>
          <w:numId w:val="2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المتغير التابع: الأداء الوظيفي للإداريين. كما تناولت الدراسة درجة رضا الإداريين عن بيئة العمل كعامل مرتبط بالأداء.</w:t>
      </w:r>
    </w:p>
    <w:p w14:paraId="01D6340F" w14:textId="77777777" w:rsidR="0083728A" w:rsidRPr="00DA40A5" w:rsidRDefault="0083728A" w:rsidP="0083728A">
      <w:pPr>
        <w:spacing w:before="100" w:beforeAutospacing="1" w:after="100" w:afterAutospacing="1" w:line="360" w:lineRule="auto"/>
        <w:ind w:left="-1" w:firstLine="709"/>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نتائج الدراسة أظهرت أن التزام الإداريين بالقوانين واللوائح المتعلقة ببيئة العمل الداخلية التزام نسبي بنسبة 51% دائمًا و35% بشكل متذبذب.</w:t>
      </w:r>
    </w:p>
    <w:p w14:paraId="1197DCC6" w14:textId="77777777" w:rsidR="0083728A" w:rsidRPr="00DA40A5" w:rsidRDefault="0083728A" w:rsidP="0083728A">
      <w:pPr>
        <w:spacing w:before="100" w:beforeAutospacing="1" w:after="100" w:afterAutospacing="1" w:line="360" w:lineRule="auto"/>
        <w:ind w:left="-1" w:firstLine="709"/>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كما أن الأداء الوظيفي للإداريين كان نسبيًا؛ إذ أشار 76% من أفراد العينة إلى أنهم يبذلون الجهد دائمًا، و22% أحيانًا، مما يعكس أن مستوى الأداء العام أداء متوسط نسبي في ظل بيئة العمل الحالية.</w:t>
      </w:r>
    </w:p>
    <w:p w14:paraId="09FD552F" w14:textId="77777777" w:rsidR="0083728A" w:rsidRPr="00DA40A5" w:rsidRDefault="0083728A" w:rsidP="0083728A">
      <w:pPr>
        <w:spacing w:before="100" w:beforeAutospacing="1" w:after="100" w:afterAutospacing="1" w:line="360" w:lineRule="auto"/>
        <w:ind w:left="-1" w:firstLine="709"/>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توصيات الدراسة خلصت إلى مجموعة توصيات أبرزها ضرورة تحسين بيئة العمل الداخلية بتوفير ظروف مادية ملائمة مثل الإضاءة والتهوية والتجهيزات، وتعيين الإداريين في مناصب تتوافق مع تخصصاتهم، وتعزيز الاتصال الإنساني والعلاقات الإيجابية داخل بيئة العمل، إلى جانب تطبيق نظام عادل للحوافز والمكافآت، وتأهيل القيادات الإدارية وفق أساليب علمية حديثة لرفع الأداء والرضا الوظيفي.</w:t>
      </w:r>
    </w:p>
    <w:p w14:paraId="56B9AE92" w14:textId="77777777" w:rsidR="0083728A" w:rsidRPr="00DA40A5" w:rsidRDefault="0083728A" w:rsidP="0083728A">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 xml:space="preserve">دراسة عباس (2018): </w:t>
      </w:r>
    </w:p>
    <w:p w14:paraId="2C6B0BF7" w14:textId="77777777" w:rsidR="0083728A" w:rsidRPr="00DA40A5" w:rsidRDefault="0083728A" w:rsidP="0083728A">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هدفت الدراسة إلى بيان مدى تأثير ضغوط العمل على الرضا الوظيفي للعاملين، من خلال تحليل العلاقة بين ضغوط العمل بمختلف مكوناتها ومستوى الرضا الوظيفي لديهم.</w:t>
      </w:r>
    </w:p>
    <w:p w14:paraId="21B6DAB3" w14:textId="77777777" w:rsidR="0083728A" w:rsidRPr="00DA40A5" w:rsidRDefault="0083728A" w:rsidP="0083728A">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منهج الدراسة هو المنهج البياني الوصفي (المنهج الوصفي التحليلي)، كما استخدم اختبار تحليل الانحدار المتعدد في التحليل الإحصائي لبيانات الدراسة بهدف تحديد العلاقات بين المتغيرات.</w:t>
      </w:r>
    </w:p>
    <w:p w14:paraId="7EF0C1F1" w14:textId="77777777" w:rsidR="0083728A" w:rsidRPr="00DA40A5" w:rsidRDefault="0083728A" w:rsidP="0083728A">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مجتمع الدراسة هو جميع العاملين في المؤسسة أو الجهة التي تم تطبيق الدراسة عليها</w:t>
      </w:r>
    </w:p>
    <w:p w14:paraId="754D2E3D" w14:textId="77777777" w:rsidR="0083728A" w:rsidRPr="00DA40A5" w:rsidRDefault="0083728A" w:rsidP="0083728A">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عينة الدراسة: مجموعة من الموظفين الإداريين تم اختيارهم من مجتمع الدراسة، تم جمع بياناتهم عبر استبيان.</w:t>
      </w:r>
    </w:p>
    <w:p w14:paraId="2CF3C562" w14:textId="77777777" w:rsidR="0083728A" w:rsidRPr="00DA40A5" w:rsidRDefault="0083728A" w:rsidP="0083728A">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متغيرات الدراسة كالآتي المتغير المستقل: ضغوط العمل (بأبعادها مثل الأجور والمكافآت، عبء العمل، العلاقات الوظيفية).</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المتغير التابع: الرضا الوظيفي للعاملين.</w:t>
      </w:r>
    </w:p>
    <w:p w14:paraId="1EE817BF"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نتائج الدراسة أظهرت وجود علاقة إيجابية بين ضغوط العمل والرضا الوظيفي على مستوى علاقات المجاملة بين الزملاء.</w:t>
      </w:r>
    </w:p>
    <w:p w14:paraId="48E3B761"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أنه كلما ازدادت ضغوط العمل، ارتفع مستوى الرضا الوظيفي في بعض الجوانب الاجتماعية.</w:t>
      </w:r>
    </w:p>
    <w:p w14:paraId="62FED888"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عدم وجود علاقة معنوية بين الأجور والمكافآت والرضا الوظيفي.</w:t>
      </w:r>
    </w:p>
    <w:p w14:paraId="65C5C081"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عدم وجود علاقة معنوية بين عبء العمل والرضا الوظيفي.</w:t>
      </w:r>
    </w:p>
    <w:p w14:paraId="6E7712AA"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توصيات الدراسة تمثلت في الدعوة إلى إجراء مزيد من البحوث حول ضغوط العمل وأهميتها في التأثير على الرضا الوظيفي ودوران العمالة.</w:t>
      </w:r>
    </w:p>
    <w:p w14:paraId="691402FC"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الاهتمام بتحسين أساليب التعامل مع الموظفين، ولا سيما في الوظائف الدنيا، لما لذلك من أثر في تخفيف ضغوط العمل.</w:t>
      </w:r>
    </w:p>
    <w:p w14:paraId="3FC367DF"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مراجعة نظام الأجور والمكافآت لضمان التوازن بين الجهد المبذول ومستوى التعويض.</w:t>
      </w:r>
    </w:p>
    <w:p w14:paraId="4674A62F"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الاهتمام بالتعليم والتدريب من خلال تقديم دورات عمل داخل المؤسسات الحكومية وتطبيق محتواها فعليًا في الممارسات اليومية.</w:t>
      </w:r>
    </w:p>
    <w:p w14:paraId="0418408E" w14:textId="77777777" w:rsidR="0083728A" w:rsidRPr="00DA40A5" w:rsidRDefault="0083728A" w:rsidP="0083728A">
      <w:pPr>
        <w:pStyle w:val="ListParagraph"/>
        <w:numPr>
          <w:ilvl w:val="0"/>
          <w:numId w:val="28"/>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تحسين بيئة العمل لتكون أكثر ملاءمة لأداء المهام بسهولة وأمان وتقليل المخاطر الوظيفية.</w:t>
      </w:r>
    </w:p>
    <w:p w14:paraId="31713525" w14:textId="77777777" w:rsidR="0083728A" w:rsidRPr="00DA40A5" w:rsidRDefault="0083728A" w:rsidP="0083728A">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دراسة عثمان (2022):</w:t>
      </w:r>
    </w:p>
    <w:p w14:paraId="5F1090B3" w14:textId="77777777" w:rsidR="0083728A" w:rsidRPr="00DA40A5" w:rsidRDefault="0083728A" w:rsidP="0083728A">
      <w:pPr>
        <w:pStyle w:val="ListParagraph"/>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هدفت الدراسة إلى التعرّف على أثر بيئة العمل والخدمات على درجة الرضا الوظيفي لدى أعضاء هيئة التدريس بكلية الاقتصاد والعلوم الإدارية في جامعة وادي النيل، من خلال تقييم مدى رضاهم عن بيئة العمل والخدمات المقدمة من إدارة الجامعة.</w:t>
      </w:r>
    </w:p>
    <w:p w14:paraId="198C0F14" w14:textId="77777777" w:rsidR="0083728A" w:rsidRPr="00DA40A5" w:rsidRDefault="0083728A" w:rsidP="0083728A">
      <w:pPr>
        <w:pStyle w:val="ListParagraph"/>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اتبعت الدراسة المنهج الوصفي التحليلي لقياس العلاقة بين بيئة العمل والخدمات والرضا الوظيفي، باستخدام أداة الاستبيان لجمع البيانات من أفراد العينة.</w:t>
      </w:r>
    </w:p>
    <w:p w14:paraId="2D2B22E5" w14:textId="77777777" w:rsidR="0083728A" w:rsidRPr="00DA40A5" w:rsidRDefault="0083728A" w:rsidP="0083728A">
      <w:pPr>
        <w:pStyle w:val="ListParagraph"/>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يتكون مجتمع الدراسة من أعضاء هيئة التدريس بكلية الاقتصاد والعلوم الإدارية بجامعة وادي النيل.</w:t>
      </w:r>
    </w:p>
    <w:p w14:paraId="6AE6809B" w14:textId="77777777" w:rsidR="0083728A" w:rsidRPr="00DA40A5" w:rsidRDefault="0083728A" w:rsidP="0083728A">
      <w:pPr>
        <w:pStyle w:val="ListParagraph"/>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عينة الدراسة تم توزيع (50) استبانة على عينة الدراسة، واستُعيدت جميعها، أي بنسبة استجابة (100%)، مما يشير إلى عينة كلية تمثل المجتمع الأصلي بالكامل.</w:t>
      </w:r>
    </w:p>
    <w:p w14:paraId="27E0BD36" w14:textId="77777777" w:rsidR="0083728A" w:rsidRPr="00DA40A5" w:rsidRDefault="0083728A" w:rsidP="0083728A">
      <w:pPr>
        <w:pStyle w:val="ListParagraph"/>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متغيرات الدراسة المتغير المستقل: بيئة العمل والخدمات المقدمة من إدارة الجامعة.</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المتغير التابع: درجة الرضا الوظيفي لدى أعضاء هيئة التدريس.</w:t>
      </w:r>
    </w:p>
    <w:p w14:paraId="73C780AE"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أظهرت النتائج أن إدارة الجامعة توفر المرونة الكافية والوصف الوظيفي الواضح لكل مسمى وظيفي.</w:t>
      </w:r>
    </w:p>
    <w:p w14:paraId="47A078AA"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تتيح الجامعة للعاملين حرية التعبير عن آرائهم وأفكارهم، مما يعزز مشاركتهم الوظيفية.</w:t>
      </w:r>
    </w:p>
    <w:p w14:paraId="7241E97F"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بشكل عام، بيئة العمل والخدمات المقدمة تسهم في رفع مستوى الرضا الوظيفي لأعضاء هيئة التدريس.</w:t>
      </w:r>
    </w:p>
    <w:p w14:paraId="65A7A1DF"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توصيات الدراسة كالآتي توفير أماكن عمل مناسبة لطبيعة المهام الأكاديمية وتهيئة بيئة صحية تشجع على الأداء الفعال.</w:t>
      </w:r>
    </w:p>
    <w:p w14:paraId="6AF9E836"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إتاحة الفرصة للعاملين للمشاركة في التخطيط وصنع القرار بما يعزز شعورهم بالانتماء والمسؤولية تجاه المؤسسة.</w:t>
      </w:r>
    </w:p>
    <w:p w14:paraId="104E57A8" w14:textId="77777777" w:rsidR="0083728A" w:rsidRPr="00DA40A5" w:rsidRDefault="0083728A" w:rsidP="0083728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خلصت الدراسة إلى أن بيئة العمل والخدمات المقدمة من إدارة الجامعة تؤثر إيجابًا على درجة الرضا الوظيفي لأعضاء هيئة التدريس بكلية الاقتصاد والعلوم الإدارية بجامعة وادي النيل، حيث وفّرت الإدارة مرونة في العمل ووصفًا وظيفيًا واضحًا وإتاحة حرية التعبير عن الآراء والمقترحات. </w:t>
      </w:r>
      <w:r w:rsidRPr="00DA40A5">
        <w:rPr>
          <w:rFonts w:ascii="Sakkal Majalla" w:hAnsi="Sakkal Majalla" w:cs="Sakkal Majalla"/>
          <w:color w:val="000000" w:themeColor="text1"/>
          <w:sz w:val="28"/>
          <w:szCs w:val="28"/>
          <w:rtl/>
        </w:rPr>
        <w:lastRenderedPageBreak/>
        <w:t>وأوصت الدراسة بضرورة توفير أماكن عمل مناسبة وبيئة صحية، وتمكين العاملين من المشاركة في التخطيط وصنع القرار لرفع مستوى رضاهم الوظيفي.</w:t>
      </w:r>
    </w:p>
    <w:p w14:paraId="28857B36" w14:textId="77777777" w:rsidR="0083728A" w:rsidRPr="00DA40A5" w:rsidRDefault="0083728A" w:rsidP="0083728A">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دراسة ألبير &amp; خليفة &amp; إبراهيم (2018):</w:t>
      </w:r>
    </w:p>
    <w:p w14:paraId="23D47C6B"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هدفت الدراسة إلى معرفة قوة ودلالة العلاقة والتأثير بين الرضا الوظيفي وبيئة العمل في مؤسسات التعليم العالي بجمهورية مصر العربية، بالإضافة إلى تحديد المقترحات المناسبة لتحسين بيئة العمل بما يسهم في تحقيق الرضا الوظيفي للعاملين.</w:t>
      </w:r>
    </w:p>
    <w:p w14:paraId="29B5D862"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اعتمدت الدراسة على المنهج الوصفي التحليلي، واستخدم الباحثون الأساليب الإحصائية المتمثلة في تحليل الارتباط والانحدار لاختبار فرضيات الدراسة وتحليل العلاقات بين المتغيرات.</w:t>
      </w:r>
    </w:p>
    <w:p w14:paraId="403AF454"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تكوّن مجتمع الدراسة من أعضاء هيئة التدريس في مؤسسات التعليم العالي بجمهورية مصر العربية.</w:t>
      </w:r>
    </w:p>
    <w:p w14:paraId="30BC145B"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تكوّنت عينة الدراسة من أعضاء هيئة التدريس بجامعة عين شمس وأكاديمية القاهرة الجديدة، حيث تم توزيع (200) استمارة استبيان، وتم تحليل (174) استمارة صالحة بنسبة استجابة بلغت (78%).</w:t>
      </w:r>
    </w:p>
    <w:p w14:paraId="3A65B8BB"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متغيرات الدراسة كالآتي المتغير المستقل: بيئة العمل الداخلية في مؤسسات التعليم العالي.</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المتغير التابع: الرضا الوظيفي للعاملين (أعضاء هيئة التدريس).</w:t>
      </w:r>
    </w:p>
    <w:p w14:paraId="6B6CB752" w14:textId="77777777" w:rsidR="0083728A" w:rsidRPr="00DA40A5" w:rsidRDefault="0083728A" w:rsidP="0083728A">
      <w:pPr>
        <w:pStyle w:val="ListParagraph"/>
        <w:numPr>
          <w:ilvl w:val="0"/>
          <w:numId w:val="30"/>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نتائج الدراسة دلت على وجود علاقة موجبة ذات دلالة إحصائية بين بيئة العمل الداخلية والرضا الوظيفي للعاملين.</w:t>
      </w:r>
    </w:p>
    <w:p w14:paraId="44C1B961"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وجود تأثير معنوي ذو دلالة إحصائية للرضا الوظيفي على بيئة العمل، مما يؤكد العلاقة التبادلية بين المتغيرين.</w:t>
      </w:r>
    </w:p>
    <w:p w14:paraId="56F189FD" w14:textId="77777777" w:rsidR="0083728A" w:rsidRPr="00DA40A5" w:rsidRDefault="0083728A" w:rsidP="0083728A">
      <w:pPr>
        <w:pStyle w:val="ListParagraph"/>
        <w:numPr>
          <w:ilvl w:val="0"/>
          <w:numId w:val="30"/>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أوصت الدراسة بضرورة تفعيل مدونة السلوك الوظيفي لرفع دافعية العاملين </w:t>
      </w:r>
    </w:p>
    <w:p w14:paraId="0B47A141"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إجراء دراسات استكشافية لتطوير استراتيجيات تعزز الدافعية والرضى الوظيفي </w:t>
      </w:r>
    </w:p>
    <w:p w14:paraId="5601F522"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وضع سياسات ادارية ملائمة للبيئة الفلسطينية لمواجهة الأزمات </w:t>
      </w:r>
    </w:p>
    <w:p w14:paraId="2425EDDF" w14:textId="77777777" w:rsidR="0083728A" w:rsidRPr="00DA40A5" w:rsidRDefault="0083728A" w:rsidP="0083728A">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 xml:space="preserve">توسيع نطاق البحوث المستقبلية لتشمل محافظات اخرى والقطاع الخاص الذي لفم يحظ بالاهتمام الكافي في الدراسات السابقة </w:t>
      </w:r>
    </w:p>
    <w:p w14:paraId="5E2359A7" w14:textId="77777777" w:rsidR="0083728A" w:rsidRPr="00DA40A5" w:rsidRDefault="0083728A" w:rsidP="0083728A">
      <w:pPr>
        <w:pStyle w:val="ListParagraph"/>
        <w:numPr>
          <w:ilvl w:val="0"/>
          <w:numId w:val="30"/>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خلصت الدراسة إلى وجود علاقة موجبة ذات دلالة إحصائية بين بيئة العمل الداخلية والرضا الوظيفي لأعضاء هيئة التدريس في مؤسسات التعليم العالي بمصر، مع وجود تأثير متبادل بين المتغيرين. وأوصت الدراسة بضرورة تحسين بيئة العمل وتطوير الخدمات الجامعية بما يعزز رضا العاملين وجودة أدائهم الأكاديمي.</w:t>
      </w:r>
    </w:p>
    <w:p w14:paraId="0D334D1D" w14:textId="77777777" w:rsidR="0083728A" w:rsidRPr="00DA40A5" w:rsidRDefault="0083728A" w:rsidP="0083728A">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دراسة الشريف &amp; هويدي (2022):</w:t>
      </w:r>
    </w:p>
    <w:p w14:paraId="0422052A" w14:textId="77777777" w:rsidR="0083728A" w:rsidRPr="00DA40A5" w:rsidRDefault="0083728A" w:rsidP="0083728A">
      <w:pPr>
        <w:pStyle w:val="ListParagraph"/>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هدفت الدراسة إلى التعرف على أثر ضغوط العمل في مستوى الرضا الوظيفي لدى المدراء العاملين في وزارة المالية بمدينة طرابلس، من خلال تحليل تأثير أبعاد ضغوط العمل المتمثلة في: صراع الدور، غموض الدور، عبء الدور، وبيئة العمل.</w:t>
      </w:r>
    </w:p>
    <w:p w14:paraId="282CD581" w14:textId="77777777" w:rsidR="0083728A" w:rsidRPr="00DA40A5" w:rsidRDefault="0083728A" w:rsidP="0083728A">
      <w:pPr>
        <w:pStyle w:val="ListParagraph"/>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اعتمد الباحثان على المنهج الوصفي التحليلي، واستخدما أداة الاستبيان لجمع البيانات الأولية من أفراد العينة، مع توظيف الأساليب الإحصائية المناسبة عبر برنامج (</w:t>
      </w:r>
      <w:r w:rsidRPr="00DA40A5">
        <w:rPr>
          <w:rFonts w:ascii="Sakkal Majalla" w:hAnsi="Sakkal Majalla" w:cs="Sakkal Majalla"/>
          <w:color w:val="000000" w:themeColor="text1"/>
          <w:sz w:val="28"/>
          <w:szCs w:val="28"/>
        </w:rPr>
        <w:t>SPSS</w:t>
      </w:r>
      <w:r w:rsidRPr="00DA40A5">
        <w:rPr>
          <w:rFonts w:ascii="Sakkal Majalla" w:hAnsi="Sakkal Majalla" w:cs="Sakkal Majalla"/>
          <w:color w:val="000000" w:themeColor="text1"/>
          <w:sz w:val="28"/>
          <w:szCs w:val="28"/>
          <w:rtl/>
        </w:rPr>
        <w:t>) لتحليل البيانات واختبار الفرضيات.</w:t>
      </w:r>
    </w:p>
    <w:p w14:paraId="5B078702" w14:textId="77777777" w:rsidR="0083728A" w:rsidRPr="00DA40A5" w:rsidRDefault="0083728A" w:rsidP="0083728A">
      <w:pPr>
        <w:pStyle w:val="ListParagraph"/>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يتكوّن مجتمع الدراسة من جميع المدراء العاملين في وزارة المالية بمدينة طرابلس.</w:t>
      </w:r>
    </w:p>
    <w:p w14:paraId="4AD34D10" w14:textId="77777777" w:rsidR="0083728A" w:rsidRPr="00DA40A5" w:rsidRDefault="0083728A" w:rsidP="0083728A">
      <w:pPr>
        <w:pStyle w:val="ListParagraph"/>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تكوّنت عينة الدراسة من (86) مفردة من المدراء العاملين بالوزارة، تم تحليل بياناتهم إحصائيًا بالكامل.</w:t>
      </w:r>
    </w:p>
    <w:p w14:paraId="274049E3" w14:textId="77777777" w:rsidR="0083728A" w:rsidRPr="00DA40A5" w:rsidRDefault="0083728A" w:rsidP="0083728A">
      <w:pPr>
        <w:pStyle w:val="ListParagraph"/>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متغيرات الدراسة كالآتي المتغيرات المستقلة: أبعاد ضغوط العمل وتشمل: صراع الدور، غموض الدور، عبء الدور، وبيئة العمل.</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المتغير التابع: مستوى الرضا الوظيفي لدى المدراء العاملين في وزارة المالية بطرابلس.</w:t>
      </w:r>
    </w:p>
    <w:p w14:paraId="685F5298"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نتائج الدراسة:</w:t>
      </w:r>
    </w:p>
    <w:p w14:paraId="2BF075D9" w14:textId="77777777" w:rsidR="0083728A" w:rsidRPr="00DA40A5" w:rsidRDefault="0083728A" w:rsidP="0083728A">
      <w:pPr>
        <w:pStyle w:val="ListParagraph"/>
        <w:numPr>
          <w:ilvl w:val="0"/>
          <w:numId w:val="3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نتائج الدراسة دلت على وجود أثر ذو دلالة إحصائية لضغوط العمل مجتمعة في مستوى الرضا الوظيفي لدى المدراء العاملين في وزارة المالية بطرابلس.</w:t>
      </w:r>
    </w:p>
    <w:p w14:paraId="42E5DD80" w14:textId="77777777" w:rsidR="0083728A" w:rsidRPr="00DA40A5" w:rsidRDefault="0083728A" w:rsidP="0083728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وأوضحت النتائج أن ضغوط العمل تفسر نسبة (63.9%) من التغير في مستوى الرضا الوظيفي.</w:t>
      </w:r>
    </w:p>
    <w:p w14:paraId="076F3EE9" w14:textId="77777777" w:rsidR="0083728A" w:rsidRPr="00DA40A5" w:rsidRDefault="0083728A" w:rsidP="0083728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لوحظ ارتفاع مستوى ضغوط العمل مقابل انخفاض مستوى الرضا الوظيفي لدى المدراء العاملين في الوزارة.</w:t>
      </w:r>
    </w:p>
    <w:p w14:paraId="51CD2817" w14:textId="77777777" w:rsidR="0083728A" w:rsidRPr="00DA40A5" w:rsidRDefault="0083728A" w:rsidP="0083728A">
      <w:pPr>
        <w:pStyle w:val="ListParagraph"/>
        <w:numPr>
          <w:ilvl w:val="0"/>
          <w:numId w:val="3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توصيات الدراسة كالآتي وضع إستراتيجية عامة وواضحة لمعالجة ضغوط العمل بالوزارة، تتناول مصادرها وأسبابها وطرق التعامل معها وتوجيهها نحو نتائج إيجابية.</w:t>
      </w:r>
    </w:p>
    <w:p w14:paraId="4687E414" w14:textId="77777777" w:rsidR="0083728A" w:rsidRPr="00DA40A5" w:rsidRDefault="0083728A" w:rsidP="0083728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تبني سياسة عادلة وشفافة في توزيع المهام والمسؤوليات وأعباء العمل بين الموظفين.</w:t>
      </w:r>
    </w:p>
    <w:p w14:paraId="6645B86B" w14:textId="77777777" w:rsidR="0083728A" w:rsidRPr="00DA40A5" w:rsidRDefault="0083728A" w:rsidP="0083728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تهيئة بيئة عمل ملائمة تسهم في خفض ضغوط العمل وتحسين مستوى الرضا الوظيفي لدى العاملين في الوزارة.</w:t>
      </w:r>
    </w:p>
    <w:p w14:paraId="1BC0C2F4" w14:textId="77777777" w:rsidR="0083728A" w:rsidRPr="00DA40A5" w:rsidRDefault="0083728A" w:rsidP="0083728A">
      <w:pPr>
        <w:pStyle w:val="ListParagraph"/>
        <w:numPr>
          <w:ilvl w:val="0"/>
          <w:numId w:val="3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أوضحت الدراسة أن ضغوط العمل مجتمعة تؤثر سلبًا بدرجة ذات دلالة إحصائية على الرضا الوظيفي لدى المدراء العاملين بوزارة المالية في طرابلس، حيث فسّرت الضغوط نسبة 63.9% من التغير في مستوى الرضا الوظيفي. وأوصت الدراسة بضرورة وضع استراتيجية شاملة لإدارة ضغوط العمل، وتوزيع المهام بعدالة، وتوفير بيئة عمل ملائمة تقلل الضغوط وتزيد من رضا العاملين.</w:t>
      </w:r>
    </w:p>
    <w:p w14:paraId="4D03DB90"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4690296"/>
      <w:r w:rsidRPr="00DA40A5">
        <w:rPr>
          <w:rFonts w:ascii="Sakkal Majalla" w:hAnsi="Sakkal Majalla" w:cs="Sakkal Majalla" w:hint="cs"/>
          <w:b/>
          <w:bCs/>
          <w:color w:val="000000" w:themeColor="text1"/>
          <w:sz w:val="36"/>
          <w:szCs w:val="36"/>
          <w:rtl/>
        </w:rPr>
        <w:t xml:space="preserve">8.1 </w:t>
      </w:r>
      <w:r w:rsidRPr="00DA40A5">
        <w:rPr>
          <w:rFonts w:ascii="Sakkal Majalla" w:hAnsi="Sakkal Majalla" w:cs="Sakkal Majalla"/>
          <w:b/>
          <w:bCs/>
          <w:color w:val="000000" w:themeColor="text1"/>
          <w:sz w:val="36"/>
          <w:szCs w:val="36"/>
          <w:rtl/>
        </w:rPr>
        <w:t>التعقيب على الدراسات السابقة:</w:t>
      </w:r>
      <w:bookmarkEnd w:id="9"/>
    </w:p>
    <w:p w14:paraId="280B03B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من خلال استعراض الدراسات السابقة يتضح وجود اتفاق عام بين الباحثين على أن بيئة العمل تُعد من العوامل المؤثرة بشكل مباشر في مستوى الرضا الوظيفي، سواء في القطاع الصحي أو التعليمي أو الإداري. فقد أكدت غالبية الدراسات وجود علاقة ذات دلالة إحصائية بين تحسين عناصر بيئة العمل وارتفاع مستوى الرضا الوظيفي، كما أشارت بعض الدراسات إلى التأثير السلبي لضغوط العمل على مستوى الرضا.</w:t>
      </w:r>
    </w:p>
    <w:p w14:paraId="499B877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وتتشابه الدراسة الحالية مع الدراسات السابقة في تناولها لمتغيري بيئة العمل والرضا الوظيفي، وفي اعتماد المنهج الوصفي التحليلي واستخدام الاستبيان كأداة رئيسة لجمع البيانات. كما تتفق معها في </w:t>
      </w:r>
      <w:r w:rsidRPr="00DA40A5">
        <w:rPr>
          <w:rFonts w:ascii="Sakkal Majalla" w:hAnsi="Sakkal Majalla" w:cs="Sakkal Majalla"/>
          <w:color w:val="000000" w:themeColor="text1"/>
          <w:sz w:val="28"/>
          <w:szCs w:val="28"/>
          <w:rtl/>
        </w:rPr>
        <w:lastRenderedPageBreak/>
        <w:t>تحليل العلاقة الإحصائية بين المتغير المستقل والمتغير التابع باستخدام أساليب تحليلية مثل الانحدار والارتباط.</w:t>
      </w:r>
    </w:p>
    <w:p w14:paraId="6EA881DF"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إلا أن الدراسة الحالية تختلف عن الدراسات السابقة في عدة جوانب، من أبرزها:</w:t>
      </w:r>
    </w:p>
    <w:p w14:paraId="518B3734"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بيئة التطبيق:</w:t>
      </w:r>
    </w:p>
    <w:p w14:paraId="64D1B50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حيث تركز هذه الدراسة على مستشفى الملك فيصل التخصصي ومركز الأبحاث بمدينة الرياض، وهو مستشفى أكاديمي تخصصي عالي التعقيد، بينما تناولت معظم الدراسات السابقة قطاعات تعليمية أو مؤسسات إدارية عامة.</w:t>
      </w:r>
    </w:p>
    <w:p w14:paraId="5C19F5E0"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الأبعاد المختارة لبيئة العمل:</w:t>
      </w:r>
    </w:p>
    <w:p w14:paraId="6AFA7EA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اعتمدت الدراسة الحالية أربعة أبعاد محددة (المهام والواجبات، البيئة المادية، الهيكل التنظيمي، البيئة التقنية)، في حين ركزت بعض الدراسات السابقة على ضغوط العمل أو البيئة الداخلية فقط دون تناول البعد التكنولوجي بشكل صريح.</w:t>
      </w:r>
    </w:p>
    <w:p w14:paraId="26D96BD7"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السياق الصحي السعودي:</w:t>
      </w:r>
    </w:p>
    <w:p w14:paraId="7E0AE02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تسعى الدراسة الحالية إلى سد فجوة بحثية تتعلق بندرة الدراسات الميدانية المتخصصة داخل المستشفيات الأكاديمية في المملكة العربية السعودية.</w:t>
      </w:r>
    </w:p>
    <w:p w14:paraId="0246628F"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التركيز التطبيقي:</w:t>
      </w:r>
    </w:p>
    <w:p w14:paraId="613FBD8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تهدف الدراسة إلى تقديم توصيات عملية قابلة للتطبيق في بيئة صحية تخصصية، بما يدعم جودة الحياة الوظيفية ويعزز الأداء المؤسسي.</w:t>
      </w:r>
    </w:p>
    <w:p w14:paraId="655692A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وعليه، يمكن القول إن الدراسة الحالية تمثل امتدادًا علميًا للدراسات السابقة، مع إضافة بعد تطبيقي وسياقي جديد يسهم في تعميق الفهم لطبيعة العلاقة بين بيئة العمل والرضا الوظيفي في المؤسسات الصحية المتخصصة.</w:t>
      </w:r>
    </w:p>
    <w:p w14:paraId="4544DA66"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4690297"/>
      <w:r w:rsidRPr="00DA40A5">
        <w:rPr>
          <w:rFonts w:ascii="Sakkal Majalla" w:hAnsi="Sakkal Majalla" w:cs="Sakkal Majalla" w:hint="cs"/>
          <w:b/>
          <w:bCs/>
          <w:color w:val="000000" w:themeColor="text1"/>
          <w:sz w:val="36"/>
          <w:szCs w:val="36"/>
          <w:rtl/>
        </w:rPr>
        <w:t xml:space="preserve">9.1 </w:t>
      </w:r>
      <w:r w:rsidRPr="00DA40A5">
        <w:rPr>
          <w:rFonts w:ascii="Sakkal Majalla" w:hAnsi="Sakkal Majalla" w:cs="Sakkal Majalla"/>
          <w:b/>
          <w:bCs/>
          <w:color w:val="000000" w:themeColor="text1"/>
          <w:sz w:val="36"/>
          <w:szCs w:val="36"/>
          <w:rtl/>
        </w:rPr>
        <w:t>المنطلقات النظرية للدراسة:</w:t>
      </w:r>
      <w:bookmarkEnd w:id="10"/>
    </w:p>
    <w:p w14:paraId="7D7B4AB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تستند هذه الدراسة إلى مجموعة من المرتكزات النظرية في مجال السلوك التنظيمي وإدارة الموارد البشرية، والتي تفسر العلاقة بين بيئة العمل والرضا الوظيفي داخل المنظمات، خاصة في القطاع الصحي</w:t>
      </w:r>
      <w:r w:rsidRPr="00DA40A5">
        <w:rPr>
          <w:rFonts w:ascii="Sakkal Majalla" w:hAnsi="Sakkal Majalla" w:cs="Sakkal Majalla"/>
          <w:color w:val="000000" w:themeColor="text1"/>
          <w:sz w:val="28"/>
          <w:szCs w:val="28"/>
        </w:rPr>
        <w:t>.</w:t>
      </w:r>
    </w:p>
    <w:p w14:paraId="7DEDB873"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Pr>
      </w:pPr>
      <w:r w:rsidRPr="00DA40A5">
        <w:rPr>
          <w:rFonts w:ascii="Sakkal Majalla" w:hAnsi="Sakkal Majalla" w:cs="Sakkal Majalla"/>
          <w:b/>
          <w:bCs/>
          <w:color w:val="000000" w:themeColor="text1"/>
          <w:sz w:val="32"/>
          <w:szCs w:val="32"/>
          <w:rtl/>
        </w:rPr>
        <w:t>أولًا: الإطار النظري لبيئة العمل:</w:t>
      </w:r>
    </w:p>
    <w:p w14:paraId="23CA04B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تُعد بيئة العمل من المفاهيم الجوهرية في الفكر الإداري المعاصر، حيث تمثل الإطار الذي يؤدي فيه الموظفون مهامهم اليومية، وتتضمن مجموعة من العوامل المادية والتنظيمية والاجتماعية والتكنولوجية التي تؤثر في أدائهم واتجاهاتهم</w:t>
      </w:r>
      <w:r w:rsidRPr="00DA40A5">
        <w:rPr>
          <w:rFonts w:ascii="Sakkal Majalla" w:hAnsi="Sakkal Majalla" w:cs="Sakkal Majalla"/>
          <w:color w:val="000000" w:themeColor="text1"/>
          <w:sz w:val="28"/>
          <w:szCs w:val="28"/>
        </w:rPr>
        <w:t>.</w:t>
      </w:r>
    </w:p>
    <w:p w14:paraId="1822F051"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وتشير الأدبيات إلى أن بيئة العمل تتكون من عدة أبعاد رئيسية، من أبرزها</w:t>
      </w:r>
      <w:r w:rsidRPr="00DA40A5">
        <w:rPr>
          <w:rFonts w:ascii="Sakkal Majalla" w:hAnsi="Sakkal Majalla" w:cs="Sakkal Majalla"/>
          <w:b/>
          <w:bCs/>
          <w:color w:val="000000" w:themeColor="text1"/>
          <w:sz w:val="28"/>
          <w:szCs w:val="28"/>
        </w:rPr>
        <w:t>:</w:t>
      </w:r>
    </w:p>
    <w:p w14:paraId="0F6A0A20" w14:textId="77777777" w:rsidR="0083728A" w:rsidRPr="00DA40A5" w:rsidRDefault="0083728A" w:rsidP="0083728A">
      <w:pPr>
        <w:numPr>
          <w:ilvl w:val="0"/>
          <w:numId w:val="18"/>
        </w:numPr>
        <w:tabs>
          <w:tab w:val="num" w:pos="720"/>
        </w:tabs>
        <w:spacing w:before="100" w:beforeAutospacing="1" w:after="100" w:afterAutospacing="1" w:line="360" w:lineRule="auto"/>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المهام والواجبات</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وتشمل وضوح الأدوار والمسؤوليات، عدالة توزيع العمل، عبء العمل، ومدى توافق المهام مع قدرات الموظف ومؤهلاته. ويؤدي الغموض في الدور أو تضارب المسؤوليات إلى انخفاض الرضا الوظيفي وارتفاع مستويات التوتر</w:t>
      </w:r>
      <w:r w:rsidRPr="00DA40A5">
        <w:rPr>
          <w:rFonts w:ascii="Sakkal Majalla" w:hAnsi="Sakkal Majalla" w:cs="Sakkal Majalla"/>
          <w:color w:val="000000" w:themeColor="text1"/>
          <w:sz w:val="28"/>
          <w:szCs w:val="28"/>
        </w:rPr>
        <w:t>.</w:t>
      </w:r>
    </w:p>
    <w:p w14:paraId="72133807" w14:textId="77777777" w:rsidR="0083728A" w:rsidRPr="00DA40A5" w:rsidRDefault="0083728A" w:rsidP="0083728A">
      <w:pPr>
        <w:numPr>
          <w:ilvl w:val="0"/>
          <w:numId w:val="18"/>
        </w:numPr>
        <w:tabs>
          <w:tab w:val="num" w:pos="720"/>
        </w:tabs>
        <w:spacing w:before="100" w:beforeAutospacing="1" w:after="100" w:afterAutospacing="1" w:line="360" w:lineRule="auto"/>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البيئة المادية</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وتتعلق بالظروف الفيزيائية المحيطة بالعمل مثل الإضاءة، التهوية، المساحات المكتبية، توفر الأدوات والمعدات، وعوامل السلامة المهنية. وتشير الدراسات إلى أن تحسين البيئة المادية يسهم في رفع الإنتاجية وتقليل الإرهاق المهني</w:t>
      </w:r>
      <w:r w:rsidRPr="00DA40A5">
        <w:rPr>
          <w:rFonts w:ascii="Sakkal Majalla" w:hAnsi="Sakkal Majalla" w:cs="Sakkal Majalla"/>
          <w:color w:val="000000" w:themeColor="text1"/>
          <w:sz w:val="28"/>
          <w:szCs w:val="28"/>
        </w:rPr>
        <w:t>.</w:t>
      </w:r>
    </w:p>
    <w:p w14:paraId="66594C8B" w14:textId="77777777" w:rsidR="0083728A" w:rsidRPr="00DA40A5" w:rsidRDefault="0083728A" w:rsidP="0083728A">
      <w:pPr>
        <w:numPr>
          <w:ilvl w:val="0"/>
          <w:numId w:val="18"/>
        </w:numPr>
        <w:tabs>
          <w:tab w:val="num" w:pos="720"/>
        </w:tabs>
        <w:spacing w:before="100" w:beforeAutospacing="1" w:after="100" w:afterAutospacing="1" w:line="360" w:lineRule="auto"/>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الهيكل التنظيمي</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ويشمل نمط توزيع السلطة، التسلسل الإداري، قنوات الاتصال، ونظم اتخاذ القرار. وكلما اتسم الهيكل بالوضوح والعدالة والمرونة، انعكس ذلك إيجابًا على الرضا الوظيفي والانتماء المؤسسي</w:t>
      </w:r>
      <w:r w:rsidRPr="00DA40A5">
        <w:rPr>
          <w:rFonts w:ascii="Sakkal Majalla" w:hAnsi="Sakkal Majalla" w:cs="Sakkal Majalla"/>
          <w:color w:val="000000" w:themeColor="text1"/>
          <w:sz w:val="28"/>
          <w:szCs w:val="28"/>
        </w:rPr>
        <w:t>.</w:t>
      </w:r>
    </w:p>
    <w:p w14:paraId="0ADA4ED6" w14:textId="77777777" w:rsidR="0083728A" w:rsidRPr="00DA40A5" w:rsidRDefault="0083728A" w:rsidP="0083728A">
      <w:pPr>
        <w:numPr>
          <w:ilvl w:val="0"/>
          <w:numId w:val="18"/>
        </w:numPr>
        <w:tabs>
          <w:tab w:val="num" w:pos="720"/>
        </w:tabs>
        <w:spacing w:before="100" w:beforeAutospacing="1" w:after="100" w:afterAutospacing="1" w:line="360" w:lineRule="auto"/>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lastRenderedPageBreak/>
        <w:t>بيئة العمل التقنية</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وتشير إلى مستوى توفر التقنيات الحديثة، كفاءة الأنظمة الإلكترونية، تحديث البرمجيات، ودعم التحول الرقمي. وتعد التكنولوجيا عنصرًا حاسمًا في المؤسسات الصحية لما لها من أثر مباشر على جودة الأداء وتقليل الأخطاء وتحسين تجربة الموظف.</w:t>
      </w:r>
    </w:p>
    <w:p w14:paraId="740F0F27"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ثانيًا: الإطار النظري للرضا الوظيفي:</w:t>
      </w:r>
    </w:p>
    <w:p w14:paraId="00C539D7"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يُعد الرضا الوظيفي أحد المفاهيم الأساسية في علم السلوك التنظيمي، ويُعرف بأنه الحالة الشعورية الإيجابية الناتجة عن تقييم الفرد لعمله أو خبرته الوظيفية</w:t>
      </w:r>
      <w:r w:rsidRPr="00DA40A5">
        <w:rPr>
          <w:rFonts w:ascii="Sakkal Majalla" w:hAnsi="Sakkal Majalla" w:cs="Sakkal Majalla"/>
          <w:color w:val="000000" w:themeColor="text1"/>
          <w:sz w:val="28"/>
          <w:szCs w:val="28"/>
        </w:rPr>
        <w:t>.</w:t>
      </w:r>
    </w:p>
    <w:p w14:paraId="2948AB86"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وترتبط نظرية الرضا الوظيفي بعدة نظريات تفسيرية، من أبرزها</w:t>
      </w:r>
      <w:r w:rsidRPr="00DA40A5">
        <w:rPr>
          <w:rFonts w:ascii="Sakkal Majalla" w:hAnsi="Sakkal Majalla" w:cs="Sakkal Majalla"/>
          <w:b/>
          <w:bCs/>
          <w:color w:val="000000" w:themeColor="text1"/>
          <w:sz w:val="28"/>
          <w:szCs w:val="28"/>
        </w:rPr>
        <w:t>:</w:t>
      </w:r>
    </w:p>
    <w:p w14:paraId="63E8F2EB" w14:textId="77777777" w:rsidR="0083728A" w:rsidRPr="00DA40A5" w:rsidRDefault="0083728A" w:rsidP="0083728A">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نظرية الحاجات (ماسلو)</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حيث يفترض أن إشباع الحاجات (الأمن، الانتماء، التقدير، تحقيق الذات) يؤدي إلى ارتفاع مستوى الرضا</w:t>
      </w:r>
      <w:r w:rsidRPr="00DA40A5">
        <w:rPr>
          <w:rFonts w:ascii="Sakkal Majalla" w:hAnsi="Sakkal Majalla" w:cs="Sakkal Majalla"/>
          <w:color w:val="000000" w:themeColor="text1"/>
          <w:sz w:val="28"/>
          <w:szCs w:val="28"/>
        </w:rPr>
        <w:t>.</w:t>
      </w:r>
    </w:p>
    <w:p w14:paraId="7ABC1266" w14:textId="77777777" w:rsidR="0083728A" w:rsidRPr="00DA40A5" w:rsidRDefault="0083728A" w:rsidP="0083728A">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نظرية العاملين لهيرزبرغ</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التي تميز بين</w:t>
      </w:r>
      <w:r w:rsidRPr="00DA40A5">
        <w:rPr>
          <w:rFonts w:ascii="Sakkal Majalla" w:hAnsi="Sakkal Majalla" w:cs="Sakkal Majalla"/>
          <w:color w:val="000000" w:themeColor="text1"/>
          <w:sz w:val="28"/>
          <w:szCs w:val="28"/>
        </w:rPr>
        <w:t>:</w:t>
      </w:r>
      <w:r w:rsidRPr="00DA40A5">
        <w:rPr>
          <w:rFonts w:ascii="Sakkal Majalla" w:hAnsi="Sakkal Majalla" w:cs="Sakkal Majalla"/>
          <w:color w:val="000000" w:themeColor="text1"/>
          <w:sz w:val="28"/>
          <w:szCs w:val="28"/>
          <w:rtl/>
        </w:rPr>
        <w:t xml:space="preserve"> العوامل التالية:</w:t>
      </w:r>
    </w:p>
    <w:p w14:paraId="1C1AC04D" w14:textId="77777777" w:rsidR="0083728A" w:rsidRPr="00DA40A5" w:rsidRDefault="0083728A" w:rsidP="0083728A">
      <w:pPr>
        <w:numPr>
          <w:ilvl w:val="1"/>
          <w:numId w:val="19"/>
        </w:numPr>
        <w:tabs>
          <w:tab w:val="clear" w:pos="1440"/>
          <w:tab w:val="num" w:pos="708"/>
        </w:tabs>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عوامل وقائية (مثل بيئة العمل، الأجور، السياسات)</w:t>
      </w:r>
    </w:p>
    <w:p w14:paraId="49501D84" w14:textId="77777777" w:rsidR="0083728A" w:rsidRPr="00DA40A5" w:rsidRDefault="0083728A" w:rsidP="0083728A">
      <w:pPr>
        <w:numPr>
          <w:ilvl w:val="1"/>
          <w:numId w:val="19"/>
        </w:numPr>
        <w:tabs>
          <w:tab w:val="clear" w:pos="1440"/>
          <w:tab w:val="num" w:pos="708"/>
        </w:tabs>
        <w:spacing w:before="100" w:beforeAutospacing="1" w:after="100" w:afterAutospacing="1" w:line="360" w:lineRule="auto"/>
        <w:ind w:left="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عوامل محفزة (مثل الإنجاز، التقدير، المسؤولية)، والتي تحسن بيئة العمل وتقلل عدم الرضا، بينما التحفيز يعزز الرضا</w:t>
      </w:r>
      <w:r w:rsidRPr="00DA40A5">
        <w:rPr>
          <w:rFonts w:ascii="Sakkal Majalla" w:hAnsi="Sakkal Majalla" w:cs="Sakkal Majalla"/>
          <w:color w:val="000000" w:themeColor="text1"/>
          <w:sz w:val="28"/>
          <w:szCs w:val="28"/>
        </w:rPr>
        <w:t>.</w:t>
      </w:r>
    </w:p>
    <w:p w14:paraId="21893F1A" w14:textId="77777777" w:rsidR="0083728A" w:rsidRPr="00DA40A5" w:rsidRDefault="0083728A" w:rsidP="0083728A">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نظرية العدالة التنظيمية</w:t>
      </w:r>
      <w:r w:rsidRPr="00DA40A5">
        <w:rPr>
          <w:rFonts w:ascii="Sakkal Majalla" w:hAnsi="Sakkal Majalla" w:cs="Sakkal Majalla"/>
          <w:color w:val="000000" w:themeColor="text1"/>
          <w:sz w:val="28"/>
          <w:szCs w:val="28"/>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والتي تفترض أن شعور الموظف بالعدالة في توزيع المهام والحوافز يؤثر مباشرة في مستوى رضاه الوظيفي</w:t>
      </w:r>
      <w:r w:rsidRPr="00DA40A5">
        <w:rPr>
          <w:rFonts w:ascii="Sakkal Majalla" w:hAnsi="Sakkal Majalla" w:cs="Sakkal Majalla"/>
          <w:color w:val="000000" w:themeColor="text1"/>
          <w:sz w:val="28"/>
          <w:szCs w:val="28"/>
        </w:rPr>
        <w:t>.</w:t>
      </w:r>
    </w:p>
    <w:p w14:paraId="29467C5F"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Pr>
      </w:pPr>
      <w:r w:rsidRPr="00DA40A5">
        <w:rPr>
          <w:rFonts w:ascii="Sakkal Majalla" w:hAnsi="Sakkal Majalla" w:cs="Sakkal Majalla"/>
          <w:b/>
          <w:bCs/>
          <w:color w:val="000000" w:themeColor="text1"/>
          <w:sz w:val="32"/>
          <w:szCs w:val="32"/>
          <w:rtl/>
        </w:rPr>
        <w:t>ثالثًا: العلاقة النظرية بين بيئة العمل والرضا الوظيفي:</w:t>
      </w:r>
    </w:p>
    <w:p w14:paraId="101E1DA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تشير الأدبيات الإدارية إلى وجود علاقة طردية بين جودة بيئة العمل ومستوى الرضا الوظيفي. فكلما توفرت بيئة عمل داعمة وعادلة ومهيأة تنظيميًا وتقنيًا، ارتفع مستوى الرضا لدى الموظفين</w:t>
      </w:r>
      <w:r w:rsidRPr="00DA40A5">
        <w:rPr>
          <w:rFonts w:ascii="Sakkal Majalla" w:hAnsi="Sakkal Majalla" w:cs="Sakkal Majalla"/>
          <w:color w:val="000000" w:themeColor="text1"/>
          <w:sz w:val="28"/>
          <w:szCs w:val="28"/>
        </w:rPr>
        <w:t>.</w:t>
      </w:r>
    </w:p>
    <w:p w14:paraId="6E63908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lastRenderedPageBreak/>
        <w:t>وفي القطاع الصحي تحديدًا، تزداد أهمية هذه العلاقة نظرًا لطبيعة العمل الضاغطة، والمسؤولية العالية، والحاجة إلى تنسيق متعدد التخصصات. لذا فإن تحسين بيئة العمل في المستشفيات لا ينعكس فقط على الموظفين، بل يمتد أثره إلى جودة الرعاية الصحية ورضا المرضى</w:t>
      </w:r>
      <w:r w:rsidRPr="00DA40A5">
        <w:rPr>
          <w:rFonts w:ascii="Sakkal Majalla" w:hAnsi="Sakkal Majalla" w:cs="Sakkal Majalla"/>
          <w:color w:val="000000" w:themeColor="text1"/>
          <w:sz w:val="28"/>
          <w:szCs w:val="28"/>
        </w:rPr>
        <w:t>.</w:t>
      </w:r>
    </w:p>
    <w:p w14:paraId="7CABE86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وبناءً على ما سبق، تنطلق الدراسة الحالية من افتراض أن أبعاد بيئة العمل (المهام والواجبات، البيئة المادية، الهيكل التنظيمي، البيئة التكنولوجية) تؤثر تأثيرًا معنويًا في مستوى الرضا الوظيفي لدى العاملين في مستشفى الملك فيصل التخصصي ومركز الأبحاث بمدينة الرياض</w:t>
      </w:r>
      <w:r w:rsidRPr="00DA40A5">
        <w:rPr>
          <w:rFonts w:ascii="Sakkal Majalla" w:hAnsi="Sakkal Majalla" w:cs="Sakkal Majalla"/>
          <w:color w:val="000000" w:themeColor="text1"/>
          <w:sz w:val="28"/>
          <w:szCs w:val="28"/>
        </w:rPr>
        <w:t>.</w:t>
      </w:r>
    </w:p>
    <w:p w14:paraId="6A007ABB"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b/>
          <w:bCs/>
          <w:color w:val="000000" w:themeColor="text1"/>
          <w:sz w:val="32"/>
          <w:szCs w:val="32"/>
          <w:rtl/>
        </w:rPr>
        <w:t>تعريفات إجرائية لمتغيرات الدراسة</w:t>
      </w:r>
      <w:r w:rsidRPr="00DA40A5">
        <w:rPr>
          <w:rFonts w:ascii="Sakkal Majalla" w:hAnsi="Sakkal Majalla" w:cs="Sakkal Majalla"/>
          <w:color w:val="000000" w:themeColor="text1"/>
          <w:sz w:val="28"/>
          <w:szCs w:val="28"/>
          <w:rtl/>
        </w:rPr>
        <w:t>:</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تنطلق من هذه الدراسة مجموعة من المصطلحات التي تتمثل في:</w:t>
      </w:r>
    </w:p>
    <w:p w14:paraId="2F714FBF"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بيئة العمل:</w:t>
      </w:r>
    </w:p>
    <w:p w14:paraId="290D16D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«بيئة العمل هي … فضاء — مادي وعاطفي — يؤدي فيه الموظفون مهامهم اليومية. وهي مزيج من المكوّنات الثلاثة: البيئة المادية، والعاطفية/ النفسية، والاجتماعية.» (</w:t>
      </w:r>
      <w:r w:rsidRPr="00DA40A5">
        <w:rPr>
          <w:rFonts w:ascii="Sakkal Majalla" w:hAnsi="Sakkal Majalla" w:cs="Sakkal Majalla"/>
          <w:color w:val="000000" w:themeColor="text1"/>
          <w:sz w:val="28"/>
          <w:szCs w:val="28"/>
        </w:rPr>
        <w:t>Perry, 2023</w:t>
      </w:r>
      <w:r w:rsidRPr="00DA40A5">
        <w:rPr>
          <w:rFonts w:ascii="Sakkal Majalla" w:hAnsi="Sakkal Majalla" w:cs="Sakkal Majalla"/>
          <w:color w:val="000000" w:themeColor="text1"/>
          <w:sz w:val="28"/>
          <w:szCs w:val="28"/>
          <w:rtl/>
        </w:rPr>
        <w:t>).</w:t>
      </w:r>
    </w:p>
    <w:p w14:paraId="7633439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«بيئة العمل تشمل الظروف الماديّة، النفسية، والاجتماعية التي يعمل داخلها الفرد في إطار مهني. تشمل عوامل مثل توزيع المكاتب، ثقافة الشركة، الديناميكيات بين الزملاء، وسياسات التنظيم.» (</w:t>
      </w:r>
      <w:r w:rsidRPr="00DA40A5">
        <w:rPr>
          <w:rFonts w:ascii="Sakkal Majalla" w:hAnsi="Sakkal Majalla" w:cs="Sakkal Majalla"/>
          <w:color w:val="000000" w:themeColor="text1"/>
          <w:sz w:val="28"/>
          <w:szCs w:val="28"/>
        </w:rPr>
        <w:t>Pr</w:t>
      </w:r>
      <w:bookmarkStart w:id="11" w:name="_Hlk213591612"/>
      <w:r w:rsidRPr="00DA40A5">
        <w:rPr>
          <w:rFonts w:ascii="Sakkal Majalla" w:hAnsi="Sakkal Majalla" w:cs="Sakkal Majalla"/>
          <w:color w:val="000000" w:themeColor="text1"/>
          <w:sz w:val="28"/>
          <w:szCs w:val="28"/>
        </w:rPr>
        <w:t>ohanc</w:t>
      </w:r>
      <w:bookmarkEnd w:id="11"/>
      <w:r w:rsidRPr="00DA40A5">
        <w:rPr>
          <w:rFonts w:ascii="Sakkal Majalla" w:hAnsi="Sakkal Majalla" w:cs="Sakkal Majalla"/>
          <w:color w:val="000000" w:themeColor="text1"/>
          <w:sz w:val="28"/>
          <w:szCs w:val="28"/>
        </w:rPr>
        <w:t>e, 2024</w:t>
      </w:r>
      <w:r w:rsidRPr="00DA40A5">
        <w:rPr>
          <w:rFonts w:ascii="Sakkal Majalla" w:hAnsi="Sakkal Majalla" w:cs="Sakkal Majalla"/>
          <w:color w:val="000000" w:themeColor="text1"/>
          <w:sz w:val="28"/>
          <w:szCs w:val="28"/>
          <w:rtl/>
        </w:rPr>
        <w:t>).</w:t>
      </w:r>
    </w:p>
    <w:p w14:paraId="27B5359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«بيئة العمل تُعرّف بأنها «السياق الديناميكي الذي ينفّذ فيه الأفراد مهامهم، ويتأثر بعدّة عوامل قد تمكّنهم أو تعيقهم» (</w:t>
      </w:r>
      <w:r w:rsidRPr="00DA40A5">
        <w:rPr>
          <w:rFonts w:ascii="Sakkal Majalla" w:hAnsi="Sakkal Majalla" w:cs="Sakkal Majalla"/>
          <w:color w:val="000000" w:themeColor="text1"/>
          <w:sz w:val="28"/>
          <w:szCs w:val="28"/>
        </w:rPr>
        <w:t>shay, 2019</w:t>
      </w:r>
      <w:r w:rsidRPr="00DA40A5">
        <w:rPr>
          <w:rFonts w:ascii="Sakkal Majalla" w:hAnsi="Sakkal Majalla" w:cs="Sakkal Majalla"/>
          <w:color w:val="000000" w:themeColor="text1"/>
          <w:sz w:val="28"/>
          <w:szCs w:val="28"/>
          <w:rtl/>
        </w:rPr>
        <w:t>).</w:t>
      </w:r>
    </w:p>
    <w:p w14:paraId="6DD51EF1"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«بيئة العمل هي «الإعداد، أو الحالة، أو ظرف مكان العمل» (</w:t>
      </w:r>
      <w:r w:rsidRPr="00DA40A5">
        <w:rPr>
          <w:rFonts w:ascii="Sakkal Majalla" w:hAnsi="Sakkal Majalla" w:cs="Sakkal Majalla"/>
          <w:color w:val="000000" w:themeColor="text1"/>
          <w:sz w:val="28"/>
          <w:szCs w:val="28"/>
        </w:rPr>
        <w:t>Samudio et al., 2022</w:t>
      </w:r>
      <w:r w:rsidRPr="00DA40A5">
        <w:rPr>
          <w:rFonts w:ascii="Sakkal Majalla" w:hAnsi="Sakkal Majalla" w:cs="Sakkal Majalla"/>
          <w:color w:val="000000" w:themeColor="text1"/>
          <w:sz w:val="28"/>
          <w:szCs w:val="28"/>
          <w:rtl/>
        </w:rPr>
        <w:t>).</w:t>
      </w:r>
    </w:p>
    <w:p w14:paraId="2410FBE3" w14:textId="77777777" w:rsidR="0083728A" w:rsidRPr="00DA40A5" w:rsidRDefault="0083728A" w:rsidP="0083728A">
      <w:pPr>
        <w:pStyle w:val="ListParagraph"/>
        <w:numPr>
          <w:ilvl w:val="0"/>
          <w:numId w:val="33"/>
        </w:numPr>
        <w:spacing w:before="100" w:beforeAutospacing="1" w:after="100" w:afterAutospacing="1" w:line="360" w:lineRule="auto"/>
        <w:ind w:left="424"/>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الرضا الوظيفي:</w:t>
      </w:r>
    </w:p>
    <w:p w14:paraId="3A9C0284" w14:textId="77777777" w:rsidR="0083728A" w:rsidRPr="00DA40A5" w:rsidRDefault="0083728A" w:rsidP="008372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"الرضا الوظيفي يُعرّف بأنه “حالة عاطفية ممتعة أو إيجابية، ناتجة عن تقييم الفرد لتجربته الوظيفية” (</w:t>
      </w:r>
      <w:r w:rsidRPr="00DA40A5">
        <w:rPr>
          <w:rFonts w:ascii="Sakkal Majalla" w:hAnsi="Sakkal Majalla" w:cs="Sakkal Majalla"/>
          <w:color w:val="000000" w:themeColor="text1"/>
          <w:sz w:val="28"/>
          <w:szCs w:val="28"/>
        </w:rPr>
        <w:t>Montuori et al., 2022</w:t>
      </w:r>
      <w:r w:rsidRPr="00DA40A5">
        <w:rPr>
          <w:rFonts w:ascii="Sakkal Majalla" w:hAnsi="Sakkal Majalla" w:cs="Sakkal Majalla"/>
          <w:color w:val="000000" w:themeColor="text1"/>
          <w:sz w:val="28"/>
          <w:szCs w:val="28"/>
          <w:rtl/>
        </w:rPr>
        <w:t>).</w:t>
      </w:r>
    </w:p>
    <w:p w14:paraId="0E194DA2" w14:textId="77777777" w:rsidR="0083728A" w:rsidRPr="00DA40A5" w:rsidRDefault="0083728A" w:rsidP="008372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«الرضا الوظيفي يوصف بأنه ‘مدى الشعور الذي يشعر به الموظف حيال وظيفته الحالية’ أو بعبارة أخرى: مدى تلبية حاجاته ورغباته من العمل» (</w:t>
      </w:r>
      <w:r w:rsidRPr="00DA40A5">
        <w:rPr>
          <w:rFonts w:ascii="Sakkal Majalla" w:hAnsi="Sakkal Majalla" w:cs="Sakkal Majalla"/>
          <w:color w:val="000000" w:themeColor="text1"/>
          <w:sz w:val="28"/>
          <w:szCs w:val="28"/>
        </w:rPr>
        <w:t>Das, 2024</w:t>
      </w:r>
      <w:r w:rsidRPr="00DA40A5">
        <w:rPr>
          <w:rFonts w:ascii="Sakkal Majalla" w:hAnsi="Sakkal Majalla" w:cs="Sakkal Majalla"/>
          <w:color w:val="000000" w:themeColor="text1"/>
          <w:sz w:val="28"/>
          <w:szCs w:val="28"/>
          <w:rtl/>
        </w:rPr>
        <w:t>).</w:t>
      </w:r>
    </w:p>
    <w:p w14:paraId="7BC404DB" w14:textId="77777777" w:rsidR="0083728A" w:rsidRPr="00DA40A5" w:rsidRDefault="0083728A" w:rsidP="008372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«الرضا الوظيفي يُعرّف بأنه تقييم شخصي عام لوظيفته باعتبارها إيجابية أو سلبية». (</w:t>
      </w:r>
      <w:r w:rsidRPr="00DA40A5">
        <w:rPr>
          <w:rFonts w:ascii="Sakkal Majalla" w:hAnsi="Sakkal Majalla" w:cs="Sakkal Majalla"/>
          <w:color w:val="000000" w:themeColor="text1"/>
          <w:sz w:val="28"/>
          <w:szCs w:val="28"/>
        </w:rPr>
        <w:t>Bhatnagar &amp; Srivastava, 2012</w:t>
      </w:r>
      <w:r w:rsidRPr="00DA40A5">
        <w:rPr>
          <w:rFonts w:ascii="Sakkal Majalla" w:hAnsi="Sakkal Majalla" w:cs="Sakkal Majalla"/>
          <w:color w:val="000000" w:themeColor="text1"/>
          <w:sz w:val="28"/>
          <w:szCs w:val="28"/>
          <w:rtl/>
        </w:rPr>
        <w:t>)</w:t>
      </w:r>
    </w:p>
    <w:p w14:paraId="29FB50ED" w14:textId="77777777" w:rsidR="0083728A" w:rsidRPr="00DA40A5" w:rsidRDefault="0083728A" w:rsidP="008372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«الرضا الوظيفي يتم تعريفه بأنه «الموقف أو الشعور الإيجابي أو السلبي الذي يشعر به الفرد تجاه عمله» (</w:t>
      </w:r>
      <w:r w:rsidRPr="00DA40A5">
        <w:rPr>
          <w:rFonts w:ascii="Sakkal Majalla" w:hAnsi="Sakkal Majalla" w:cs="Sakkal Majalla"/>
          <w:color w:val="000000" w:themeColor="text1"/>
          <w:sz w:val="28"/>
          <w:szCs w:val="28"/>
        </w:rPr>
        <w:t xml:space="preserve">Meier,2015 Spector &amp; </w:t>
      </w:r>
      <w:r w:rsidRPr="00DA40A5">
        <w:rPr>
          <w:rFonts w:ascii="Sakkal Majalla" w:eastAsia="Arial" w:hAnsi="Sakkal Majalla" w:cs="Sakkal Majalla"/>
          <w:color w:val="000000" w:themeColor="text1"/>
          <w:kern w:val="0"/>
          <w:sz w:val="28"/>
          <w:szCs w:val="28"/>
          <w14:ligatures w14:val="none"/>
        </w:rPr>
        <w:t>Paul</w:t>
      </w:r>
      <w:r w:rsidRPr="00DA40A5">
        <w:rPr>
          <w:rFonts w:ascii="Sakkal Majalla" w:hAnsi="Sakkal Majalla" w:cs="Sakkal Majalla"/>
          <w:color w:val="000000" w:themeColor="text1"/>
          <w:sz w:val="28"/>
          <w:szCs w:val="28"/>
          <w:rtl/>
        </w:rPr>
        <w:t>.).</w:t>
      </w:r>
    </w:p>
    <w:p w14:paraId="295C683E"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4690298"/>
      <w:r w:rsidRPr="00DA40A5">
        <w:rPr>
          <w:rFonts w:ascii="Sakkal Majalla" w:hAnsi="Sakkal Majalla" w:cs="Sakkal Majalla" w:hint="cs"/>
          <w:b/>
          <w:bCs/>
          <w:color w:val="000000" w:themeColor="text1"/>
          <w:sz w:val="36"/>
          <w:szCs w:val="36"/>
          <w:rtl/>
        </w:rPr>
        <w:t xml:space="preserve">10.1 </w:t>
      </w:r>
      <w:r w:rsidRPr="00DA40A5">
        <w:rPr>
          <w:rFonts w:ascii="Sakkal Majalla" w:hAnsi="Sakkal Majalla" w:cs="Sakkal Majalla"/>
          <w:b/>
          <w:bCs/>
          <w:color w:val="000000" w:themeColor="text1"/>
          <w:sz w:val="36"/>
          <w:szCs w:val="36"/>
          <w:rtl/>
        </w:rPr>
        <w:t>المنهجية وطرق البحث:</w:t>
      </w:r>
      <w:bookmarkEnd w:id="12"/>
    </w:p>
    <w:p w14:paraId="5917EBB0"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منهجية البحث المستخدمة في التحقيق حيث تسعى هذه الدراسة إلى استكشاف أثر بيئة العمل على الرضا الوظيفي، وذلك من خلال تطبيقها على </w:t>
      </w:r>
      <w:r w:rsidRPr="00DA40A5">
        <w:rPr>
          <w:rFonts w:ascii="Sakkal Majalla" w:hAnsi="Sakkal Majalla" w:cs="Sakkal Majalla"/>
          <w:color w:val="000000" w:themeColor="text1"/>
          <w:sz w:val="28"/>
          <w:szCs w:val="28"/>
          <w:rtl/>
          <w:lang w:bidi="ar-EG"/>
        </w:rPr>
        <w:t>مستشفى الملك فيصل التخصصي ومركز الأبحاث</w:t>
      </w:r>
      <w:r w:rsidRPr="00DA40A5">
        <w:rPr>
          <w:rFonts w:ascii="Sakkal Majalla" w:hAnsi="Sakkal Majalla" w:cs="Sakkal Majalla"/>
          <w:color w:val="000000" w:themeColor="text1"/>
          <w:sz w:val="28"/>
          <w:szCs w:val="28"/>
          <w:rtl/>
        </w:rPr>
        <w:t>.</w:t>
      </w:r>
    </w:p>
    <w:p w14:paraId="05B99EA0"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وتهدف المنهجية المتبعة في هذه الدراسة إلى تحقيق عدة أهداف رئيسية، منها:</w:t>
      </w:r>
    </w:p>
    <w:p w14:paraId="3D0711E1" w14:textId="77777777" w:rsidR="0083728A" w:rsidRPr="00DA40A5" w:rsidRDefault="0083728A" w:rsidP="0083728A">
      <w:pPr>
        <w:pStyle w:val="ListParagraph"/>
        <w:numPr>
          <w:ilvl w:val="0"/>
          <w:numId w:val="3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تحديد مكونات بيئة العمل: تحليل العوامل البيئية التي تؤثر على الموظفين، مثل الظروف المادية، العلاقات بين الزملاء، وأساليب الإدارة.</w:t>
      </w:r>
    </w:p>
    <w:p w14:paraId="5345AF97" w14:textId="77777777" w:rsidR="0083728A" w:rsidRPr="00DA40A5" w:rsidRDefault="0083728A" w:rsidP="0083728A">
      <w:pPr>
        <w:pStyle w:val="ListParagraph"/>
        <w:numPr>
          <w:ilvl w:val="0"/>
          <w:numId w:val="3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قياس مستوى الرضا الوظيفي: استخدام أدوات قياس موثوقة لتقييم مدى رضا الموظفين عن عملهم في المركز.</w:t>
      </w:r>
    </w:p>
    <w:p w14:paraId="336E1F4E" w14:textId="77777777" w:rsidR="0083728A" w:rsidRPr="00DA40A5" w:rsidRDefault="0083728A" w:rsidP="0083728A">
      <w:pPr>
        <w:pStyle w:val="ListParagraph"/>
        <w:numPr>
          <w:ilvl w:val="0"/>
          <w:numId w:val="34"/>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اختبار الفرضيات: الإجابة عن الأسئلة البحثية واختبار الفرضيات المتعلقة بالعلاقة بين بيئة العمل والرضا الوظيفي.</w:t>
      </w:r>
    </w:p>
    <w:p w14:paraId="22B3B8F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 xml:space="preserve">وسيتم استخدام استبيانات لجمع البيانات من عينة من الموظفين 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 وسيتم اختيار العينة بشكل عشوائي لضمان تمثيل مختلف الفئات الوظيفية.</w:t>
      </w:r>
    </w:p>
    <w:p w14:paraId="63CAEBF0"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وحيث سيتم تحليل البيانات باستخدام أساليب إحصائية مناسبة، مثل تحليل التباين والانحدار، بهدف اختبار الفرضيات وتقديم استنتاجات مدعومة بالأدلة.</w:t>
      </w:r>
    </w:p>
    <w:p w14:paraId="7ACA2FB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من خلال هذه المنهجية، تهدف الدراسة إلى تقديم رؤى قيمة حول كيفية تحسين بيئة العمل لتعزيز الرضا الوظيفي، مما يساهم في رفع مستوى الأداء العام للمؤسسة.</w:t>
      </w:r>
    </w:p>
    <w:p w14:paraId="3995CEB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وبالنسبة الى طرق البحث ستعتمد هذه الدراسة على المنهج الاستنتاجي، لما له من ملاءمة لطبيعة الدراسة التي تهدف إلى تحليل العلاقة بين بيئة العمل والرضا الوظيفي لدى موظفي </w:t>
      </w:r>
      <w:r w:rsidRPr="00DA40A5">
        <w:rPr>
          <w:rFonts w:ascii="Sakkal Majalla" w:hAnsi="Sakkal Majalla" w:cs="Sakkal Majalla"/>
          <w:color w:val="000000" w:themeColor="text1"/>
          <w:sz w:val="28"/>
          <w:szCs w:val="28"/>
          <w:rtl/>
          <w:lang w:bidi="ar-EG"/>
        </w:rPr>
        <w:t>مستشفى الملك فيصل التخصصي ومركز الأبحاث</w:t>
      </w:r>
      <w:r w:rsidRPr="00DA40A5">
        <w:rPr>
          <w:rFonts w:ascii="Sakkal Majalla" w:hAnsi="Sakkal Majalla" w:cs="Sakkal Majalla"/>
          <w:color w:val="000000" w:themeColor="text1"/>
          <w:sz w:val="28"/>
          <w:szCs w:val="28"/>
          <w:rtl/>
        </w:rPr>
        <w:t>، والوصول إلى استنتاجات علمية مبنية على البيانات الميدانية.</w:t>
      </w:r>
    </w:p>
    <w:p w14:paraId="4328C5F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 وقد يستخدم الباحث الاستبيان كأداة رئيسة لجمع البيانات، نظرًا لما يتمتع به من مزايا في سهولة التوزيع، وفعالية في جمع معلومات كمية من عدد كبير من الأفراد في وقت قصير، مع الحفاظ على موضوعية الإجابات.</w:t>
      </w:r>
    </w:p>
    <w:p w14:paraId="0E3F22A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سيتم اختيار عينة عشوائية من الموظفين العاملين في المستشفى، وستشمل العينة أفرادًا من مختلف الإدارات والمستويات الوظيفية، بهدف تحقيق التنوع والحيادية وضمان تمثيل شامل لمختلف وجهات النظر، مما يعزز من قدرة الدراسة على تعميم نتائجها ضمن حدودها.</w:t>
      </w:r>
    </w:p>
    <w:p w14:paraId="2721CBB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وسيتم جمع البيانات وتحليلها باستخدام الأساليب الإحصائية المناسبة، بهدف الوصول إلى نتائج دقيقة تسهم في تفسير أثر بيئة العمل على مستوى الرضا الوظيفي لدى أفراد العينة.</w:t>
      </w:r>
      <w:r w:rsidRPr="00DA40A5">
        <w:rPr>
          <w:rFonts w:ascii="Sakkal Majalla" w:hAnsi="Sakkal Majalla" w:cs="Sakkal Majalla" w:hint="cs"/>
          <w:color w:val="000000" w:themeColor="text1"/>
          <w:sz w:val="28"/>
          <w:szCs w:val="28"/>
          <w:rtl/>
        </w:rPr>
        <w:t xml:space="preserve"> </w:t>
      </w:r>
      <w:r w:rsidRPr="00DA40A5">
        <w:rPr>
          <w:rFonts w:ascii="Sakkal Majalla" w:hAnsi="Sakkal Majalla" w:cs="Sakkal Majalla"/>
          <w:color w:val="000000" w:themeColor="text1"/>
          <w:sz w:val="28"/>
          <w:szCs w:val="28"/>
          <w:rtl/>
        </w:rPr>
        <w:t>وسيتم تحليل البيانات باستخدام برنامج (</w:t>
      </w:r>
      <w:r w:rsidRPr="00DA40A5">
        <w:rPr>
          <w:rFonts w:ascii="Sakkal Majalla" w:hAnsi="Sakkal Majalla" w:cs="Sakkal Majalla"/>
          <w:color w:val="000000" w:themeColor="text1"/>
          <w:sz w:val="28"/>
          <w:szCs w:val="28"/>
        </w:rPr>
        <w:t>SPSS</w:t>
      </w:r>
      <w:r w:rsidRPr="00DA40A5">
        <w:rPr>
          <w:rFonts w:ascii="Sakkal Majalla" w:hAnsi="Sakkal Majalla" w:cs="Sakkal Majalla"/>
          <w:color w:val="000000" w:themeColor="text1"/>
          <w:sz w:val="28"/>
          <w:szCs w:val="28"/>
          <w:rtl/>
        </w:rPr>
        <w:t>) لاختبار الفرضيات وتحديد دلالة العلاقات بين المتغيرات.</w:t>
      </w:r>
    </w:p>
    <w:p w14:paraId="56912444" w14:textId="77777777" w:rsidR="0083728A" w:rsidRPr="00DA40A5" w:rsidRDefault="0083728A" w:rsidP="0083728A">
      <w:pPr>
        <w:spacing w:line="360" w:lineRule="auto"/>
        <w:outlineLvl w:val="1"/>
        <w:rPr>
          <w:rFonts w:ascii="Sakkal Majalla" w:hAnsi="Sakkal Majalla" w:cs="Sakkal Majalla"/>
          <w:b/>
          <w:bCs/>
          <w:color w:val="000000" w:themeColor="text1"/>
          <w:sz w:val="36"/>
          <w:szCs w:val="36"/>
          <w:rtl/>
        </w:rPr>
      </w:pPr>
      <w:r w:rsidRPr="00DA40A5">
        <w:rPr>
          <w:rFonts w:ascii="Sakkal Majalla" w:hAnsi="Sakkal Majalla" w:cs="Sakkal Majalla"/>
          <w:b/>
          <w:bCs/>
          <w:color w:val="000000" w:themeColor="text1"/>
          <w:sz w:val="36"/>
          <w:szCs w:val="36"/>
          <w:rtl/>
        </w:rPr>
        <w:br w:type="page"/>
      </w:r>
      <w:bookmarkStart w:id="13" w:name="_Toc224690299"/>
      <w:r w:rsidRPr="00DA40A5">
        <w:rPr>
          <w:rFonts w:ascii="Sakkal Majalla" w:hAnsi="Sakkal Majalla" w:cs="Sakkal Majalla" w:hint="cs"/>
          <w:b/>
          <w:bCs/>
          <w:color w:val="000000" w:themeColor="text1"/>
          <w:sz w:val="36"/>
          <w:szCs w:val="36"/>
          <w:rtl/>
        </w:rPr>
        <w:lastRenderedPageBreak/>
        <w:t xml:space="preserve">11.1 </w:t>
      </w:r>
      <w:r w:rsidRPr="00DA40A5">
        <w:rPr>
          <w:rFonts w:ascii="Sakkal Majalla" w:hAnsi="Sakkal Majalla" w:cs="Sakkal Majalla"/>
          <w:b/>
          <w:bCs/>
          <w:color w:val="000000" w:themeColor="text1"/>
          <w:sz w:val="36"/>
          <w:szCs w:val="36"/>
          <w:rtl/>
        </w:rPr>
        <w:t>أدوات الدراسة:</w:t>
      </w:r>
      <w:bookmarkEnd w:id="13"/>
    </w:p>
    <w:p w14:paraId="1929170D"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يصف هذا القسم أدوات البحث التي سيتم استخدامها لجمع البيانات المطلوبة للإجابة على أسئلة البحث واختبار فرضيات البحث. وعليه فقد اعتمد الباحث على المنهج الاستنتاجي في جمع البيانات الكمية عن طريق الاستبيانات.</w:t>
      </w:r>
    </w:p>
    <w:p w14:paraId="5866191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سيتم تحليل البيانات التي سيتم جمعها إحصائيًا. يتضمن التحليل الاحصائي تحديد البيانات الأولية وتحليلها وتحويلها إلى معلومات مفيدة. سوف يساعد هذا المنهج على كشف العلاقات الأساسية بين المتغير المستقل (بيئة العمل) والمتغير التابع (الرضا الوظيفي) في (مستشفى الملك فيصل التخصصي ومركز الأبحاث)</w:t>
      </w:r>
    </w:p>
    <w:p w14:paraId="5FDDC9F1" w14:textId="77777777" w:rsidR="0083728A" w:rsidRPr="00DA40A5" w:rsidRDefault="0083728A" w:rsidP="0083728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4690300"/>
      <w:r w:rsidRPr="00DA40A5">
        <w:rPr>
          <w:rFonts w:ascii="Sakkal Majalla" w:hAnsi="Sakkal Majalla" w:cs="Sakkal Majalla" w:hint="cs"/>
          <w:b/>
          <w:bCs/>
          <w:color w:val="000000" w:themeColor="text1"/>
          <w:sz w:val="36"/>
          <w:szCs w:val="36"/>
          <w:rtl/>
        </w:rPr>
        <w:t xml:space="preserve">12.1 </w:t>
      </w:r>
      <w:r w:rsidRPr="00DA40A5">
        <w:rPr>
          <w:rFonts w:ascii="Sakkal Majalla" w:hAnsi="Sakkal Majalla" w:cs="Sakkal Majalla"/>
          <w:b/>
          <w:bCs/>
          <w:color w:val="000000" w:themeColor="text1"/>
          <w:sz w:val="36"/>
          <w:szCs w:val="36"/>
          <w:rtl/>
        </w:rPr>
        <w:t>حدود الدراسة:</w:t>
      </w:r>
      <w:bookmarkEnd w:id="14"/>
    </w:p>
    <w:p w14:paraId="5A991809"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سيتم اختيار عينة عشوائية ممثلة من موظفين من مختلف الإدارات والمستويات الوظيفية 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 xml:space="preserve"> المملكة العربية السعودية.</w:t>
      </w:r>
    </w:p>
    <w:p w14:paraId="3E3C0A47"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الحدود الموضوعية:</w:t>
      </w:r>
    </w:p>
    <w:p w14:paraId="20632D0C"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 xml:space="preserve">تقتصر الدراسة على بيان واقع الإدارة في: </w:t>
      </w:r>
      <w:r w:rsidRPr="00DA40A5">
        <w:rPr>
          <w:rFonts w:ascii="Sakkal Majalla" w:hAnsi="Sakkal Majalla" w:cs="Sakkal Majalla" w:hint="cs"/>
          <w:b/>
          <w:bCs/>
          <w:color w:val="000000" w:themeColor="text1"/>
          <w:sz w:val="28"/>
          <w:szCs w:val="28"/>
          <w:rtl/>
        </w:rPr>
        <w:t xml:space="preserve"> </w:t>
      </w:r>
      <w:r w:rsidRPr="00DA40A5">
        <w:rPr>
          <w:rFonts w:ascii="Sakkal Majalla" w:hAnsi="Sakkal Majalla" w:cs="Sakkal Majalla"/>
          <w:b/>
          <w:bCs/>
          <w:color w:val="000000" w:themeColor="text1"/>
          <w:sz w:val="28"/>
          <w:szCs w:val="28"/>
          <w:rtl/>
        </w:rPr>
        <w:t>المتغير الأول بيئة العمل، مع التركيز على الأبعاد التالية:</w:t>
      </w:r>
    </w:p>
    <w:p w14:paraId="17C3E460" w14:textId="77777777" w:rsidR="0083728A" w:rsidRPr="00DA40A5" w:rsidRDefault="0083728A" w:rsidP="0083728A">
      <w:pPr>
        <w:pStyle w:val="ListParagraph"/>
        <w:numPr>
          <w:ilvl w:val="0"/>
          <w:numId w:val="3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المهام والواجبات: تتعلق بتحديد الأدوار والمسؤوليات الملقاة على عاتق الموظفين، ومدى وضوح هذه المهام وتأثيرها على الأداء.</w:t>
      </w:r>
    </w:p>
    <w:p w14:paraId="511D077F" w14:textId="77777777" w:rsidR="0083728A" w:rsidRPr="00DA40A5" w:rsidRDefault="0083728A" w:rsidP="0083728A">
      <w:pPr>
        <w:pStyle w:val="ListParagraph"/>
        <w:numPr>
          <w:ilvl w:val="0"/>
          <w:numId w:val="3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بيئة العمل المادية: تشمل العناصر الفيزيائية مثل المساحات المكتبية، التهوية، الإضاءة، والأثاث، ومدى تأثيرها على راحة الموظفين وإنتاجيتهم.</w:t>
      </w:r>
    </w:p>
    <w:p w14:paraId="61B57E0F" w14:textId="77777777" w:rsidR="0083728A" w:rsidRPr="00DA40A5" w:rsidRDefault="0083728A" w:rsidP="0083728A">
      <w:pPr>
        <w:pStyle w:val="ListParagraph"/>
        <w:numPr>
          <w:ilvl w:val="0"/>
          <w:numId w:val="3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الهيكل التنظيمي: يتعلق بكيفية تنظيم المؤسسة، وتوزيع السلطة، والتسلسل الإداري، وكيف يؤثر ذلك على التواصل والفعالية داخل المؤسسة.</w:t>
      </w:r>
    </w:p>
    <w:p w14:paraId="0AB1E702" w14:textId="77777777" w:rsidR="0083728A" w:rsidRPr="00DA40A5" w:rsidRDefault="0083728A" w:rsidP="0083728A">
      <w:pPr>
        <w:pStyle w:val="ListParagraph"/>
        <w:numPr>
          <w:ilvl w:val="0"/>
          <w:numId w:val="3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lastRenderedPageBreak/>
        <w:t>بيئة العمل التكنولوجية: تركز على الأدوات والتقنيات المستخدمة في العمل، ومدى فعالية هذه التكنولوجيا في تسهيل المهام وتحسين الأداء.</w:t>
      </w:r>
    </w:p>
    <w:p w14:paraId="65F7FE3B"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A40A5">
        <w:rPr>
          <w:rFonts w:ascii="Sakkal Majalla" w:hAnsi="Sakkal Majalla" w:cs="Sakkal Majalla"/>
          <w:b/>
          <w:bCs/>
          <w:color w:val="000000" w:themeColor="text1"/>
          <w:sz w:val="28"/>
          <w:szCs w:val="28"/>
          <w:rtl/>
        </w:rPr>
        <w:t xml:space="preserve"> المتغير الثاني الرضا الوظيفي: </w:t>
      </w:r>
    </w:p>
    <w:p w14:paraId="75E11AB6" w14:textId="77777777" w:rsidR="0083728A" w:rsidRPr="00DA40A5" w:rsidRDefault="0083728A" w:rsidP="0083728A">
      <w:pPr>
        <w:pStyle w:val="ListParagraph"/>
        <w:numPr>
          <w:ilvl w:val="0"/>
          <w:numId w:val="35"/>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يتناول الرضا الوظيفي كمتغير تابع، ويدرس مدى رضا الموظفين عن جوانب مختلفة في بيئة العمل، ومدى تأثير الأبعاد المذكورة أعلاه على مستوى الرضا لديهم.</w:t>
      </w:r>
    </w:p>
    <w:p w14:paraId="57CAACEE" w14:textId="77777777" w:rsidR="0083728A" w:rsidRPr="00DA40A5" w:rsidRDefault="0083728A" w:rsidP="0083728A">
      <w:pPr>
        <w:pStyle w:val="ListParagraph"/>
        <w:numPr>
          <w:ilvl w:val="0"/>
          <w:numId w:val="36"/>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تركز هذه الدراسة على العلاقة بين الأبعاد الأربعة لبيئة العمل والرضا الوظيفي، مما قد يحد من استكشاف عوامل أو متغيرات أخرى قد تؤثر في هذه العلاقة.</w:t>
      </w:r>
    </w:p>
    <w:p w14:paraId="15590732"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الحدود البشرية:</w:t>
      </w:r>
    </w:p>
    <w:p w14:paraId="1375CFC0" w14:textId="77777777" w:rsidR="0083728A" w:rsidRPr="00DA40A5" w:rsidRDefault="0083728A" w:rsidP="0083728A">
      <w:pPr>
        <w:pStyle w:val="ListParagraph"/>
        <w:numPr>
          <w:ilvl w:val="0"/>
          <w:numId w:val="3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 xml:space="preserve">تقتصر الدراسة على عينة من موظفي </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w:t>
      </w:r>
      <w:r w:rsidRPr="00DA40A5">
        <w:rPr>
          <w:rFonts w:ascii="Sakkal Majalla" w:hAnsi="Sakkal Majalla" w:cs="Sakkal Majalla"/>
          <w:color w:val="000000" w:themeColor="text1"/>
          <w:sz w:val="28"/>
          <w:szCs w:val="28"/>
          <w:rtl/>
        </w:rPr>
        <w:t xml:space="preserve">، حيث سيتم اختيار عدد محدد من الموظفين من مختلف الأقسام والتخصصات. </w:t>
      </w:r>
    </w:p>
    <w:p w14:paraId="29AFB046"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الحدود المكانية:</w:t>
      </w:r>
    </w:p>
    <w:p w14:paraId="540A37C2" w14:textId="77777777" w:rsidR="0083728A" w:rsidRPr="00DA40A5" w:rsidRDefault="0083728A" w:rsidP="0083728A">
      <w:pPr>
        <w:pStyle w:val="ListParagraph"/>
        <w:numPr>
          <w:ilvl w:val="0"/>
          <w:numId w:val="3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تقتصر الدراسة على النطاق الجغرافي ل</w:t>
      </w:r>
      <w:r w:rsidRPr="00DA40A5">
        <w:rPr>
          <w:rFonts w:ascii="Sakkal Majalla" w:hAnsi="Sakkal Majalla" w:cs="Sakkal Majalla"/>
          <w:color w:val="000000" w:themeColor="text1"/>
          <w:sz w:val="28"/>
          <w:szCs w:val="28"/>
          <w:rtl/>
          <w:lang w:bidi="ar-EG"/>
        </w:rPr>
        <w:t>مستشفى الملك فيصل التخصصي ومركز الأبحاث بمدينة الرياض في المملكة العربية السعودية</w:t>
      </w:r>
      <w:r w:rsidRPr="00DA40A5">
        <w:rPr>
          <w:rFonts w:ascii="Sakkal Majalla" w:hAnsi="Sakkal Majalla" w:cs="Sakkal Majalla"/>
          <w:color w:val="000000" w:themeColor="text1"/>
          <w:sz w:val="28"/>
          <w:szCs w:val="28"/>
          <w:rtl/>
        </w:rPr>
        <w:t>.</w:t>
      </w:r>
    </w:p>
    <w:p w14:paraId="2709EE83"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A40A5">
        <w:rPr>
          <w:rFonts w:ascii="Sakkal Majalla" w:hAnsi="Sakkal Majalla" w:cs="Sakkal Majalla"/>
          <w:b/>
          <w:bCs/>
          <w:color w:val="000000" w:themeColor="text1"/>
          <w:sz w:val="32"/>
          <w:szCs w:val="32"/>
          <w:rtl/>
        </w:rPr>
        <w:t>الحدود الزمنية:</w:t>
      </w:r>
    </w:p>
    <w:p w14:paraId="430FD3AF" w14:textId="77777777" w:rsidR="0083728A" w:rsidRPr="00DA40A5" w:rsidRDefault="0083728A" w:rsidP="0083728A">
      <w:pPr>
        <w:pStyle w:val="ListParagraph"/>
        <w:numPr>
          <w:ilvl w:val="0"/>
          <w:numId w:val="37"/>
        </w:numPr>
        <w:spacing w:before="100" w:beforeAutospacing="1" w:after="100" w:afterAutospacing="1" w:line="360" w:lineRule="auto"/>
        <w:ind w:left="424"/>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ستجرى الدراسة خلال العام الدراسي 2025.</w:t>
      </w:r>
    </w:p>
    <w:p w14:paraId="5138ADF9" w14:textId="77777777" w:rsidR="0083728A" w:rsidRPr="00DA40A5" w:rsidRDefault="0083728A" w:rsidP="0083728A">
      <w:pPr>
        <w:spacing w:line="360" w:lineRule="auto"/>
        <w:jc w:val="center"/>
        <w:outlineLvl w:val="0"/>
        <w:rPr>
          <w:rFonts w:ascii="Sakkal Majalla" w:hAnsi="Sakkal Majalla" w:cs="Sakkal Majalla"/>
          <w:b/>
          <w:bCs/>
          <w:color w:val="000000" w:themeColor="text1"/>
          <w:sz w:val="40"/>
          <w:szCs w:val="40"/>
          <w:rtl/>
        </w:rPr>
      </w:pPr>
      <w:r w:rsidRPr="00DA40A5">
        <w:rPr>
          <w:rFonts w:ascii="Sakkal Majalla" w:hAnsi="Sakkal Majalla" w:cs="Sakkal Majalla"/>
          <w:color w:val="000000" w:themeColor="text1"/>
          <w:sz w:val="28"/>
          <w:szCs w:val="28"/>
          <w:rtl/>
        </w:rPr>
        <w:br w:type="page"/>
      </w:r>
      <w:bookmarkStart w:id="15" w:name="_Toc224690301"/>
      <w:r w:rsidRPr="00DA40A5">
        <w:rPr>
          <w:rFonts w:ascii="Sakkal Majalla" w:hAnsi="Sakkal Majalla" w:cs="Sakkal Majalla" w:hint="cs"/>
          <w:b/>
          <w:bCs/>
          <w:color w:val="000000" w:themeColor="text1"/>
          <w:sz w:val="40"/>
          <w:szCs w:val="40"/>
          <w:rtl/>
        </w:rPr>
        <w:lastRenderedPageBreak/>
        <w:t>الفصل الثاني: الإطار النظري</w:t>
      </w:r>
      <w:bookmarkEnd w:id="15"/>
    </w:p>
    <w:p w14:paraId="06771BA7" w14:textId="77777777" w:rsidR="0083728A" w:rsidRPr="00DA40A5" w:rsidRDefault="0083728A" w:rsidP="0083728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6" w:name="_Toc224690302"/>
      <w:r w:rsidRPr="00DA40A5">
        <w:rPr>
          <w:rFonts w:ascii="Sakkal Majalla" w:hAnsi="Sakkal Majalla" w:cs="Sakkal Majalla"/>
          <w:b/>
          <w:bCs/>
          <w:color w:val="000000" w:themeColor="text1"/>
          <w:sz w:val="36"/>
          <w:szCs w:val="36"/>
          <w:rtl/>
        </w:rPr>
        <w:t>المبحث الأول: بيئة العمل</w:t>
      </w:r>
      <w:bookmarkEnd w:id="16"/>
    </w:p>
    <w:p w14:paraId="226C8241"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24690303"/>
      <w:r w:rsidRPr="00DA40A5">
        <w:rPr>
          <w:rFonts w:ascii="Sakkal Majalla" w:hAnsi="Sakkal Majalla" w:cs="Sakkal Majalla" w:hint="cs"/>
          <w:b/>
          <w:bCs/>
          <w:color w:val="000000" w:themeColor="text1"/>
          <w:sz w:val="32"/>
          <w:szCs w:val="32"/>
          <w:rtl/>
        </w:rPr>
        <w:t xml:space="preserve">1.1.2 </w:t>
      </w:r>
      <w:r w:rsidRPr="00DA40A5">
        <w:rPr>
          <w:rFonts w:ascii="Sakkal Majalla" w:hAnsi="Sakkal Majalla" w:cs="Sakkal Majalla"/>
          <w:b/>
          <w:bCs/>
          <w:color w:val="000000" w:themeColor="text1"/>
          <w:sz w:val="32"/>
          <w:szCs w:val="32"/>
          <w:rtl/>
        </w:rPr>
        <w:t>تمهيد</w:t>
      </w:r>
      <w:bookmarkEnd w:id="17"/>
    </w:p>
    <w:p w14:paraId="37CDAE0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تحتلّ بيئة العمل مكانةً محوريةً في الفكر الإداري المعاصر، إذ تتجاوز كونها مجرد حيّزٍ مكاني يمارس فيه الموظف مهامه اليومية لتغدو منظومةً متشابكة من العوامل المادية والتنظيمية والتكنولوجية والاجتماعية التي تتفاعل فيما بينها لتصوغ تجربة العمل الكلية. وقد أفرزت التحولات المتسارعة في قطاع الرعاية الصحية، ولا سيما في المؤسسات التخصصية الكبرى كمستشفى الملك فيصل التخصصي ومركز الأبحاث بالرياض، حاجةً علميةً ملحّةً لفهم الأبعاد المتعددة لبيئة العمل وانعكاساتها على سلوك العاملين ومستوى رضاهم الوظيفي. ويسعى هذا المبحث إلى تأصيل مفهوم بيئة العمل من خلال عرض التعريفات المتنوعة التي قدّمها الباحثون، ثم استكشاف أهميتها وأهدافها، وصولاً إلى تحديد أبعادها واستراتيجيات تحسينها، مع مراعاة خصوصية القطاع الصحي الذي تنتمي إليه الدراسة الحالية</w:t>
      </w:r>
      <w:r w:rsidRPr="00DA40A5">
        <w:rPr>
          <w:rFonts w:ascii="Sakkal Majalla" w:hAnsi="Sakkal Majalla" w:cs="Sakkal Majalla"/>
          <w:color w:val="000000" w:themeColor="text1"/>
          <w:sz w:val="28"/>
          <w:szCs w:val="28"/>
        </w:rPr>
        <w:t>.</w:t>
      </w:r>
    </w:p>
    <w:p w14:paraId="68997DFB"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4690304"/>
      <w:r w:rsidRPr="00DA40A5">
        <w:rPr>
          <w:rFonts w:ascii="Sakkal Majalla" w:hAnsi="Sakkal Majalla" w:cs="Sakkal Majalla" w:hint="cs"/>
          <w:b/>
          <w:bCs/>
          <w:color w:val="000000" w:themeColor="text1"/>
          <w:sz w:val="32"/>
          <w:szCs w:val="32"/>
          <w:rtl/>
        </w:rPr>
        <w:t xml:space="preserve">2.1.2 </w:t>
      </w:r>
      <w:r w:rsidRPr="00DA40A5">
        <w:rPr>
          <w:rFonts w:ascii="Sakkal Majalla" w:hAnsi="Sakkal Majalla" w:cs="Sakkal Majalla"/>
          <w:b/>
          <w:bCs/>
          <w:color w:val="000000" w:themeColor="text1"/>
          <w:sz w:val="32"/>
          <w:szCs w:val="32"/>
          <w:rtl/>
        </w:rPr>
        <w:t>مفهوم بيئة العمل</w:t>
      </w:r>
      <w:bookmarkEnd w:id="18"/>
    </w:p>
    <w:p w14:paraId="6382FEAB"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شهد مفهوم بيئة العمل تطوّراً ملحوظاً في أدبيات الإدارة، إذ تعدّدت الاتجاهات في تعريفه بتعدّد المدارس الفكرية والزوايا التي تناولها الباحثون. ففي إطار المقاربة الشاملة التي تنظر إلى بيئة العمل بوصفها نظاماً متكاملاً، يُعرّفها</w:t>
      </w:r>
      <w:r w:rsidRPr="00DA40A5">
        <w:rPr>
          <w:rFonts w:ascii="Sakkal Majalla" w:hAnsi="Sakkal Majalla" w:cs="Sakkal Majalla"/>
          <w:color w:val="000000" w:themeColor="text1"/>
          <w:sz w:val="28"/>
          <w:szCs w:val="28"/>
        </w:rPr>
        <w:t xml:space="preserve"> Basalamah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As'ad (2021) </w:t>
      </w:r>
      <w:r w:rsidRPr="00DA40A5">
        <w:rPr>
          <w:rFonts w:ascii="Sakkal Majalla" w:hAnsi="Sakkal Majalla" w:cs="Sakkal Majalla"/>
          <w:color w:val="000000" w:themeColor="text1"/>
          <w:sz w:val="28"/>
          <w:szCs w:val="28"/>
          <w:rtl/>
        </w:rPr>
        <w:t>بأنها مجموع الظروف والعوامل المحيطة بالموظف في مكان عمله، والتي تشمل الجوانب المادية كالإضاءة والتهوية والتصميم المكاني، إلى جانب الجوانب غير المادية كنمط العلاقات بين الزملاء وأساليب الإشراف السائدة، بما يُشكّل في مجمله الإطار العام الذي يؤثر في قدرة الفرد على أداء مهامه</w:t>
      </w:r>
      <w:r w:rsidRPr="00DA40A5">
        <w:rPr>
          <w:rFonts w:ascii="Sakkal Majalla" w:hAnsi="Sakkal Majalla" w:cs="Sakkal Majalla"/>
          <w:color w:val="000000" w:themeColor="text1"/>
          <w:sz w:val="28"/>
          <w:szCs w:val="28"/>
        </w:rPr>
        <w:t>.</w:t>
      </w:r>
    </w:p>
    <w:p w14:paraId="3370C2F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ومن منظور تنظيمي أكثر تحديداً، يتّسع التعريف ليشمل البنى الهيكلية والإدارية، حيث يرى</w:t>
      </w:r>
      <w:r w:rsidRPr="00DA40A5">
        <w:rPr>
          <w:rFonts w:ascii="Sakkal Majalla" w:hAnsi="Sakkal Majalla" w:cs="Sakkal Majalla"/>
          <w:color w:val="000000" w:themeColor="text1"/>
          <w:sz w:val="28"/>
          <w:szCs w:val="28"/>
        </w:rPr>
        <w:t xml:space="preserve"> Wahyudi et al. (2023) </w:t>
      </w:r>
      <w:r w:rsidRPr="00DA40A5">
        <w:rPr>
          <w:rFonts w:ascii="Sakkal Majalla" w:hAnsi="Sakkal Majalla" w:cs="Sakkal Majalla"/>
          <w:color w:val="000000" w:themeColor="text1"/>
          <w:sz w:val="28"/>
          <w:szCs w:val="28"/>
          <w:rtl/>
        </w:rPr>
        <w:t xml:space="preserve">أن بيئة العمل تمثّل المناخ التنظيمي الذي ينشأ من تفاعل عناصر القيادة </w:t>
      </w:r>
      <w:r w:rsidRPr="00DA40A5">
        <w:rPr>
          <w:rFonts w:ascii="Sakkal Majalla" w:hAnsi="Sakkal Majalla" w:cs="Sakkal Majalla"/>
          <w:color w:val="000000" w:themeColor="text1"/>
          <w:sz w:val="28"/>
          <w:szCs w:val="28"/>
          <w:rtl/>
        </w:rPr>
        <w:lastRenderedPageBreak/>
        <w:t>والتحفيز والظروف المادية المحيطة، وأنّ هذا المناخ ليس معطىً ثابتاً بل هو حصيلة ديناميكية تتشكّل باستمرار وفقاً لسياسات المنظمة وممارساتها الإدارية</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وتُبرز هذه الرؤية أن بيئة العمل ليست مجرد وعاءٍ سلبي يحتوي الموظفين، وإنما هي قوة فاعلة تتأثر بالقرارات الإدارية وتؤثر بدورها في مخرجات العمل</w:t>
      </w:r>
      <w:r w:rsidRPr="00DA40A5">
        <w:rPr>
          <w:rFonts w:ascii="Sakkal Majalla" w:hAnsi="Sakkal Majalla" w:cs="Sakkal Majalla"/>
          <w:color w:val="000000" w:themeColor="text1"/>
          <w:sz w:val="28"/>
          <w:szCs w:val="28"/>
        </w:rPr>
        <w:t>.</w:t>
      </w:r>
    </w:p>
    <w:p w14:paraId="07F40CD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أما على صعيد المقاربة النفسية والاجتماعية، فقد ذهب</w:t>
      </w:r>
      <w:r w:rsidRPr="00DA40A5">
        <w:rPr>
          <w:rFonts w:ascii="Sakkal Majalla" w:hAnsi="Sakkal Majalla" w:cs="Sakkal Majalla"/>
          <w:color w:val="000000" w:themeColor="text1"/>
          <w:sz w:val="28"/>
          <w:szCs w:val="28"/>
        </w:rPr>
        <w:t xml:space="preserve"> Chandra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Komardi (2022) </w:t>
      </w:r>
      <w:r w:rsidRPr="00DA40A5">
        <w:rPr>
          <w:rFonts w:ascii="Sakkal Majalla" w:hAnsi="Sakkal Majalla" w:cs="Sakkal Majalla"/>
          <w:color w:val="000000" w:themeColor="text1"/>
          <w:sz w:val="28"/>
          <w:szCs w:val="28"/>
          <w:rtl/>
        </w:rPr>
        <w:t>إلى أن بيئة العمل تتضمّن كل ما يحيط بالعامل من مؤثرات حسّية ومعنوية تؤثر في إدراكه لطبيعة عمله ومستوى ارتياحه فيه، مع التأكيد على أن البعد النفسي لبيئة العمل لا يقل أهمية عن بعدها المادي. ويتّسق هذا التوجه مع ما أشارت إليه بن حمو (2022) التي وسّعت المفهوم ليشمل البيئة الإبداعية، مؤكّدةً أن بيئة العمل تُعدّ الوسط التنظيمي الذي إما أن يُحفّز الموظف على الابتكار والتجديد أو يحدّ من قدراته الإبداعية، وذلك تبعاً لمستوى المرونة والانفتاح الذي تتيحه</w:t>
      </w:r>
      <w:r w:rsidRPr="00DA40A5">
        <w:rPr>
          <w:rFonts w:ascii="Sakkal Majalla" w:hAnsi="Sakkal Majalla" w:cs="Sakkal Majalla"/>
          <w:color w:val="000000" w:themeColor="text1"/>
          <w:sz w:val="28"/>
          <w:szCs w:val="28"/>
        </w:rPr>
        <w:t>.</w:t>
      </w:r>
    </w:p>
    <w:p w14:paraId="389E6EA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سياق القطاع الصحي تحديداً، يكتسب مفهوم بيئة العمل أبعاداً إضافية ترتبط بخصوصية هذا القطاع. فقد أوضح</w:t>
      </w:r>
      <w:r w:rsidRPr="00DA40A5">
        <w:rPr>
          <w:rFonts w:ascii="Sakkal Majalla" w:hAnsi="Sakkal Majalla" w:cs="Sakkal Majalla"/>
          <w:color w:val="000000" w:themeColor="text1"/>
          <w:sz w:val="28"/>
          <w:szCs w:val="28"/>
        </w:rPr>
        <w:t xml:space="preserve"> Donley (2021) </w:t>
      </w:r>
      <w:r w:rsidRPr="00DA40A5">
        <w:rPr>
          <w:rFonts w:ascii="Sakkal Majalla" w:hAnsi="Sakkal Majalla" w:cs="Sakkal Majalla"/>
          <w:color w:val="000000" w:themeColor="text1"/>
          <w:sz w:val="28"/>
          <w:szCs w:val="28"/>
          <w:rtl/>
        </w:rPr>
        <w:t>أن بيئة العمل في المؤسسات الصحية تتشكّل من تقاطع عوامل مهنية وتقنية وإنسانية فريدة، تشمل طبيعة التعامل مع المرضى، والضغوط المرتبطة بالمسؤولية الطبية، ومستوى التجهيزات التكنولوجية المتاحة، فضلاً عن أنماط العمل بنظام المناوبات. ويضيف</w:t>
      </w:r>
      <w:r w:rsidRPr="00DA40A5">
        <w:rPr>
          <w:rFonts w:ascii="Sakkal Majalla" w:hAnsi="Sakkal Majalla" w:cs="Sakkal Majalla"/>
          <w:color w:val="000000" w:themeColor="text1"/>
          <w:sz w:val="28"/>
          <w:szCs w:val="28"/>
        </w:rPr>
        <w:t xml:space="preserve"> Vohra et al. (2022) </w:t>
      </w:r>
      <w:r w:rsidRPr="00DA40A5">
        <w:rPr>
          <w:rFonts w:ascii="Sakkal Majalla" w:hAnsi="Sakkal Majalla" w:cs="Sakkal Majalla"/>
          <w:color w:val="000000" w:themeColor="text1"/>
          <w:sz w:val="28"/>
          <w:szCs w:val="28"/>
          <w:rtl/>
        </w:rPr>
        <w:t>بُعداً آخر يتعلق بالتأثير المتبادل بين بيئة العمل والموظف، مشيراً إلى أن بيئة العمل ليست كياناً أحادي التأثير بل هي علاقة تبادلية يُشكّلها الموظفون بقدر ما تُشكّلهم، وأن إدراك الموظف الذاتي لبيئته قد يختلف عن واقعها الموضوعي بحسب خبراته وتوقعاته المهنية</w:t>
      </w:r>
      <w:r w:rsidRPr="00DA40A5">
        <w:rPr>
          <w:rFonts w:ascii="Sakkal Majalla" w:hAnsi="Sakkal Majalla" w:cs="Sakkal Majalla"/>
          <w:color w:val="000000" w:themeColor="text1"/>
          <w:sz w:val="28"/>
          <w:szCs w:val="28"/>
        </w:rPr>
        <w:t>.</w:t>
      </w:r>
    </w:p>
    <w:p w14:paraId="3107B38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ضوء ما تقدّم من مقاربات متعددة، يتبيّن أن بيئة العمل مفهوم متعدد الأوجه يصعب حصره في تعريف واحد جامع. وعليه، يتبنّى الباحث تعريفاً إجرائياً لبيئة العمل في سياق هذه الدراسة بوصفها</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المنظومة المتكاملة من الظروف المادية والتنظيمية والتكنولوجية والمهنية التي يعمل في إطارها موظفو مستشفى الملك فيصل التخصصي ومركز الأبحاث بالرياض، والتي تتفاعل عناصرها لتؤثر في مستوى أدائهم ورضاهم الوظيفي، بما يشمل التجهيزات المادية للمرافق، والهيكل التنظيمي والإداري، والبنية التكنولوجية، وطبيعة المهام والواجبات الوظيفية</w:t>
      </w:r>
      <w:r w:rsidRPr="00DA40A5">
        <w:rPr>
          <w:rFonts w:ascii="Sakkal Majalla" w:hAnsi="Sakkal Majalla" w:cs="Sakkal Majalla"/>
          <w:color w:val="000000" w:themeColor="text1"/>
          <w:sz w:val="28"/>
          <w:szCs w:val="28"/>
        </w:rPr>
        <w:t>.</w:t>
      </w:r>
    </w:p>
    <w:p w14:paraId="0F7EA74C"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4690305"/>
      <w:r w:rsidRPr="00DA40A5">
        <w:rPr>
          <w:rFonts w:ascii="Sakkal Majalla" w:hAnsi="Sakkal Majalla" w:cs="Sakkal Majalla" w:hint="cs"/>
          <w:b/>
          <w:bCs/>
          <w:color w:val="000000" w:themeColor="text1"/>
          <w:sz w:val="32"/>
          <w:szCs w:val="32"/>
          <w:rtl/>
        </w:rPr>
        <w:lastRenderedPageBreak/>
        <w:t xml:space="preserve">3.1.2 </w:t>
      </w:r>
      <w:r w:rsidRPr="00DA40A5">
        <w:rPr>
          <w:rFonts w:ascii="Sakkal Majalla" w:hAnsi="Sakkal Majalla" w:cs="Sakkal Majalla"/>
          <w:b/>
          <w:bCs/>
          <w:color w:val="000000" w:themeColor="text1"/>
          <w:sz w:val="32"/>
          <w:szCs w:val="32"/>
          <w:rtl/>
        </w:rPr>
        <w:t>أهمية بيئة العمل</w:t>
      </w:r>
      <w:bookmarkEnd w:id="19"/>
    </w:p>
    <w:p w14:paraId="08E4C80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تنبثق أهمية بيئة العمل من كونها الركيزة الأساسية التي تنعكس آثارها على مختلف جوانب الأداء المؤسسي والفردي</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فالمنظمات المعاصرة، ولا سيما تلك العاملة في القطاع الصحي، باتت تدرك أن استثمارها في تحسين بيئة العمل لا يُعدّ ترفاً إدارياً بل ضرورة استراتيجية ترتبط ارتباطاً وثيقاً بقدرتها على استقطاب الكفاءات والاحتفاظ بها وتعظيم مخرجاتها. وقد تناول الباحثون أهمية بيئة العمل من زوايا متعددة يمكن استعراضها على النحو الآتي</w:t>
      </w:r>
      <w:r w:rsidRPr="00DA40A5">
        <w:rPr>
          <w:rFonts w:ascii="Sakkal Majalla" w:hAnsi="Sakkal Majalla" w:cs="Sakkal Majalla"/>
          <w:color w:val="000000" w:themeColor="text1"/>
          <w:sz w:val="28"/>
          <w:szCs w:val="28"/>
        </w:rPr>
        <w:t>:</w:t>
      </w:r>
    </w:p>
    <w:p w14:paraId="4BD9AD7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يشير</w:t>
      </w:r>
      <w:r w:rsidRPr="00DA40A5">
        <w:rPr>
          <w:rFonts w:ascii="Sakkal Majalla" w:hAnsi="Sakkal Majalla" w:cs="Sakkal Majalla"/>
          <w:color w:val="000000" w:themeColor="text1"/>
          <w:sz w:val="28"/>
          <w:szCs w:val="28"/>
        </w:rPr>
        <w:t xml:space="preserve"> Prayudi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Komariyah (2023) </w:t>
      </w:r>
      <w:r w:rsidRPr="00DA40A5">
        <w:rPr>
          <w:rFonts w:ascii="Sakkal Majalla" w:hAnsi="Sakkal Majalla" w:cs="Sakkal Majalla"/>
          <w:color w:val="000000" w:themeColor="text1"/>
          <w:sz w:val="28"/>
          <w:szCs w:val="28"/>
          <w:rtl/>
        </w:rPr>
        <w:t>إلى أن أهمية بيئة العمل تتجلّى في عدة محاور جوهرية</w:t>
      </w:r>
      <w:r w:rsidRPr="00DA40A5">
        <w:rPr>
          <w:rFonts w:ascii="Sakkal Majalla" w:hAnsi="Sakkal Majalla" w:cs="Sakkal Majalla"/>
          <w:color w:val="000000" w:themeColor="text1"/>
          <w:sz w:val="28"/>
          <w:szCs w:val="28"/>
        </w:rPr>
        <w:t xml:space="preserve">: </w:t>
      </w:r>
    </w:p>
    <w:p w14:paraId="78DFDB82" w14:textId="77777777" w:rsidR="0083728A" w:rsidRPr="00DA40A5" w:rsidRDefault="0083728A" w:rsidP="0083728A">
      <w:pPr>
        <w:pStyle w:val="ListParagraph"/>
        <w:numPr>
          <w:ilvl w:val="0"/>
          <w:numId w:val="38"/>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أنها تمثّل المحدّد الأول لمستوى الدافعية لدى العاملين، إذ إن البيئة المواتية تُولّد طاقة إيجابية تدفع الموظف نحو بذل جهد تطوعي يفوق الحد الأدنى المطلوب منه رسمياً</w:t>
      </w:r>
      <w:r w:rsidRPr="00DA40A5">
        <w:rPr>
          <w:rFonts w:ascii="Sakkal Majalla" w:hAnsi="Sakkal Majalla" w:cs="Sakkal Majalla"/>
          <w:color w:val="000000" w:themeColor="text1"/>
          <w:sz w:val="28"/>
          <w:szCs w:val="28"/>
        </w:rPr>
        <w:t xml:space="preserve">. </w:t>
      </w:r>
    </w:p>
    <w:p w14:paraId="3EF4F60C" w14:textId="77777777" w:rsidR="0083728A" w:rsidRPr="00DA40A5" w:rsidRDefault="0083728A" w:rsidP="0083728A">
      <w:pPr>
        <w:pStyle w:val="ListParagraph"/>
        <w:numPr>
          <w:ilvl w:val="0"/>
          <w:numId w:val="38"/>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أنها تؤدي دوراً حاسماً في تقليل معدلات الدوران الوظيفي، حيث إن الموظف الذي يعمل في بيئة ملائمة يميل إلى الاستقرار والبقاء في منظمته بدلاً من البحث عن بدائل</w:t>
      </w:r>
    </w:p>
    <w:p w14:paraId="569012E2" w14:textId="77777777" w:rsidR="0083728A" w:rsidRPr="00DA40A5" w:rsidRDefault="0083728A" w:rsidP="0083728A">
      <w:pPr>
        <w:pStyle w:val="ListParagraph"/>
        <w:numPr>
          <w:ilvl w:val="0"/>
          <w:numId w:val="38"/>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أنها تُسهم في تعزيز الصحة الجسدية والنفسية للعاملين، وهو ما ينعكس بصورة مباشرة على تقليل حالات الغياب والإجازات المرضية وزيادة ساعات العمل الفعلية المنتجة</w:t>
      </w:r>
      <w:r w:rsidRPr="00DA40A5">
        <w:rPr>
          <w:rFonts w:ascii="Sakkal Majalla" w:hAnsi="Sakkal Majalla" w:cs="Sakkal Majalla"/>
          <w:color w:val="000000" w:themeColor="text1"/>
          <w:sz w:val="28"/>
          <w:szCs w:val="28"/>
        </w:rPr>
        <w:t>.</w:t>
      </w:r>
    </w:p>
    <w:p w14:paraId="703150D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ويرى</w:t>
      </w:r>
      <w:r w:rsidRPr="00DA40A5">
        <w:rPr>
          <w:rFonts w:ascii="Sakkal Majalla" w:hAnsi="Sakkal Majalla" w:cs="Sakkal Majalla"/>
          <w:color w:val="000000" w:themeColor="text1"/>
          <w:sz w:val="28"/>
          <w:szCs w:val="28"/>
        </w:rPr>
        <w:t xml:space="preserve"> Andriani et al. (2023) </w:t>
      </w:r>
      <w:r w:rsidRPr="00DA40A5">
        <w:rPr>
          <w:rFonts w:ascii="Sakkal Majalla" w:hAnsi="Sakkal Majalla" w:cs="Sakkal Majalla"/>
          <w:color w:val="000000" w:themeColor="text1"/>
          <w:sz w:val="28"/>
          <w:szCs w:val="28"/>
          <w:rtl/>
        </w:rPr>
        <w:t>أن أهمية بيئة العمل تتعاظم في سياق صناعة الخدمات بشكل خاص، ويمكن إجمال ذلك في الأبعاد التالية</w:t>
      </w:r>
      <w:r w:rsidRPr="00DA40A5">
        <w:rPr>
          <w:rFonts w:ascii="Sakkal Majalla" w:hAnsi="Sakkal Majalla" w:cs="Sakkal Majalla"/>
          <w:color w:val="000000" w:themeColor="text1"/>
          <w:sz w:val="28"/>
          <w:szCs w:val="28"/>
        </w:rPr>
        <w:t xml:space="preserve">: </w:t>
      </w:r>
    </w:p>
    <w:p w14:paraId="2EF7927D" w14:textId="77777777" w:rsidR="0083728A" w:rsidRPr="00DA40A5" w:rsidRDefault="0083728A" w:rsidP="0083728A">
      <w:pPr>
        <w:pStyle w:val="ListParagraph"/>
        <w:numPr>
          <w:ilvl w:val="0"/>
          <w:numId w:val="39"/>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 بيئة العمل تُعدّ أداةً تنافسية حاسمة في سوق العمل، إذ إن المنظمات التي توفر بيئة عمل متميزة تكتسب ميزة في استقطاب أفضل الكفاءات المتاحة</w:t>
      </w:r>
    </w:p>
    <w:p w14:paraId="6ABB9069" w14:textId="77777777" w:rsidR="0083728A" w:rsidRPr="00DA40A5" w:rsidRDefault="0083728A" w:rsidP="0083728A">
      <w:pPr>
        <w:pStyle w:val="ListParagraph"/>
        <w:numPr>
          <w:ilvl w:val="0"/>
          <w:numId w:val="39"/>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أنها تُشكّل عامل وقاية من ظاهرة الاحتراق الوظيفي التي تمثّل تهديداً جدياً في القطاعات ذات الضغط المرتفع كالرعاية الصحية</w:t>
      </w:r>
      <w:r w:rsidRPr="00DA40A5">
        <w:rPr>
          <w:rFonts w:ascii="Sakkal Majalla" w:hAnsi="Sakkal Majalla" w:cs="Sakkal Majalla"/>
          <w:color w:val="000000" w:themeColor="text1"/>
          <w:sz w:val="28"/>
          <w:szCs w:val="28"/>
        </w:rPr>
        <w:t>.</w:t>
      </w:r>
    </w:p>
    <w:p w14:paraId="38A00587" w14:textId="77777777" w:rsidR="0083728A" w:rsidRPr="00DA40A5" w:rsidRDefault="0083728A" w:rsidP="0083728A">
      <w:pPr>
        <w:pStyle w:val="ListParagraph"/>
        <w:numPr>
          <w:ilvl w:val="0"/>
          <w:numId w:val="39"/>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 تحسين بيئة العمل يرتبط بتعزيز مستوى الارتباط الوظيفي لدى العاملين، وهو ما يحدّ من نوايا ترك العمل ويعزز الولاء المؤسسي</w:t>
      </w:r>
      <w:r w:rsidRPr="00DA40A5">
        <w:rPr>
          <w:rFonts w:ascii="Sakkal Majalla" w:hAnsi="Sakkal Majalla" w:cs="Sakkal Majalla"/>
          <w:color w:val="000000" w:themeColor="text1"/>
          <w:sz w:val="28"/>
          <w:szCs w:val="28"/>
        </w:rPr>
        <w:t>.</w:t>
      </w:r>
    </w:p>
    <w:p w14:paraId="6E00EFC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lastRenderedPageBreak/>
        <w:t>وتضيف بورقيعة (2025) بُعداً بالغ الأهمية يتعلق بالصحة النفسية، مؤكّدةً أن بيئة العمل تمثّل المحدّد الرئيسي للتوازن النفسي للعامل، وأن إهمال جودتها قد يُفضي إلى اضطرابات نفسية مزمنة تتجاوز آثارها نطاق العمل لتطال الحياة الشخصية والاجتماعية للفرد</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وتتقاطع هذه الرؤية مع ما طرحه القصير والسلطاني (2024) اللتان أبرزتا خطورة ما أسمتاه "بيئة العمل السامة" وتأثيرها المدمّر على الإنتاجية، مما يعني أن أهمية بيئة العمل لا تكمن في جانبها الإيجابي فحسب بل في قدرتها التخريبية حين تكون سلبية</w:t>
      </w:r>
      <w:r w:rsidRPr="00DA40A5">
        <w:rPr>
          <w:rFonts w:ascii="Sakkal Majalla" w:hAnsi="Sakkal Majalla" w:cs="Sakkal Majalla"/>
          <w:color w:val="000000" w:themeColor="text1"/>
          <w:sz w:val="28"/>
          <w:szCs w:val="28"/>
        </w:rPr>
        <w:t>.</w:t>
      </w:r>
    </w:p>
    <w:p w14:paraId="34FB4FB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وعلى صعيد القطاع التعليمي والصحي، يؤكد </w:t>
      </w:r>
      <w:r w:rsidRPr="00DA40A5">
        <w:rPr>
          <w:rFonts w:ascii="Sakkal Majalla" w:hAnsi="Sakkal Majalla" w:cs="Sakkal Majalla"/>
          <w:color w:val="000000" w:themeColor="text1"/>
          <w:sz w:val="28"/>
          <w:szCs w:val="28"/>
        </w:rPr>
        <w:t xml:space="preserve">Toropova et al. (2021) </w:t>
      </w:r>
      <w:r w:rsidRPr="00DA40A5">
        <w:rPr>
          <w:rFonts w:ascii="Sakkal Majalla" w:hAnsi="Sakkal Majalla" w:cs="Sakkal Majalla"/>
          <w:color w:val="000000" w:themeColor="text1"/>
          <w:sz w:val="28"/>
          <w:szCs w:val="28"/>
          <w:rtl/>
        </w:rPr>
        <w:t>أن أهمية بيئة العمل تبرز بوضوح في المهن ذات الطابع الخدمي والإنساني، حيث ترتبط جودة الخدمة المقدّمة ارتباطاً عضوياً بمدى رضا مقدّمها عن ظروف عمله، مما يجعل الاستثمار في بيئة العمل استثماراً مزدوجاً في الموظف والمستفيد على حدٍّ سواء</w:t>
      </w:r>
      <w:r w:rsidRPr="00DA40A5">
        <w:rPr>
          <w:rFonts w:ascii="Sakkal Majalla" w:hAnsi="Sakkal Majalla" w:cs="Sakkal Majalla"/>
          <w:color w:val="000000" w:themeColor="text1"/>
          <w:sz w:val="28"/>
          <w:szCs w:val="28"/>
        </w:rPr>
        <w:t>.</w:t>
      </w:r>
    </w:p>
    <w:p w14:paraId="282D7F0A"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4690306"/>
      <w:r w:rsidRPr="00DA40A5">
        <w:rPr>
          <w:rFonts w:ascii="Sakkal Majalla" w:hAnsi="Sakkal Majalla" w:cs="Sakkal Majalla" w:hint="cs"/>
          <w:b/>
          <w:bCs/>
          <w:color w:val="000000" w:themeColor="text1"/>
          <w:sz w:val="32"/>
          <w:szCs w:val="32"/>
          <w:rtl/>
        </w:rPr>
        <w:t xml:space="preserve">4.1.2 </w:t>
      </w:r>
      <w:r w:rsidRPr="00DA40A5">
        <w:rPr>
          <w:rFonts w:ascii="Sakkal Majalla" w:hAnsi="Sakkal Majalla" w:cs="Sakkal Majalla"/>
          <w:b/>
          <w:bCs/>
          <w:color w:val="000000" w:themeColor="text1"/>
          <w:sz w:val="32"/>
          <w:szCs w:val="32"/>
          <w:rtl/>
        </w:rPr>
        <w:t>أهداف تحسين بيئة العمل</w:t>
      </w:r>
      <w:bookmarkEnd w:id="20"/>
    </w:p>
    <w:p w14:paraId="746F638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تسعى المنظمات من خلال تحسين بيئة العمل إلى تحقيق جملة من الأهداف الاستراتيجية والتشغيلية التي تتكامل فيما بينها لخدمة الأداء المؤسسي الشامل. وقد تباينت رؤى الباحثين في تحديد هذه الأهداف وترتيب أولوياتها بحسب السياقات التي تناولوها</w:t>
      </w:r>
      <w:r w:rsidRPr="00DA40A5">
        <w:rPr>
          <w:rFonts w:ascii="Sakkal Majalla" w:hAnsi="Sakkal Majalla" w:cs="Sakkal Majalla"/>
          <w:color w:val="000000" w:themeColor="text1"/>
          <w:sz w:val="28"/>
          <w:szCs w:val="28"/>
        </w:rPr>
        <w:t>:</w:t>
      </w:r>
    </w:p>
    <w:p w14:paraId="7049CAB1"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يرى الصباغ وآخرون (2025) أن تحسين بيئة العمل المادية يستهدف ثلاثة أهداف رئيسية مترابطة: تهيئة المناخ الملائم لتحفيز السلوك الإبداعي لدى العاملين من خلال توفير مساحات عمل مصمّمة وفق معايير تراعي الراحة الجسدية والذهنية، وتمكين الموظفين من التركيز على جوهر مهامهم بعيداً عن المشتّتات البيئية التي تستنزف طاقاتهم، فضلاً عن بناء صورة مؤسسية إيجابية تعكس اهتمام المنظمة بمواردها البشرية</w:t>
      </w:r>
      <w:r w:rsidRPr="00DA40A5">
        <w:rPr>
          <w:rFonts w:ascii="Sakkal Majalla" w:hAnsi="Sakkal Majalla" w:cs="Sakkal Majalla"/>
          <w:color w:val="000000" w:themeColor="text1"/>
          <w:sz w:val="28"/>
          <w:szCs w:val="28"/>
        </w:rPr>
        <w:t>.</w:t>
      </w:r>
    </w:p>
    <w:p w14:paraId="59F1DF5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ومن زاوية تنظيمية، يحدّد</w:t>
      </w:r>
      <w:r w:rsidRPr="00DA40A5">
        <w:rPr>
          <w:rFonts w:ascii="Sakkal Majalla" w:hAnsi="Sakkal Majalla" w:cs="Sakkal Majalla"/>
          <w:color w:val="000000" w:themeColor="text1"/>
          <w:sz w:val="28"/>
          <w:szCs w:val="28"/>
        </w:rPr>
        <w:t xml:space="preserve"> Bhardwaj et al. (2021) </w:t>
      </w:r>
      <w:r w:rsidRPr="00DA40A5">
        <w:rPr>
          <w:rFonts w:ascii="Sakkal Majalla" w:hAnsi="Sakkal Majalla" w:cs="Sakkal Majalla"/>
          <w:color w:val="000000" w:themeColor="text1"/>
          <w:sz w:val="28"/>
          <w:szCs w:val="28"/>
          <w:rtl/>
        </w:rPr>
        <w:t xml:space="preserve">أهداف تحسين بيئة العمل في تعزيز شعور الموظف بالأمان الوظيفي والاستقرار المهني، وتقوية أواصر الانتماء المؤسسي بما يُحوّل علاقة الموظف </w:t>
      </w:r>
      <w:r w:rsidRPr="00DA40A5">
        <w:rPr>
          <w:rFonts w:ascii="Sakkal Majalla" w:hAnsi="Sakkal Majalla" w:cs="Sakkal Majalla"/>
          <w:color w:val="000000" w:themeColor="text1"/>
          <w:sz w:val="28"/>
          <w:szCs w:val="28"/>
          <w:rtl/>
        </w:rPr>
        <w:lastRenderedPageBreak/>
        <w:t>بمنظمته من علاقة تعاقدية بحتة إلى علاقة التزام ذاتي، إلى جانب رفع مستوى الإنتاجية الفردية والجماعية من خلال إزالة العوائق البيئية التي تحول دون الأداء الأمثل</w:t>
      </w:r>
      <w:r w:rsidRPr="00DA40A5">
        <w:rPr>
          <w:rFonts w:ascii="Sakkal Majalla" w:hAnsi="Sakkal Majalla" w:cs="Sakkal Majalla"/>
          <w:color w:val="000000" w:themeColor="text1"/>
          <w:sz w:val="28"/>
          <w:szCs w:val="28"/>
        </w:rPr>
        <w:t>.</w:t>
      </w:r>
    </w:p>
    <w:p w14:paraId="2F12BE64"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أما المعايطة وأبو زيد (2021) فيركّزان على الهدف الإبداعي لتحسين بيئة العمل، مشيرين إلى أن المنظمات تسعى من خلال ذلك إلى تحويل بيئاتها التنظيمية إلى حاضنات للإبداع الإداري تُشجّع على التفكير غير التقليدي وطرح المبادرات التطويرية. ويتّسق هذا الطرح مع ما ذهب إليه النهود (2022) الذي أضاف أن من أهداف تحسين بيئة العمل كذلك بناء ثقافة تنظيمية داعمة للتغيير والتطوير المستمر، بحيث يصبح الإبداع سلوكاً مؤسسياً راسخاً لا مجرد استجابة فردية عابرة</w:t>
      </w:r>
      <w:r w:rsidRPr="00DA40A5">
        <w:rPr>
          <w:rFonts w:ascii="Sakkal Majalla" w:hAnsi="Sakkal Majalla" w:cs="Sakkal Majalla"/>
          <w:color w:val="000000" w:themeColor="text1"/>
          <w:sz w:val="28"/>
          <w:szCs w:val="28"/>
        </w:rPr>
        <w:t>.</w:t>
      </w:r>
    </w:p>
    <w:p w14:paraId="7D1EC05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وتُبرز علي (2025) هدفاً معاصراً يتعلق بتحقيق المرونة التنظيمية، مؤكّدةً أن تحسين بيئة العمل بات يهدف أيضاً إلى بناء قدرة المنظمة على التكيّف مع أنماط العمل الجديدة كالعمل عن بُعد والعمل الهجين، بما يضمن استمرارية الإنتاجية في ظل الظروف المتغيرة</w:t>
      </w:r>
      <w:r w:rsidRPr="00DA40A5">
        <w:rPr>
          <w:rFonts w:ascii="Sakkal Majalla" w:hAnsi="Sakkal Majalla" w:cs="Sakkal Majalla"/>
          <w:color w:val="000000" w:themeColor="text1"/>
          <w:sz w:val="28"/>
          <w:szCs w:val="28"/>
        </w:rPr>
        <w:t>.</w:t>
      </w:r>
    </w:p>
    <w:p w14:paraId="1FC6BF46"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4690307"/>
      <w:r w:rsidRPr="00DA40A5">
        <w:rPr>
          <w:rFonts w:ascii="Sakkal Majalla" w:hAnsi="Sakkal Majalla" w:cs="Sakkal Majalla" w:hint="cs"/>
          <w:b/>
          <w:bCs/>
          <w:color w:val="000000" w:themeColor="text1"/>
          <w:sz w:val="32"/>
          <w:szCs w:val="32"/>
          <w:rtl/>
        </w:rPr>
        <w:t xml:space="preserve">5.1.2 </w:t>
      </w:r>
      <w:r w:rsidRPr="00DA40A5">
        <w:rPr>
          <w:rFonts w:ascii="Sakkal Majalla" w:hAnsi="Sakkal Majalla" w:cs="Sakkal Majalla"/>
          <w:b/>
          <w:bCs/>
          <w:color w:val="000000" w:themeColor="text1"/>
          <w:sz w:val="32"/>
          <w:szCs w:val="32"/>
          <w:rtl/>
        </w:rPr>
        <w:t>أبعاد بيئة العمل</w:t>
      </w:r>
      <w:bookmarkEnd w:id="21"/>
    </w:p>
    <w:p w14:paraId="26A4B447"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تم تحديد أبعاد بيئة العمل في هذه الدراسة بناءً على ما ورد في دراسة</w:t>
      </w:r>
      <w:r w:rsidRPr="00DA40A5">
        <w:rPr>
          <w:rFonts w:ascii="Sakkal Majalla" w:hAnsi="Sakkal Majalla" w:cs="Sakkal Majalla"/>
          <w:color w:val="000000" w:themeColor="text1"/>
          <w:sz w:val="28"/>
          <w:szCs w:val="28"/>
        </w:rPr>
        <w:t xml:space="preserve"> Prayudi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Komariyah (2023) </w:t>
      </w:r>
      <w:r w:rsidRPr="00DA40A5">
        <w:rPr>
          <w:rFonts w:ascii="Sakkal Majalla" w:hAnsi="Sakkal Majalla" w:cs="Sakkal Majalla"/>
          <w:color w:val="000000" w:themeColor="text1"/>
          <w:sz w:val="28"/>
          <w:szCs w:val="28"/>
          <w:rtl/>
        </w:rPr>
        <w:t>ودراسة</w:t>
      </w:r>
      <w:r w:rsidRPr="00DA40A5">
        <w:rPr>
          <w:rFonts w:ascii="Sakkal Majalla" w:hAnsi="Sakkal Majalla" w:cs="Sakkal Majalla"/>
          <w:color w:val="000000" w:themeColor="text1"/>
          <w:sz w:val="28"/>
          <w:szCs w:val="28"/>
        </w:rPr>
        <w:t xml:space="preserve"> Basalamah </w:t>
      </w:r>
      <w:r w:rsidRPr="00DA40A5">
        <w:rPr>
          <w:rFonts w:ascii="Sakkal Majalla" w:hAnsi="Sakkal Majalla" w:cs="Sakkal Majalla"/>
          <w:color w:val="000000" w:themeColor="text1"/>
          <w:sz w:val="28"/>
          <w:szCs w:val="28"/>
          <w:rtl/>
        </w:rPr>
        <w:t xml:space="preserve">و </w:t>
      </w:r>
      <w:r w:rsidRPr="00DA40A5">
        <w:rPr>
          <w:rFonts w:ascii="Sakkal Majalla" w:hAnsi="Sakkal Majalla" w:cs="Sakkal Majalla"/>
          <w:color w:val="000000" w:themeColor="text1"/>
          <w:sz w:val="28"/>
          <w:szCs w:val="28"/>
        </w:rPr>
        <w:t xml:space="preserve">As'ad (2021) </w:t>
      </w:r>
      <w:r w:rsidRPr="00DA40A5">
        <w:rPr>
          <w:rFonts w:ascii="Sakkal Majalla" w:hAnsi="Sakkal Majalla" w:cs="Sakkal Majalla"/>
          <w:color w:val="000000" w:themeColor="text1"/>
          <w:sz w:val="28"/>
          <w:szCs w:val="28"/>
          <w:rtl/>
        </w:rPr>
        <w:t>ودراسة</w:t>
      </w:r>
      <w:r w:rsidRPr="00DA40A5">
        <w:rPr>
          <w:rFonts w:ascii="Sakkal Majalla" w:hAnsi="Sakkal Majalla" w:cs="Sakkal Majalla"/>
          <w:color w:val="000000" w:themeColor="text1"/>
          <w:sz w:val="28"/>
          <w:szCs w:val="28"/>
        </w:rPr>
        <w:t xml:space="preserve"> Wahyudi et al. (2023)</w:t>
      </w:r>
      <w:r w:rsidRPr="00DA40A5">
        <w:rPr>
          <w:rFonts w:ascii="Sakkal Majalla" w:hAnsi="Sakkal Majalla" w:cs="Sakkal Majalla"/>
          <w:color w:val="000000" w:themeColor="text1"/>
          <w:sz w:val="28"/>
          <w:szCs w:val="28"/>
          <w:rtl/>
        </w:rPr>
        <w:t>، وذلك بما يتلاءم مع طبيعة مستشفى الملك فيصل التخصصي ومركز الأبحاث بالرياض بوصفه مؤسسة صحية تخصصية ذات طابع بحثي وأكاديمي. وقد استقرّ الباحث على أربعة أبعاد رئيسية هي</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المهام والواجبات الوظيفية، وبيئة العمل المادية، والهيكل التنظيمي، وبيئة العمل التكنولوجية. وفيما يلي عرضٌ تفصيلي لكل بُعد</w:t>
      </w:r>
      <w:r w:rsidRPr="00DA40A5">
        <w:rPr>
          <w:rFonts w:ascii="Sakkal Majalla" w:hAnsi="Sakkal Majalla" w:cs="Sakkal Majalla"/>
          <w:color w:val="000000" w:themeColor="text1"/>
          <w:sz w:val="28"/>
          <w:szCs w:val="28"/>
        </w:rPr>
        <w:t>:</w:t>
      </w:r>
    </w:p>
    <w:p w14:paraId="17A4C516"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البُعد الأول: المهام والواجبات الوظيفية</w:t>
      </w:r>
    </w:p>
    <w:p w14:paraId="2729A6CC"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يُشكّل بُعد المهام والواجبات الوظيفية الجوهر الفعلي لتجربة الموظف في بيئة عمله، إذ يتعلق بطبيعة الأعمال المُسندة إليه ومستوى تعقيدها ودرجة وضوحها ومدى تناسبها مع مؤهلاته وقدراته. ويتّفق شيرواني (2023) مع هذا التوجه حين يُبرز أن وضوح المهام وتحديد المسؤوليات يُعدّان من أهم العوامل التي تُسهم في تشكيل الإدراك الإيجابي للموظف تجاه عمله. فحين يكون الموظف مدركاً لما هو مطلوب منه </w:t>
      </w:r>
      <w:r w:rsidRPr="00DA40A5">
        <w:rPr>
          <w:rFonts w:ascii="Sakkal Majalla" w:hAnsi="Sakkal Majalla" w:cs="Sakkal Majalla"/>
          <w:color w:val="000000" w:themeColor="text1"/>
          <w:sz w:val="28"/>
          <w:szCs w:val="28"/>
          <w:rtl/>
        </w:rPr>
        <w:lastRenderedPageBreak/>
        <w:t>بدقة، ويشعر بأن المهام الموكلة إليه تتناسب مع كفاءاته وتتيح له فرصة النمو المهني، فإن ذلك يُولّد لديه شعوراً بالكفاءة الذاتية ينعكس إيجاباً على أدائه العام</w:t>
      </w:r>
      <w:r w:rsidRPr="00DA40A5">
        <w:rPr>
          <w:rFonts w:ascii="Sakkal Majalla" w:hAnsi="Sakkal Majalla" w:cs="Sakkal Majalla"/>
          <w:color w:val="000000" w:themeColor="text1"/>
          <w:sz w:val="28"/>
          <w:szCs w:val="28"/>
        </w:rPr>
        <w:t>.</w:t>
      </w:r>
    </w:p>
    <w:p w14:paraId="03F0B6BB"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وتكتسب المهام والواجبات في القطاع الصحي طابعاً خاصاً نظراً لارتباطها المباشر بحياة المرضى وسلامتهم. ففي مؤسسة بحجم مستشفى الملك فيصل التخصصي ومركز الأبحاث، تتنوع المهام بين سريرية وبحثية وإدارية، ويتطلب كل نوع منها مستوىً مختلفاً من التأهيل والمتابعة</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ويشير علي وآخرون (2021) إلى أن تخطيط المسار الوظيفي وربط المهام الحالية بالتطلعات المستقبلية للموظف يُعدّ عاملاً محورياً في تحقيق التوافق بين الفرد ووظيفته، إذ إن الموظف الذي يرى في مهامه اليومية خطوةً نحو تحقيق أهدافه المهنية يكون أكثر التزاماً وحماساً ممن يرى فيها مجرد أعباء روتينية متكررة. كما أن توزيع المهام بعدالة وتناسب يُسهم في الحدّ من ظاهرة الإرهاق الوظيفي المنتشرة في المؤسسات الصحية، حيث يؤدي تراكم الأعباء على فئة دون أخرى إلى اختلالات جوهرية في الرضا والأداء</w:t>
      </w:r>
      <w:r w:rsidRPr="00DA40A5">
        <w:rPr>
          <w:rFonts w:ascii="Sakkal Majalla" w:hAnsi="Sakkal Majalla" w:cs="Sakkal Majalla"/>
          <w:color w:val="000000" w:themeColor="text1"/>
          <w:sz w:val="28"/>
          <w:szCs w:val="28"/>
        </w:rPr>
        <w:t>.</w:t>
      </w:r>
    </w:p>
    <w:p w14:paraId="449ED683"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البُعد الثاني: بيئة العمل المادية</w:t>
      </w:r>
    </w:p>
    <w:p w14:paraId="1C982A5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تمثّل بيئة العمل المادية البُعد الملموس والمحسوس الذي يتعامل معه الموظف بشكل مباشر طوال ساعات عمله، وتشمل مجمل العناصر الفيزيائية كتصميم المباني والمكاتب، ومستوى الإضاءة والتهوية، ودرجة الحرارة، ومعايير السلامة والنظافة، وجودة الأثاث والتجهيزات. ويؤكّد الصباغ وآخرون (2025) أن بيئة العمل المادية تؤثر تأثيراً مباشراً في السلوك الإبداعي للعاملين، إذ إن المساحات المصممة وفق أسس علمية تُسهم في تحفيز التفكير الإبداعي وتسهّل عمليات التواصل والتعاون بين فرق العمل</w:t>
      </w:r>
      <w:r w:rsidRPr="00DA40A5">
        <w:rPr>
          <w:rFonts w:ascii="Sakkal Majalla" w:hAnsi="Sakkal Majalla" w:cs="Sakkal Majalla"/>
          <w:color w:val="000000" w:themeColor="text1"/>
          <w:sz w:val="28"/>
          <w:szCs w:val="28"/>
        </w:rPr>
        <w:t>.</w:t>
      </w:r>
    </w:p>
    <w:p w14:paraId="149E3CA1"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وفي السياق الصحي، تأخذ بيئة العمل المادية أبعاداً بالغة الحساسية تتجاوز مفهوم الراحة الوظيفية لتشمل معايير مكافحة العدوى وسلامة المرضى وتوافر المعدات الطبية اللازمة. فالمستشفى التخصصي يتعامل مع حالات طبية معقدة تستلزم بيئة مادية عالية المواصفات، ممّا يعني أن أي قصور في هذا الجانب لا يؤثر في رضا الموظف فحسب بل قد يهدّد سلامة المرضى ذاتها. وتُبرز بورقيعة (2025) أن الجوانب المادية لبيئة العمل حين لا ترقى إلى المستوى المطلوب فإنها تتحوّل إلى مصدر ضغط نفسي مزمن </w:t>
      </w:r>
      <w:r w:rsidRPr="00DA40A5">
        <w:rPr>
          <w:rFonts w:ascii="Sakkal Majalla" w:hAnsi="Sakkal Majalla" w:cs="Sakkal Majalla"/>
          <w:color w:val="000000" w:themeColor="text1"/>
          <w:sz w:val="28"/>
          <w:szCs w:val="28"/>
          <w:rtl/>
        </w:rPr>
        <w:lastRenderedPageBreak/>
        <w:t>يُضعف الصحة النفسية للعاملين ويُقلّل من قدرتهم على التركيز والعطاء، مما يؤكّد الترابط الوثيق بين البُعد المادي والبُعد النفسي لبيئة العمل</w:t>
      </w:r>
      <w:r w:rsidRPr="00DA40A5">
        <w:rPr>
          <w:rFonts w:ascii="Sakkal Majalla" w:hAnsi="Sakkal Majalla" w:cs="Sakkal Majalla"/>
          <w:color w:val="000000" w:themeColor="text1"/>
          <w:sz w:val="28"/>
          <w:szCs w:val="28"/>
        </w:rPr>
        <w:t>.</w:t>
      </w:r>
    </w:p>
    <w:p w14:paraId="1588B638"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البُعد الثالث: الهيكل التنظيمي</w:t>
      </w:r>
    </w:p>
    <w:p w14:paraId="38C351F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يُعبّر الهيكل التنظيمي عن الإطار الرسمي الذي يُحدّد توزيع السلطات والمسؤوليات وقنوات الاتصال ومستويات اتخاذ القرار داخل المنظمة. ويمثّل هذا البُعد المكوّن الإداري لبيئة العمل الذي يرسم حدود العلاقات المهنية ويُنظّم تدفق المعلومات والأوامر. ويوضّح تيتح وولد محي الدين (2023) أن الثقافة التنظيمية التي يُفرزها الهيكل الإداري تؤثر بعمق في إدراك الموظف لبيئته المهنية، إذ إن الهياكل التي تتسم بالوضوح والعدالة في توزيع الصلاحيات تُهيئ مناخاً تنظيمياً إيجابياً يُعزّز الثقة المتبادلة بين المستويات الإدارية المختلفة</w:t>
      </w:r>
      <w:r w:rsidRPr="00DA40A5">
        <w:rPr>
          <w:rFonts w:ascii="Sakkal Majalla" w:hAnsi="Sakkal Majalla" w:cs="Sakkal Majalla"/>
          <w:color w:val="000000" w:themeColor="text1"/>
          <w:sz w:val="28"/>
          <w:szCs w:val="28"/>
        </w:rPr>
        <w:t>.</w:t>
      </w:r>
    </w:p>
    <w:p w14:paraId="382D5A5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مؤسسة صحية تخصصية كمستشفى الملك فيصل التخصصي ومركز الأبحاث، يتسم الهيكل التنظيمي بتعدّد المستويات الإدارية والتخصصية وتنوّع الأقسام بين طبية وبحثية ومساندة، مما يجعل وضوح خطوط السلطة والمسؤولية أمراً بالغ الأهمية. ويُضيف</w:t>
      </w:r>
      <w:r w:rsidRPr="00DA40A5">
        <w:rPr>
          <w:rFonts w:ascii="Sakkal Majalla" w:hAnsi="Sakkal Majalla" w:cs="Sakkal Majalla"/>
          <w:color w:val="000000" w:themeColor="text1"/>
          <w:sz w:val="28"/>
          <w:szCs w:val="28"/>
        </w:rPr>
        <w:t xml:space="preserve"> Chandra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Komardi (2022) </w:t>
      </w:r>
      <w:r w:rsidRPr="00DA40A5">
        <w:rPr>
          <w:rFonts w:ascii="Sakkal Majalla" w:hAnsi="Sakkal Majalla" w:cs="Sakkal Majalla"/>
          <w:color w:val="000000" w:themeColor="text1"/>
          <w:sz w:val="28"/>
          <w:szCs w:val="28"/>
          <w:rtl/>
        </w:rPr>
        <w:t>أن نمط الإشراف المنبثق عن الهيكل التنظيمي يُعدّ محدّداً رئيسياً لبيئة العمل، حيث إن أساليب الرقابة المرنة التي تمنح الموظف هامشاً من الاستقلالية في أداء مهامه تُسهم في تعزيز شعوره بالثقة والتقدير، بخلاف الأنماط الرقابية الصارمة التي قد تُولّد مناخاً من التوتر والإحباط. كما أن آليات التواصل الداخلي التي يُتيحها الهيكل التنظيمي تلعب دوراً محورياً في تسهيل تبادل المعرفة والخبرات بين الأقسام المختلفة، وهو ما يكتسب أهمية خاصة في بيئة المستشفيات التخصصية التي تعتمد على العمل الجماعي متعدد التخصصات</w:t>
      </w:r>
      <w:r w:rsidRPr="00DA40A5">
        <w:rPr>
          <w:rFonts w:ascii="Sakkal Majalla" w:hAnsi="Sakkal Majalla" w:cs="Sakkal Majalla"/>
          <w:color w:val="000000" w:themeColor="text1"/>
          <w:sz w:val="28"/>
          <w:szCs w:val="28"/>
        </w:rPr>
        <w:t>.</w:t>
      </w:r>
    </w:p>
    <w:p w14:paraId="3EEF5FA5" w14:textId="77777777" w:rsidR="0083728A" w:rsidRPr="00DA40A5" w:rsidRDefault="0083728A" w:rsidP="0083728A">
      <w:pPr>
        <w:spacing w:line="360" w:lineRule="auto"/>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br w:type="page"/>
      </w:r>
      <w:r w:rsidRPr="00DA40A5">
        <w:rPr>
          <w:rFonts w:ascii="Sakkal Majalla" w:hAnsi="Sakkal Majalla" w:cs="Sakkal Majalla"/>
          <w:b/>
          <w:bCs/>
          <w:color w:val="000000" w:themeColor="text1"/>
          <w:sz w:val="28"/>
          <w:szCs w:val="28"/>
          <w:rtl/>
        </w:rPr>
        <w:lastRenderedPageBreak/>
        <w:t>البُعد الرابع: بيئة العمل التكنولوجية</w:t>
      </w:r>
    </w:p>
    <w:p w14:paraId="003524F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يُشير بُعد بيئة العمل التكنولوجية إلى مجمل الأدوات والأنظمة والبنى التحتية الرقمية المتاحة للموظفين لأداء مهامهم، بما يشمل أنظمة المعلومات والبرمجيات المتخصصة ووسائل الاتصال الإلكتروني ومنصات العمل الرقمية. وقد أصبح هذا البُعد من أكثر أبعاد بيئة العمل حيوية في العصر الراهن بفعل التحول الرقمي المتسارع الذي يشهده القطاع الصحي</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ويشير</w:t>
      </w:r>
      <w:r w:rsidRPr="00DA40A5">
        <w:rPr>
          <w:rFonts w:ascii="Sakkal Majalla" w:hAnsi="Sakkal Majalla" w:cs="Sakkal Majalla"/>
          <w:color w:val="000000" w:themeColor="text1"/>
          <w:sz w:val="28"/>
          <w:szCs w:val="28"/>
        </w:rPr>
        <w:t xml:space="preserve"> Donley (2021) </w:t>
      </w:r>
      <w:r w:rsidRPr="00DA40A5">
        <w:rPr>
          <w:rFonts w:ascii="Sakkal Majalla" w:hAnsi="Sakkal Majalla" w:cs="Sakkal Majalla"/>
          <w:color w:val="000000" w:themeColor="text1"/>
          <w:sz w:val="28"/>
          <w:szCs w:val="28"/>
          <w:rtl/>
        </w:rPr>
        <w:t>إلى أن التجهيزات التكنولوجية في المؤسسات الصحية لم تعد عنصراً مساعداً بل أصبحت مكوّناً أساسياً في بيئة العمل يتوقف عليه مستوى جودة الرعاية الصحية المقدّمة ورضا مقدّميها</w:t>
      </w:r>
      <w:r w:rsidRPr="00DA40A5">
        <w:rPr>
          <w:rFonts w:ascii="Sakkal Majalla" w:hAnsi="Sakkal Majalla" w:cs="Sakkal Majalla"/>
          <w:color w:val="000000" w:themeColor="text1"/>
          <w:sz w:val="28"/>
          <w:szCs w:val="28"/>
        </w:rPr>
        <w:t>.</w:t>
      </w:r>
    </w:p>
    <w:p w14:paraId="11D70FE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مستشفى الملك فيصل التخصصي ومركز الأبحاث بالرياض، الذي يُصنّف ضمن أرقى المراكز الطبية الأكاديمية إقليمياً ودولياً، تحتلّ البيئة التكنولوجية مكانة استثنائية نظراً لاعتماد المستشفى على أحدث الأنظمة الطبية والبحثية. وتُبيّن علي (2025) أن المرونة التكنولوجية في بيئة العمل تُسهم في رفع مستوى الإنتاجية من خلال تبسيط الإجراءات وتسريع تدفق المعلومات وتقليل الأعباء الروتينية، مما يُتيح للموظف تكريس وقته وجهده للمهام ذات القيمة المضافة الأعلى. غير أن التكنولوجيا قد تتحوّل إلى مصدر ضغط إضافي حين تكون معقدة أو غير ملائمة أو حين يفتقر الموظف إلى التدريب الكافي لاستخدامها، مما يستوجب من المنظمة الموازنة بين التطوير التكنولوجي وبين التأهيل المستمر لمواردها البشرية</w:t>
      </w:r>
      <w:r w:rsidRPr="00DA40A5">
        <w:rPr>
          <w:rFonts w:ascii="Sakkal Majalla" w:hAnsi="Sakkal Majalla" w:cs="Sakkal Majalla"/>
          <w:color w:val="000000" w:themeColor="text1"/>
          <w:sz w:val="28"/>
          <w:szCs w:val="28"/>
        </w:rPr>
        <w:t>.</w:t>
      </w:r>
    </w:p>
    <w:p w14:paraId="0289453F"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4690308"/>
      <w:r w:rsidRPr="00DA40A5">
        <w:rPr>
          <w:rFonts w:ascii="Sakkal Majalla" w:hAnsi="Sakkal Majalla" w:cs="Sakkal Majalla" w:hint="cs"/>
          <w:b/>
          <w:bCs/>
          <w:color w:val="000000" w:themeColor="text1"/>
          <w:sz w:val="32"/>
          <w:szCs w:val="32"/>
          <w:rtl/>
        </w:rPr>
        <w:t xml:space="preserve">6.1.2 </w:t>
      </w:r>
      <w:r w:rsidRPr="00DA40A5">
        <w:rPr>
          <w:rFonts w:ascii="Sakkal Majalla" w:hAnsi="Sakkal Majalla" w:cs="Sakkal Majalla"/>
          <w:b/>
          <w:bCs/>
          <w:color w:val="000000" w:themeColor="text1"/>
          <w:sz w:val="32"/>
          <w:szCs w:val="32"/>
          <w:rtl/>
        </w:rPr>
        <w:t xml:space="preserve"> استراتيجيات تحسين بيئة العمل</w:t>
      </w:r>
      <w:bookmarkEnd w:id="22"/>
    </w:p>
    <w:p w14:paraId="6732323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تتطلب عملية تحسين بيئة العمل نهجاً استراتيجياً متكاملاً يتجاوز المعالجات الجزئية والارتجالية ليشمل تدخلات مخططة ومنهجية على مستوى الأبعاد الأربعة التي تم تناولها. وتتباين الاستراتيجيات المقترحة في الأدبيات بحسب طبيعة البُعد المستهدف وخصوصية القطاع المعني</w:t>
      </w:r>
      <w:r w:rsidRPr="00DA40A5">
        <w:rPr>
          <w:rFonts w:ascii="Sakkal Majalla" w:hAnsi="Sakkal Majalla" w:cs="Sakkal Majalla"/>
          <w:color w:val="000000" w:themeColor="text1"/>
          <w:sz w:val="28"/>
          <w:szCs w:val="28"/>
        </w:rPr>
        <w:t>.</w:t>
      </w:r>
    </w:p>
    <w:p w14:paraId="0BBC8FED" w14:textId="77777777" w:rsidR="0083728A" w:rsidRPr="00DA40A5" w:rsidRDefault="0083728A" w:rsidP="0083728A">
      <w:pPr>
        <w:pStyle w:val="ListParagraph"/>
        <w:numPr>
          <w:ilvl w:val="0"/>
          <w:numId w:val="4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استراتيجية إعادة تصميم المهام والواجبات الوظيفية</w:t>
      </w:r>
    </w:p>
    <w:p w14:paraId="5BEA390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يطرح عشو وقريشي (2022) أن ترسيخ أخلاقيات المهنة وإرساء مواثيق سلوكية واضحة يُسهم في خلق بيئة عمل تتسم بالعدالة والشفافية في توزيع المهام، مما ينعكس إيجاباً على إدراك الموظف لعدالة </w:t>
      </w:r>
      <w:r w:rsidRPr="00DA40A5">
        <w:rPr>
          <w:rFonts w:ascii="Sakkal Majalla" w:hAnsi="Sakkal Majalla" w:cs="Sakkal Majalla"/>
          <w:color w:val="000000" w:themeColor="text1"/>
          <w:sz w:val="28"/>
          <w:szCs w:val="28"/>
          <w:rtl/>
        </w:rPr>
        <w:lastRenderedPageBreak/>
        <w:t>بيئته المهنية. وتقتضي هذه الاستراتيجية مراجعة دورية لأوصاف الوظائف وتحديثها بما يتناسب مع تطور الكفاءات والمتطلبات، مع الحرص على إشراك الموظفين أنفسهم في عملية المراجعة لضمان واقعيتها وقابليتها للتطبيق. كما يُعدّ التدوير الوظيفي المدروس وإثراء المهام من الأدوات الفعّالة في كسر الرتابة وتجديد الحافز لدى العاملين في المؤسسات الصحية التي تتسم مهامها بالتكرارية النسبية</w:t>
      </w:r>
      <w:r w:rsidRPr="00DA40A5">
        <w:rPr>
          <w:rFonts w:ascii="Sakkal Majalla" w:hAnsi="Sakkal Majalla" w:cs="Sakkal Majalla"/>
          <w:color w:val="000000" w:themeColor="text1"/>
          <w:sz w:val="28"/>
          <w:szCs w:val="28"/>
        </w:rPr>
        <w:t>.</w:t>
      </w:r>
    </w:p>
    <w:p w14:paraId="439AE21D" w14:textId="77777777" w:rsidR="0083728A" w:rsidRPr="00DA40A5" w:rsidRDefault="0083728A" w:rsidP="0083728A">
      <w:pPr>
        <w:pStyle w:val="ListParagraph"/>
        <w:numPr>
          <w:ilvl w:val="0"/>
          <w:numId w:val="4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استراتيجية تطوير البنية التحتية المادية</w:t>
      </w:r>
    </w:p>
    <w:p w14:paraId="27E15631"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تستلزم هذه الاستراتيجية تبنّي معايير تصميم حديثة للمرافق والمساحات تراعي الأبعاد الإنسانية والوظيفية معاً. ويشدّد الصباغ وآخرون (2025) على أهمية مراعاة العلاقة بين التصميم المكاني والسلوك الإبداعي عند تخطيط بيئات العمل، بحيث تُوفَّر مساحات متنوعة تجمع بين مناطق العمل المركّز ومناطق التعاون والتفاعل الجماعي. ويتطلب تطبيق هذه الاستراتيجية في المستشفيات التخصصية مراعاة معايير إضافية تتعلق بالسلامة الحيوية ومكافحة العدوى وسهولة الحركة والتنقل بين الأقسام</w:t>
      </w:r>
      <w:r w:rsidRPr="00DA40A5">
        <w:rPr>
          <w:rFonts w:ascii="Sakkal Majalla" w:hAnsi="Sakkal Majalla" w:cs="Sakkal Majalla"/>
          <w:color w:val="000000" w:themeColor="text1"/>
          <w:sz w:val="28"/>
          <w:szCs w:val="28"/>
        </w:rPr>
        <w:t>.</w:t>
      </w:r>
    </w:p>
    <w:p w14:paraId="0AB45F9C" w14:textId="77777777" w:rsidR="0083728A" w:rsidRPr="00DA40A5" w:rsidRDefault="0083728A" w:rsidP="0083728A">
      <w:pPr>
        <w:pStyle w:val="ListParagraph"/>
        <w:numPr>
          <w:ilvl w:val="0"/>
          <w:numId w:val="4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استراتيجية إعادة هيكلة القنوات التنظيمية</w:t>
      </w:r>
    </w:p>
    <w:p w14:paraId="44C493ED"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يؤكّد المصلوخي (2024) أن أنظمة الحوافز المرتبطة بالهيكل التنظيمي تُعدّ أداةً استراتيجية فعّالة في تحسين بيئة العمل، شريطة أن تكون عادلة وشفافة ومرتبطة بمعايير أداء واضحة. وتشمل هذه الاستراتيجية تبسيط الإجراءات الإدارية وتقليل البيروقراطية، وتفعيل قنوات تواصل فعّالة بين الإدارة العليا والعاملين، وتبنّي أنماط قيادية تشاركية تُتيح للموظفين المساهمة في صنع القرارات المتعلقة ببيئة عملهم. ويُعدّ هذا التوجه ذا أهمية خاصة في المنظمات الصحية الكبرى ذات الهياكل المعقدة، حيث قد يشعر الموظف بالتهميش والبُعد عن مراكز القرار</w:t>
      </w:r>
      <w:r w:rsidRPr="00DA40A5">
        <w:rPr>
          <w:rFonts w:ascii="Sakkal Majalla" w:hAnsi="Sakkal Majalla" w:cs="Sakkal Majalla"/>
          <w:color w:val="000000" w:themeColor="text1"/>
          <w:sz w:val="28"/>
          <w:szCs w:val="28"/>
        </w:rPr>
        <w:t>.</w:t>
      </w:r>
    </w:p>
    <w:p w14:paraId="446BC40A" w14:textId="77777777" w:rsidR="0083728A" w:rsidRPr="00DA40A5" w:rsidRDefault="0083728A" w:rsidP="0083728A">
      <w:pPr>
        <w:pStyle w:val="ListParagraph"/>
        <w:numPr>
          <w:ilvl w:val="0"/>
          <w:numId w:val="40"/>
        </w:numPr>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استراتيجية التحول التكنولوجي المتدرّج</w:t>
      </w:r>
    </w:p>
    <w:p w14:paraId="754C7E69" w14:textId="77777777" w:rsidR="0083728A" w:rsidRPr="00DA40A5" w:rsidRDefault="0083728A" w:rsidP="0083728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يرتبط نجاح هذه الاستراتيجية بتبنّي مقاربة تأخذ في الاعتبار الفجوة الرقمية بين الموظفين ومستويات جاهزيتهم التكنولوجية المتفاوتة. ويشير</w:t>
      </w:r>
      <w:r w:rsidRPr="00DA40A5">
        <w:rPr>
          <w:rFonts w:ascii="Sakkal Majalla" w:hAnsi="Sakkal Majalla" w:cs="Sakkal Majalla"/>
          <w:color w:val="000000" w:themeColor="text1"/>
          <w:sz w:val="28"/>
          <w:szCs w:val="28"/>
        </w:rPr>
        <w:t xml:space="preserve"> Wahyudi et al. (2023) </w:t>
      </w:r>
      <w:r w:rsidRPr="00DA40A5">
        <w:rPr>
          <w:rFonts w:ascii="Sakkal Majalla" w:hAnsi="Sakkal Majalla" w:cs="Sakkal Majalla"/>
          <w:color w:val="000000" w:themeColor="text1"/>
          <w:sz w:val="28"/>
          <w:szCs w:val="28"/>
          <w:rtl/>
        </w:rPr>
        <w:t xml:space="preserve">إلى أن التحسين التكنولوجي لبيئة العمل ينبغي أن يقترن ببرامج تدريب وتأهيل مستمرة تضمن قدرة جميع الموظفين على الإفادة من </w:t>
      </w:r>
      <w:r w:rsidRPr="00DA40A5">
        <w:rPr>
          <w:rFonts w:ascii="Sakkal Majalla" w:hAnsi="Sakkal Majalla" w:cs="Sakkal Majalla"/>
          <w:color w:val="000000" w:themeColor="text1"/>
          <w:sz w:val="28"/>
          <w:szCs w:val="28"/>
          <w:rtl/>
        </w:rPr>
        <w:lastRenderedPageBreak/>
        <w:t>الأدوات التكنولوجية المتاحة. وتقتضي هذه الاستراتيجية في مستشفى الملك فيصل التخصصي ومركز الأبحاث تحقيق التكامل بين الأنظمة الطبية والإدارية والبحثية، وتوفير الدعم الفني المستمر، وإشراك المستخدمين النهائيين في مراحل اختيار الأنظمة وتطويرها لضمان ملاءمتها لاحتياجاتهم الفعلية</w:t>
      </w:r>
      <w:r w:rsidRPr="00DA40A5">
        <w:rPr>
          <w:rFonts w:ascii="Sakkal Majalla" w:hAnsi="Sakkal Majalla" w:cs="Sakkal Majalla"/>
          <w:color w:val="000000" w:themeColor="text1"/>
          <w:sz w:val="28"/>
          <w:szCs w:val="28"/>
        </w:rPr>
        <w:t>.</w:t>
      </w:r>
    </w:p>
    <w:p w14:paraId="129A66A0" w14:textId="77777777" w:rsidR="0083728A" w:rsidRPr="00DA40A5" w:rsidRDefault="0083728A" w:rsidP="0083728A">
      <w:pPr>
        <w:spacing w:line="360" w:lineRule="auto"/>
        <w:jc w:val="center"/>
        <w:outlineLvl w:val="1"/>
        <w:rPr>
          <w:rFonts w:ascii="Sakkal Majalla" w:hAnsi="Sakkal Majalla" w:cs="Sakkal Majalla"/>
          <w:b/>
          <w:bCs/>
          <w:color w:val="000000" w:themeColor="text1"/>
          <w:sz w:val="36"/>
          <w:szCs w:val="36"/>
        </w:rPr>
      </w:pPr>
      <w:r w:rsidRPr="00DA40A5">
        <w:rPr>
          <w:rFonts w:ascii="Sakkal Majalla" w:hAnsi="Sakkal Majalla" w:cs="Sakkal Majalla"/>
          <w:color w:val="000000" w:themeColor="text1"/>
          <w:sz w:val="28"/>
          <w:szCs w:val="28"/>
          <w:rtl/>
        </w:rPr>
        <w:br w:type="page"/>
      </w:r>
      <w:bookmarkStart w:id="23" w:name="_Toc224690309"/>
      <w:r w:rsidRPr="00DA40A5">
        <w:rPr>
          <w:rFonts w:ascii="Sakkal Majalla" w:hAnsi="Sakkal Majalla" w:cs="Sakkal Majalla"/>
          <w:b/>
          <w:bCs/>
          <w:color w:val="000000" w:themeColor="text1"/>
          <w:sz w:val="36"/>
          <w:szCs w:val="36"/>
          <w:rtl/>
        </w:rPr>
        <w:lastRenderedPageBreak/>
        <w:t>المبحث الثاني: الرضا الوظيفي</w:t>
      </w:r>
      <w:bookmarkEnd w:id="23"/>
    </w:p>
    <w:p w14:paraId="485FD1EE"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4690310"/>
      <w:r w:rsidRPr="00DA40A5">
        <w:rPr>
          <w:rFonts w:ascii="Sakkal Majalla" w:hAnsi="Sakkal Majalla" w:cs="Sakkal Majalla" w:hint="cs"/>
          <w:b/>
          <w:bCs/>
          <w:color w:val="000000" w:themeColor="text1"/>
          <w:sz w:val="32"/>
          <w:szCs w:val="32"/>
          <w:rtl/>
        </w:rPr>
        <w:t xml:space="preserve">1.2.2 </w:t>
      </w:r>
      <w:r w:rsidRPr="00DA40A5">
        <w:rPr>
          <w:rFonts w:ascii="Sakkal Majalla" w:hAnsi="Sakkal Majalla" w:cs="Sakkal Majalla"/>
          <w:b/>
          <w:bCs/>
          <w:color w:val="000000" w:themeColor="text1"/>
          <w:sz w:val="32"/>
          <w:szCs w:val="32"/>
          <w:rtl/>
        </w:rPr>
        <w:t>تمهيد</w:t>
      </w:r>
      <w:bookmarkEnd w:id="24"/>
    </w:p>
    <w:p w14:paraId="1F056E15"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يُعدّ الرضا الوظيفي من أكثر المفاهيم السلوكية والتنظيمية استقطاباً لاهتمام الباحثين والممارسين في حقل إدارة الأعمال والموارد البشرية، إذ يمثّل المرآة التي تعكس طبيعة العلاقة بين الفرد ومنظمته ومدى التوافق بين توقعاته وما يتلقّاه فعلياً من بيئة عمله</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وتتصاعد أهمية هذا المفهوم في القطاع الصحي بشكل خاص، حيث يرتبط رضا مقدّمي الرعاية الصحية ارتباطاً مباشراً بجودة الخدمات المقدّمة للمرضى وبمستوى السلامة الطبية في المؤسسات الاستشفائية. وفي مستشفى الملك فيصل التخصصي ومركز الأبحاث بالرياض، الذي يستقطب كفاءات متعددة الجنسيات والتخصصات ويعمل وفق أعلى المعايير الدولية، يغدو فهم محدّدات الرضا الوظيفي وأبعاده ضرورةً إدارية وبحثية لا غنى عنها. ويتناول هذا المبحث مفهوم الرضا الوظيفي وتعريفاته المتعددة، ثم يستعرض أهميته وأهدافه، وصولاً إلى أبعاده ونظرياته المفسّرة والعوامل المؤثرة فيه</w:t>
      </w:r>
      <w:r w:rsidRPr="00DA40A5">
        <w:rPr>
          <w:rFonts w:ascii="Sakkal Majalla" w:hAnsi="Sakkal Majalla" w:cs="Sakkal Majalla"/>
          <w:color w:val="000000" w:themeColor="text1"/>
          <w:sz w:val="28"/>
          <w:szCs w:val="28"/>
        </w:rPr>
        <w:t>.</w:t>
      </w:r>
    </w:p>
    <w:p w14:paraId="2E5CCE35"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4690311"/>
      <w:r w:rsidRPr="00DA40A5">
        <w:rPr>
          <w:rFonts w:ascii="Sakkal Majalla" w:hAnsi="Sakkal Majalla" w:cs="Sakkal Majalla" w:hint="cs"/>
          <w:b/>
          <w:bCs/>
          <w:color w:val="000000" w:themeColor="text1"/>
          <w:sz w:val="32"/>
          <w:szCs w:val="32"/>
          <w:rtl/>
        </w:rPr>
        <w:t xml:space="preserve">2.2.2 </w:t>
      </w:r>
      <w:r w:rsidRPr="00DA40A5">
        <w:rPr>
          <w:rFonts w:ascii="Sakkal Majalla" w:hAnsi="Sakkal Majalla" w:cs="Sakkal Majalla"/>
          <w:b/>
          <w:bCs/>
          <w:color w:val="000000" w:themeColor="text1"/>
          <w:sz w:val="32"/>
          <w:szCs w:val="32"/>
          <w:rtl/>
        </w:rPr>
        <w:t>مفهوم الرضا الوظيفي</w:t>
      </w:r>
      <w:bookmarkEnd w:id="25"/>
    </w:p>
    <w:p w14:paraId="395F920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حظي مفهوم الرضا الوظيفي باهتمام واسع في الأدبيات الإدارية والسلوكية، وتعدّدت محاولات تعريفه بتعدّد المداخل النظرية التي انطلق منها الباحثون. ففي إطار المقاربة الوجدانية التي تركّز على المشاعر والانفعالات، يُعرّف</w:t>
      </w:r>
      <w:r w:rsidRPr="00DA40A5">
        <w:rPr>
          <w:rFonts w:ascii="Sakkal Majalla" w:hAnsi="Sakkal Majalla" w:cs="Sakkal Majalla"/>
          <w:color w:val="000000" w:themeColor="text1"/>
          <w:sz w:val="28"/>
          <w:szCs w:val="28"/>
        </w:rPr>
        <w:t xml:space="preserve"> Prayudi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Komariyah (2023) </w:t>
      </w:r>
      <w:r w:rsidRPr="00DA40A5">
        <w:rPr>
          <w:rFonts w:ascii="Sakkal Majalla" w:hAnsi="Sakkal Majalla" w:cs="Sakkal Majalla"/>
          <w:color w:val="000000" w:themeColor="text1"/>
          <w:sz w:val="28"/>
          <w:szCs w:val="28"/>
          <w:rtl/>
        </w:rPr>
        <w:t>الرضا الوظيفي بأنه الحالة الانفعالية الإيجابية التي تنشأ لدى الفرد نتيجة تقييمه الذاتي لتجربته المهنية الشاملة، وهي حالة تتشكّل من تفاعل مشاعره تجاه مختلف جوانب عمله كطبيعة المهام والأجور والعلاقات مع الزملاء والرؤساء وفرص الترقي. ويُبرز هذا التعريف الطابع الذاتي والمركّب للرضا الوظيفي، إذ لا يمكن اختزاله في بُعد واحد بل هو محصلة تقييمية شاملة تتأثر بعوامل متعددة ومتداخلة</w:t>
      </w:r>
      <w:r w:rsidRPr="00DA40A5">
        <w:rPr>
          <w:rFonts w:ascii="Sakkal Majalla" w:hAnsi="Sakkal Majalla" w:cs="Sakkal Majalla"/>
          <w:color w:val="000000" w:themeColor="text1"/>
          <w:sz w:val="28"/>
          <w:szCs w:val="28"/>
        </w:rPr>
        <w:t>.</w:t>
      </w:r>
    </w:p>
    <w:p w14:paraId="2272216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ومن منظور إدراكي يُعلي من شأن التقييم العقلاني، يذهب</w:t>
      </w:r>
      <w:r w:rsidRPr="00DA40A5">
        <w:rPr>
          <w:rFonts w:ascii="Sakkal Majalla" w:hAnsi="Sakkal Majalla" w:cs="Sakkal Majalla"/>
          <w:color w:val="000000" w:themeColor="text1"/>
          <w:sz w:val="28"/>
          <w:szCs w:val="28"/>
        </w:rPr>
        <w:t xml:space="preserve"> Basalamah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As'ad (2021) </w:t>
      </w:r>
      <w:r w:rsidRPr="00DA40A5">
        <w:rPr>
          <w:rFonts w:ascii="Sakkal Majalla" w:hAnsi="Sakkal Majalla" w:cs="Sakkal Majalla"/>
          <w:color w:val="000000" w:themeColor="text1"/>
          <w:sz w:val="28"/>
          <w:szCs w:val="28"/>
          <w:rtl/>
        </w:rPr>
        <w:t xml:space="preserve">إلى أن الرضا الوظيفي يتحدّد بالفجوة بين ما يتوقعه الفرد من عمله وما يحصل عليه فعلياً، فكلما ضاقت هذه </w:t>
      </w:r>
      <w:r w:rsidRPr="00DA40A5">
        <w:rPr>
          <w:rFonts w:ascii="Sakkal Majalla" w:hAnsi="Sakkal Majalla" w:cs="Sakkal Majalla"/>
          <w:color w:val="000000" w:themeColor="text1"/>
          <w:sz w:val="28"/>
          <w:szCs w:val="28"/>
          <w:rtl/>
        </w:rPr>
        <w:lastRenderedPageBreak/>
        <w:t>الفجوة ارتفع مستوى الرضا، وكلما اتسعت تراجع هذا المستوى. ويُضيف هذا التعريف بُعداً مقارناً للمفهوم يربطه بمنظومة التوقعات الفردية، مما يعني أن مستوى الرضا قد يتباين بين موظفَين يعملان في ظروف متماثلة بسبب اختلاف توقعاتهما ومعاييرهما الذاتية</w:t>
      </w:r>
      <w:r w:rsidRPr="00DA40A5">
        <w:rPr>
          <w:rFonts w:ascii="Sakkal Majalla" w:hAnsi="Sakkal Majalla" w:cs="Sakkal Majalla"/>
          <w:color w:val="000000" w:themeColor="text1"/>
          <w:sz w:val="28"/>
          <w:szCs w:val="28"/>
        </w:rPr>
        <w:t>.</w:t>
      </w:r>
    </w:p>
    <w:p w14:paraId="0F779CB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أما المقاربة السلوكية فتُركّز على الأثر الملموس للرضا في سلوك الموظف داخل المنظمة. ويرى شيرواني (2023) أن الرضا الوظيفي يتجلّى في الاستعداد الطوعي للفرد لبذل جهد يتجاوز الحد الأدنى المطلوب منه رسمياً، وأنه ينعكس بشكل مباشر في مستوى الأداء والالتزام والانضباط الوظيفي. ويُميّز هذا التعريف بين الرضا بوصفه حالة داخلية وبين تجلياته السلوكية الخارجية، مؤكّداً أن الرضا ليس غاية بذاته بل هو رافعة تنظيمية تتحوّل إلى سلوكيات إيجابية قابلة للملاحظة والقياس</w:t>
      </w:r>
      <w:r w:rsidRPr="00DA40A5">
        <w:rPr>
          <w:rFonts w:ascii="Sakkal Majalla" w:hAnsi="Sakkal Majalla" w:cs="Sakkal Majalla"/>
          <w:color w:val="000000" w:themeColor="text1"/>
          <w:sz w:val="28"/>
          <w:szCs w:val="28"/>
        </w:rPr>
        <w:t>.</w:t>
      </w:r>
    </w:p>
    <w:p w14:paraId="7AC3284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سياق الثقافة التنظيمية، يُوسّع تيتح وولد محي الدين (2023) مفهوم الرضا الوظيفي ليشمل مدى انسجام الفرد مع القيم والمعتقدات السائدة في منظمته، مشيرين إلى أن الرضا لا يتوقف عند حدود الظروف المادية والوظيفية بل يمتد ليشمل الشعور بالانتماء الثقافي والقيمي للمنظمة. وهذا التوسيع في المفهوم يكتسب دلالة خاصة في بيئة مستشفى الملك فيصل التخصصي الذي يجمع بين ثقافات متنوعة ومنظومات قيمية مختلفة</w:t>
      </w:r>
      <w:r w:rsidRPr="00DA40A5">
        <w:rPr>
          <w:rFonts w:ascii="Sakkal Majalla" w:hAnsi="Sakkal Majalla" w:cs="Sakkal Majalla"/>
          <w:color w:val="000000" w:themeColor="text1"/>
          <w:sz w:val="28"/>
          <w:szCs w:val="28"/>
        </w:rPr>
        <w:t>.</w:t>
      </w:r>
    </w:p>
    <w:p w14:paraId="2BEE6220"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ومن زاوية علاقاتية تربط الرضا بالسياق المهني الأوسع، يُعرّف الشريف وآخرون (2021) الرضا الوظيفي بأنه الموقف الوجداني الذي يتبنّاه الفرد تجاه مهنته بناءً على تفاعله مع العناصر البشرية والمادية في بيئة عمله، مع التأكيد على أن البُعد العلائقي والإنساني في العمل يُشكّل مكوّناً جوهرياً من مكوّنات الرضا لا ينبغي إغفاله لصالح الجوانب المادية والهيكلية فقط</w:t>
      </w:r>
      <w:r w:rsidRPr="00DA40A5">
        <w:rPr>
          <w:rFonts w:ascii="Sakkal Majalla" w:hAnsi="Sakkal Majalla" w:cs="Sakkal Majalla"/>
          <w:color w:val="000000" w:themeColor="text1"/>
          <w:sz w:val="28"/>
          <w:szCs w:val="28"/>
        </w:rPr>
        <w:t>.</w:t>
      </w:r>
    </w:p>
    <w:p w14:paraId="7337302D"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وبناءً على ما تقدّم من تعريفات تراوحت بين المقاربات الوجدانية والإدراكية والسلوكية والثقافية والعلاقاتية، يتبنّى الباحث تعريفاً إجرائياً للرضا الوظيفي في سياق هذه الدراسة بوصفه</w:t>
      </w: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 xml:space="preserve">المحصّلة التقييمية الشاملة التي يُكوّنها الموظف في مستشفى الملك فيصل التخصصي ومركز الأبحاث بالرياض تجاه تجربته المهنية الكلية، والناتجة عن تقييمه لمدى التوافق بين توقعاته وما يتلقّاه فعلياً من بيئة عمله </w:t>
      </w:r>
      <w:r w:rsidRPr="00DA40A5">
        <w:rPr>
          <w:rFonts w:ascii="Sakkal Majalla" w:hAnsi="Sakkal Majalla" w:cs="Sakkal Majalla"/>
          <w:color w:val="000000" w:themeColor="text1"/>
          <w:sz w:val="28"/>
          <w:szCs w:val="28"/>
          <w:rtl/>
        </w:rPr>
        <w:lastRenderedPageBreak/>
        <w:t>بأبعادها المادية والتنظيمية والتكنولوجية والمهنية، بما ينعكس في مستوى التزامه وأدائه واستعداده للاستمرار في المنظمة</w:t>
      </w:r>
      <w:r w:rsidRPr="00DA40A5">
        <w:rPr>
          <w:rFonts w:ascii="Sakkal Majalla" w:hAnsi="Sakkal Majalla" w:cs="Sakkal Majalla"/>
          <w:color w:val="000000" w:themeColor="text1"/>
          <w:sz w:val="28"/>
          <w:szCs w:val="28"/>
        </w:rPr>
        <w:t>.</w:t>
      </w:r>
    </w:p>
    <w:p w14:paraId="27402449"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4690312"/>
      <w:r w:rsidRPr="00DA40A5">
        <w:rPr>
          <w:rFonts w:ascii="Sakkal Majalla" w:hAnsi="Sakkal Majalla" w:cs="Sakkal Majalla" w:hint="cs"/>
          <w:b/>
          <w:bCs/>
          <w:color w:val="000000" w:themeColor="text1"/>
          <w:sz w:val="32"/>
          <w:szCs w:val="32"/>
          <w:rtl/>
        </w:rPr>
        <w:t xml:space="preserve">3.2.2 </w:t>
      </w:r>
      <w:r w:rsidRPr="00DA40A5">
        <w:rPr>
          <w:rFonts w:ascii="Sakkal Majalla" w:hAnsi="Sakkal Majalla" w:cs="Sakkal Majalla"/>
          <w:b/>
          <w:bCs/>
          <w:color w:val="000000" w:themeColor="text1"/>
          <w:sz w:val="32"/>
          <w:szCs w:val="32"/>
          <w:rtl/>
        </w:rPr>
        <w:t xml:space="preserve"> أهمية الرضا الوظيفي</w:t>
      </w:r>
      <w:bookmarkEnd w:id="26"/>
    </w:p>
    <w:p w14:paraId="62BCDAC3"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يستمد الرضا الوظيفي أهميته من موقعه المحوري في شبكة العلاقات التي تربط بين الفرد والمنظمة من جهة، وبين المنظمة والبيئة الخارجية المحيطة بها من جهة أخرى. فالمنظمات الصحية على وجه الخصوص تعمل في بيئة شديدة التنافسية على الكفاءات البشرية، مما يجعل رضا العاملين ركيزة استراتيجية تتوقف عليها استدامة الميزة التنافسية وجودة المخرجات الخدمية. وقد تناول الباحثون أهمية الرضا الوظيفي من أوجه متعددة يمكن بيانها على النحو الآتي</w:t>
      </w:r>
      <w:r w:rsidRPr="00DA40A5">
        <w:rPr>
          <w:rFonts w:ascii="Sakkal Majalla" w:hAnsi="Sakkal Majalla" w:cs="Sakkal Majalla"/>
          <w:color w:val="000000" w:themeColor="text1"/>
          <w:sz w:val="28"/>
          <w:szCs w:val="28"/>
        </w:rPr>
        <w:t>:</w:t>
      </w:r>
    </w:p>
    <w:p w14:paraId="0221474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يشير</w:t>
      </w:r>
      <w:r w:rsidRPr="00DA40A5">
        <w:rPr>
          <w:rFonts w:ascii="Sakkal Majalla" w:hAnsi="Sakkal Majalla" w:cs="Sakkal Majalla"/>
          <w:color w:val="000000" w:themeColor="text1"/>
          <w:sz w:val="28"/>
          <w:szCs w:val="28"/>
        </w:rPr>
        <w:t xml:space="preserve"> Bhardwaj et al. (2021) </w:t>
      </w:r>
      <w:r w:rsidRPr="00DA40A5">
        <w:rPr>
          <w:rFonts w:ascii="Sakkal Majalla" w:hAnsi="Sakkal Majalla" w:cs="Sakkal Majalla"/>
          <w:color w:val="000000" w:themeColor="text1"/>
          <w:sz w:val="28"/>
          <w:szCs w:val="28"/>
          <w:rtl/>
        </w:rPr>
        <w:t>إلى أن أهمية الرضا الوظيفي تتبلور في جملة من المحاور الجوهرية</w:t>
      </w:r>
    </w:p>
    <w:p w14:paraId="51B9345B" w14:textId="77777777" w:rsidR="0083728A" w:rsidRPr="00DA40A5" w:rsidRDefault="0083728A" w:rsidP="0083728A">
      <w:pPr>
        <w:pStyle w:val="ListParagraph"/>
        <w:numPr>
          <w:ilvl w:val="0"/>
          <w:numId w:val="41"/>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أنه يُعدّ المؤشر الأكثر موثوقية للتنبؤ بنوايا ترك العمل لدى الموظفين، إذ إن تراجع مستوى الرضا يُنذر بارتفاع معدلات الدوران الوظيفي وما يترتب عليه من تكاليف مالية وتنظيمية باهظة تتعلق بالاستقطاب والتدريب وفقدان الخبرات المتراكمة</w:t>
      </w:r>
    </w:p>
    <w:p w14:paraId="491A69AB" w14:textId="77777777" w:rsidR="0083728A" w:rsidRPr="00DA40A5" w:rsidRDefault="0083728A" w:rsidP="0083728A">
      <w:pPr>
        <w:pStyle w:val="ListParagraph"/>
        <w:numPr>
          <w:ilvl w:val="0"/>
          <w:numId w:val="41"/>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أنه يرتبط بصورة مباشرة بمستوى الإنتاجية الفردية والجماعية، حيث إن الموظف الراضي يكون أكثر تركيزاً واندماجاً في عمله وأقل عرضة للتشتت والإهمال</w:t>
      </w:r>
      <w:r w:rsidRPr="00DA40A5">
        <w:rPr>
          <w:rFonts w:ascii="Sakkal Majalla" w:hAnsi="Sakkal Majalla" w:cs="Sakkal Majalla"/>
          <w:color w:val="000000" w:themeColor="text1"/>
          <w:sz w:val="28"/>
          <w:szCs w:val="28"/>
        </w:rPr>
        <w:t xml:space="preserve">. </w:t>
      </w:r>
    </w:p>
    <w:p w14:paraId="1554911A" w14:textId="77777777" w:rsidR="0083728A" w:rsidRPr="00DA40A5" w:rsidRDefault="0083728A" w:rsidP="0083728A">
      <w:pPr>
        <w:pStyle w:val="ListParagraph"/>
        <w:numPr>
          <w:ilvl w:val="0"/>
          <w:numId w:val="41"/>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أن له تأثيراً ممتداً في صحة الموظف الجسدية والنفسية، مما يُقلّل من معدلات الغياب والإجازات المرضية ويرفع مستوى الحضور الفعّال</w:t>
      </w:r>
      <w:r w:rsidRPr="00DA40A5">
        <w:rPr>
          <w:rFonts w:ascii="Sakkal Majalla" w:hAnsi="Sakkal Majalla" w:cs="Sakkal Majalla"/>
          <w:color w:val="000000" w:themeColor="text1"/>
          <w:sz w:val="28"/>
          <w:szCs w:val="28"/>
        </w:rPr>
        <w:t>.</w:t>
      </w:r>
    </w:p>
    <w:p w14:paraId="684F4CF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A40A5">
        <w:rPr>
          <w:rFonts w:ascii="Sakkal Majalla" w:hAnsi="Sakkal Majalla" w:cs="Sakkal Majalla"/>
          <w:color w:val="000000" w:themeColor="text1"/>
          <w:sz w:val="28"/>
          <w:szCs w:val="28"/>
          <w:rtl/>
        </w:rPr>
        <w:t>ويرى</w:t>
      </w:r>
      <w:r w:rsidRPr="00DA40A5">
        <w:rPr>
          <w:rFonts w:ascii="Sakkal Majalla" w:hAnsi="Sakkal Majalla" w:cs="Sakkal Majalla"/>
          <w:color w:val="000000" w:themeColor="text1"/>
          <w:sz w:val="28"/>
          <w:szCs w:val="28"/>
        </w:rPr>
        <w:t xml:space="preserve"> Andriani et al. (2023) </w:t>
      </w:r>
      <w:r w:rsidRPr="00DA40A5">
        <w:rPr>
          <w:rFonts w:ascii="Sakkal Majalla" w:hAnsi="Sakkal Majalla" w:cs="Sakkal Majalla"/>
          <w:color w:val="000000" w:themeColor="text1"/>
          <w:sz w:val="28"/>
          <w:szCs w:val="28"/>
          <w:rtl/>
        </w:rPr>
        <w:t>أن أهمية الرضا الوظيفي تتعاظم في قطاع الخدمات بفعل ارتباطه العضوي بمفهوم الارتباط الوظيفي ونوايا ترك العمل، ويمكن تلخيص ذلك في الأبعاد التالية</w:t>
      </w:r>
    </w:p>
    <w:p w14:paraId="45487440" w14:textId="77777777" w:rsidR="0083728A" w:rsidRPr="00DA40A5" w:rsidRDefault="0083728A" w:rsidP="0083728A">
      <w:pPr>
        <w:pStyle w:val="ListParagraph"/>
        <w:numPr>
          <w:ilvl w:val="0"/>
          <w:numId w:val="4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أن الرضا الوظيفي يُشكّل خط الدفاع الأول ضد ظاهرة الدوران الوظيفي المرتفع التي تُهدّد استقرار المنظمات الخدمية</w:t>
      </w:r>
      <w:r w:rsidRPr="00DA40A5">
        <w:rPr>
          <w:rFonts w:ascii="Sakkal Majalla" w:hAnsi="Sakkal Majalla" w:cs="Sakkal Majalla"/>
          <w:color w:val="000000" w:themeColor="text1"/>
          <w:sz w:val="28"/>
          <w:szCs w:val="28"/>
        </w:rPr>
        <w:t xml:space="preserve">. </w:t>
      </w:r>
    </w:p>
    <w:p w14:paraId="07A090E6" w14:textId="77777777" w:rsidR="0083728A" w:rsidRPr="00DA40A5" w:rsidRDefault="0083728A" w:rsidP="0083728A">
      <w:pPr>
        <w:pStyle w:val="ListParagraph"/>
        <w:numPr>
          <w:ilvl w:val="0"/>
          <w:numId w:val="4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lastRenderedPageBreak/>
        <w:t xml:space="preserve"> </w:t>
      </w:r>
      <w:r w:rsidRPr="00DA40A5">
        <w:rPr>
          <w:rFonts w:ascii="Sakkal Majalla" w:hAnsi="Sakkal Majalla" w:cs="Sakkal Majalla"/>
          <w:color w:val="000000" w:themeColor="text1"/>
          <w:sz w:val="28"/>
          <w:szCs w:val="28"/>
          <w:rtl/>
        </w:rPr>
        <w:t>أنه يُعزّز سلوكيات المواطنة التنظيمية التي يتجاوز فيها الموظف حدود دوره الرسمي ليُسهم طوعياً في دعم زملائه وتحسين بيئة العمل</w:t>
      </w:r>
    </w:p>
    <w:p w14:paraId="35E36C45" w14:textId="77777777" w:rsidR="0083728A" w:rsidRPr="00DA40A5" w:rsidRDefault="0083728A" w:rsidP="0083728A">
      <w:pPr>
        <w:pStyle w:val="ListParagraph"/>
        <w:numPr>
          <w:ilvl w:val="0"/>
          <w:numId w:val="42"/>
        </w:numPr>
        <w:spacing w:before="100" w:beforeAutospacing="1" w:after="100" w:afterAutospacing="1" w:line="360" w:lineRule="auto"/>
        <w:ind w:left="424"/>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Pr>
        <w:t xml:space="preserve"> </w:t>
      </w:r>
      <w:r w:rsidRPr="00DA40A5">
        <w:rPr>
          <w:rFonts w:ascii="Sakkal Majalla" w:hAnsi="Sakkal Majalla" w:cs="Sakkal Majalla"/>
          <w:color w:val="000000" w:themeColor="text1"/>
          <w:sz w:val="28"/>
          <w:szCs w:val="28"/>
          <w:rtl/>
        </w:rPr>
        <w:t xml:space="preserve">أنه يُمثّل حلقة الوصل بين جودة بيئة العمل الداخلية وجودة الخدمة المقدّمة للمستفيد الخارجي، وهو ما يُعرف في أدبيات تسويق الخدمات بسلسلة </w:t>
      </w:r>
      <w:r w:rsidRPr="00DA40A5">
        <w:rPr>
          <w:rFonts w:ascii="Sakkal Majalla" w:hAnsi="Sakkal Majalla" w:cs="Sakkal Majalla"/>
          <w:color w:val="000000" w:themeColor="text1"/>
          <w:sz w:val="28"/>
          <w:szCs w:val="28"/>
        </w:rPr>
        <w:t>"</w:t>
      </w:r>
      <w:r w:rsidRPr="00DA40A5">
        <w:rPr>
          <w:rFonts w:ascii="Sakkal Majalla" w:hAnsi="Sakkal Majalla" w:cs="Sakkal Majalla"/>
          <w:color w:val="000000" w:themeColor="text1"/>
          <w:sz w:val="28"/>
          <w:szCs w:val="28"/>
          <w:rtl/>
        </w:rPr>
        <w:t>الخدمة الداخلية - الرضا - الربحية</w:t>
      </w:r>
      <w:r w:rsidRPr="00DA40A5">
        <w:rPr>
          <w:rFonts w:ascii="Sakkal Majalla" w:hAnsi="Sakkal Majalla" w:cs="Sakkal Majalla"/>
          <w:color w:val="000000" w:themeColor="text1"/>
          <w:sz w:val="28"/>
          <w:szCs w:val="28"/>
        </w:rPr>
        <w:t>".</w:t>
      </w:r>
    </w:p>
    <w:p w14:paraId="70BD6D0D"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ويُضيف الراشدي وقشقري (2024) بُعداً مهماً يتعلق بالعلاقة بين الرضا الوظيفي ورفع الأداء الوظيفي، مؤكّدين أن المنظمات التي تنجح في تحقيق مستويات مرتفعة من الرضا لدى عامليها تحظى بقوة عمل أكثر كفاءة والتزاماً، وهو ما يتحوّل بدوره إلى ميزة تنافسية مستدامة يصعب على المنافسين محاكاتها أو استنساخها. وتتقاطع هذه الرؤية مع ما أبرزته أبو كريشة (2022) من أن الرضا الوظيفي يؤثر في أداء العاملين ليس بشكل مباشر فحسب بل من خلال تأثيره في مستوى الولاء المؤسسي والاستعداد لبذل الجهد الإضافي، مما يُضاعف القيمة المضافة التي يُسهم بها كل موظف في تحقيق أهداف المنظمة</w:t>
      </w:r>
      <w:r w:rsidRPr="00DA40A5">
        <w:rPr>
          <w:rFonts w:ascii="Sakkal Majalla" w:hAnsi="Sakkal Majalla" w:cs="Sakkal Majalla"/>
          <w:color w:val="000000" w:themeColor="text1"/>
          <w:sz w:val="28"/>
          <w:szCs w:val="28"/>
        </w:rPr>
        <w:t>.</w:t>
      </w:r>
    </w:p>
    <w:p w14:paraId="2E0D91B2"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وفي السياق الصحي تحديداً، يؤكّد</w:t>
      </w:r>
      <w:r w:rsidRPr="00DA40A5">
        <w:rPr>
          <w:rFonts w:ascii="Sakkal Majalla" w:hAnsi="Sakkal Majalla" w:cs="Sakkal Majalla"/>
          <w:color w:val="000000" w:themeColor="text1"/>
          <w:sz w:val="28"/>
          <w:szCs w:val="28"/>
        </w:rPr>
        <w:t xml:space="preserve"> Toropova et al. (2021) </w:t>
      </w:r>
      <w:r w:rsidRPr="00DA40A5">
        <w:rPr>
          <w:rFonts w:ascii="Sakkal Majalla" w:hAnsi="Sakkal Majalla" w:cs="Sakkal Majalla"/>
          <w:color w:val="000000" w:themeColor="text1"/>
          <w:sz w:val="28"/>
          <w:szCs w:val="28"/>
          <w:rtl/>
        </w:rPr>
        <w:t>أن أهمية الرضا الوظيفي تتضاعف في المهن ذات الطابع الخدمي والإنساني، حيث ينتقل أثر عدم الرضا من الموظف إلى المستفيد في صورة تراجع في جودة الخدمة ومستوى التعاطف والاهتمام، مما يعني أن رضا العاملين في المستشفيات ليس شأناً إدارياً داخلياً فحسب بل هو مسألة تتعلق بسلامة المرضى وجودة حياتهم</w:t>
      </w:r>
      <w:r w:rsidRPr="00DA40A5">
        <w:rPr>
          <w:rFonts w:ascii="Sakkal Majalla" w:hAnsi="Sakkal Majalla" w:cs="Sakkal Majalla"/>
          <w:color w:val="000000" w:themeColor="text1"/>
          <w:sz w:val="28"/>
          <w:szCs w:val="28"/>
        </w:rPr>
        <w:t>.</w:t>
      </w:r>
    </w:p>
    <w:p w14:paraId="599B2ACF"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4690313"/>
      <w:r w:rsidRPr="00DA40A5">
        <w:rPr>
          <w:rFonts w:ascii="Sakkal Majalla" w:hAnsi="Sakkal Majalla" w:cs="Sakkal Majalla" w:hint="cs"/>
          <w:b/>
          <w:bCs/>
          <w:color w:val="000000" w:themeColor="text1"/>
          <w:sz w:val="32"/>
          <w:szCs w:val="32"/>
          <w:rtl/>
        </w:rPr>
        <w:t xml:space="preserve">4.2.2 </w:t>
      </w:r>
      <w:r w:rsidRPr="00DA40A5">
        <w:rPr>
          <w:rFonts w:ascii="Sakkal Majalla" w:hAnsi="Sakkal Majalla" w:cs="Sakkal Majalla"/>
          <w:b/>
          <w:bCs/>
          <w:color w:val="000000" w:themeColor="text1"/>
          <w:sz w:val="32"/>
          <w:szCs w:val="32"/>
          <w:rtl/>
        </w:rPr>
        <w:t>أهداف تحقيق الرضا الوظيفي</w:t>
      </w:r>
      <w:bookmarkEnd w:id="27"/>
    </w:p>
    <w:p w14:paraId="30C63C8A"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تتعدّد الأهداف التي تسعى المنظمات إلى بلوغها من خلال الارتقاء بمستوى الرضا الوظيفي لدى عامليها، وتتراوح هذه الأهداف بين ما هو فردي يتعلق بالموظف ذاته وما هو تنظيمي يخدم المنظمة ككل. وقد عرض الباحثون رؤاهم حول هذه الأهداف من منظورات مختلفة</w:t>
      </w:r>
      <w:r w:rsidRPr="00DA40A5">
        <w:rPr>
          <w:rFonts w:ascii="Sakkal Majalla" w:hAnsi="Sakkal Majalla" w:cs="Sakkal Majalla"/>
          <w:color w:val="000000" w:themeColor="text1"/>
          <w:sz w:val="28"/>
          <w:szCs w:val="28"/>
        </w:rPr>
        <w:t>:</w:t>
      </w:r>
    </w:p>
    <w:p w14:paraId="400D3ED8"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يرى المصلوخي (2024) أن تحقيق الرضا الوظيفي يستهدف في جوهره ثلاثة أهداف مترابطة: تعزيز الولاء المؤسسي لدى العاملين بما يُقلّل من نزعة البحث عن بدائل وظيفية خارجية، وتحفيز الأداء المتميز </w:t>
      </w:r>
      <w:r w:rsidRPr="00DA40A5">
        <w:rPr>
          <w:rFonts w:ascii="Sakkal Majalla" w:hAnsi="Sakkal Majalla" w:cs="Sakkal Majalla"/>
          <w:color w:val="000000" w:themeColor="text1"/>
          <w:sz w:val="28"/>
          <w:szCs w:val="28"/>
          <w:rtl/>
        </w:rPr>
        <w:lastRenderedPageBreak/>
        <w:t>من خلال ربط الرضا بمنظومة حوافز عادلة تُكافئ التفوق والإبداع، فضلاً عن بناء سمعة مؤسسية إيجابية تُيسّر عمليات الاستقطاب والاحتفاظ بالكفاءات</w:t>
      </w:r>
      <w:r w:rsidRPr="00DA40A5">
        <w:rPr>
          <w:rFonts w:ascii="Sakkal Majalla" w:hAnsi="Sakkal Majalla" w:cs="Sakkal Majalla"/>
          <w:color w:val="000000" w:themeColor="text1"/>
          <w:sz w:val="28"/>
          <w:szCs w:val="28"/>
        </w:rPr>
        <w:t>.</w:t>
      </w:r>
    </w:p>
    <w:p w14:paraId="5730AD9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ومن منظور تنموي، يُحدّد علي وآخرون</w:t>
      </w:r>
      <w:r w:rsidRPr="00DA40A5">
        <w:rPr>
          <w:rFonts w:ascii="Sakkal Majalla" w:hAnsi="Sakkal Majalla" w:cs="Sakkal Majalla"/>
          <w:color w:val="000000" w:themeColor="text1"/>
          <w:sz w:val="28"/>
          <w:szCs w:val="28"/>
        </w:rPr>
        <w:t xml:space="preserve"> (2021) </w:t>
      </w:r>
      <w:r w:rsidRPr="00DA40A5">
        <w:rPr>
          <w:rFonts w:ascii="Sakkal Majalla" w:hAnsi="Sakkal Majalla" w:cs="Sakkal Majalla"/>
          <w:color w:val="000000" w:themeColor="text1"/>
          <w:sz w:val="28"/>
          <w:szCs w:val="28"/>
          <w:rtl/>
        </w:rPr>
        <w:t>أهداف الرضا الوظيفي في إرساء بيئة عمل تُمكّن الموظف من تحقيق ذاته مهنياً من خلال تخطيط مسارات وظيفية واضحة تُشعره بأن مستقبله المهني مرسوم ومحدّد، وأن جهوده الحالية تُسهم في بناء مسيرته المستقبلية. ويكتسب هذا الهدف أهمية بالغة في مؤسسة بحجم مستشفى الملك فيصل التخصصي الذي يضم تخصصات طبية وبحثية وإدارية متنوعة تتيح مسارات وظيفية متعددة</w:t>
      </w:r>
      <w:r w:rsidRPr="00DA40A5">
        <w:rPr>
          <w:rFonts w:ascii="Sakkal Majalla" w:hAnsi="Sakkal Majalla" w:cs="Sakkal Majalla"/>
          <w:color w:val="000000" w:themeColor="text1"/>
          <w:sz w:val="28"/>
          <w:szCs w:val="28"/>
        </w:rPr>
        <w:t>.</w:t>
      </w:r>
    </w:p>
    <w:p w14:paraId="0180AB37"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أما عشو وقريشي (2022) فيركّزان على الهدف الأخلاقي لتحقيق الرضا الوظيفي، مشيرين إلى أن المنظمات تسعى من خلاله إلى ترسيخ منظومة أخلاقية مهنية تجعل الموظف أكثر التزاماً بمعايير المهنة وقواعدها، إذ إن الموظف الراضي يكون أكثر ميلاً للتصرف وفق القيم المهنية السليمة بدلاً من اللجوء إلى سلوكيات انحرافية ناجمة عن الإحباط وعدم الرضا</w:t>
      </w:r>
      <w:r w:rsidRPr="00DA40A5">
        <w:rPr>
          <w:rFonts w:ascii="Sakkal Majalla" w:hAnsi="Sakkal Majalla" w:cs="Sakkal Majalla"/>
          <w:color w:val="000000" w:themeColor="text1"/>
          <w:sz w:val="28"/>
          <w:szCs w:val="28"/>
        </w:rPr>
        <w:t>.</w:t>
      </w:r>
    </w:p>
    <w:p w14:paraId="40350E49"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ويُضيف</w:t>
      </w:r>
      <w:r w:rsidRPr="00DA40A5">
        <w:rPr>
          <w:rFonts w:ascii="Sakkal Majalla" w:hAnsi="Sakkal Majalla" w:cs="Sakkal Majalla"/>
          <w:color w:val="000000" w:themeColor="text1"/>
          <w:sz w:val="28"/>
          <w:szCs w:val="28"/>
        </w:rPr>
        <w:t xml:space="preserve"> Chandra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Komardi (2022) </w:t>
      </w:r>
      <w:r w:rsidRPr="00DA40A5">
        <w:rPr>
          <w:rFonts w:ascii="Sakkal Majalla" w:hAnsi="Sakkal Majalla" w:cs="Sakkal Majalla"/>
          <w:color w:val="000000" w:themeColor="text1"/>
          <w:sz w:val="28"/>
          <w:szCs w:val="28"/>
          <w:rtl/>
        </w:rPr>
        <w:t>هدفاً يتعلق بتحسين المناخ التنظيمي العام، مؤكّدين أن الرضا الوظيفي حين يتحقق على مستوى الأفراد ينتقل أثره إلى المستوى الجماعي ليُصبح سمة تنظيمية شاملة تتجلى في ارتفاع مستوى التعاون بين الزملاء وتراجع حدّة النزاعات الداخلية وسيادة روح الفريق</w:t>
      </w:r>
      <w:r w:rsidRPr="00DA40A5">
        <w:rPr>
          <w:rFonts w:ascii="Sakkal Majalla" w:hAnsi="Sakkal Majalla" w:cs="Sakkal Majalla"/>
          <w:color w:val="000000" w:themeColor="text1"/>
          <w:sz w:val="28"/>
          <w:szCs w:val="28"/>
        </w:rPr>
        <w:t>.</w:t>
      </w:r>
    </w:p>
    <w:p w14:paraId="4E71CDED" w14:textId="77777777" w:rsidR="0083728A" w:rsidRPr="00DA40A5" w:rsidRDefault="0083728A" w:rsidP="008372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4690314"/>
      <w:r w:rsidRPr="00DA40A5">
        <w:rPr>
          <w:rFonts w:ascii="Sakkal Majalla" w:hAnsi="Sakkal Majalla" w:cs="Sakkal Majalla" w:hint="cs"/>
          <w:b/>
          <w:bCs/>
          <w:color w:val="000000" w:themeColor="text1"/>
          <w:sz w:val="32"/>
          <w:szCs w:val="32"/>
          <w:rtl/>
        </w:rPr>
        <w:t xml:space="preserve">5.2.2 </w:t>
      </w:r>
      <w:r w:rsidRPr="00DA40A5">
        <w:rPr>
          <w:rFonts w:ascii="Sakkal Majalla" w:hAnsi="Sakkal Majalla" w:cs="Sakkal Majalla"/>
          <w:b/>
          <w:bCs/>
          <w:color w:val="000000" w:themeColor="text1"/>
          <w:sz w:val="32"/>
          <w:szCs w:val="32"/>
          <w:rtl/>
        </w:rPr>
        <w:t>أبعاد الرضا الوظيفي</w:t>
      </w:r>
      <w:bookmarkEnd w:id="28"/>
    </w:p>
    <w:p w14:paraId="7EF5E65E"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تم تحديد أبعاد الرضا الوظيفي في هذه الدراسة بناءً على ما ورد في دراسة</w:t>
      </w:r>
      <w:r w:rsidRPr="00DA40A5">
        <w:rPr>
          <w:rFonts w:ascii="Sakkal Majalla" w:hAnsi="Sakkal Majalla" w:cs="Sakkal Majalla"/>
          <w:color w:val="000000" w:themeColor="text1"/>
          <w:sz w:val="28"/>
          <w:szCs w:val="28"/>
        </w:rPr>
        <w:t xml:space="preserve"> Donley (2021) </w:t>
      </w:r>
      <w:r w:rsidRPr="00DA40A5">
        <w:rPr>
          <w:rFonts w:ascii="Sakkal Majalla" w:hAnsi="Sakkal Majalla" w:cs="Sakkal Majalla"/>
          <w:color w:val="000000" w:themeColor="text1"/>
          <w:sz w:val="28"/>
          <w:szCs w:val="28"/>
          <w:rtl/>
        </w:rPr>
        <w:t>ودراسة</w:t>
      </w:r>
      <w:r w:rsidRPr="00DA40A5">
        <w:rPr>
          <w:rFonts w:ascii="Sakkal Majalla" w:hAnsi="Sakkal Majalla" w:cs="Sakkal Majalla"/>
          <w:color w:val="000000" w:themeColor="text1"/>
          <w:sz w:val="28"/>
          <w:szCs w:val="28"/>
        </w:rPr>
        <w:t xml:space="preserve"> Vohra et al. (2022) </w:t>
      </w:r>
      <w:r w:rsidRPr="00DA40A5">
        <w:rPr>
          <w:rFonts w:ascii="Sakkal Majalla" w:hAnsi="Sakkal Majalla" w:cs="Sakkal Majalla"/>
          <w:color w:val="000000" w:themeColor="text1"/>
          <w:sz w:val="28"/>
          <w:szCs w:val="28"/>
          <w:rtl/>
        </w:rPr>
        <w:t>ودراسة</w:t>
      </w:r>
      <w:r w:rsidRPr="00DA40A5">
        <w:rPr>
          <w:rFonts w:ascii="Sakkal Majalla" w:hAnsi="Sakkal Majalla" w:cs="Sakkal Majalla"/>
          <w:color w:val="000000" w:themeColor="text1"/>
          <w:sz w:val="28"/>
          <w:szCs w:val="28"/>
        </w:rPr>
        <w:t xml:space="preserve"> Prayudi </w:t>
      </w:r>
      <w:r w:rsidRPr="00DA40A5">
        <w:rPr>
          <w:rFonts w:ascii="Sakkal Majalla" w:hAnsi="Sakkal Majalla" w:cs="Sakkal Majalla"/>
          <w:color w:val="000000" w:themeColor="text1"/>
          <w:sz w:val="28"/>
          <w:szCs w:val="28"/>
          <w:rtl/>
        </w:rPr>
        <w:t>و</w:t>
      </w:r>
      <w:r w:rsidRPr="00DA40A5">
        <w:rPr>
          <w:rFonts w:ascii="Sakkal Majalla" w:hAnsi="Sakkal Majalla" w:cs="Sakkal Majalla"/>
          <w:color w:val="000000" w:themeColor="text1"/>
          <w:sz w:val="28"/>
          <w:szCs w:val="28"/>
        </w:rPr>
        <w:t xml:space="preserve"> Komariyah (2023)</w:t>
      </w:r>
      <w:r w:rsidRPr="00DA40A5">
        <w:rPr>
          <w:rFonts w:ascii="Sakkal Majalla" w:hAnsi="Sakkal Majalla" w:cs="Sakkal Majalla"/>
          <w:color w:val="000000" w:themeColor="text1"/>
          <w:sz w:val="28"/>
          <w:szCs w:val="28"/>
          <w:rtl/>
        </w:rPr>
        <w:t>، مع الاسترشاد بالأدبيات العربية ذات الصلة، وذلك بما يتلاءم مع خصوصية بيئة العمل في مستشفى الملك فيصل التخصصي ومركز الأبحاث بالرياض. وقد استقرّ الباحث على أربعة أبعاد رئيسية للرضا الوظيفي هي: الرضا عن طبيعة العمل، والرضا عن بيئة العمل المادية، والرضا عن العلاقات التنظيمية، والرضا عن فرص النمو والتطوير المهني. وفيما يلي عرضٌ مستفيض لكل بُعد</w:t>
      </w:r>
      <w:r w:rsidRPr="00DA40A5">
        <w:rPr>
          <w:rFonts w:ascii="Sakkal Majalla" w:hAnsi="Sakkal Majalla" w:cs="Sakkal Majalla"/>
          <w:color w:val="000000" w:themeColor="text1"/>
          <w:sz w:val="28"/>
          <w:szCs w:val="28"/>
        </w:rPr>
        <w:t>:</w:t>
      </w:r>
    </w:p>
    <w:p w14:paraId="3A93AC38"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lastRenderedPageBreak/>
        <w:t>البُعد الأول: الرضا عن طبيعة العمل</w:t>
      </w:r>
    </w:p>
    <w:p w14:paraId="4E42B4CA"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 xml:space="preserve">يتعلّق هذا البُعد بمدى رضا الموظف عن جوهر عمله ذاته، بما يشمل مستوى التحدي الذهني الذي توفره المهام، ودرجة التنوع والاستقلالية في أدائها، ومدى شعور الفرد بأهمية ما يقوم به وقيمته. ويؤكّد </w:t>
      </w:r>
      <w:r w:rsidRPr="00DA40A5">
        <w:rPr>
          <w:rFonts w:ascii="Sakkal Majalla" w:hAnsi="Sakkal Majalla" w:cs="Sakkal Majalla"/>
          <w:color w:val="000000" w:themeColor="text1"/>
          <w:sz w:val="28"/>
          <w:szCs w:val="28"/>
        </w:rPr>
        <w:t xml:space="preserve">Vohra et al. (2022) </w:t>
      </w:r>
      <w:r w:rsidRPr="00DA40A5">
        <w:rPr>
          <w:rFonts w:ascii="Sakkal Majalla" w:hAnsi="Sakkal Majalla" w:cs="Sakkal Majalla"/>
          <w:color w:val="000000" w:themeColor="text1"/>
          <w:sz w:val="28"/>
          <w:szCs w:val="28"/>
          <w:rtl/>
        </w:rPr>
        <w:t>أن العلاقة بين الفرد وطبيعة عمله تُعدّ الجوهر الذي يتمحور حوله الرضا الوظيفي بمفهومه الأعمق، إذ إن الموظف الذي يجد في عمله معنىً وغاية يكون أكثر مقاومة لعوامل عدم الرضا المتعلقة بالجوانب الأخرى كالأجور أو الظروف المادية. وفي بيئة المستشفى التخصصي، يكتسب هذا البُعد دلالة مضاعفة نظراً لارتباط العمل الطبي والبحثي بقيم إنسانية سامية تتعلق بإنقاذ الأرواح وتخفيف المعاناة، مما يمنح العاملين شعوراً بالرسالية يتجاوز البُعد المادي للوظيفة. غير أن هذا الشعور بالرسالية قد يتآكل حين تُثقل كاهل الموظف أعباء إدارية روتينية تصرفه عن جوهر مهمته الأساسية، وهو ما يستدعي من إدارة المستشفى السعي الدائم لتحقيق التوازن بين المتطلبات الإدارية والمهنية</w:t>
      </w:r>
      <w:r w:rsidRPr="00DA40A5">
        <w:rPr>
          <w:rFonts w:ascii="Sakkal Majalla" w:hAnsi="Sakkal Majalla" w:cs="Sakkal Majalla"/>
          <w:color w:val="000000" w:themeColor="text1"/>
          <w:sz w:val="28"/>
          <w:szCs w:val="28"/>
        </w:rPr>
        <w:t>.</w:t>
      </w:r>
    </w:p>
    <w:p w14:paraId="701E780E"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البُعد الثاني: الرضا عن بيئة العمل المادية</w:t>
      </w:r>
    </w:p>
    <w:p w14:paraId="5BF0A6A6"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يُعبّر هذا البُعد عن مدى ارتياح الموظف للظروف الفيزيائية المحيطة به، والتي تشمل جودة المرافق والتجهيزات ومستوى النظافة والسلامة والراحة المكانية. ويرى</w:t>
      </w:r>
      <w:r w:rsidRPr="00DA40A5">
        <w:rPr>
          <w:rFonts w:ascii="Sakkal Majalla" w:hAnsi="Sakkal Majalla" w:cs="Sakkal Majalla"/>
          <w:color w:val="000000" w:themeColor="text1"/>
          <w:sz w:val="28"/>
          <w:szCs w:val="28"/>
        </w:rPr>
        <w:t xml:space="preserve"> Donley (2021) </w:t>
      </w:r>
      <w:r w:rsidRPr="00DA40A5">
        <w:rPr>
          <w:rFonts w:ascii="Sakkal Majalla" w:hAnsi="Sakkal Majalla" w:cs="Sakkal Majalla"/>
          <w:color w:val="000000" w:themeColor="text1"/>
          <w:sz w:val="28"/>
          <w:szCs w:val="28"/>
          <w:rtl/>
        </w:rPr>
        <w:t>أن بيئة العمل المادية في المؤسسات الصحية تتجاوز مفهوم الراحة الشخصية لتصبح مسألة مهنية ترتبط بقدرة العامل الصحي على تقديم رعاية آمنة وفعّالة، فحين تكون التجهيزات المادية دون المستوى المطلوب يشعر الموظف بالإحباط ليس لأسباب شخصية فحسب بل لأنه يرى في ذلك عائقاً أمام أداء واجبه المهني على الوجه الأكمل. وتتطلب بيئة مستشفى الملك فيصل التخصصي، بوصفه مركزاً طبياً أكاديمياً رائداً، مواصفات مادية استثنائية تتناسب مع طبيعة الحالات المعقدة التي يتعامل معها والأبحاث المتقدمة التي يجريها، مما يرفع سقف توقعات العاملين بشأن هذا البُعد مقارنة بالمؤسسات الصحية الأخرى</w:t>
      </w:r>
      <w:r w:rsidRPr="00DA40A5">
        <w:rPr>
          <w:rFonts w:ascii="Sakkal Majalla" w:hAnsi="Sakkal Majalla" w:cs="Sakkal Majalla"/>
          <w:color w:val="000000" w:themeColor="text1"/>
          <w:sz w:val="28"/>
          <w:szCs w:val="28"/>
        </w:rPr>
        <w:t>.</w:t>
      </w:r>
    </w:p>
    <w:p w14:paraId="3A3607FF" w14:textId="77777777" w:rsidR="0083728A" w:rsidRPr="00DA40A5" w:rsidRDefault="0083728A" w:rsidP="0083728A">
      <w:pPr>
        <w:spacing w:line="360" w:lineRule="auto"/>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br w:type="page"/>
      </w:r>
      <w:r w:rsidRPr="00DA40A5">
        <w:rPr>
          <w:rFonts w:ascii="Sakkal Majalla" w:hAnsi="Sakkal Majalla" w:cs="Sakkal Majalla"/>
          <w:b/>
          <w:bCs/>
          <w:color w:val="000000" w:themeColor="text1"/>
          <w:sz w:val="28"/>
          <w:szCs w:val="28"/>
          <w:rtl/>
        </w:rPr>
        <w:lastRenderedPageBreak/>
        <w:t>البُعد الثالث: الرضا عن العلاقات التنظيمية</w:t>
      </w:r>
    </w:p>
    <w:p w14:paraId="45DD855F"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يشمل هذا البُعد تقييم الموظف لجودة العلاقات المهنية والإنسانية التي تربطه بزملائه ورؤسائه والإدارة العليا، فضلاً عن تقييمه لعدالة السياسات والإجراءات التنظيمية المطبّقة. ويوضّح الشريف وآخرون (2021) أن البُعد العلائقي في بيئة العمل يُمثّل أحد أقوى المحدّدات المؤثرة في الرضا الوظيفي، إذ إن الإنسان كائن اجتماعي بطبعه يتأثر بنوعية تفاعلاته مع الآخرين في محيطه المهني. وفي بيئة العمل الصحي، تكتسب العلاقات التنظيمية أهمية مضاعفة بحكم طبيعة العمل الجماعي متعدد التخصصات الذي يفرض تنسيقاً مستمراً بين الأطباء والممرضين والفنيين والإداريين. كما أن التنوع الثقافي والجنسياتي الذي يميّز القوى العاملة في مستشفى الملك فيصل التخصصي يُضيف طبقة من التعقيد لهذا البُعد، إذ تتطلب إدارة هذا التنوع حساسية ثقافية ومهارات تواصلية عالية لضمان بناء علاقات تنظيمية صحية ومنتجة</w:t>
      </w:r>
      <w:r w:rsidRPr="00DA40A5">
        <w:rPr>
          <w:rFonts w:ascii="Sakkal Majalla" w:hAnsi="Sakkal Majalla" w:cs="Sakkal Majalla"/>
          <w:color w:val="000000" w:themeColor="text1"/>
          <w:sz w:val="28"/>
          <w:szCs w:val="28"/>
        </w:rPr>
        <w:t>.</w:t>
      </w:r>
    </w:p>
    <w:p w14:paraId="5E526F24" w14:textId="77777777" w:rsidR="0083728A" w:rsidRPr="00DA40A5" w:rsidRDefault="0083728A" w:rsidP="0083728A">
      <w:pPr>
        <w:spacing w:before="100" w:beforeAutospacing="1" w:after="100" w:afterAutospacing="1" w:line="360" w:lineRule="auto"/>
        <w:jc w:val="both"/>
        <w:rPr>
          <w:rFonts w:ascii="Sakkal Majalla" w:hAnsi="Sakkal Majalla" w:cs="Sakkal Majalla"/>
          <w:b/>
          <w:bCs/>
          <w:color w:val="000000" w:themeColor="text1"/>
          <w:sz w:val="28"/>
          <w:szCs w:val="28"/>
        </w:rPr>
      </w:pPr>
      <w:r w:rsidRPr="00DA40A5">
        <w:rPr>
          <w:rFonts w:ascii="Sakkal Majalla" w:hAnsi="Sakkal Majalla" w:cs="Sakkal Majalla"/>
          <w:b/>
          <w:bCs/>
          <w:color w:val="000000" w:themeColor="text1"/>
          <w:sz w:val="28"/>
          <w:szCs w:val="28"/>
          <w:rtl/>
        </w:rPr>
        <w:t>البُعد الرابع: الرضا عن فرص النمو والتطوير المهني</w:t>
      </w:r>
    </w:p>
    <w:p w14:paraId="1B7EABEB" w14:textId="77777777" w:rsidR="0083728A" w:rsidRPr="00DA40A5" w:rsidRDefault="0083728A" w:rsidP="0083728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A40A5">
        <w:rPr>
          <w:rFonts w:ascii="Sakkal Majalla" w:hAnsi="Sakkal Majalla" w:cs="Sakkal Majalla"/>
          <w:color w:val="000000" w:themeColor="text1"/>
          <w:sz w:val="28"/>
          <w:szCs w:val="28"/>
          <w:rtl/>
        </w:rPr>
        <w:t>يتعلق هذا البُعد بمدى رضا الموظف عن الفرص المتاحة له للتعلم والتطور والترقي في مسيرته المهنية داخل المنظمة. ويؤكّد علي وآخرون (2021) أن تخطيط المسار الوظيفي ووضوح آفاق التطور المهني يُشكّلان عاملاً حاسماً في تحقيق الرضا الوظيفي المستدام، إذ إن الموظف الذي يرى أمامه فرصاً حقيقية للنمو يكون أكثر تحمّلاً لضغوط العمل الحالية لأنه يستشرف مستقبلاً مهنياً أفضل. ويُعدّ مستشفى الملك فيصل التخصصي ومركز الأبحاث بيئة غنية بفرص التطوير المهني نظراً لطابعه الأكاديمي والبحثي الذي يُتيح للعاملين الانخراط في برامج تدريبية متقدمة ومشاريع بحثية رائدة وفرص ابتعاث وتبادل معرفي مع مراكز عالمية، وهو ما يُعزّز هذا البُعد من الرضا لدى الموظفين الطموحين الذين يسعون إلى التميز المهني</w:t>
      </w:r>
      <w:r w:rsidRPr="00DA40A5">
        <w:rPr>
          <w:rFonts w:ascii="Sakkal Majalla" w:hAnsi="Sakkal Majalla" w:cs="Sakkal Majalla"/>
          <w:color w:val="000000" w:themeColor="text1"/>
          <w:sz w:val="28"/>
          <w:szCs w:val="28"/>
        </w:rPr>
        <w:t>.</w:t>
      </w:r>
    </w:p>
    <w:p w14:paraId="6596292A" w14:textId="77777777" w:rsidR="0083728A" w:rsidRPr="00DA40A5" w:rsidRDefault="0083728A" w:rsidP="0083728A">
      <w:pPr>
        <w:spacing w:before="100" w:beforeAutospacing="1" w:after="100" w:afterAutospacing="1" w:line="360" w:lineRule="auto"/>
        <w:jc w:val="both"/>
        <w:rPr>
          <w:rFonts w:ascii="Sakkal Majalla" w:hAnsi="Sakkal Majalla" w:cs="Sakkal Majalla"/>
          <w:color w:val="000000" w:themeColor="text1"/>
          <w:sz w:val="28"/>
          <w:szCs w:val="28"/>
        </w:rPr>
      </w:pPr>
    </w:p>
    <w:p w14:paraId="4CB62572" w14:textId="77777777" w:rsidR="00DA40A5" w:rsidRPr="00DA40A5" w:rsidRDefault="00DA40A5" w:rsidP="00DA40A5">
      <w:pPr>
        <w:spacing w:before="100" w:beforeAutospacing="1" w:after="100" w:afterAutospacing="1" w:line="360" w:lineRule="auto"/>
        <w:rPr>
          <w:rFonts w:ascii="Sakkal Majalla" w:eastAsia="Arial" w:hAnsi="Sakkal Majalla" w:cs="Sakkal Majalla"/>
          <w:b/>
          <w:bCs/>
          <w:color w:val="000000" w:themeColor="text1"/>
          <w:kern w:val="0"/>
          <w:sz w:val="28"/>
          <w:szCs w:val="28"/>
          <w:rtl/>
          <w:lang w:val="ar"/>
          <w14:ligatures w14:val="none"/>
        </w:rPr>
        <w:sectPr w:rsidR="00DA40A5" w:rsidRPr="00DA40A5" w:rsidSect="00945009">
          <w:footerReference w:type="default" r:id="rId10"/>
          <w:type w:val="continuous"/>
          <w:pgSz w:w="11906" w:h="16838" w:code="9"/>
          <w:pgMar w:top="1440" w:right="1985" w:bottom="1440" w:left="1418" w:header="720" w:footer="720" w:gutter="567"/>
          <w:pgNumType w:start="0"/>
          <w:cols w:space="708"/>
          <w:bidi/>
          <w:rtlGutter/>
          <w:docGrid w:linePitch="360"/>
        </w:sectPr>
      </w:pPr>
    </w:p>
    <w:p w14:paraId="02C7638E" w14:textId="77777777" w:rsidR="00DA40A5" w:rsidRPr="00DA40A5" w:rsidRDefault="00DA40A5" w:rsidP="00DA40A5">
      <w:pPr>
        <w:bidi w:val="0"/>
        <w:spacing w:before="100" w:beforeAutospacing="1" w:after="100" w:afterAutospacing="1" w:line="360" w:lineRule="auto"/>
        <w:rPr>
          <w:rFonts w:ascii="Sakkal Majalla" w:eastAsia="Arial" w:hAnsi="Sakkal Majalla" w:cs="Sakkal Majalla"/>
          <w:b/>
          <w:bCs/>
          <w:color w:val="000000" w:themeColor="text1"/>
          <w:kern w:val="0"/>
          <w:sz w:val="32"/>
          <w:szCs w:val="32"/>
          <w14:ligatures w14:val="none"/>
        </w:rPr>
      </w:pPr>
      <w:r w:rsidRPr="00DA40A5">
        <w:rPr>
          <w:rFonts w:ascii="Sakkal Majalla" w:hAnsi="Sakkal Majalla" w:cs="Sakkal Majalla"/>
          <w:b/>
          <w:bCs/>
          <w:noProof/>
          <w:color w:val="000000" w:themeColor="text1"/>
          <w:sz w:val="32"/>
          <w:szCs w:val="32"/>
        </w:rPr>
        <w:lastRenderedPageBreak/>
        <w:drawing>
          <wp:anchor distT="0" distB="0" distL="114300" distR="114300" simplePos="0" relativeHeight="251669504" behindDoc="0" locked="0" layoutInCell="1" allowOverlap="1" wp14:anchorId="7E8B7E1A" wp14:editId="4871994A">
            <wp:simplePos x="0" y="0"/>
            <wp:positionH relativeFrom="margin">
              <wp:posOffset>3678555</wp:posOffset>
            </wp:positionH>
            <wp:positionV relativeFrom="margin">
              <wp:posOffset>-91440</wp:posOffset>
            </wp:positionV>
            <wp:extent cx="1395689" cy="1295400"/>
            <wp:effectExtent l="0" t="0" r="0" b="0"/>
            <wp:wrapNone/>
            <wp:docPr id="1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5689" cy="1295400"/>
                    </a:xfrm>
                    <a:prstGeom prst="rect">
                      <a:avLst/>
                    </a:prstGeom>
                  </pic:spPr>
                </pic:pic>
              </a:graphicData>
            </a:graphic>
            <wp14:sizeRelH relativeFrom="margin">
              <wp14:pctWidth>0</wp14:pctWidth>
            </wp14:sizeRelH>
            <wp14:sizeRelV relativeFrom="margin">
              <wp14:pctHeight>0</wp14:pctHeight>
            </wp14:sizeRelV>
          </wp:anchor>
        </w:drawing>
      </w:r>
      <w:r w:rsidRPr="00DA40A5">
        <w:rPr>
          <w:rFonts w:ascii="Sakkal Majalla" w:eastAsia="Arial" w:hAnsi="Sakkal Majalla" w:cs="Sakkal Majalla"/>
          <w:b/>
          <w:bCs/>
          <w:color w:val="000000" w:themeColor="text1"/>
          <w:kern w:val="0"/>
          <w:sz w:val="32"/>
          <w:szCs w:val="32"/>
          <w14:ligatures w14:val="none"/>
        </w:rPr>
        <w:t>MidOcean University</w:t>
      </w:r>
    </w:p>
    <w:p w14:paraId="3642E998" w14:textId="77777777" w:rsidR="00DA40A5" w:rsidRPr="00DA40A5" w:rsidRDefault="00DA40A5" w:rsidP="00DA40A5">
      <w:pPr>
        <w:bidi w:val="0"/>
        <w:spacing w:before="100" w:beforeAutospacing="1" w:after="100" w:afterAutospacing="1" w:line="360" w:lineRule="auto"/>
        <w:rPr>
          <w:rFonts w:ascii="Sakkal Majalla" w:eastAsia="Arial" w:hAnsi="Sakkal Majalla" w:cs="Sakkal Majalla"/>
          <w:b/>
          <w:bCs/>
          <w:color w:val="000000" w:themeColor="text1"/>
          <w:kern w:val="0"/>
          <w:sz w:val="32"/>
          <w:szCs w:val="32"/>
          <w14:ligatures w14:val="none"/>
        </w:rPr>
      </w:pPr>
      <w:r w:rsidRPr="00DA40A5">
        <w:rPr>
          <w:rFonts w:ascii="Sakkal Majalla" w:eastAsia="Arial" w:hAnsi="Sakkal Majalla" w:cs="Sakkal Majalla"/>
          <w:b/>
          <w:bCs/>
          <w:color w:val="000000" w:themeColor="text1"/>
          <w:kern w:val="0"/>
          <w:sz w:val="32"/>
          <w:szCs w:val="32"/>
          <w14:ligatures w14:val="none"/>
        </w:rPr>
        <w:t>College of Business Administration</w:t>
      </w:r>
    </w:p>
    <w:p w14:paraId="4008501A" w14:textId="77777777" w:rsidR="00DA40A5" w:rsidRPr="00DA40A5" w:rsidRDefault="00DA40A5" w:rsidP="00DA40A5">
      <w:pPr>
        <w:bidi w:val="0"/>
        <w:spacing w:before="100" w:beforeAutospacing="1" w:after="100" w:afterAutospacing="1" w:line="360" w:lineRule="auto"/>
        <w:rPr>
          <w:rFonts w:ascii="Sakkal Majalla" w:eastAsia="Arial" w:hAnsi="Sakkal Majalla" w:cs="Sakkal Majalla"/>
          <w:b/>
          <w:bCs/>
          <w:color w:val="000000" w:themeColor="text1"/>
          <w:kern w:val="0"/>
          <w:sz w:val="32"/>
          <w:szCs w:val="32"/>
          <w:rtl/>
          <w14:ligatures w14:val="none"/>
        </w:rPr>
      </w:pPr>
      <w:r w:rsidRPr="00DA40A5">
        <w:rPr>
          <w:rFonts w:ascii="Sakkal Majalla" w:eastAsia="Arial" w:hAnsi="Sakkal Majalla" w:cs="Sakkal Majalla"/>
          <w:b/>
          <w:bCs/>
          <w:color w:val="000000" w:themeColor="text1"/>
          <w:kern w:val="0"/>
          <w:sz w:val="32"/>
          <w:szCs w:val="32"/>
          <w14:ligatures w14:val="none"/>
        </w:rPr>
        <w:t>Master of Business Administration (MBA)</w:t>
      </w:r>
    </w:p>
    <w:p w14:paraId="19F5C4CC" w14:textId="77777777" w:rsidR="00DA40A5" w:rsidRPr="00DA40A5" w:rsidRDefault="00DA40A5" w:rsidP="00DA40A5">
      <w:pPr>
        <w:bidi w:val="0"/>
        <w:spacing w:before="100" w:beforeAutospacing="1" w:after="100" w:afterAutospacing="1" w:line="276" w:lineRule="auto"/>
        <w:jc w:val="center"/>
        <w:rPr>
          <w:rFonts w:ascii="Sakkal Majalla" w:eastAsia="Arial" w:hAnsi="Sakkal Majalla" w:cs="Sakkal Majalla"/>
          <w:b/>
          <w:bCs/>
          <w:color w:val="000000" w:themeColor="text1"/>
          <w:kern w:val="0"/>
          <w:sz w:val="40"/>
          <w:szCs w:val="40"/>
          <w14:ligatures w14:val="none"/>
        </w:rPr>
      </w:pPr>
      <w:r w:rsidRPr="00DA40A5">
        <w:rPr>
          <w:rFonts w:ascii="Sakkal Majalla" w:eastAsia="Arial" w:hAnsi="Sakkal Majalla" w:cs="Sakkal Majalla"/>
          <w:b/>
          <w:bCs/>
          <w:color w:val="000000" w:themeColor="text1"/>
          <w:kern w:val="0"/>
          <w:sz w:val="40"/>
          <w:szCs w:val="40"/>
          <w14:ligatures w14:val="none"/>
        </w:rPr>
        <w:t>The Impact of Work Environment on the Level of Job Satisfaction among Employees at King Faisal Specialist Hospital and Research Centre in Riyadh, Kingdom of Saudi Arabia (A Case Study)</w:t>
      </w:r>
    </w:p>
    <w:p w14:paraId="048B874D"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b/>
          <w:bCs/>
          <w:color w:val="000000" w:themeColor="text1"/>
          <w:kern w:val="0"/>
          <w:sz w:val="36"/>
          <w:szCs w:val="36"/>
          <w14:ligatures w14:val="none"/>
        </w:rPr>
      </w:pPr>
      <w:r w:rsidRPr="00DA40A5">
        <w:rPr>
          <w:rFonts w:ascii="Sakkal Majalla" w:eastAsia="Arial" w:hAnsi="Sakkal Majalla" w:cs="Sakkal Majalla"/>
          <w:b/>
          <w:bCs/>
          <w:color w:val="000000" w:themeColor="text1"/>
          <w:kern w:val="0"/>
          <w:sz w:val="36"/>
          <w:szCs w:val="36"/>
          <w14:ligatures w14:val="none"/>
        </w:rPr>
        <w:t>Prepared by</w:t>
      </w:r>
      <w:r w:rsidRPr="00DA40A5">
        <w:rPr>
          <w:rFonts w:ascii="Sakkal Majalla" w:eastAsia="Arial" w:hAnsi="Sakkal Majalla" w:cs="Sakkal Majalla"/>
          <w:b/>
          <w:bCs/>
          <w:color w:val="000000" w:themeColor="text1"/>
          <w:kern w:val="0"/>
          <w:sz w:val="36"/>
          <w:szCs w:val="36"/>
          <w:rtl/>
          <w:lang w:val="ar"/>
          <w14:ligatures w14:val="none"/>
        </w:rPr>
        <w:t>:</w:t>
      </w:r>
    </w:p>
    <w:p w14:paraId="77D2497F" w14:textId="5E9024D5"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color w:val="000000" w:themeColor="text1"/>
          <w:kern w:val="0"/>
          <w:sz w:val="36"/>
          <w:szCs w:val="36"/>
          <w14:ligatures w14:val="none"/>
        </w:rPr>
      </w:pPr>
      <w:r w:rsidRPr="00DA40A5">
        <w:rPr>
          <w:rFonts w:ascii="Sakkal Majalla" w:eastAsia="Arial" w:hAnsi="Sakkal Majalla" w:cs="Sakkal Majalla"/>
          <w:color w:val="000000" w:themeColor="text1"/>
          <w:kern w:val="0"/>
          <w:sz w:val="36"/>
          <w:szCs w:val="36"/>
          <w14:ligatures w14:val="none"/>
        </w:rPr>
        <w:t>Yaser Fouad Tayar</w:t>
      </w:r>
    </w:p>
    <w:p w14:paraId="595A73A3"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color w:val="000000" w:themeColor="text1"/>
          <w:kern w:val="0"/>
          <w:sz w:val="36"/>
          <w:szCs w:val="36"/>
          <w:rtl/>
          <w:lang w:val="ar"/>
          <w14:ligatures w14:val="none"/>
        </w:rPr>
      </w:pPr>
      <w:r w:rsidRPr="00DA40A5">
        <w:rPr>
          <w:rFonts w:ascii="Sakkal Majalla" w:eastAsia="Arial" w:hAnsi="Sakkal Majalla" w:cs="Sakkal Majalla"/>
          <w:color w:val="000000" w:themeColor="text1"/>
          <w:kern w:val="0"/>
          <w:sz w:val="36"/>
          <w:szCs w:val="36"/>
          <w:rtl/>
          <w:lang w:val="ar"/>
          <w14:ligatures w14:val="none"/>
        </w:rPr>
        <w:t>252001176</w:t>
      </w:r>
    </w:p>
    <w:p w14:paraId="7E1320A2"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b/>
          <w:bCs/>
          <w:color w:val="000000" w:themeColor="text1"/>
          <w:kern w:val="0"/>
          <w:sz w:val="36"/>
          <w:szCs w:val="36"/>
          <w14:ligatures w14:val="none"/>
        </w:rPr>
      </w:pPr>
      <w:r w:rsidRPr="00DA40A5">
        <w:rPr>
          <w:rFonts w:ascii="Sakkal Majalla" w:eastAsia="Arial" w:hAnsi="Sakkal Majalla" w:cs="Sakkal Majalla"/>
          <w:b/>
          <w:bCs/>
          <w:color w:val="000000" w:themeColor="text1"/>
          <w:kern w:val="0"/>
          <w:sz w:val="36"/>
          <w:szCs w:val="36"/>
          <w14:ligatures w14:val="none"/>
        </w:rPr>
        <w:t>Supervised by</w:t>
      </w:r>
      <w:r w:rsidRPr="00DA40A5">
        <w:rPr>
          <w:rFonts w:ascii="Sakkal Majalla" w:eastAsia="Arial" w:hAnsi="Sakkal Majalla" w:cs="Sakkal Majalla"/>
          <w:b/>
          <w:bCs/>
          <w:color w:val="000000" w:themeColor="text1"/>
          <w:kern w:val="0"/>
          <w:sz w:val="36"/>
          <w:szCs w:val="36"/>
          <w:rtl/>
          <w:lang w:val="ar"/>
          <w14:ligatures w14:val="none"/>
        </w:rPr>
        <w:t>:</w:t>
      </w:r>
    </w:p>
    <w:p w14:paraId="3ED7E0AF"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color w:val="000000" w:themeColor="text1"/>
          <w:kern w:val="0"/>
          <w:sz w:val="36"/>
          <w:szCs w:val="36"/>
          <w14:ligatures w14:val="none"/>
        </w:rPr>
      </w:pPr>
      <w:r w:rsidRPr="00DA40A5">
        <w:rPr>
          <w:rFonts w:ascii="Sakkal Majalla" w:eastAsia="Arial" w:hAnsi="Sakkal Majalla" w:cs="Sakkal Majalla"/>
          <w:color w:val="000000" w:themeColor="text1"/>
          <w:kern w:val="0"/>
          <w:sz w:val="36"/>
          <w:szCs w:val="36"/>
          <w14:ligatures w14:val="none"/>
        </w:rPr>
        <w:t>Dr. Al-Faisal Abdulhamid</w:t>
      </w:r>
    </w:p>
    <w:p w14:paraId="7AD380E6"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color w:val="000000" w:themeColor="text1"/>
          <w:kern w:val="0"/>
          <w:sz w:val="36"/>
          <w:szCs w:val="36"/>
          <w:rtl/>
          <w:lang w:val="ar"/>
          <w14:ligatures w14:val="none"/>
        </w:rPr>
      </w:pPr>
      <w:r w:rsidRPr="00DA40A5">
        <w:rPr>
          <w:rFonts w:ascii="Sakkal Majalla" w:eastAsia="Arial" w:hAnsi="Sakkal Majalla" w:cs="Sakkal Majalla"/>
          <w:color w:val="000000" w:themeColor="text1"/>
          <w:kern w:val="0"/>
          <w:sz w:val="36"/>
          <w:szCs w:val="36"/>
          <w:lang w:val="ar"/>
          <w14:ligatures w14:val="none"/>
        </w:rPr>
        <w:t>Dr. Fayez Jarad</w:t>
      </w:r>
    </w:p>
    <w:p w14:paraId="1F04E3E7" w14:textId="77777777" w:rsidR="00DA40A5" w:rsidRPr="00DA40A5" w:rsidRDefault="00DA40A5" w:rsidP="00DA40A5">
      <w:pPr>
        <w:bidi w:val="0"/>
        <w:spacing w:before="100" w:beforeAutospacing="1" w:after="100" w:afterAutospacing="1" w:line="360" w:lineRule="auto"/>
        <w:jc w:val="center"/>
        <w:rPr>
          <w:rFonts w:ascii="Sakkal Majalla" w:eastAsia="Arial" w:hAnsi="Sakkal Majalla" w:cs="Sakkal Majalla"/>
          <w:b/>
          <w:bCs/>
          <w:color w:val="000000" w:themeColor="text1"/>
          <w:kern w:val="0"/>
          <w:sz w:val="36"/>
          <w:szCs w:val="36"/>
          <w:rtl/>
          <w:lang w:val="ar"/>
          <w14:ligatures w14:val="none"/>
        </w:rPr>
      </w:pPr>
      <w:r w:rsidRPr="00DA40A5">
        <w:rPr>
          <w:rFonts w:ascii="Sakkal Majalla" w:eastAsia="Arial" w:hAnsi="Sakkal Majalla" w:cs="Sakkal Majalla" w:hint="cs"/>
          <w:b/>
          <w:bCs/>
          <w:color w:val="000000" w:themeColor="text1"/>
          <w:kern w:val="0"/>
          <w:sz w:val="36"/>
          <w:szCs w:val="36"/>
          <w:rtl/>
          <w:lang w:val="ar"/>
          <w14:ligatures w14:val="none"/>
        </w:rPr>
        <w:t xml:space="preserve">1447 </w:t>
      </w:r>
      <w:r w:rsidRPr="00DA40A5">
        <w:rPr>
          <w:rFonts w:ascii="Sakkal Majalla" w:eastAsia="Arial" w:hAnsi="Sakkal Majalla" w:cs="Sakkal Majalla"/>
          <w:b/>
          <w:bCs/>
          <w:color w:val="000000" w:themeColor="text1"/>
          <w:kern w:val="0"/>
          <w:sz w:val="36"/>
          <w:szCs w:val="36"/>
          <w:rtl/>
          <w:lang w:val="ar"/>
          <w14:ligatures w14:val="none"/>
        </w:rPr>
        <w:t>–</w:t>
      </w:r>
      <w:r w:rsidRPr="00DA40A5">
        <w:rPr>
          <w:rFonts w:ascii="Sakkal Majalla" w:eastAsia="Arial" w:hAnsi="Sakkal Majalla" w:cs="Sakkal Majalla" w:hint="cs"/>
          <w:b/>
          <w:bCs/>
          <w:color w:val="000000" w:themeColor="text1"/>
          <w:kern w:val="0"/>
          <w:sz w:val="36"/>
          <w:szCs w:val="36"/>
          <w:rtl/>
          <w:lang w:val="ar"/>
          <w14:ligatures w14:val="none"/>
        </w:rPr>
        <w:t xml:space="preserve"> 2026</w:t>
      </w:r>
    </w:p>
    <w:p w14:paraId="19A7E193" w14:textId="77777777" w:rsidR="00C61846" w:rsidRPr="00DA40A5" w:rsidRDefault="00C61846" w:rsidP="00DA40A5">
      <w:pPr>
        <w:rPr>
          <w:rFonts w:ascii="Sakkal Majalla" w:hAnsi="Sakkal Majalla" w:cs="Sakkal Majalla"/>
          <w:color w:val="000000" w:themeColor="text1"/>
          <w:sz w:val="28"/>
          <w:szCs w:val="28"/>
          <w:lang w:bidi="ar"/>
        </w:rPr>
      </w:pPr>
    </w:p>
    <w:sectPr w:rsidR="00C61846" w:rsidRPr="00DA40A5" w:rsidSect="00DA40A5">
      <w:footerReference w:type="default" r:id="rId12"/>
      <w:pgSz w:w="11906" w:h="16838" w:code="9"/>
      <w:pgMar w:top="1440" w:right="1985" w:bottom="1440" w:left="1418" w:header="720" w:footer="720" w:gutter="567"/>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A8E0A" w14:textId="77777777" w:rsidR="00C94686" w:rsidRDefault="00C94686" w:rsidP="00CF215C">
      <w:pPr>
        <w:spacing w:after="0" w:line="240" w:lineRule="auto"/>
      </w:pPr>
      <w:r>
        <w:separator/>
      </w:r>
    </w:p>
  </w:endnote>
  <w:endnote w:type="continuationSeparator" w:id="0">
    <w:p w14:paraId="7D9DC174" w14:textId="77777777" w:rsidR="00C94686" w:rsidRDefault="00C94686" w:rsidP="00CF2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DC10" w14:textId="77777777" w:rsidR="00294A91" w:rsidRDefault="00294A91">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9782642"/>
      <w:docPartObj>
        <w:docPartGallery w:val="Page Numbers (Bottom of Page)"/>
        <w:docPartUnique/>
      </w:docPartObj>
    </w:sdtPr>
    <w:sdtContent>
      <w:p w14:paraId="154A7FAD" w14:textId="77777777" w:rsidR="00294A91" w:rsidRDefault="00294A91">
        <w:pPr>
          <w:jc w:val="right"/>
        </w:pPr>
        <w:r>
          <w:rPr>
            <w:noProof/>
          </w:rPr>
          <mc:AlternateContent>
            <mc:Choice Requires="wps">
              <w:drawing>
                <wp:anchor distT="0" distB="0" distL="114300" distR="114300" simplePos="0" relativeHeight="251666432" behindDoc="0" locked="0" layoutInCell="1" allowOverlap="1" wp14:anchorId="3CA748E9" wp14:editId="78A4D64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EA857E4" w14:textId="77777777" w:rsidR="00294A91" w:rsidRPr="00CF215C" w:rsidRDefault="00294A91">
                              <w:pPr>
                                <w:jc w:val="center"/>
                                <w:rPr>
                                  <w:rFonts w:ascii="Sakkal Majalla" w:hAnsi="Sakkal Majalla" w:cs="Sakkal Majalla"/>
                                  <w:b/>
                                  <w:bCs/>
                                  <w:sz w:val="24"/>
                                  <w:szCs w:val="24"/>
                                </w:rPr>
                              </w:pPr>
                              <w:r w:rsidRPr="00CF215C">
                                <w:rPr>
                                  <w:rFonts w:ascii="Sakkal Majalla" w:hAnsi="Sakkal Majalla" w:cs="Sakkal Majalla"/>
                                  <w:b/>
                                  <w:bCs/>
                                  <w:sz w:val="24"/>
                                  <w:szCs w:val="24"/>
                                </w:rPr>
                                <w:fldChar w:fldCharType="begin"/>
                              </w:r>
                              <w:r w:rsidRPr="00CF215C">
                                <w:rPr>
                                  <w:rFonts w:ascii="Sakkal Majalla" w:hAnsi="Sakkal Majalla" w:cs="Sakkal Majalla"/>
                                  <w:b/>
                                  <w:bCs/>
                                  <w:sz w:val="24"/>
                                  <w:szCs w:val="24"/>
                                </w:rPr>
                                <w:instrText xml:space="preserve"> PAGE    \* MERGEFORMAT </w:instrText>
                              </w:r>
                              <w:r w:rsidRPr="00CF215C">
                                <w:rPr>
                                  <w:rFonts w:ascii="Sakkal Majalla" w:hAnsi="Sakkal Majalla" w:cs="Sakkal Majalla"/>
                                  <w:b/>
                                  <w:bCs/>
                                  <w:sz w:val="24"/>
                                  <w:szCs w:val="24"/>
                                </w:rPr>
                                <w:fldChar w:fldCharType="separate"/>
                              </w:r>
                              <w:r w:rsidR="00D36D70">
                                <w:rPr>
                                  <w:rFonts w:ascii="Sakkal Majalla" w:hAnsi="Sakkal Majalla" w:cs="Sakkal Majalla"/>
                                  <w:b/>
                                  <w:bCs/>
                                  <w:noProof/>
                                  <w:sz w:val="24"/>
                                  <w:szCs w:val="24"/>
                                  <w:rtl/>
                                </w:rPr>
                                <w:t>40</w:t>
                              </w:r>
                              <w:r w:rsidRPr="00CF215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CA748E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EA857E4" w14:textId="77777777" w:rsidR="00294A91" w:rsidRPr="00CF215C" w:rsidRDefault="00294A91">
                        <w:pPr>
                          <w:jc w:val="center"/>
                          <w:rPr>
                            <w:rFonts w:ascii="Sakkal Majalla" w:hAnsi="Sakkal Majalla" w:cs="Sakkal Majalla"/>
                            <w:b/>
                            <w:bCs/>
                            <w:sz w:val="24"/>
                            <w:szCs w:val="24"/>
                          </w:rPr>
                        </w:pPr>
                        <w:r w:rsidRPr="00CF215C">
                          <w:rPr>
                            <w:rFonts w:ascii="Sakkal Majalla" w:hAnsi="Sakkal Majalla" w:cs="Sakkal Majalla"/>
                            <w:b/>
                            <w:bCs/>
                            <w:sz w:val="24"/>
                            <w:szCs w:val="24"/>
                          </w:rPr>
                          <w:fldChar w:fldCharType="begin"/>
                        </w:r>
                        <w:r w:rsidRPr="00CF215C">
                          <w:rPr>
                            <w:rFonts w:ascii="Sakkal Majalla" w:hAnsi="Sakkal Majalla" w:cs="Sakkal Majalla"/>
                            <w:b/>
                            <w:bCs/>
                            <w:sz w:val="24"/>
                            <w:szCs w:val="24"/>
                          </w:rPr>
                          <w:instrText xml:space="preserve"> PAGE    \* MERGEFORMAT </w:instrText>
                        </w:r>
                        <w:r w:rsidRPr="00CF215C">
                          <w:rPr>
                            <w:rFonts w:ascii="Sakkal Majalla" w:hAnsi="Sakkal Majalla" w:cs="Sakkal Majalla"/>
                            <w:b/>
                            <w:bCs/>
                            <w:sz w:val="24"/>
                            <w:szCs w:val="24"/>
                          </w:rPr>
                          <w:fldChar w:fldCharType="separate"/>
                        </w:r>
                        <w:r w:rsidR="00D36D70">
                          <w:rPr>
                            <w:rFonts w:ascii="Sakkal Majalla" w:hAnsi="Sakkal Majalla" w:cs="Sakkal Majalla"/>
                            <w:b/>
                            <w:bCs/>
                            <w:noProof/>
                            <w:sz w:val="24"/>
                            <w:szCs w:val="24"/>
                            <w:rtl/>
                          </w:rPr>
                          <w:t>40</w:t>
                        </w:r>
                        <w:r w:rsidRPr="00CF215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6BE48FF" wp14:editId="2D0356C0">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1F3419C"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E2F8" w14:textId="77777777" w:rsidR="00DA40A5" w:rsidRDefault="00DA40A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39BD5" w14:textId="77777777" w:rsidR="00C94686" w:rsidRDefault="00C94686" w:rsidP="00CF215C">
      <w:pPr>
        <w:spacing w:after="0" w:line="240" w:lineRule="auto"/>
      </w:pPr>
      <w:r>
        <w:separator/>
      </w:r>
    </w:p>
  </w:footnote>
  <w:footnote w:type="continuationSeparator" w:id="0">
    <w:p w14:paraId="243205EA" w14:textId="77777777" w:rsidR="00C94686" w:rsidRDefault="00C94686" w:rsidP="00CF2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5D33"/>
    <w:multiLevelType w:val="hybridMultilevel"/>
    <w:tmpl w:val="C2D61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443E2"/>
    <w:multiLevelType w:val="hybridMultilevel"/>
    <w:tmpl w:val="FD9E42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226EBB"/>
    <w:multiLevelType w:val="multilevel"/>
    <w:tmpl w:val="A406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0164E7"/>
    <w:multiLevelType w:val="hybridMultilevel"/>
    <w:tmpl w:val="62C20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12BFA"/>
    <w:multiLevelType w:val="hybridMultilevel"/>
    <w:tmpl w:val="8782284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B45117"/>
    <w:multiLevelType w:val="hybridMultilevel"/>
    <w:tmpl w:val="484603AA"/>
    <w:lvl w:ilvl="0" w:tplc="8550C120">
      <w:start w:val="1"/>
      <w:numFmt w:val="bullet"/>
      <w:lvlText w:val="-"/>
      <w:lvlJc w:val="left"/>
      <w:pPr>
        <w:ind w:left="360" w:hanging="360"/>
      </w:pPr>
      <w:rPr>
        <w:rFonts w:ascii="Sakkal Majalla" w:hAnsi="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1D2124"/>
    <w:multiLevelType w:val="multilevel"/>
    <w:tmpl w:val="421E0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B5014"/>
    <w:multiLevelType w:val="hybridMultilevel"/>
    <w:tmpl w:val="AC46A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CB47DC"/>
    <w:multiLevelType w:val="hybridMultilevel"/>
    <w:tmpl w:val="0FE2C876"/>
    <w:lvl w:ilvl="0" w:tplc="E80A80A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5E313B"/>
    <w:multiLevelType w:val="multilevel"/>
    <w:tmpl w:val="D778B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184BAE"/>
    <w:multiLevelType w:val="hybridMultilevel"/>
    <w:tmpl w:val="4566B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446024"/>
    <w:multiLevelType w:val="multilevel"/>
    <w:tmpl w:val="0F9C4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647C41"/>
    <w:multiLevelType w:val="hybridMultilevel"/>
    <w:tmpl w:val="CF9402E6"/>
    <w:lvl w:ilvl="0" w:tplc="8550C120">
      <w:start w:val="1"/>
      <w:numFmt w:val="bullet"/>
      <w:lvlText w:val="-"/>
      <w:lvlJc w:val="left"/>
      <w:pPr>
        <w:ind w:left="360" w:hanging="360"/>
      </w:pPr>
      <w:rPr>
        <w:rFonts w:ascii="Sakkal Majalla" w:hAnsi="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7D4F5E"/>
    <w:multiLevelType w:val="multilevel"/>
    <w:tmpl w:val="3FF02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CC391A"/>
    <w:multiLevelType w:val="hybridMultilevel"/>
    <w:tmpl w:val="9EF0E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324E02"/>
    <w:multiLevelType w:val="hybridMultilevel"/>
    <w:tmpl w:val="382EB80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471CA"/>
    <w:multiLevelType w:val="hybridMultilevel"/>
    <w:tmpl w:val="5F1E9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1A787C"/>
    <w:multiLevelType w:val="hybridMultilevel"/>
    <w:tmpl w:val="CF80E8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6D5344"/>
    <w:multiLevelType w:val="hybridMultilevel"/>
    <w:tmpl w:val="4DC6F508"/>
    <w:lvl w:ilvl="0" w:tplc="0409000F">
      <w:start w:val="1"/>
      <w:numFmt w:val="decimal"/>
      <w:lvlText w:val="%1."/>
      <w:lvlJc w:val="left"/>
      <w:pPr>
        <w:ind w:left="1476" w:hanging="360"/>
      </w:pPr>
    </w:lvl>
    <w:lvl w:ilvl="1" w:tplc="04090019" w:tentative="1">
      <w:start w:val="1"/>
      <w:numFmt w:val="lowerLetter"/>
      <w:lvlText w:val="%2."/>
      <w:lvlJc w:val="left"/>
      <w:pPr>
        <w:ind w:left="2196" w:hanging="360"/>
      </w:pPr>
    </w:lvl>
    <w:lvl w:ilvl="2" w:tplc="0409001B" w:tentative="1">
      <w:start w:val="1"/>
      <w:numFmt w:val="lowerRoman"/>
      <w:lvlText w:val="%3."/>
      <w:lvlJc w:val="right"/>
      <w:pPr>
        <w:ind w:left="2916" w:hanging="180"/>
      </w:pPr>
    </w:lvl>
    <w:lvl w:ilvl="3" w:tplc="0409000F" w:tentative="1">
      <w:start w:val="1"/>
      <w:numFmt w:val="decimal"/>
      <w:lvlText w:val="%4."/>
      <w:lvlJc w:val="left"/>
      <w:pPr>
        <w:ind w:left="3636" w:hanging="360"/>
      </w:pPr>
    </w:lvl>
    <w:lvl w:ilvl="4" w:tplc="04090019" w:tentative="1">
      <w:start w:val="1"/>
      <w:numFmt w:val="lowerLetter"/>
      <w:lvlText w:val="%5."/>
      <w:lvlJc w:val="left"/>
      <w:pPr>
        <w:ind w:left="4356" w:hanging="360"/>
      </w:pPr>
    </w:lvl>
    <w:lvl w:ilvl="5" w:tplc="0409001B" w:tentative="1">
      <w:start w:val="1"/>
      <w:numFmt w:val="lowerRoman"/>
      <w:lvlText w:val="%6."/>
      <w:lvlJc w:val="right"/>
      <w:pPr>
        <w:ind w:left="5076" w:hanging="180"/>
      </w:pPr>
    </w:lvl>
    <w:lvl w:ilvl="6" w:tplc="0409000F" w:tentative="1">
      <w:start w:val="1"/>
      <w:numFmt w:val="decimal"/>
      <w:lvlText w:val="%7."/>
      <w:lvlJc w:val="left"/>
      <w:pPr>
        <w:ind w:left="5796" w:hanging="360"/>
      </w:pPr>
    </w:lvl>
    <w:lvl w:ilvl="7" w:tplc="04090019" w:tentative="1">
      <w:start w:val="1"/>
      <w:numFmt w:val="lowerLetter"/>
      <w:lvlText w:val="%8."/>
      <w:lvlJc w:val="left"/>
      <w:pPr>
        <w:ind w:left="6516" w:hanging="360"/>
      </w:pPr>
    </w:lvl>
    <w:lvl w:ilvl="8" w:tplc="0409001B" w:tentative="1">
      <w:start w:val="1"/>
      <w:numFmt w:val="lowerRoman"/>
      <w:lvlText w:val="%9."/>
      <w:lvlJc w:val="right"/>
      <w:pPr>
        <w:ind w:left="7236" w:hanging="180"/>
      </w:p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8D007C"/>
    <w:multiLevelType w:val="hybridMultilevel"/>
    <w:tmpl w:val="9A82EF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9F2A58"/>
    <w:multiLevelType w:val="multilevel"/>
    <w:tmpl w:val="6BBA2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454920"/>
    <w:multiLevelType w:val="multilevel"/>
    <w:tmpl w:val="06D0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EE54C2A"/>
    <w:multiLevelType w:val="hybridMultilevel"/>
    <w:tmpl w:val="4D9810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FC4363"/>
    <w:multiLevelType w:val="hybridMultilevel"/>
    <w:tmpl w:val="E920FDEC"/>
    <w:lvl w:ilvl="0" w:tplc="E80A80A4">
      <w:start w:val="3"/>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AA63CB"/>
    <w:multiLevelType w:val="multilevel"/>
    <w:tmpl w:val="4634A5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44331A7"/>
    <w:multiLevelType w:val="hybridMultilevel"/>
    <w:tmpl w:val="54DAA6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9626B8"/>
    <w:multiLevelType w:val="hybridMultilevel"/>
    <w:tmpl w:val="5FBE53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B11A15"/>
    <w:multiLevelType w:val="multilevel"/>
    <w:tmpl w:val="92542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5C42480"/>
    <w:multiLevelType w:val="hybridMultilevel"/>
    <w:tmpl w:val="6B923562"/>
    <w:lvl w:ilvl="0" w:tplc="97180B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947BEE"/>
    <w:multiLevelType w:val="hybridMultilevel"/>
    <w:tmpl w:val="34F88BBA"/>
    <w:lvl w:ilvl="0" w:tplc="0409000F">
      <w:start w:val="1"/>
      <w:numFmt w:val="decimal"/>
      <w:lvlText w:val="%1."/>
      <w:lvlJc w:val="left"/>
      <w:pPr>
        <w:ind w:left="1476" w:hanging="360"/>
      </w:pPr>
    </w:lvl>
    <w:lvl w:ilvl="1" w:tplc="04090019" w:tentative="1">
      <w:start w:val="1"/>
      <w:numFmt w:val="lowerLetter"/>
      <w:lvlText w:val="%2."/>
      <w:lvlJc w:val="left"/>
      <w:pPr>
        <w:ind w:left="2196" w:hanging="360"/>
      </w:pPr>
    </w:lvl>
    <w:lvl w:ilvl="2" w:tplc="0409001B" w:tentative="1">
      <w:start w:val="1"/>
      <w:numFmt w:val="lowerRoman"/>
      <w:lvlText w:val="%3."/>
      <w:lvlJc w:val="right"/>
      <w:pPr>
        <w:ind w:left="2916" w:hanging="180"/>
      </w:pPr>
    </w:lvl>
    <w:lvl w:ilvl="3" w:tplc="0409000F" w:tentative="1">
      <w:start w:val="1"/>
      <w:numFmt w:val="decimal"/>
      <w:lvlText w:val="%4."/>
      <w:lvlJc w:val="left"/>
      <w:pPr>
        <w:ind w:left="3636" w:hanging="360"/>
      </w:pPr>
    </w:lvl>
    <w:lvl w:ilvl="4" w:tplc="04090019" w:tentative="1">
      <w:start w:val="1"/>
      <w:numFmt w:val="lowerLetter"/>
      <w:lvlText w:val="%5."/>
      <w:lvlJc w:val="left"/>
      <w:pPr>
        <w:ind w:left="4356" w:hanging="360"/>
      </w:pPr>
    </w:lvl>
    <w:lvl w:ilvl="5" w:tplc="0409001B" w:tentative="1">
      <w:start w:val="1"/>
      <w:numFmt w:val="lowerRoman"/>
      <w:lvlText w:val="%6."/>
      <w:lvlJc w:val="right"/>
      <w:pPr>
        <w:ind w:left="5076" w:hanging="180"/>
      </w:pPr>
    </w:lvl>
    <w:lvl w:ilvl="6" w:tplc="0409000F" w:tentative="1">
      <w:start w:val="1"/>
      <w:numFmt w:val="decimal"/>
      <w:lvlText w:val="%7."/>
      <w:lvlJc w:val="left"/>
      <w:pPr>
        <w:ind w:left="5796" w:hanging="360"/>
      </w:pPr>
    </w:lvl>
    <w:lvl w:ilvl="7" w:tplc="04090019" w:tentative="1">
      <w:start w:val="1"/>
      <w:numFmt w:val="lowerLetter"/>
      <w:lvlText w:val="%8."/>
      <w:lvlJc w:val="left"/>
      <w:pPr>
        <w:ind w:left="6516" w:hanging="360"/>
      </w:pPr>
    </w:lvl>
    <w:lvl w:ilvl="8" w:tplc="0409001B" w:tentative="1">
      <w:start w:val="1"/>
      <w:numFmt w:val="lowerRoman"/>
      <w:lvlText w:val="%9."/>
      <w:lvlJc w:val="right"/>
      <w:pPr>
        <w:ind w:left="7236" w:hanging="180"/>
      </w:pPr>
    </w:lvl>
  </w:abstractNum>
  <w:abstractNum w:abstractNumId="31" w15:restartNumberingAfterBreak="0">
    <w:nsid w:val="51782EA2"/>
    <w:multiLevelType w:val="multilevel"/>
    <w:tmpl w:val="7DAC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DA50B9"/>
    <w:multiLevelType w:val="hybridMultilevel"/>
    <w:tmpl w:val="8688A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BB0A02"/>
    <w:multiLevelType w:val="hybridMultilevel"/>
    <w:tmpl w:val="27A443FA"/>
    <w:lvl w:ilvl="0" w:tplc="04090005">
      <w:start w:val="1"/>
      <w:numFmt w:val="bullet"/>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21B6EB9"/>
    <w:multiLevelType w:val="hybridMultilevel"/>
    <w:tmpl w:val="1D745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71CE0"/>
    <w:multiLevelType w:val="hybridMultilevel"/>
    <w:tmpl w:val="DD12916E"/>
    <w:lvl w:ilvl="0" w:tplc="0409000F">
      <w:start w:val="1"/>
      <w:numFmt w:val="decimal"/>
      <w:lvlText w:val="%1."/>
      <w:lvlJc w:val="left"/>
      <w:pPr>
        <w:ind w:left="1476" w:hanging="360"/>
      </w:pPr>
    </w:lvl>
    <w:lvl w:ilvl="1" w:tplc="04090019" w:tentative="1">
      <w:start w:val="1"/>
      <w:numFmt w:val="lowerLetter"/>
      <w:lvlText w:val="%2."/>
      <w:lvlJc w:val="left"/>
      <w:pPr>
        <w:ind w:left="2196" w:hanging="360"/>
      </w:pPr>
    </w:lvl>
    <w:lvl w:ilvl="2" w:tplc="0409001B" w:tentative="1">
      <w:start w:val="1"/>
      <w:numFmt w:val="lowerRoman"/>
      <w:lvlText w:val="%3."/>
      <w:lvlJc w:val="right"/>
      <w:pPr>
        <w:ind w:left="2916" w:hanging="180"/>
      </w:pPr>
    </w:lvl>
    <w:lvl w:ilvl="3" w:tplc="0409000F" w:tentative="1">
      <w:start w:val="1"/>
      <w:numFmt w:val="decimal"/>
      <w:lvlText w:val="%4."/>
      <w:lvlJc w:val="left"/>
      <w:pPr>
        <w:ind w:left="3636" w:hanging="360"/>
      </w:pPr>
    </w:lvl>
    <w:lvl w:ilvl="4" w:tplc="04090019" w:tentative="1">
      <w:start w:val="1"/>
      <w:numFmt w:val="lowerLetter"/>
      <w:lvlText w:val="%5."/>
      <w:lvlJc w:val="left"/>
      <w:pPr>
        <w:ind w:left="4356" w:hanging="360"/>
      </w:pPr>
    </w:lvl>
    <w:lvl w:ilvl="5" w:tplc="0409001B" w:tentative="1">
      <w:start w:val="1"/>
      <w:numFmt w:val="lowerRoman"/>
      <w:lvlText w:val="%6."/>
      <w:lvlJc w:val="right"/>
      <w:pPr>
        <w:ind w:left="5076" w:hanging="180"/>
      </w:pPr>
    </w:lvl>
    <w:lvl w:ilvl="6" w:tplc="0409000F" w:tentative="1">
      <w:start w:val="1"/>
      <w:numFmt w:val="decimal"/>
      <w:lvlText w:val="%7."/>
      <w:lvlJc w:val="left"/>
      <w:pPr>
        <w:ind w:left="5796" w:hanging="360"/>
      </w:pPr>
    </w:lvl>
    <w:lvl w:ilvl="7" w:tplc="04090019" w:tentative="1">
      <w:start w:val="1"/>
      <w:numFmt w:val="lowerLetter"/>
      <w:lvlText w:val="%8."/>
      <w:lvlJc w:val="left"/>
      <w:pPr>
        <w:ind w:left="6516" w:hanging="360"/>
      </w:pPr>
    </w:lvl>
    <w:lvl w:ilvl="8" w:tplc="0409001B" w:tentative="1">
      <w:start w:val="1"/>
      <w:numFmt w:val="lowerRoman"/>
      <w:lvlText w:val="%9."/>
      <w:lvlJc w:val="right"/>
      <w:pPr>
        <w:ind w:left="7236" w:hanging="180"/>
      </w:pPr>
    </w:lvl>
  </w:abstractNum>
  <w:abstractNum w:abstractNumId="36" w15:restartNumberingAfterBreak="0">
    <w:nsid w:val="66843314"/>
    <w:multiLevelType w:val="hybridMultilevel"/>
    <w:tmpl w:val="9D84794A"/>
    <w:lvl w:ilvl="0" w:tplc="8550C120">
      <w:start w:val="1"/>
      <w:numFmt w:val="bullet"/>
      <w:lvlText w:val="-"/>
      <w:lvlJc w:val="left"/>
      <w:pPr>
        <w:ind w:left="360" w:hanging="360"/>
      </w:pPr>
      <w:rPr>
        <w:rFonts w:ascii="Sakkal Majalla" w:hAnsi="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B463982"/>
    <w:multiLevelType w:val="hybridMultilevel"/>
    <w:tmpl w:val="C4F6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5D58DC"/>
    <w:multiLevelType w:val="hybridMultilevel"/>
    <w:tmpl w:val="E0BC4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E10F30"/>
    <w:multiLevelType w:val="hybridMultilevel"/>
    <w:tmpl w:val="DAF6B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2F146B"/>
    <w:multiLevelType w:val="multilevel"/>
    <w:tmpl w:val="0846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E18BB"/>
    <w:multiLevelType w:val="hybridMultilevel"/>
    <w:tmpl w:val="B1BE520A"/>
    <w:lvl w:ilvl="0" w:tplc="E80A80A4">
      <w:start w:val="3"/>
      <w:numFmt w:val="bullet"/>
      <w:lvlText w:val="-"/>
      <w:lvlJc w:val="left"/>
      <w:pPr>
        <w:ind w:left="540" w:hanging="360"/>
      </w:pPr>
      <w:rPr>
        <w:rFonts w:ascii="Sakkal Majalla" w:eastAsiaTheme="minorHAnsi" w:hAnsi="Sakkal Majalla" w:cs="Sakkal Majalla"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3" w15:restartNumberingAfterBreak="0">
    <w:nsid w:val="72D46F8F"/>
    <w:multiLevelType w:val="hybridMultilevel"/>
    <w:tmpl w:val="478E5E3A"/>
    <w:lvl w:ilvl="0" w:tplc="0409000F">
      <w:start w:val="1"/>
      <w:numFmt w:val="decimal"/>
      <w:lvlText w:val="%1."/>
      <w:lvlJc w:val="left"/>
      <w:pPr>
        <w:ind w:left="1476" w:hanging="360"/>
      </w:pPr>
    </w:lvl>
    <w:lvl w:ilvl="1" w:tplc="04090019" w:tentative="1">
      <w:start w:val="1"/>
      <w:numFmt w:val="lowerLetter"/>
      <w:lvlText w:val="%2."/>
      <w:lvlJc w:val="left"/>
      <w:pPr>
        <w:ind w:left="2196" w:hanging="360"/>
      </w:pPr>
    </w:lvl>
    <w:lvl w:ilvl="2" w:tplc="0409001B" w:tentative="1">
      <w:start w:val="1"/>
      <w:numFmt w:val="lowerRoman"/>
      <w:lvlText w:val="%3."/>
      <w:lvlJc w:val="right"/>
      <w:pPr>
        <w:ind w:left="2916" w:hanging="180"/>
      </w:pPr>
    </w:lvl>
    <w:lvl w:ilvl="3" w:tplc="0409000F" w:tentative="1">
      <w:start w:val="1"/>
      <w:numFmt w:val="decimal"/>
      <w:lvlText w:val="%4."/>
      <w:lvlJc w:val="left"/>
      <w:pPr>
        <w:ind w:left="3636" w:hanging="360"/>
      </w:pPr>
    </w:lvl>
    <w:lvl w:ilvl="4" w:tplc="04090019" w:tentative="1">
      <w:start w:val="1"/>
      <w:numFmt w:val="lowerLetter"/>
      <w:lvlText w:val="%5."/>
      <w:lvlJc w:val="left"/>
      <w:pPr>
        <w:ind w:left="4356" w:hanging="360"/>
      </w:pPr>
    </w:lvl>
    <w:lvl w:ilvl="5" w:tplc="0409001B" w:tentative="1">
      <w:start w:val="1"/>
      <w:numFmt w:val="lowerRoman"/>
      <w:lvlText w:val="%6."/>
      <w:lvlJc w:val="right"/>
      <w:pPr>
        <w:ind w:left="5076" w:hanging="180"/>
      </w:pPr>
    </w:lvl>
    <w:lvl w:ilvl="6" w:tplc="0409000F" w:tentative="1">
      <w:start w:val="1"/>
      <w:numFmt w:val="decimal"/>
      <w:lvlText w:val="%7."/>
      <w:lvlJc w:val="left"/>
      <w:pPr>
        <w:ind w:left="5796" w:hanging="360"/>
      </w:pPr>
    </w:lvl>
    <w:lvl w:ilvl="7" w:tplc="04090019" w:tentative="1">
      <w:start w:val="1"/>
      <w:numFmt w:val="lowerLetter"/>
      <w:lvlText w:val="%8."/>
      <w:lvlJc w:val="left"/>
      <w:pPr>
        <w:ind w:left="6516" w:hanging="360"/>
      </w:pPr>
    </w:lvl>
    <w:lvl w:ilvl="8" w:tplc="0409001B" w:tentative="1">
      <w:start w:val="1"/>
      <w:numFmt w:val="lowerRoman"/>
      <w:lvlText w:val="%9."/>
      <w:lvlJc w:val="right"/>
      <w:pPr>
        <w:ind w:left="7236" w:hanging="180"/>
      </w:pPr>
    </w:lvl>
  </w:abstractNum>
  <w:abstractNum w:abstractNumId="44" w15:restartNumberingAfterBreak="0">
    <w:nsid w:val="748142C6"/>
    <w:multiLevelType w:val="multilevel"/>
    <w:tmpl w:val="F36C2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FDA1509"/>
    <w:multiLevelType w:val="hybridMultilevel"/>
    <w:tmpl w:val="6FFA3B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72119505">
    <w:abstractNumId w:val="32"/>
  </w:num>
  <w:num w:numId="2" w16cid:durableId="395057861">
    <w:abstractNumId w:val="29"/>
  </w:num>
  <w:num w:numId="3" w16cid:durableId="275334943">
    <w:abstractNumId w:val="16"/>
  </w:num>
  <w:num w:numId="4" w16cid:durableId="2090035942">
    <w:abstractNumId w:val="3"/>
  </w:num>
  <w:num w:numId="5" w16cid:durableId="651298592">
    <w:abstractNumId w:val="10"/>
  </w:num>
  <w:num w:numId="6" w16cid:durableId="2091805355">
    <w:abstractNumId w:val="9"/>
  </w:num>
  <w:num w:numId="7" w16cid:durableId="185099377">
    <w:abstractNumId w:val="13"/>
  </w:num>
  <w:num w:numId="8" w16cid:durableId="1271352467">
    <w:abstractNumId w:val="22"/>
  </w:num>
  <w:num w:numId="9" w16cid:durableId="1943418775">
    <w:abstractNumId w:val="44"/>
  </w:num>
  <w:num w:numId="10" w16cid:durableId="979116338">
    <w:abstractNumId w:val="11"/>
  </w:num>
  <w:num w:numId="11" w16cid:durableId="1146049797">
    <w:abstractNumId w:val="28"/>
  </w:num>
  <w:num w:numId="12" w16cid:durableId="358043667">
    <w:abstractNumId w:val="21"/>
  </w:num>
  <w:num w:numId="13" w16cid:durableId="1800297227">
    <w:abstractNumId w:val="2"/>
  </w:num>
  <w:num w:numId="14" w16cid:durableId="2125415322">
    <w:abstractNumId w:val="4"/>
  </w:num>
  <w:num w:numId="15" w16cid:durableId="1150052869">
    <w:abstractNumId w:val="5"/>
  </w:num>
  <w:num w:numId="16" w16cid:durableId="169953894">
    <w:abstractNumId w:val="12"/>
  </w:num>
  <w:num w:numId="17" w16cid:durableId="1254045603">
    <w:abstractNumId w:val="36"/>
  </w:num>
  <w:num w:numId="18" w16cid:durableId="1216043015">
    <w:abstractNumId w:val="25"/>
  </w:num>
  <w:num w:numId="19" w16cid:durableId="632291429">
    <w:abstractNumId w:val="6"/>
  </w:num>
  <w:num w:numId="20" w16cid:durableId="1979676779">
    <w:abstractNumId w:val="31"/>
  </w:num>
  <w:num w:numId="21" w16cid:durableId="284234695">
    <w:abstractNumId w:val="41"/>
  </w:num>
  <w:num w:numId="22" w16cid:durableId="2077312937">
    <w:abstractNumId w:val="7"/>
  </w:num>
  <w:num w:numId="23" w16cid:durableId="1094597471">
    <w:abstractNumId w:val="1"/>
  </w:num>
  <w:num w:numId="24" w16cid:durableId="1468473411">
    <w:abstractNumId w:val="34"/>
  </w:num>
  <w:num w:numId="25" w16cid:durableId="1146049245">
    <w:abstractNumId w:val="27"/>
  </w:num>
  <w:num w:numId="26" w16cid:durableId="446438351">
    <w:abstractNumId w:val="33"/>
  </w:num>
  <w:num w:numId="27" w16cid:durableId="809589218">
    <w:abstractNumId w:val="20"/>
  </w:num>
  <w:num w:numId="28" w16cid:durableId="114492425">
    <w:abstractNumId w:val="17"/>
  </w:num>
  <w:num w:numId="29" w16cid:durableId="824398127">
    <w:abstractNumId w:val="40"/>
  </w:num>
  <w:num w:numId="30" w16cid:durableId="1478956846">
    <w:abstractNumId w:val="39"/>
  </w:num>
  <w:num w:numId="31" w16cid:durableId="1176922253">
    <w:abstractNumId w:val="14"/>
  </w:num>
  <w:num w:numId="32" w16cid:durableId="328099558">
    <w:abstractNumId w:val="23"/>
  </w:num>
  <w:num w:numId="33" w16cid:durableId="347485603">
    <w:abstractNumId w:val="26"/>
  </w:num>
  <w:num w:numId="34" w16cid:durableId="1189686914">
    <w:abstractNumId w:val="0"/>
  </w:num>
  <w:num w:numId="35" w16cid:durableId="1728258333">
    <w:abstractNumId w:val="42"/>
  </w:num>
  <w:num w:numId="36" w16cid:durableId="1008168342">
    <w:abstractNumId w:val="24"/>
  </w:num>
  <w:num w:numId="37" w16cid:durableId="921109111">
    <w:abstractNumId w:val="8"/>
  </w:num>
  <w:num w:numId="38" w16cid:durableId="1227300012">
    <w:abstractNumId w:val="43"/>
  </w:num>
  <w:num w:numId="39" w16cid:durableId="697126875">
    <w:abstractNumId w:val="30"/>
  </w:num>
  <w:num w:numId="40" w16cid:durableId="559943988">
    <w:abstractNumId w:val="15"/>
  </w:num>
  <w:num w:numId="41" w16cid:durableId="1251086445">
    <w:abstractNumId w:val="35"/>
  </w:num>
  <w:num w:numId="42" w16cid:durableId="282927475">
    <w:abstractNumId w:val="18"/>
  </w:num>
  <w:num w:numId="43" w16cid:durableId="1153446265">
    <w:abstractNumId w:val="38"/>
  </w:num>
  <w:num w:numId="44" w16cid:durableId="1183739012">
    <w:abstractNumId w:val="45"/>
  </w:num>
  <w:num w:numId="45" w16cid:durableId="1455097350">
    <w:abstractNumId w:val="19"/>
  </w:num>
  <w:num w:numId="46" w16cid:durableId="157215688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15C"/>
    <w:rsid w:val="001A2A26"/>
    <w:rsid w:val="002607DE"/>
    <w:rsid w:val="00294A91"/>
    <w:rsid w:val="002C733B"/>
    <w:rsid w:val="003A748A"/>
    <w:rsid w:val="0083728A"/>
    <w:rsid w:val="00945009"/>
    <w:rsid w:val="00C61846"/>
    <w:rsid w:val="00C94686"/>
    <w:rsid w:val="00CF215C"/>
    <w:rsid w:val="00D36D70"/>
    <w:rsid w:val="00DA40A5"/>
    <w:rsid w:val="00EF4CA8"/>
    <w:rsid w:val="00EF597C"/>
    <w:rsid w:val="00F35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5E8EB"/>
  <w15:chartTrackingRefBased/>
  <w15:docId w15:val="{5A61DD2C-AE95-4B11-8645-0A5F21134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15C"/>
    <w:pPr>
      <w:bidi/>
    </w:pPr>
    <w:rPr>
      <w:kern w:val="2"/>
      <w14:ligatures w14:val="standardContextual"/>
    </w:rPr>
  </w:style>
  <w:style w:type="paragraph" w:styleId="Heading1">
    <w:name w:val="heading 1"/>
    <w:basedOn w:val="Normal"/>
    <w:link w:val="Heading1Char"/>
    <w:uiPriority w:val="9"/>
    <w:qFormat/>
    <w:rsid w:val="00CF215C"/>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CF215C"/>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CF215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CF215C"/>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15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F215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F215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F215C"/>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CF21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F215C"/>
    <w:rPr>
      <w:kern w:val="2"/>
      <w14:ligatures w14:val="standardContextual"/>
    </w:rPr>
  </w:style>
  <w:style w:type="paragraph" w:styleId="Footer">
    <w:name w:val="footer"/>
    <w:basedOn w:val="Normal"/>
    <w:link w:val="FooterChar"/>
    <w:uiPriority w:val="99"/>
    <w:unhideWhenUsed/>
    <w:rsid w:val="00CF215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F215C"/>
    <w:rPr>
      <w:kern w:val="2"/>
      <w14:ligatures w14:val="standardContextual"/>
    </w:rPr>
  </w:style>
  <w:style w:type="character" w:styleId="Hyperlink">
    <w:name w:val="Hyperlink"/>
    <w:basedOn w:val="DefaultParagraphFont"/>
    <w:uiPriority w:val="99"/>
    <w:unhideWhenUsed/>
    <w:rsid w:val="00CF215C"/>
    <w:rPr>
      <w:color w:val="0563C1" w:themeColor="hyperlink"/>
      <w:u w:val="single"/>
    </w:rPr>
  </w:style>
  <w:style w:type="paragraph" w:styleId="Bibliography">
    <w:name w:val="Bibliography"/>
    <w:basedOn w:val="Normal"/>
    <w:next w:val="Normal"/>
    <w:uiPriority w:val="37"/>
    <w:unhideWhenUsed/>
    <w:rsid w:val="00CF215C"/>
    <w:pPr>
      <w:spacing w:after="0" w:line="480" w:lineRule="auto"/>
      <w:ind w:left="720" w:hanging="720"/>
    </w:p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F215C"/>
    <w:pPr>
      <w:ind w:left="720"/>
      <w:contextualSpacing/>
    </w:pPr>
  </w:style>
  <w:style w:type="table" w:styleId="TableGrid">
    <w:name w:val="Table Grid"/>
    <w:basedOn w:val="TableNormal"/>
    <w:uiPriority w:val="39"/>
    <w:rsid w:val="00CF215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F215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F215C"/>
    <w:rPr>
      <w:b/>
      <w:bCs/>
    </w:rPr>
  </w:style>
  <w:style w:type="character" w:styleId="Emphasis">
    <w:name w:val="Emphasis"/>
    <w:basedOn w:val="DefaultParagraphFont"/>
    <w:uiPriority w:val="20"/>
    <w:qFormat/>
    <w:rsid w:val="00CF215C"/>
    <w:rPr>
      <w:i/>
      <w:iCs/>
    </w:rPr>
  </w:style>
  <w:style w:type="table" w:styleId="GridTable6Colorful">
    <w:name w:val="Grid Table 6 Colorful"/>
    <w:basedOn w:val="TableNormal"/>
    <w:uiPriority w:val="51"/>
    <w:rsid w:val="00CF215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DA40A5"/>
    <w:rPr>
      <w:kern w:val="2"/>
      <w14:ligatures w14:val="standardContextual"/>
    </w:rPr>
  </w:style>
  <w:style w:type="table" w:styleId="GridTable6Colorful-Accent3">
    <w:name w:val="Grid Table 6 Colorful Accent 3"/>
    <w:basedOn w:val="TableNormal"/>
    <w:uiPriority w:val="51"/>
    <w:rsid w:val="00DA40A5"/>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DA40A5"/>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DA40A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DA40A5"/>
    <w:pPr>
      <w:spacing w:after="100"/>
    </w:pPr>
  </w:style>
  <w:style w:type="paragraph" w:styleId="TOC2">
    <w:name w:val="toc 2"/>
    <w:basedOn w:val="Normal"/>
    <w:next w:val="Normal"/>
    <w:autoRedefine/>
    <w:uiPriority w:val="39"/>
    <w:unhideWhenUsed/>
    <w:rsid w:val="00DA40A5"/>
    <w:pPr>
      <w:spacing w:after="100"/>
      <w:ind w:left="220"/>
    </w:pPr>
  </w:style>
  <w:style w:type="paragraph" w:styleId="TOC3">
    <w:name w:val="toc 3"/>
    <w:basedOn w:val="Normal"/>
    <w:next w:val="Normal"/>
    <w:autoRedefine/>
    <w:uiPriority w:val="39"/>
    <w:unhideWhenUsed/>
    <w:rsid w:val="00DA40A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1449A-5AE1-445B-A32E-8C56C365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8681</Words>
  <Characters>49482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GHZ</dc:creator>
  <cp:keywords/>
  <dc:description/>
  <cp:lastModifiedBy>Yasser Tayar</cp:lastModifiedBy>
  <cp:revision>3</cp:revision>
  <cp:lastPrinted>2026-03-17T23:47:00Z</cp:lastPrinted>
  <dcterms:created xsi:type="dcterms:W3CDTF">2026-03-17T23:49:00Z</dcterms:created>
  <dcterms:modified xsi:type="dcterms:W3CDTF">2026-03-18T19:05:00Z</dcterms:modified>
</cp:coreProperties>
</file>