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D57C9" w14:textId="77777777" w:rsidR="00C32BB4" w:rsidRDefault="00000000">
      <w:pPr>
        <w:spacing w:after="280"/>
        <w:rPr>
          <w:b/>
          <w:bCs/>
          <w:sz w:val="48"/>
          <w:szCs w:val="48"/>
        </w:rPr>
      </w:pPr>
      <w:r>
        <w:rPr>
          <w:b/>
          <w:bCs/>
          <w:noProof/>
          <w:sz w:val="48"/>
          <w:szCs w:val="48"/>
        </w:rPr>
        <w:drawing>
          <wp:anchor distT="0" distB="0" distL="114300" distR="114300" simplePos="0" relativeHeight="251658240" behindDoc="0" locked="0" layoutInCell="1" hidden="0" allowOverlap="1" wp14:anchorId="65B2B03D" wp14:editId="131FEF80">
            <wp:simplePos x="0" y="0"/>
            <wp:positionH relativeFrom="margin">
              <wp:posOffset>-276223</wp:posOffset>
            </wp:positionH>
            <wp:positionV relativeFrom="margin">
              <wp:posOffset>-65402</wp:posOffset>
            </wp:positionV>
            <wp:extent cx="2227152" cy="2066925"/>
            <wp:effectExtent l="0" t="0" r="0" b="0"/>
            <wp:wrapSquare wrapText="bothSides" distT="0" distB="0" distL="114300" distR="114300"/>
            <wp:docPr id="590430094"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p>
    <w:p w14:paraId="285D754A" w14:textId="77777777" w:rsidR="00C32BB4" w:rsidRDefault="00C32BB4">
      <w:pPr>
        <w:spacing w:before="280" w:after="280"/>
        <w:rPr>
          <w:b/>
          <w:bCs/>
          <w:sz w:val="48"/>
          <w:szCs w:val="48"/>
        </w:rPr>
      </w:pPr>
    </w:p>
    <w:p w14:paraId="2469655C" w14:textId="77777777" w:rsidR="00C32BB4" w:rsidRDefault="00C32BB4">
      <w:pPr>
        <w:spacing w:before="280" w:after="280"/>
        <w:rPr>
          <w:b/>
          <w:bCs/>
          <w:sz w:val="48"/>
          <w:szCs w:val="48"/>
        </w:rPr>
      </w:pPr>
    </w:p>
    <w:p w14:paraId="7A624D37" w14:textId="77777777" w:rsidR="00C32BB4" w:rsidRDefault="00C32BB4">
      <w:pPr>
        <w:spacing w:before="280" w:after="280"/>
        <w:rPr>
          <w:b/>
          <w:bCs/>
          <w:sz w:val="48"/>
          <w:szCs w:val="48"/>
        </w:rPr>
      </w:pPr>
    </w:p>
    <w:p w14:paraId="28392C2C" w14:textId="77777777" w:rsidR="00C32BB4"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b/>
          <w:bCs/>
          <w:color w:val="000000"/>
          <w:sz w:val="48"/>
          <w:szCs w:val="48"/>
        </w:rPr>
      </w:pPr>
      <w:r>
        <w:rPr>
          <w:rFonts w:ascii="Times New Roman" w:eastAsia="Times New Roman" w:hAnsi="Times New Roman" w:cs="Times New Roman"/>
          <w:b/>
          <w:bCs/>
          <w:color w:val="000000"/>
          <w:sz w:val="48"/>
          <w:szCs w:val="48"/>
        </w:rPr>
        <w:t>Research Title:</w:t>
      </w:r>
    </w:p>
    <w:p w14:paraId="34604AC2" w14:textId="77777777" w:rsidR="00C32BB4" w:rsidRDefault="00C32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b/>
          <w:bCs/>
          <w:sz w:val="48"/>
          <w:szCs w:val="48"/>
        </w:rPr>
      </w:pPr>
    </w:p>
    <w:p w14:paraId="6D20C5D9" w14:textId="77777777" w:rsidR="00C32BB4"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b/>
          <w:bCs/>
          <w:color w:val="000000"/>
          <w:sz w:val="48"/>
          <w:szCs w:val="48"/>
        </w:rPr>
      </w:pPr>
      <w:r>
        <w:rPr>
          <w:rFonts w:ascii="Times New Roman" w:eastAsia="Times New Roman" w:hAnsi="Times New Roman" w:cs="Times New Roman"/>
          <w:b/>
          <w:bCs/>
          <w:color w:val="000000"/>
          <w:sz w:val="48"/>
          <w:szCs w:val="48"/>
        </w:rPr>
        <w:t>Integration of Electronic Management Systems with Quality Improvement Frameworks</w:t>
      </w:r>
      <w:r>
        <w:rPr>
          <w:rFonts w:ascii="Times New Roman" w:eastAsia="Times New Roman" w:hAnsi="Times New Roman" w:cs="Times New Roman"/>
          <w:b/>
          <w:bCs/>
          <w:sz w:val="48"/>
          <w:szCs w:val="48"/>
        </w:rPr>
        <w:t xml:space="preserve"> </w:t>
      </w:r>
      <w:r>
        <w:rPr>
          <w:rFonts w:ascii="Times New Roman" w:eastAsia="Times New Roman" w:hAnsi="Times New Roman" w:cs="Times New Roman"/>
          <w:b/>
          <w:bCs/>
          <w:color w:val="000000"/>
          <w:sz w:val="48"/>
          <w:szCs w:val="48"/>
        </w:rPr>
        <w:t>to Enhance Service Excellence in Saudi Private Hospitals.</w:t>
      </w:r>
    </w:p>
    <w:p w14:paraId="1D52F9B7" w14:textId="77777777" w:rsidR="00C32BB4" w:rsidRDefault="00C32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b/>
          <w:bCs/>
          <w:sz w:val="48"/>
          <w:szCs w:val="48"/>
        </w:rPr>
      </w:pPr>
    </w:p>
    <w:p w14:paraId="134299E8" w14:textId="77777777" w:rsidR="00C32BB4" w:rsidRDefault="00C32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b/>
          <w:bCs/>
        </w:rPr>
      </w:pPr>
    </w:p>
    <w:p w14:paraId="7D170423" w14:textId="77777777" w:rsidR="00C32BB4" w:rsidRDefault="00C32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b/>
          <w:bCs/>
        </w:rPr>
      </w:pPr>
    </w:p>
    <w:p w14:paraId="7706AF05" w14:textId="77777777" w:rsidR="00C32BB4"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Prepared by:</w:t>
      </w:r>
      <w:r>
        <w:rPr>
          <w:rFonts w:ascii="Times New Roman" w:eastAsia="Times New Roman" w:hAnsi="Times New Roman" w:cs="Times New Roman"/>
          <w:color w:val="000000"/>
          <w:sz w:val="36"/>
          <w:szCs w:val="36"/>
        </w:rPr>
        <w:t xml:space="preserve"> </w:t>
      </w:r>
    </w:p>
    <w:p w14:paraId="567539D7" w14:textId="77777777" w:rsidR="00C32BB4"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Adel Alwi Albiety</w:t>
      </w:r>
    </w:p>
    <w:p w14:paraId="6A38E404" w14:textId="77777777" w:rsidR="00C32BB4" w:rsidRDefault="00C32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36"/>
          <w:szCs w:val="36"/>
        </w:rPr>
      </w:pPr>
    </w:p>
    <w:p w14:paraId="23905169" w14:textId="77777777" w:rsidR="00C32BB4"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t>Supervised by:</w:t>
      </w:r>
    </w:p>
    <w:p w14:paraId="728FE875" w14:textId="77777777" w:rsidR="00C32BB4"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36"/>
          <w:szCs w:val="36"/>
        </w:rPr>
      </w:pPr>
      <w:r>
        <w:rPr>
          <w:rFonts w:ascii="Times New Roman" w:eastAsia="Times New Roman" w:hAnsi="Times New Roman" w:cs="Times New Roman"/>
          <w:sz w:val="36"/>
          <w:szCs w:val="36"/>
        </w:rPr>
        <w:t>Dr. Al-Faisal Abdul Hameed</w:t>
      </w:r>
    </w:p>
    <w:p w14:paraId="15D5BD01" w14:textId="77777777" w:rsidR="00C32BB4"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36"/>
          <w:szCs w:val="36"/>
        </w:rPr>
      </w:pPr>
      <w:r>
        <w:rPr>
          <w:rFonts w:ascii="Times New Roman" w:eastAsia="Times New Roman" w:hAnsi="Times New Roman" w:cs="Times New Roman"/>
          <w:sz w:val="36"/>
          <w:szCs w:val="36"/>
        </w:rPr>
        <w:t>Dr. Ahmed Alaa</w:t>
      </w:r>
    </w:p>
    <w:p w14:paraId="43C08370" w14:textId="77777777" w:rsidR="00C32BB4" w:rsidRDefault="00C32B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color w:val="FF0000"/>
          <w:sz w:val="36"/>
          <w:szCs w:val="36"/>
        </w:rPr>
      </w:pPr>
    </w:p>
    <w:p w14:paraId="4B7F42BE" w14:textId="77777777" w:rsidR="00C32BB4" w:rsidRDefault="000000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color w:val="000000"/>
          <w:sz w:val="36"/>
          <w:szCs w:val="36"/>
        </w:rPr>
      </w:pPr>
      <w:r>
        <w:rPr>
          <w:rFonts w:ascii="Times New Roman" w:eastAsia="Times New Roman" w:hAnsi="Times New Roman" w:cs="Times New Roman"/>
          <w:b/>
          <w:bCs/>
          <w:color w:val="000000"/>
          <w:sz w:val="36"/>
          <w:szCs w:val="36"/>
        </w:rPr>
        <w:t>Programm</w:t>
      </w:r>
      <w:r>
        <w:rPr>
          <w:rFonts w:ascii="Times New Roman" w:eastAsia="Times New Roman" w:hAnsi="Times New Roman" w:cs="Times New Roman"/>
          <w:color w:val="000000"/>
          <w:sz w:val="36"/>
          <w:szCs w:val="36"/>
        </w:rPr>
        <w:t>: Master of Health Administration</w:t>
      </w:r>
    </w:p>
    <w:p w14:paraId="6C3051CE" w14:textId="77777777" w:rsidR="00C32BB4" w:rsidRDefault="00000000">
      <w:pPr>
        <w:spacing w:before="280" w:after="280"/>
        <w:rPr>
          <w:b/>
          <w:bCs/>
          <w:sz w:val="36"/>
          <w:szCs w:val="36"/>
        </w:rPr>
      </w:pPr>
      <w:r>
        <w:rPr>
          <w:rFonts w:ascii="Times New Roman" w:eastAsia="Times New Roman" w:hAnsi="Times New Roman" w:cs="Times New Roman"/>
          <w:b/>
          <w:bCs/>
          <w:color w:val="000000"/>
          <w:sz w:val="36"/>
          <w:szCs w:val="36"/>
        </w:rPr>
        <w:t>Academic Year:</w:t>
      </w:r>
      <w:r>
        <w:rPr>
          <w:rFonts w:ascii="Times New Roman" w:eastAsia="Times New Roman" w:hAnsi="Times New Roman" w:cs="Times New Roman"/>
          <w:color w:val="000000"/>
          <w:sz w:val="36"/>
          <w:szCs w:val="36"/>
        </w:rPr>
        <w:t xml:space="preserve"> 2025–2026</w:t>
      </w:r>
    </w:p>
    <w:p w14:paraId="14BF436D" w14:textId="77777777" w:rsidR="00C32BB4" w:rsidRDefault="00C32BB4">
      <w:pPr>
        <w:spacing w:before="280" w:after="280"/>
        <w:rPr>
          <w:b/>
          <w:bCs/>
          <w:sz w:val="36"/>
          <w:szCs w:val="36"/>
        </w:rPr>
      </w:pPr>
    </w:p>
    <w:p w14:paraId="088A5C2E" w14:textId="77777777" w:rsidR="00C32BB4" w:rsidRDefault="00C32BB4">
      <w:pPr>
        <w:spacing w:before="280" w:after="280"/>
        <w:rPr>
          <w:b/>
          <w:bCs/>
          <w:sz w:val="48"/>
          <w:szCs w:val="48"/>
        </w:rPr>
      </w:pPr>
    </w:p>
    <w:p w14:paraId="3EFF114D" w14:textId="77777777" w:rsidR="00C32BB4" w:rsidRDefault="00000000">
      <w:pPr>
        <w:pStyle w:val="Heading1"/>
        <w:tabs>
          <w:tab w:val="left" w:pos="5220"/>
        </w:tabs>
        <w:spacing w:before="480" w:after="120" w:line="360" w:lineRule="auto"/>
        <w:jc w:val="both"/>
        <w:rPr>
          <w:rFonts w:ascii="Calibri" w:eastAsia="Calibri" w:hAnsi="Calibri" w:cs="Calibri"/>
          <w:sz w:val="46"/>
          <w:szCs w:val="46"/>
        </w:rPr>
      </w:pPr>
      <w:bookmarkStart w:id="0" w:name="_heading=h.6w9vdu3gg1z9" w:colFirst="0" w:colLast="0"/>
      <w:bookmarkEnd w:id="0"/>
      <w:r>
        <w:rPr>
          <w:rFonts w:ascii="Calibri" w:eastAsia="Calibri" w:hAnsi="Calibri" w:cs="Calibri"/>
          <w:sz w:val="46"/>
          <w:szCs w:val="46"/>
        </w:rPr>
        <w:lastRenderedPageBreak/>
        <w:t>Chapter One</w:t>
      </w:r>
    </w:p>
    <w:p w14:paraId="5A47807A" w14:textId="77777777" w:rsidR="00C32BB4" w:rsidRDefault="00000000">
      <w:pPr>
        <w:pStyle w:val="Heading1"/>
        <w:tabs>
          <w:tab w:val="left" w:pos="5220"/>
        </w:tabs>
        <w:spacing w:before="480" w:after="120" w:line="360" w:lineRule="auto"/>
        <w:jc w:val="both"/>
        <w:rPr>
          <w:rFonts w:ascii="Calibri" w:eastAsia="Calibri" w:hAnsi="Calibri" w:cs="Calibri"/>
          <w:sz w:val="46"/>
          <w:szCs w:val="46"/>
        </w:rPr>
      </w:pPr>
      <w:bookmarkStart w:id="1" w:name="_heading=h.gbevlkp30u6" w:colFirst="0" w:colLast="0"/>
      <w:bookmarkEnd w:id="1"/>
      <w:r>
        <w:rPr>
          <w:rFonts w:ascii="Calibri" w:eastAsia="Calibri" w:hAnsi="Calibri" w:cs="Calibri"/>
          <w:sz w:val="46"/>
          <w:szCs w:val="46"/>
        </w:rPr>
        <w:t>Introduction</w:t>
      </w:r>
    </w:p>
    <w:p w14:paraId="0418A96E"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2" w:name="_heading=h.cefd9mme03h0" w:colFirst="0" w:colLast="0"/>
      <w:bookmarkEnd w:id="2"/>
      <w:r>
        <w:rPr>
          <w:rFonts w:ascii="Times New Roman" w:eastAsia="Times New Roman" w:hAnsi="Times New Roman" w:cs="Times New Roman"/>
          <w:b/>
          <w:bCs/>
          <w:color w:val="000000"/>
          <w:sz w:val="48"/>
          <w:szCs w:val="48"/>
        </w:rPr>
        <w:t>1.1 Background of the Study</w:t>
      </w:r>
    </w:p>
    <w:p w14:paraId="4128A406"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Healthcare worldwide has been found to be facing the difficulty of changing to new technology, increasing patient requirements, and meeting quality standards. As a result, increasing demands are being placed on operational efficiency of healthcare establishments but demand for patients’ services and patient safety (García-Costas et al., 2015). Thus, electronic management systems are a significant way for organizational effectiveness to be improved and improving delivery service in the healthcare sector.</w:t>
      </w:r>
    </w:p>
    <w:p w14:paraId="4F294375"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7D0DD211"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Electronic management involves the application of computerized technologies and information systems that allow management of administrative procedures, collaboration for exchange of communication and workflow among staff, etc.  (Laudon and Laudon, 2004).</w:t>
      </w:r>
    </w:p>
    <w:p w14:paraId="1640CBF7"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4EDD8AE3"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Nurses and doctors in the hospital environment use electronic health information but it is limited to hospital information system for hospitals and organizations, electronic medical records, digital communication devices and administrative workflows. These tools allow hospitals to obtain reliable information, avoid administrative holdups and coordinate across the team. It has been confirmed that electronic technologies are directly related to higher quality health care and patient safety (Buntin et al., 2011) and resource utilization.</w:t>
      </w:r>
    </w:p>
    <w:p w14:paraId="2425FD3C"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6070A74F" w14:textId="77777777" w:rsidR="00C32BB4" w:rsidRDefault="00C32BB4">
      <w:pPr>
        <w:tabs>
          <w:tab w:val="left" w:pos="5220"/>
        </w:tabs>
        <w:spacing w:before="240" w:after="240" w:line="360" w:lineRule="auto"/>
        <w:ind w:left="420"/>
        <w:jc w:val="both"/>
        <w:rPr>
          <w:rFonts w:ascii="Times New Roman" w:eastAsia="Times New Roman" w:hAnsi="Times New Roman" w:cs="Times New Roman"/>
        </w:rPr>
      </w:pPr>
    </w:p>
    <w:p w14:paraId="5CCF6A99"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lastRenderedPageBreak/>
        <w:t xml:space="preserve"> Simultaneously, healthcare organizations are adopting more systematic quality improvement practices in response to the need to sustain the provision of such services. The focus of standardized quality improvement, including Total Quality Management (TQM), Continuous Quality Improvement (CQI) and Lean management, on systematic monitoring and performance evaluation as well as continuous learning throughout the organization.</w:t>
      </w:r>
    </w:p>
    <w:p w14:paraId="1C3954D0"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5E77723F"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Deming (1986) stated, in the context of sustainable quality improvement, mechanisms and processes that actively solicit and receive feedback from the stakeholder and organizational context would lead to feedback that will remain active rather than passive in the process. Similarly, Juran (2003) also notes that quality planning, control, and improvement of organizational processes are an important foundation of long-run organizational effectiveness, regarding quality planning and control process and improvement (Juran 2003).</w:t>
      </w:r>
    </w:p>
    <w:p w14:paraId="2766CE0E"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2DFBA988"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The introduction of E-Management and quality improvement initiatives is common; however, few clinics have at the most limited extent implemented these E-Management systems which means at most clinics do not effectively use it. The use of digital management tools has little connection with quality frameworks to support their service ability to ensure service efficiency, which may constrain their usefulness to quality of service.</w:t>
      </w:r>
    </w:p>
    <w:p w14:paraId="2AA393F5"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606FF7C4" w14:textId="77777777" w:rsidR="00C32BB4" w:rsidRDefault="00C32BB4">
      <w:pPr>
        <w:tabs>
          <w:tab w:val="left" w:pos="5220"/>
        </w:tabs>
        <w:spacing w:before="240" w:after="240" w:line="360" w:lineRule="auto"/>
        <w:ind w:left="420"/>
        <w:jc w:val="both"/>
        <w:rPr>
          <w:rFonts w:ascii="Times New Roman" w:eastAsia="Times New Roman" w:hAnsi="Times New Roman" w:cs="Times New Roman"/>
        </w:rPr>
      </w:pPr>
    </w:p>
    <w:p w14:paraId="42810B45" w14:textId="77777777" w:rsidR="00C32BB4" w:rsidRDefault="00C32BB4">
      <w:pPr>
        <w:tabs>
          <w:tab w:val="left" w:pos="5220"/>
        </w:tabs>
        <w:spacing w:before="240" w:after="240" w:line="360" w:lineRule="auto"/>
        <w:ind w:left="420"/>
        <w:jc w:val="both"/>
        <w:rPr>
          <w:rFonts w:ascii="Times New Roman" w:eastAsia="Times New Roman" w:hAnsi="Times New Roman" w:cs="Times New Roman"/>
        </w:rPr>
      </w:pPr>
    </w:p>
    <w:p w14:paraId="6B9A3393" w14:textId="77777777" w:rsidR="00C32BB4" w:rsidRDefault="00C32BB4">
      <w:pPr>
        <w:tabs>
          <w:tab w:val="left" w:pos="5220"/>
        </w:tabs>
        <w:spacing w:before="240" w:after="240" w:line="360" w:lineRule="auto"/>
        <w:ind w:left="420"/>
        <w:jc w:val="both"/>
        <w:rPr>
          <w:rFonts w:ascii="Times New Roman" w:eastAsia="Times New Roman" w:hAnsi="Times New Roman" w:cs="Times New Roman"/>
        </w:rPr>
      </w:pPr>
    </w:p>
    <w:p w14:paraId="15B9829E" w14:textId="77777777" w:rsidR="00C32BB4" w:rsidRDefault="00C32BB4">
      <w:pPr>
        <w:tabs>
          <w:tab w:val="left" w:pos="5220"/>
        </w:tabs>
        <w:spacing w:before="240" w:after="240" w:line="360" w:lineRule="auto"/>
        <w:ind w:left="420"/>
        <w:jc w:val="both"/>
        <w:rPr>
          <w:rFonts w:ascii="Times New Roman" w:eastAsia="Times New Roman" w:hAnsi="Times New Roman" w:cs="Times New Roman"/>
        </w:rPr>
      </w:pPr>
    </w:p>
    <w:p w14:paraId="08D4B6C0" w14:textId="77777777" w:rsidR="00C32BB4" w:rsidRDefault="00C32BB4">
      <w:pPr>
        <w:tabs>
          <w:tab w:val="left" w:pos="5220"/>
        </w:tabs>
        <w:spacing w:before="240" w:after="240" w:line="360" w:lineRule="auto"/>
        <w:ind w:left="420"/>
        <w:jc w:val="both"/>
        <w:rPr>
          <w:rFonts w:ascii="Times New Roman" w:eastAsia="Times New Roman" w:hAnsi="Times New Roman" w:cs="Times New Roman"/>
        </w:rPr>
      </w:pPr>
    </w:p>
    <w:p w14:paraId="6373A4F0"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lastRenderedPageBreak/>
        <w:t xml:space="preserve"> Companies are recognized as interconnected components whose integration allows organization subsystem synchronization to enable enhancement of performance and sustainability (Bertalanffy, 1968). In Saudi Arabia, the health sector is in an era of reformation and rehabilitation in accordance with Vision 2030 where digital transformation and quality improvement are considered as aims to improve the standard and quality care. Private hospitals are implementing modern electronic management systems and seeking national and international accreditation to be more competitive and deliver better services. However, the relationship between electronic management system and implemented quality improvement programme implementation is still unexplored in empirical studies with respect to service excellence in Saudi private hospitals.</w:t>
      </w:r>
    </w:p>
    <w:p w14:paraId="668B6613"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0CD7CD68"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Thus, this was the research agenda to find out whether merging the electronic management system with the quality improvement system would improve service excellence improvement among the Saudi region’s private hospitals. An examination in this subject matter is not only useful for academic purposes, but to use good healthcare management in general, because it will contribute to increased organization productivity and patient engagement.</w:t>
      </w:r>
    </w:p>
    <w:p w14:paraId="4DEFD4D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4C50F94"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16F36195"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11F3492E"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3D4B1818"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04E814E8"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5676C6FF"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25BCFFC0"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5EAC3DCB"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10CB74CF"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684CD76E"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3" w:name="_heading=h.cxqq7kf1cucj" w:colFirst="0" w:colLast="0"/>
      <w:bookmarkEnd w:id="3"/>
      <w:r>
        <w:rPr>
          <w:rFonts w:ascii="Times New Roman" w:eastAsia="Times New Roman" w:hAnsi="Times New Roman" w:cs="Times New Roman"/>
          <w:b/>
          <w:bCs/>
          <w:color w:val="000000"/>
          <w:sz w:val="48"/>
          <w:szCs w:val="48"/>
        </w:rPr>
        <w:lastRenderedPageBreak/>
        <w:t>1.2 Problem Statement</w:t>
      </w:r>
    </w:p>
    <w:p w14:paraId="66F17392"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Healthcare institutions present enhanced service quality, operational effectiveness and patient satisfaction challenges within the rapidly changing technology, expanding competition environment.</w:t>
      </w:r>
    </w:p>
    <w:p w14:paraId="57EB955C"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03CDC4CA"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Investment and coordination between electronic management systems/comms and quality improvement for many hospitals Despite a great deal of investment and cooperation in electronic management systems and quality improvement among various hospitals, almost no coordination has taken place. But such disparity can lead to disparate workflow, difficult communication and weak service provision without connection.</w:t>
      </w:r>
    </w:p>
    <w:p w14:paraId="08032F1C"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7D3301B6"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Recent years have seen digital transformation initiatives emerge as a new emerging industry in recent years, and the extent to which Saudi private hospitals engage into QI processes to effectively deliver their services remains under-scrutinized. Furthermore, if the leadership buy-in was questionable, or the company could foresee the shift on how their integrated management system would be being used, their uptake of this solution was positive. As such, the degree to which integration of electronic management systems with quality improvement frameworks facilitates service excellence is an immediate need for empirical investigation.</w:t>
      </w:r>
    </w:p>
    <w:p w14:paraId="28D59A54"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58E620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2548F3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1084DC2"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69BFE92"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981DA8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5A8CBA1"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4" w:name="_heading=h.96dm915ejxul" w:colFirst="0" w:colLast="0"/>
      <w:bookmarkEnd w:id="4"/>
      <w:r>
        <w:rPr>
          <w:rFonts w:ascii="Times New Roman" w:eastAsia="Times New Roman" w:hAnsi="Times New Roman" w:cs="Times New Roman"/>
          <w:b/>
          <w:bCs/>
          <w:color w:val="000000"/>
          <w:sz w:val="48"/>
          <w:szCs w:val="48"/>
        </w:rPr>
        <w:lastRenderedPageBreak/>
        <w:t>1.3 Significance of the Study</w:t>
      </w:r>
    </w:p>
    <w:p w14:paraId="379892AA"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The key resource for this academic inquiry is the study on the adoption of electronic management systems in healthcare organizations and their impact on quality improvement practices. In addition, it is anticipated to provide practical recommendations for hospital management to plan operations and improve service quality with technology and management skills. The study secondly yields knowledge on national healthcare reform agendas of private healthcare organizations on root causes of organizational performance and patient satisfaction. Moreover, it could aid in policy formulation for successful digital transformation and quality management implementation in the Saudi healthcare sector</w:t>
      </w:r>
    </w:p>
    <w:p w14:paraId="733F5FEB"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14FA43E"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75CD1B0"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EE52DB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918C5F0"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66E61F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3B0985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8D1457C"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F634D8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FA2500A"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0E59695"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2CE8AD9"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8B193ED"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F84D6EC"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635DDD3"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5" w:name="_heading=h.cfrzgjecxr4q" w:colFirst="0" w:colLast="0"/>
      <w:bookmarkEnd w:id="5"/>
      <w:r>
        <w:rPr>
          <w:rFonts w:ascii="Times New Roman" w:eastAsia="Times New Roman" w:hAnsi="Times New Roman" w:cs="Times New Roman"/>
          <w:b/>
          <w:bCs/>
          <w:color w:val="000000"/>
          <w:sz w:val="48"/>
          <w:szCs w:val="48"/>
        </w:rPr>
        <w:lastRenderedPageBreak/>
        <w:t>1.4 Research Objectives</w:t>
      </w:r>
    </w:p>
    <w:p w14:paraId="2B8BA312" w14:textId="77777777" w:rsidR="00C32BB4" w:rsidRDefault="00000000">
      <w:pPr>
        <w:tabs>
          <w:tab w:val="left" w:pos="5220"/>
        </w:tabs>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The main objective of this study is to examine the impact of integrating electronic management systems with quality improvement frameworks on service excellence in Saudi private hospitals.</w:t>
      </w:r>
    </w:p>
    <w:p w14:paraId="26FBC4F4" w14:textId="77777777" w:rsidR="00C32BB4" w:rsidRDefault="00000000">
      <w:pPr>
        <w:tabs>
          <w:tab w:val="left" w:pos="5220"/>
        </w:tabs>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The specific objectives are:</w:t>
      </w:r>
    </w:p>
    <w:p w14:paraId="23BF8F32"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sz w:val="14"/>
          <w:szCs w:val="14"/>
        </w:rPr>
        <w:t xml:space="preserve">     </w:t>
      </w:r>
      <w:r>
        <w:rPr>
          <w:rFonts w:ascii="Times New Roman" w:eastAsia="Times New Roman" w:hAnsi="Times New Roman" w:cs="Times New Roman"/>
        </w:rPr>
        <w:t>To analyze the adoption of electronic management systems in Saudi private hospitals.</w:t>
      </w:r>
    </w:p>
    <w:p w14:paraId="06E540BE"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2.</w:t>
      </w:r>
      <w:r>
        <w:rPr>
          <w:rFonts w:ascii="Times New Roman" w:eastAsia="Times New Roman" w:hAnsi="Times New Roman" w:cs="Times New Roman"/>
          <w:sz w:val="14"/>
          <w:szCs w:val="14"/>
        </w:rPr>
        <w:t xml:space="preserve">     </w:t>
      </w:r>
      <w:r>
        <w:rPr>
          <w:rFonts w:ascii="Times New Roman" w:eastAsia="Times New Roman" w:hAnsi="Times New Roman" w:cs="Times New Roman"/>
        </w:rPr>
        <w:t>To assess the implementation of quality improvement frameworks in healthcare organizations.</w:t>
      </w:r>
    </w:p>
    <w:p w14:paraId="23F168C1"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3.</w:t>
      </w:r>
      <w:r>
        <w:rPr>
          <w:rFonts w:ascii="Times New Roman" w:eastAsia="Times New Roman" w:hAnsi="Times New Roman" w:cs="Times New Roman"/>
          <w:sz w:val="14"/>
          <w:szCs w:val="14"/>
        </w:rPr>
        <w:t xml:space="preserve">     </w:t>
      </w:r>
      <w:r>
        <w:rPr>
          <w:rFonts w:ascii="Times New Roman" w:eastAsia="Times New Roman" w:hAnsi="Times New Roman" w:cs="Times New Roman"/>
        </w:rPr>
        <w:t>To investigate the integration of electronic management systems on service excellence.</w:t>
      </w:r>
    </w:p>
    <w:p w14:paraId="7F4C82A2"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4.</w:t>
      </w:r>
      <w:r>
        <w:rPr>
          <w:rFonts w:ascii="Times New Roman" w:eastAsia="Times New Roman" w:hAnsi="Times New Roman" w:cs="Times New Roman"/>
          <w:sz w:val="14"/>
          <w:szCs w:val="14"/>
        </w:rPr>
        <w:t xml:space="preserve">     </w:t>
      </w:r>
      <w:r>
        <w:rPr>
          <w:rFonts w:ascii="Times New Roman" w:eastAsia="Times New Roman" w:hAnsi="Times New Roman" w:cs="Times New Roman"/>
        </w:rPr>
        <w:t>To evaluate leadership support that can be helpful with respect to enhancing integrated effectiveness.</w:t>
      </w:r>
    </w:p>
    <w:p w14:paraId="353C8ED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5.</w:t>
      </w:r>
      <w:r>
        <w:rPr>
          <w:rFonts w:ascii="Times New Roman" w:eastAsia="Times New Roman" w:hAnsi="Times New Roman" w:cs="Times New Roman"/>
          <w:sz w:val="14"/>
          <w:szCs w:val="14"/>
        </w:rPr>
        <w:t xml:space="preserve">     </w:t>
      </w:r>
      <w:r>
        <w:rPr>
          <w:rFonts w:ascii="Times New Roman" w:eastAsia="Times New Roman" w:hAnsi="Times New Roman" w:cs="Times New Roman"/>
        </w:rPr>
        <w:t>To discuss the impact of organizational readiness on the successful adoption of integrated systems.</w:t>
      </w:r>
    </w:p>
    <w:p w14:paraId="6F40B009"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FAE329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8D8C03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E5328F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757790D"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1CBC21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0E1A215"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B13BC2C"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F26CBD4"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E6667BF"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6" w:name="_heading=h.xopuhlpod78r" w:colFirst="0" w:colLast="0"/>
      <w:bookmarkEnd w:id="6"/>
      <w:r>
        <w:rPr>
          <w:rFonts w:ascii="Times New Roman" w:eastAsia="Times New Roman" w:hAnsi="Times New Roman" w:cs="Times New Roman"/>
          <w:b/>
          <w:bCs/>
          <w:color w:val="000000"/>
          <w:sz w:val="48"/>
          <w:szCs w:val="48"/>
        </w:rPr>
        <w:lastRenderedPageBreak/>
        <w:t>1.5 Research Questions</w:t>
      </w:r>
    </w:p>
    <w:p w14:paraId="79A6DB3B" w14:textId="77777777" w:rsidR="00C32BB4" w:rsidRDefault="00000000" w:rsidP="001A19B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Accordingly, the present investigation hopes to answer the following research questions:</w:t>
      </w:r>
    </w:p>
    <w:p w14:paraId="11356644" w14:textId="77777777" w:rsidR="00C32BB4" w:rsidRDefault="00000000" w:rsidP="001A19B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48A0EDAF" w14:textId="77777777" w:rsidR="00C32BB4" w:rsidRDefault="00000000" w:rsidP="001A19B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sz w:val="14"/>
          <w:szCs w:val="14"/>
        </w:rPr>
        <w:t xml:space="preserve">     </w:t>
      </w:r>
      <w:r>
        <w:rPr>
          <w:rFonts w:ascii="Times New Roman" w:eastAsia="Times New Roman" w:hAnsi="Times New Roman" w:cs="Times New Roman"/>
        </w:rPr>
        <w:t>To what extent are private hospitals in Saudi Arabia using electronic management systems?</w:t>
      </w:r>
    </w:p>
    <w:p w14:paraId="60CB2824" w14:textId="77777777" w:rsidR="00C32BB4" w:rsidRDefault="00000000" w:rsidP="001A19B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2.</w:t>
      </w:r>
      <w:r>
        <w:rPr>
          <w:rFonts w:ascii="Times New Roman" w:eastAsia="Times New Roman" w:hAnsi="Times New Roman" w:cs="Times New Roman"/>
          <w:sz w:val="14"/>
          <w:szCs w:val="14"/>
        </w:rPr>
        <w:t xml:space="preserve">     </w:t>
      </w:r>
      <w:r>
        <w:rPr>
          <w:rFonts w:ascii="Times New Roman" w:eastAsia="Times New Roman" w:hAnsi="Times New Roman" w:cs="Times New Roman"/>
        </w:rPr>
        <w:t>To what extent do these institutions put quality improvement-infused frameworks in place?</w:t>
      </w:r>
    </w:p>
    <w:p w14:paraId="6CCFD78C" w14:textId="77777777" w:rsidR="00C32BB4" w:rsidRDefault="00000000" w:rsidP="001A19B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3.</w:t>
      </w:r>
      <w:r>
        <w:rPr>
          <w:rFonts w:ascii="Times New Roman" w:eastAsia="Times New Roman" w:hAnsi="Times New Roman" w:cs="Times New Roman"/>
          <w:sz w:val="14"/>
          <w:szCs w:val="14"/>
        </w:rPr>
        <w:t xml:space="preserve">     </w:t>
      </w:r>
      <w:r>
        <w:rPr>
          <w:rFonts w:ascii="Times New Roman" w:eastAsia="Times New Roman" w:hAnsi="Times New Roman" w:cs="Times New Roman"/>
        </w:rPr>
        <w:t>How does electronic management systems integration link to service excellence?</w:t>
      </w:r>
    </w:p>
    <w:p w14:paraId="7C8D1A54" w14:textId="77777777" w:rsidR="00C32BB4" w:rsidRDefault="00000000" w:rsidP="001A19B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4.</w:t>
      </w:r>
      <w:r>
        <w:rPr>
          <w:rFonts w:ascii="Times New Roman" w:eastAsia="Times New Roman" w:hAnsi="Times New Roman" w:cs="Times New Roman"/>
          <w:sz w:val="14"/>
          <w:szCs w:val="14"/>
        </w:rPr>
        <w:t xml:space="preserve">     </w:t>
      </w:r>
      <w:r>
        <w:rPr>
          <w:rFonts w:ascii="Times New Roman" w:eastAsia="Times New Roman" w:hAnsi="Times New Roman" w:cs="Times New Roman"/>
        </w:rPr>
        <w:t>How does leadership support influence the impact of integration efforts?</w:t>
      </w:r>
    </w:p>
    <w:p w14:paraId="4C380E1D" w14:textId="77777777" w:rsidR="00C32BB4" w:rsidRDefault="00000000" w:rsidP="001A19B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5.</w:t>
      </w:r>
      <w:r>
        <w:rPr>
          <w:rFonts w:ascii="Times New Roman" w:eastAsia="Times New Roman" w:hAnsi="Times New Roman" w:cs="Times New Roman"/>
          <w:sz w:val="14"/>
          <w:szCs w:val="14"/>
        </w:rPr>
        <w:t xml:space="preserve">     </w:t>
      </w:r>
      <w:r>
        <w:rPr>
          <w:rFonts w:ascii="Times New Roman" w:eastAsia="Times New Roman" w:hAnsi="Times New Roman" w:cs="Times New Roman"/>
        </w:rPr>
        <w:t>How does organizational readiness influence the service level performance of healthcare services?</w:t>
      </w:r>
    </w:p>
    <w:p w14:paraId="1D82434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95BE55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57A1FA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91E57A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C16CFFC"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235B051"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0B9EEFD"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812386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E0A8EC0"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613329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988B8B4" w14:textId="77777777" w:rsidR="00C32BB4" w:rsidRDefault="00000000">
      <w:pPr>
        <w:tabs>
          <w:tab w:val="left" w:pos="5220"/>
        </w:tabs>
        <w:spacing w:before="240" w:after="240" w:line="360" w:lineRule="auto"/>
        <w:jc w:val="both"/>
        <w:rPr>
          <w:rFonts w:ascii="Times New Roman" w:eastAsia="Times New Roman" w:hAnsi="Times New Roman" w:cs="Times New Roman"/>
          <w:rtl/>
        </w:rPr>
      </w:pPr>
      <w:r>
        <w:rPr>
          <w:rFonts w:ascii="Times New Roman" w:eastAsia="Times New Roman" w:hAnsi="Times New Roman" w:cs="Times New Roman"/>
        </w:rPr>
        <w:t xml:space="preserve"> </w:t>
      </w:r>
    </w:p>
    <w:p w14:paraId="13492362" w14:textId="77777777" w:rsidR="001A19B0" w:rsidRDefault="001A19B0">
      <w:pPr>
        <w:tabs>
          <w:tab w:val="left" w:pos="5220"/>
        </w:tabs>
        <w:spacing w:before="240" w:after="240" w:line="360" w:lineRule="auto"/>
        <w:jc w:val="both"/>
        <w:rPr>
          <w:rFonts w:ascii="Times New Roman" w:eastAsia="Times New Roman" w:hAnsi="Times New Roman" w:cs="Times New Roman"/>
        </w:rPr>
      </w:pPr>
    </w:p>
    <w:p w14:paraId="2D228FCF"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7" w:name="_heading=h.rzjpaam4j54s" w:colFirst="0" w:colLast="0"/>
      <w:bookmarkEnd w:id="7"/>
      <w:r>
        <w:rPr>
          <w:rFonts w:ascii="Times New Roman" w:eastAsia="Times New Roman" w:hAnsi="Times New Roman" w:cs="Times New Roman"/>
          <w:b/>
          <w:bCs/>
          <w:color w:val="000000"/>
          <w:sz w:val="48"/>
          <w:szCs w:val="48"/>
        </w:rPr>
        <w:lastRenderedPageBreak/>
        <w:t>1.6 Research Hypotheses</w:t>
      </w:r>
    </w:p>
    <w:p w14:paraId="21F3B771"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H1: Integration of electronic management systems in private hospitals positively influences service excellence.</w:t>
      </w:r>
    </w:p>
    <w:p w14:paraId="1DD1293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C270189"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H2: Quality improvement frameworks are positively related to the performance of organizations.</w:t>
      </w:r>
    </w:p>
    <w:p w14:paraId="7F72EDC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br/>
        <w:t xml:space="preserve"> H3: System integration is positively moderated by leadership support and positively influences service excellence.</w:t>
      </w:r>
    </w:p>
    <w:p w14:paraId="771A26F1"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br/>
        <w:t xml:space="preserve"> H4: Organizational readiness is a leading factor in improving the effectiveness of implementation of electronic management.</w:t>
      </w:r>
    </w:p>
    <w:p w14:paraId="4154D86C"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EFF7E39"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A9A4C7D"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C7533F2"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756B144"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3DB5C5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17238E5"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5FD610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47F964B"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DB58BCB"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8C0CEB3"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47C68EDB"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8" w:name="_heading=h.qq9p9qddqlg9" w:colFirst="0" w:colLast="0"/>
      <w:bookmarkEnd w:id="8"/>
      <w:r>
        <w:rPr>
          <w:rFonts w:ascii="Times New Roman" w:eastAsia="Times New Roman" w:hAnsi="Times New Roman" w:cs="Times New Roman"/>
          <w:b/>
          <w:bCs/>
          <w:color w:val="000000"/>
          <w:sz w:val="48"/>
          <w:szCs w:val="48"/>
        </w:rPr>
        <w:lastRenderedPageBreak/>
        <w:t>1.7 Conceptual Framework</w:t>
      </w:r>
    </w:p>
    <w:p w14:paraId="27633BA1" w14:textId="77777777" w:rsidR="00C32BB4" w:rsidRDefault="00000000">
      <w:pPr>
        <w:tabs>
          <w:tab w:val="left" w:pos="5220"/>
        </w:tabs>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This study proposes an integrated conceptual framework in which:</w:t>
      </w:r>
    </w:p>
    <w:p w14:paraId="24F361B0" w14:textId="77777777" w:rsidR="00C32BB4" w:rsidRDefault="00000000">
      <w:pPr>
        <w:tabs>
          <w:tab w:val="left" w:pos="5220"/>
        </w:tabs>
        <w:spacing w:before="280" w:line="360" w:lineRule="auto"/>
        <w:ind w:left="720"/>
        <w:jc w:val="both"/>
      </w:pPr>
      <w:r>
        <w:rPr>
          <w:rFonts w:ascii="Noto Sans Symbols" w:eastAsia="Noto Sans Symbols" w:hAnsi="Noto Sans Symbols" w:cs="Noto Sans Symbols"/>
          <w:sz w:val="20"/>
          <w:szCs w:val="20"/>
        </w:rPr>
        <w:t>●</w:t>
      </w:r>
      <w:r>
        <w:rPr>
          <w:rFonts w:ascii="Times New Roman" w:eastAsia="Times New Roman" w:hAnsi="Times New Roman" w:cs="Times New Roman"/>
          <w:sz w:val="14"/>
          <w:szCs w:val="14"/>
        </w:rPr>
        <w:t xml:space="preserve">        </w:t>
      </w:r>
      <w:r>
        <w:t>Electronic Management Systems → Service Excellence</w:t>
      </w:r>
    </w:p>
    <w:p w14:paraId="27F75A61" w14:textId="77777777" w:rsidR="00C32BB4" w:rsidRDefault="00000000">
      <w:pPr>
        <w:tabs>
          <w:tab w:val="left" w:pos="5220"/>
        </w:tabs>
        <w:spacing w:before="240" w:after="240" w:line="360" w:lineRule="auto"/>
        <w:ind w:left="720"/>
        <w:jc w:val="both"/>
      </w:pPr>
      <w:r>
        <w:rPr>
          <w:rFonts w:ascii="Noto Sans Symbols" w:eastAsia="Noto Sans Symbols" w:hAnsi="Noto Sans Symbols" w:cs="Noto Sans Symbols"/>
          <w:sz w:val="20"/>
          <w:szCs w:val="20"/>
        </w:rPr>
        <w:t>●</w:t>
      </w:r>
      <w:r>
        <w:rPr>
          <w:rFonts w:ascii="Times New Roman" w:eastAsia="Times New Roman" w:hAnsi="Times New Roman" w:cs="Times New Roman"/>
          <w:sz w:val="14"/>
          <w:szCs w:val="14"/>
        </w:rPr>
        <w:t xml:space="preserve">        </w:t>
      </w:r>
      <w:r>
        <w:t>Quality Improvement Frameworks → Service Excellence</w:t>
      </w:r>
    </w:p>
    <w:p w14:paraId="575312FA" w14:textId="77777777" w:rsidR="00C32BB4" w:rsidRDefault="00000000">
      <w:pPr>
        <w:tabs>
          <w:tab w:val="left" w:pos="5220"/>
        </w:tabs>
        <w:spacing w:before="240" w:after="240" w:line="360" w:lineRule="auto"/>
        <w:ind w:left="720"/>
        <w:jc w:val="both"/>
      </w:pPr>
      <w:r>
        <w:rPr>
          <w:rFonts w:ascii="Noto Sans Symbols" w:eastAsia="Noto Sans Symbols" w:hAnsi="Noto Sans Symbols" w:cs="Noto Sans Symbols"/>
          <w:sz w:val="20"/>
          <w:szCs w:val="20"/>
        </w:rPr>
        <w:t>●</w:t>
      </w:r>
      <w:r>
        <w:rPr>
          <w:rFonts w:ascii="Times New Roman" w:eastAsia="Times New Roman" w:hAnsi="Times New Roman" w:cs="Times New Roman"/>
          <w:sz w:val="14"/>
          <w:szCs w:val="14"/>
        </w:rPr>
        <w:t xml:space="preserve">        </w:t>
      </w:r>
      <w:r>
        <w:t>Leadership Support → Moderating Variable</w:t>
      </w:r>
    </w:p>
    <w:p w14:paraId="290BF58F" w14:textId="77777777" w:rsidR="00C32BB4" w:rsidRDefault="00000000">
      <w:pPr>
        <w:tabs>
          <w:tab w:val="left" w:pos="5220"/>
        </w:tabs>
        <w:spacing w:after="280" w:line="360" w:lineRule="auto"/>
        <w:ind w:left="720"/>
        <w:jc w:val="both"/>
      </w:pPr>
      <w:r>
        <w:rPr>
          <w:rFonts w:ascii="Noto Sans Symbols" w:eastAsia="Noto Sans Symbols" w:hAnsi="Noto Sans Symbols" w:cs="Noto Sans Symbols"/>
          <w:sz w:val="20"/>
          <w:szCs w:val="20"/>
        </w:rPr>
        <w:t>●</w:t>
      </w:r>
      <w:r>
        <w:rPr>
          <w:rFonts w:ascii="Times New Roman" w:eastAsia="Times New Roman" w:hAnsi="Times New Roman" w:cs="Times New Roman"/>
          <w:sz w:val="14"/>
          <w:szCs w:val="14"/>
        </w:rPr>
        <w:t xml:space="preserve">        </w:t>
      </w:r>
      <w:r>
        <w:t>Organizational Readiness → Mediating Variable</w:t>
      </w:r>
    </w:p>
    <w:p w14:paraId="4AD848A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6677F50"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B8C01B2"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529D724"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12F52E0"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F8B2A3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8DEC3AB"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5052221"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0FB2FD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F68365C"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BFA31AD"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85093EA"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647383A" w14:textId="77777777" w:rsidR="00C32BB4" w:rsidRDefault="00C32BB4">
      <w:pPr>
        <w:tabs>
          <w:tab w:val="left" w:pos="5220"/>
        </w:tabs>
        <w:spacing w:before="240" w:after="240" w:line="360" w:lineRule="auto"/>
        <w:jc w:val="both"/>
        <w:rPr>
          <w:rFonts w:ascii="Times New Roman" w:eastAsia="Times New Roman" w:hAnsi="Times New Roman" w:cs="Times New Roman"/>
          <w:rtl/>
        </w:rPr>
      </w:pPr>
    </w:p>
    <w:p w14:paraId="48878571" w14:textId="77777777" w:rsidR="001A19B0" w:rsidRDefault="001A19B0">
      <w:pPr>
        <w:tabs>
          <w:tab w:val="left" w:pos="5220"/>
        </w:tabs>
        <w:spacing w:before="240" w:after="240" w:line="360" w:lineRule="auto"/>
        <w:jc w:val="both"/>
        <w:rPr>
          <w:rFonts w:ascii="Times New Roman" w:eastAsia="Times New Roman" w:hAnsi="Times New Roman" w:cs="Times New Roman"/>
        </w:rPr>
      </w:pPr>
    </w:p>
    <w:p w14:paraId="7544AFBB"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9" w:name="_heading=h.od6k09oa2chw" w:colFirst="0" w:colLast="0"/>
      <w:bookmarkEnd w:id="9"/>
      <w:r>
        <w:rPr>
          <w:rFonts w:ascii="Times New Roman" w:eastAsia="Times New Roman" w:hAnsi="Times New Roman" w:cs="Times New Roman"/>
          <w:b/>
          <w:bCs/>
          <w:color w:val="000000"/>
          <w:sz w:val="48"/>
          <w:szCs w:val="48"/>
        </w:rPr>
        <w:lastRenderedPageBreak/>
        <w:t>1.8 Definition of Terms</w:t>
      </w:r>
    </w:p>
    <w:p w14:paraId="67168EA5"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Electronic Management Systems: Systems that support administrative, operational and other functions of healthcare organizations.</w:t>
      </w:r>
    </w:p>
    <w:p w14:paraId="676B3791"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br/>
        <w:t xml:space="preserve"> Quality Improvement Frameworks: Techniques for improving the efficiency and service quality in an organization's performance.</w:t>
      </w:r>
    </w:p>
    <w:p w14:paraId="173F9789"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br/>
        <w:t xml:space="preserve"> Service Excellence: The extent to which healthcare organizations are capable of continually offering high-quality services and delivering those services to meet the expectations and needs of their patients.</w:t>
      </w:r>
    </w:p>
    <w:p w14:paraId="7DA51EC9"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br/>
        <w:t xml:space="preserve"> Organizational Readiness: The commitment of the organization to change a new technology.</w:t>
      </w:r>
    </w:p>
    <w:p w14:paraId="429AF1D1"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D3BAEE0"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5B099F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30EB932"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6E39CAA"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4FDF602"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DD372C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3E83EF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FC5A7A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CBCDA60"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04127DA1"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10" w:name="_heading=h.yuhey1snuhgt" w:colFirst="0" w:colLast="0"/>
      <w:bookmarkEnd w:id="10"/>
      <w:r>
        <w:rPr>
          <w:rFonts w:ascii="Times New Roman" w:eastAsia="Times New Roman" w:hAnsi="Times New Roman" w:cs="Times New Roman"/>
          <w:b/>
          <w:bCs/>
          <w:color w:val="000000"/>
          <w:sz w:val="48"/>
          <w:szCs w:val="48"/>
        </w:rPr>
        <w:lastRenderedPageBreak/>
        <w:t>1.9 Organization of the Study</w:t>
      </w:r>
    </w:p>
    <w:p w14:paraId="546A3A6A"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This research is structured in six chapters:</w:t>
      </w:r>
    </w:p>
    <w:p w14:paraId="0A4FE5CE"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Introduction and research background in Chapter One</w:t>
      </w:r>
    </w:p>
    <w:p w14:paraId="362FB58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Chapter Two presents a literature review on research and theory analysis.</w:t>
      </w:r>
    </w:p>
    <w:p w14:paraId="5F53BD8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The research technique is described in Chapter Three.</w:t>
      </w:r>
    </w:p>
    <w:p w14:paraId="2A9ADACE"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The results of all the analysis of data can be found in Chapter Four.</w:t>
      </w:r>
    </w:p>
    <w:p w14:paraId="11C8E6DB"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In Chapter Five we present the findings, and in Chapter Six we summarize them and finally propose recommendations.</w:t>
      </w:r>
    </w:p>
    <w:p w14:paraId="634D271D"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1E26F49"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6D3FEA4"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DDC991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2EAEEE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9DD3B4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7375D84"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20B8B89"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FF4E6E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14B077C"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66AD22E"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B0DCFAE"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516C49B" w14:textId="66FF1BAB" w:rsidR="00C32BB4" w:rsidRDefault="00000000" w:rsidP="001A19B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54F6137" w14:textId="2181DF08" w:rsidR="001A19B0" w:rsidRDefault="00000000" w:rsidP="001A19B0">
      <w:pPr>
        <w:tabs>
          <w:tab w:val="left" w:pos="5220"/>
        </w:tabs>
        <w:spacing w:before="240" w:after="240" w:line="360" w:lineRule="auto"/>
        <w:jc w:val="both"/>
      </w:pPr>
      <w:r>
        <w:rPr>
          <w:rFonts w:ascii="Times New Roman" w:eastAsia="Times New Roman" w:hAnsi="Times New Roman" w:cs="Times New Roman"/>
        </w:rPr>
        <w:lastRenderedPageBreak/>
        <w:t xml:space="preserve"> </w:t>
      </w:r>
    </w:p>
    <w:p w14:paraId="442F5903" w14:textId="77777777" w:rsidR="00C32BB4" w:rsidRDefault="00000000">
      <w:pPr>
        <w:pStyle w:val="Heading1"/>
        <w:tabs>
          <w:tab w:val="left" w:pos="5220"/>
        </w:tabs>
        <w:spacing w:before="280" w:after="280" w:line="360" w:lineRule="auto"/>
        <w:jc w:val="both"/>
        <w:rPr>
          <w:rFonts w:ascii="Calibri" w:eastAsia="Calibri" w:hAnsi="Calibri" w:cs="Calibri"/>
          <w:sz w:val="46"/>
          <w:szCs w:val="46"/>
        </w:rPr>
      </w:pPr>
      <w:bookmarkStart w:id="11" w:name="_heading=h.ydjefum526th" w:colFirst="0" w:colLast="0"/>
      <w:bookmarkEnd w:id="11"/>
      <w:r>
        <w:rPr>
          <w:rFonts w:ascii="Calibri" w:eastAsia="Calibri" w:hAnsi="Calibri" w:cs="Calibri"/>
          <w:sz w:val="46"/>
          <w:szCs w:val="46"/>
        </w:rPr>
        <w:t>Chapter Two</w:t>
      </w:r>
    </w:p>
    <w:p w14:paraId="6776A8BF" w14:textId="77777777" w:rsidR="00C32BB4" w:rsidRDefault="00000000">
      <w:pPr>
        <w:pStyle w:val="Heading1"/>
        <w:tabs>
          <w:tab w:val="left" w:pos="5220"/>
        </w:tabs>
        <w:spacing w:before="280" w:after="280" w:line="360" w:lineRule="auto"/>
        <w:jc w:val="both"/>
        <w:rPr>
          <w:rFonts w:ascii="Calibri" w:eastAsia="Calibri" w:hAnsi="Calibri" w:cs="Calibri"/>
          <w:sz w:val="46"/>
          <w:szCs w:val="46"/>
        </w:rPr>
      </w:pPr>
      <w:bookmarkStart w:id="12" w:name="_heading=h.3z63lflxcod" w:colFirst="0" w:colLast="0"/>
      <w:bookmarkEnd w:id="12"/>
      <w:r>
        <w:rPr>
          <w:rFonts w:ascii="Calibri" w:eastAsia="Calibri" w:hAnsi="Calibri" w:cs="Calibri"/>
          <w:sz w:val="46"/>
          <w:szCs w:val="46"/>
        </w:rPr>
        <w:t>Literature Review</w:t>
      </w:r>
    </w:p>
    <w:p w14:paraId="4E348D5D"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13" w:name="_heading=h.jklbwv38615r" w:colFirst="0" w:colLast="0"/>
      <w:bookmarkEnd w:id="13"/>
      <w:r>
        <w:rPr>
          <w:rFonts w:ascii="Times New Roman" w:eastAsia="Times New Roman" w:hAnsi="Times New Roman" w:cs="Times New Roman"/>
          <w:b/>
          <w:bCs/>
          <w:color w:val="000000"/>
          <w:sz w:val="48"/>
          <w:szCs w:val="48"/>
        </w:rPr>
        <w:t>2.1 Introduction</w:t>
      </w:r>
    </w:p>
    <w:p w14:paraId="51200ACA"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Healthcare organizations perform in challenging environments where rapid technological change, massive consumers' demand meets up with a demand for quality change. Hence, to maintain a competitive advantage and sustainability, healthcare organizations must develop new management practices for optimal operation and service delivery. Including these approaches, electronic management systems and structured quality improvement frameworks have garnered significant interest in academic research and practical health management (Laudon and Laudon, 2020).</w:t>
      </w:r>
    </w:p>
    <w:p w14:paraId="554AD7B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341D295"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Digital management platforms have emerged as one central means to achieve efficiency and delivery of quality-improving service projects. Studies have demonstrated that knowledge technology use in health care facilities facilitates coordination, reduction of health care errors, and decisions (Buntin et al., 2011). At the same time, the quality management systems provide structured methods for performance monitoring which can guide a strategy for improving (Oakland, 2014).</w:t>
      </w:r>
    </w:p>
    <w:p w14:paraId="7F386ED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300868B"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A brief review of the literature on electronic management systems and quality improvement frameworks, along with quality management and related concepts in healthcare organization service excellence, with regard to digital systems. It sets out previous empirical studies and discusses the foundation of our current analysis.</w:t>
      </w:r>
    </w:p>
    <w:p w14:paraId="36365FEF" w14:textId="77777777" w:rsidR="00C32BB4" w:rsidRDefault="00C32BB4">
      <w:pPr>
        <w:tabs>
          <w:tab w:val="left" w:pos="5220"/>
        </w:tabs>
        <w:spacing w:line="360" w:lineRule="auto"/>
        <w:jc w:val="both"/>
        <w:rPr>
          <w:rFonts w:ascii="Times New Roman" w:eastAsia="Times New Roman" w:hAnsi="Times New Roman" w:cs="Times New Roman"/>
        </w:rPr>
      </w:pPr>
    </w:p>
    <w:p w14:paraId="5F0B1AB4"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 </w:t>
      </w:r>
    </w:p>
    <w:p w14:paraId="480C6526"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14" w:name="_heading=h.5nh6e578a0dh" w:colFirst="0" w:colLast="0"/>
      <w:bookmarkEnd w:id="14"/>
      <w:r>
        <w:rPr>
          <w:rFonts w:ascii="Times New Roman" w:eastAsia="Times New Roman" w:hAnsi="Times New Roman" w:cs="Times New Roman"/>
          <w:b/>
          <w:bCs/>
          <w:color w:val="000000"/>
          <w:sz w:val="48"/>
          <w:szCs w:val="48"/>
        </w:rPr>
        <w:t>2.2 Electronic Management Systems in Healthcare</w:t>
      </w:r>
    </w:p>
    <w:p w14:paraId="1E914304"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Information management is the technical department of health systems that enables an organization to manage the application, software, etc., of technology and service, or organization, and its use of such technology and services. These systems in healthcare organizations include hospital information systems, electronic health records, enterprise resource planning platforms, and automation applications for workflow.</w:t>
      </w:r>
    </w:p>
    <w:p w14:paraId="45C4AC9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51F2422"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When these systems are used widely, their results are often accompanied by improved medical quality and increased efficiency within the organization (Laudon and Laudon, 2020). Nevertheless, electronic record-keeping systems can greatly benefit clinical documentation and teamwork by improving communication among health-care professionals to communicate and document patients in the most accurate way. Buntin et al. (2011) systematic review study of health information technology impact in healthcare that we identified that most of the studies had a positive impact on the quality of the care, efficiency and simultaneously patient safety. Similarly, McAlearney et al. (2010) claimed that successful implementation of electronic systems depends on strong leadership support, staff training, and organizational readiness.</w:t>
      </w:r>
    </w:p>
    <w:p w14:paraId="36B9F40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6D4B6C6"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The technology acceptance model (TAM) proposed by Davis (1989) is useful conceptual framework for studying acceptance of an electronic system in organizations. Technology acceptance is associated with the perceived usefulness and the perceived ability to engage using an employee's technology.</w:t>
      </w:r>
    </w:p>
    <w:p w14:paraId="79747CCE" w14:textId="77777777" w:rsidR="00C32BB4" w:rsidRDefault="00C32BB4">
      <w:pPr>
        <w:tabs>
          <w:tab w:val="left" w:pos="5220"/>
        </w:tabs>
        <w:spacing w:line="360" w:lineRule="auto"/>
        <w:jc w:val="both"/>
        <w:rPr>
          <w:rFonts w:ascii="Times New Roman" w:eastAsia="Times New Roman" w:hAnsi="Times New Roman" w:cs="Times New Roman"/>
        </w:rPr>
      </w:pPr>
    </w:p>
    <w:p w14:paraId="04E4D17E"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9457C8E"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59C82CC0" w14:textId="77777777" w:rsidR="00C32BB4" w:rsidRDefault="00000000" w:rsidP="001A19B0">
      <w:pPr>
        <w:tabs>
          <w:tab w:val="left" w:pos="5220"/>
        </w:tabs>
        <w:spacing w:before="240" w:after="240" w:line="360" w:lineRule="auto"/>
      </w:pPr>
      <w:r>
        <w:rPr>
          <w:rFonts w:ascii="Times New Roman" w:eastAsia="Times New Roman" w:hAnsi="Times New Roman" w:cs="Times New Roman"/>
        </w:rPr>
        <w:lastRenderedPageBreak/>
        <w:t xml:space="preserve"> At the organization level, staff acceptance of digital systems is the key factor for successful roll out of the process at healthcare organizations. Furthermore, the digital transformation initiatives have assumed greater importance in the approaches of health reform in several countries. According to Kruse et al. (2018), in this respect, electronic management systems can allow healthcare to become more accessible through reducing administrative costs and increasing the patient engagement. They also allow data-driven decision making, which is very important for service delivery improvements of healthcare</w:t>
      </w:r>
      <w:r>
        <w:t>.</w:t>
      </w:r>
      <w:r>
        <w:br/>
      </w:r>
      <w:r>
        <w:br/>
      </w:r>
    </w:p>
    <w:p w14:paraId="6F69A16E"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15" w:name="_heading=h.ew780pt30lyj" w:colFirst="0" w:colLast="0"/>
      <w:bookmarkEnd w:id="15"/>
      <w:r>
        <w:rPr>
          <w:rFonts w:ascii="Times New Roman" w:eastAsia="Times New Roman" w:hAnsi="Times New Roman" w:cs="Times New Roman"/>
          <w:b/>
          <w:bCs/>
          <w:color w:val="000000"/>
          <w:sz w:val="48"/>
          <w:szCs w:val="48"/>
        </w:rPr>
        <w:t>2.3 Quality Improvement Frameworks</w:t>
      </w:r>
    </w:p>
    <w:p w14:paraId="4262F771"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Quality improvement framework theory provides a framework for an organizational process to improve and maintain service quality.</w:t>
      </w:r>
    </w:p>
    <w:p w14:paraId="69BB74E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780AD5D"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TQM or Total Quality Management is probably the most used method of quality management in healthcare. In the TQM strategy (Oakland, 2014), there is a high degree of commitment, values, commitment, ongoing improvement process employee involvement, employee involvement and customer satisfaction etc. that are considered the effective determinants of organization performance.</w:t>
      </w:r>
    </w:p>
    <w:p w14:paraId="7E87B4C1"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372E4680"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Deming (1986) suggested that the Plan–Do–Check–Act (PDCA) cycle for continuous quality improvement be developed, as a structured approach to diagnose performance gaps and corrective actions to be taken over time. Juran (1988) also articulated that quality planning, quality control and quality improvement are keys to the sustainable performance of organizations.</w:t>
      </w:r>
    </w:p>
    <w:p w14:paraId="0553760B"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DE439CB" w14:textId="77777777" w:rsidR="00C32BB4" w:rsidRDefault="00C32BB4">
      <w:pPr>
        <w:tabs>
          <w:tab w:val="left" w:pos="5220"/>
        </w:tabs>
        <w:spacing w:before="240" w:after="240" w:line="360" w:lineRule="auto"/>
        <w:jc w:val="both"/>
        <w:rPr>
          <w:rFonts w:ascii="Times New Roman" w:eastAsia="Times New Roman" w:hAnsi="Times New Roman" w:cs="Times New Roman"/>
        </w:rPr>
      </w:pPr>
    </w:p>
    <w:p w14:paraId="678A0A9E"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Lean management has also developed as a process for improving efficiency in healthcare organizations. Lean methods allow companies to enhance the processes, change and process and improve the process service flow thus improving the patient satisfaction (Womack and Jones, 2003). Concerning this point, hospitals have drawn from the literature that Lean applications can significantly reduce wait time and achieve a higher quality of the care they provide (Toussaint and Berry, 2013).</w:t>
      </w:r>
    </w:p>
    <w:p w14:paraId="35C64290"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1F46F1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Another important quality system is continuous quality improvement (CQI) were performance management, along with learning systems, will be closely watched within the organization. Shortell et al. (1998) argues that CQI programs are highly successful only if there is commitment from leadership and a culture of innovation based on innovation being the basis upon which this rests.</w:t>
      </w:r>
    </w:p>
    <w:p w14:paraId="6957C5C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p>
    <w:p w14:paraId="674C965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002FDF39"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79344DB"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7C5536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81DC0CE" w14:textId="77777777" w:rsidR="00C32BB4" w:rsidRDefault="00C32BB4">
      <w:pPr>
        <w:tabs>
          <w:tab w:val="left" w:pos="5220"/>
        </w:tabs>
        <w:spacing w:line="360" w:lineRule="auto"/>
        <w:jc w:val="both"/>
        <w:rPr>
          <w:rFonts w:ascii="Times New Roman" w:eastAsia="Times New Roman" w:hAnsi="Times New Roman" w:cs="Times New Roman"/>
          <w:sz w:val="48"/>
          <w:szCs w:val="48"/>
        </w:rPr>
      </w:pPr>
    </w:p>
    <w:p w14:paraId="587A7AC6" w14:textId="77777777" w:rsidR="00C32BB4" w:rsidRDefault="00000000">
      <w:pPr>
        <w:tabs>
          <w:tab w:val="left" w:pos="5220"/>
        </w:tabs>
        <w:spacing w:before="240" w:after="240" w:line="360" w:lineRule="auto"/>
        <w:jc w:val="both"/>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 </w:t>
      </w:r>
    </w:p>
    <w:p w14:paraId="6DC4D2E5" w14:textId="77777777" w:rsidR="00C32BB4" w:rsidRDefault="00C32BB4">
      <w:pPr>
        <w:tabs>
          <w:tab w:val="left" w:pos="5220"/>
        </w:tabs>
        <w:spacing w:before="240" w:after="240" w:line="360" w:lineRule="auto"/>
        <w:jc w:val="both"/>
        <w:rPr>
          <w:rFonts w:ascii="Times New Roman" w:eastAsia="Times New Roman" w:hAnsi="Times New Roman" w:cs="Times New Roman"/>
          <w:sz w:val="48"/>
          <w:szCs w:val="48"/>
        </w:rPr>
      </w:pPr>
    </w:p>
    <w:p w14:paraId="32DB9AA5"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16" w:name="_heading=h.2viy6fobv8x3" w:colFirst="0" w:colLast="0"/>
      <w:bookmarkEnd w:id="16"/>
      <w:r>
        <w:rPr>
          <w:rFonts w:ascii="Times New Roman" w:eastAsia="Times New Roman" w:hAnsi="Times New Roman" w:cs="Times New Roman"/>
          <w:b/>
          <w:bCs/>
          <w:color w:val="000000"/>
          <w:sz w:val="48"/>
          <w:szCs w:val="48"/>
        </w:rPr>
        <w:lastRenderedPageBreak/>
        <w:t>2.4 Service Excellence in Healthcare Organizations</w:t>
      </w:r>
    </w:p>
    <w:p w14:paraId="2DC884BC" w14:textId="77777777" w:rsidR="00C32BB4" w:rsidRDefault="00000000">
      <w:pPr>
        <w:tabs>
          <w:tab w:val="left" w:pos="5220"/>
        </w:tabs>
        <w:spacing w:before="240" w:after="240" w:line="360" w:lineRule="auto"/>
        <w:jc w:val="both"/>
      </w:pPr>
      <w:r>
        <w:t>Service excellence in health care provision is to consistently deliver patients-endorsed services of high quality that meet or exceed the expectations made by patients. A good health care service quality not only requires consideration of clinical/service quality aspects but also patient safety, responsiveness, communication efficacy, and patient satisfaction (Parasuraman et al., 1988).</w:t>
      </w:r>
    </w:p>
    <w:p w14:paraId="0098DD25" w14:textId="77777777" w:rsidR="00C32BB4" w:rsidRDefault="00000000">
      <w:pPr>
        <w:tabs>
          <w:tab w:val="left" w:pos="5220"/>
        </w:tabs>
        <w:spacing w:before="240" w:after="240" w:line="360" w:lineRule="auto"/>
        <w:jc w:val="both"/>
      </w:pPr>
      <w:r>
        <w:t xml:space="preserve"> </w:t>
      </w:r>
    </w:p>
    <w:p w14:paraId="03687471" w14:textId="77777777" w:rsidR="00C32BB4" w:rsidRDefault="00000000">
      <w:pPr>
        <w:tabs>
          <w:tab w:val="left" w:pos="5220"/>
        </w:tabs>
        <w:spacing w:before="240" w:after="240" w:line="360" w:lineRule="auto"/>
        <w:jc w:val="both"/>
      </w:pPr>
      <w:r>
        <w:t xml:space="preserve"> Parasuraman et al. (1988) also developed the SERVQUAL model and others have described five dimensions of service quality; reliability, responsiveness, assurance, empathy, and tangibles. Within health research, the model has been employed to evaluate service-quality perceptions of patients and to reveal need areas.</w:t>
      </w:r>
    </w:p>
    <w:p w14:paraId="5947B5AB" w14:textId="77777777" w:rsidR="00C32BB4" w:rsidRDefault="00000000">
      <w:pPr>
        <w:tabs>
          <w:tab w:val="left" w:pos="5220"/>
        </w:tabs>
        <w:spacing w:before="240" w:after="240" w:line="360" w:lineRule="auto"/>
        <w:jc w:val="both"/>
      </w:pPr>
      <w:r>
        <w:t xml:space="preserve"> </w:t>
      </w:r>
    </w:p>
    <w:p w14:paraId="2F114350" w14:textId="77777777" w:rsidR="00C32BB4" w:rsidRDefault="00000000">
      <w:pPr>
        <w:tabs>
          <w:tab w:val="left" w:pos="5220"/>
        </w:tabs>
        <w:spacing w:before="240" w:after="240" w:line="360" w:lineRule="auto"/>
        <w:jc w:val="both"/>
      </w:pPr>
      <w:r>
        <w:t xml:space="preserve"> Leadership practices and organizational culture are strong drivers of service excellence, literature says. West et al. (2015) mentioned that good leadership development in healthcare organizations is important as it enhances teamworking, communication, and patient care. Goleman (2017) has also established the influence of emotional intelligence on the performance of leadership and organizational performance.</w:t>
      </w:r>
    </w:p>
    <w:p w14:paraId="445014A7" w14:textId="77777777" w:rsidR="00C32BB4" w:rsidRDefault="00000000">
      <w:pPr>
        <w:tabs>
          <w:tab w:val="left" w:pos="5220"/>
        </w:tabs>
        <w:spacing w:before="240" w:after="240" w:line="360" w:lineRule="auto"/>
        <w:jc w:val="both"/>
      </w:pPr>
      <w:r>
        <w:t xml:space="preserve"> </w:t>
      </w:r>
    </w:p>
    <w:p w14:paraId="4F35142C" w14:textId="77777777" w:rsidR="00C32BB4" w:rsidRDefault="00000000">
      <w:pPr>
        <w:tabs>
          <w:tab w:val="left" w:pos="5220"/>
        </w:tabs>
        <w:spacing w:before="240" w:after="240" w:line="360" w:lineRule="auto"/>
        <w:jc w:val="both"/>
      </w:pPr>
      <w:r>
        <w:t>In fact, giving care with such focus has been central to care excellence in healthcare facilities since the introduction of focus on patient-centered care. To sustain sustainable performance, as Baker (2001) declared, you would have an integrated organizational focus which means the safe, effective, patient-centered, timely efficient and equitable delivery of care.</w:t>
      </w:r>
    </w:p>
    <w:p w14:paraId="4253BD1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18A04C8"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17" w:name="_heading=h.8zc5yk4ufcet" w:colFirst="0" w:colLast="0"/>
      <w:bookmarkEnd w:id="17"/>
      <w:r>
        <w:rPr>
          <w:rFonts w:ascii="Times New Roman" w:eastAsia="Times New Roman" w:hAnsi="Times New Roman" w:cs="Times New Roman"/>
          <w:b/>
          <w:bCs/>
          <w:color w:val="000000"/>
          <w:sz w:val="48"/>
          <w:szCs w:val="48"/>
        </w:rPr>
        <w:lastRenderedPageBreak/>
        <w:t>2.5 Integration between Electronic Systems and Quality Frameworks</w:t>
      </w:r>
    </w:p>
    <w:p w14:paraId="46E635F0" w14:textId="77777777" w:rsidR="00C32BB4" w:rsidRDefault="00000000">
      <w:pPr>
        <w:tabs>
          <w:tab w:val="left" w:pos="5220"/>
        </w:tabs>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Structured integration with high impact initiatives and quality frameworks is a major source of successful improvement. In Systems Theory, organizations are systems, structured like an ecosystem comprising of several “subsystems which interact with one another to achieve their objectives and fulfill an operational capacity “(Bertalanffy, 1968).</w:t>
      </w:r>
    </w:p>
    <w:p w14:paraId="08B00465" w14:textId="77777777" w:rsidR="00C32BB4" w:rsidRDefault="00000000">
      <w:pPr>
        <w:tabs>
          <w:tab w:val="left" w:pos="5220"/>
        </w:tabs>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 xml:space="preserve"> Integration of digital information with quality management processes allows data-driven performance processes to be monitored and analyzed in real time and to guide data-driven management decisions as shown through studies.</w:t>
      </w:r>
    </w:p>
    <w:p w14:paraId="63A53FC0" w14:textId="77777777" w:rsidR="00C32BB4" w:rsidRDefault="00000000">
      <w:pPr>
        <w:tabs>
          <w:tab w:val="left" w:pos="5220"/>
        </w:tabs>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 xml:space="preserve"> According to Kaplan and Porter (2011), integrated performance measurement systems help healthcare organizations assess service effectiveness and maximize resources. Moreover, it is assumed that digital systems assist in implementing quality improvement procedures by providing precise data for performance assessment.</w:t>
      </w:r>
    </w:p>
    <w:p w14:paraId="558B9745" w14:textId="77777777" w:rsidR="00C32BB4" w:rsidRDefault="00000000">
      <w:pPr>
        <w:tabs>
          <w:tab w:val="left" w:pos="5220"/>
        </w:tabs>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 xml:space="preserve"> McLaughlin and Kaluzny (2006) state that this kind of quality improvement should be accompanied by credible information systems along the lines of monitoring of performance indicators on an organizational scale. While these benefits may be useful, integration problems can be seen in the reluctance of organizations to change, training and technology issues, and absence of technology platforms. Thereafter, leadership commitment and organizational capacity are the dominant predictors affecting the outcomes of future integration (Kotter, 1996).</w:t>
      </w:r>
    </w:p>
    <w:p w14:paraId="673708D5" w14:textId="77777777" w:rsidR="00C32BB4" w:rsidRDefault="00000000">
      <w:pPr>
        <w:tabs>
          <w:tab w:val="left" w:pos="5220"/>
        </w:tabs>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55ABA41" w14:textId="77777777" w:rsidR="00C32BB4" w:rsidRDefault="00000000">
      <w:pPr>
        <w:tabs>
          <w:tab w:val="left" w:pos="5220"/>
        </w:tabs>
        <w:spacing w:before="240" w:after="240" w:line="360" w:lineRule="auto"/>
        <w:jc w:val="both"/>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 </w:t>
      </w:r>
    </w:p>
    <w:p w14:paraId="44A83883" w14:textId="77777777" w:rsidR="00C32BB4" w:rsidRDefault="00C32BB4">
      <w:pPr>
        <w:tabs>
          <w:tab w:val="left" w:pos="5220"/>
        </w:tabs>
        <w:spacing w:line="360" w:lineRule="auto"/>
        <w:jc w:val="both"/>
        <w:rPr>
          <w:rFonts w:ascii="Times New Roman" w:eastAsia="Times New Roman" w:hAnsi="Times New Roman" w:cs="Times New Roman"/>
          <w:sz w:val="48"/>
          <w:szCs w:val="48"/>
        </w:rPr>
      </w:pPr>
    </w:p>
    <w:p w14:paraId="048CDED2" w14:textId="77777777" w:rsidR="00C32BB4" w:rsidRDefault="00000000">
      <w:pPr>
        <w:tabs>
          <w:tab w:val="left" w:pos="5220"/>
        </w:tabs>
        <w:spacing w:before="240" w:after="240" w:line="360" w:lineRule="auto"/>
        <w:jc w:val="both"/>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 </w:t>
      </w:r>
    </w:p>
    <w:p w14:paraId="2B4CE0FA"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18" w:name="_heading=h.txppaspwm12q" w:colFirst="0" w:colLast="0"/>
      <w:bookmarkEnd w:id="18"/>
      <w:r>
        <w:rPr>
          <w:rFonts w:ascii="Times New Roman" w:eastAsia="Times New Roman" w:hAnsi="Times New Roman" w:cs="Times New Roman"/>
          <w:b/>
          <w:bCs/>
          <w:color w:val="000000"/>
          <w:sz w:val="48"/>
          <w:szCs w:val="48"/>
        </w:rPr>
        <w:lastRenderedPageBreak/>
        <w:t>2.6 Previous Studies</w:t>
      </w:r>
    </w:p>
    <w:p w14:paraId="3F5FA39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There are many empirical studies on how electronic management systems and quality improvement initiatives influence healthcare performance.</w:t>
      </w:r>
    </w:p>
    <w:p w14:paraId="5314EB91"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49E0D97"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Kruse et al. (2016) discovered that there is a positive association between the utilization of health information technology and medical errors and patient safety. Similarly, McAlearney et al. (2010), which highlighted leadership involvement as the main factor influencing hospital electronic system implementation success. This is derived from an analysis by Shortell et al. (1995) in general but more specifically it says that quality-improvement hospitals perform better on the outcome and satisfaction of patients.</w:t>
      </w:r>
    </w:p>
    <w:p w14:paraId="1E7C339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1DD52578"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Additionally, West et al. (2015) in his report on leadership development showed that the activities focused on leadership development can also enhance teamwork and organization performance in the health care industry. Research that is more focused on the use of electronic management systems integration with quality improvement strategies for the Saudi private hospitals is minimal.</w:t>
      </w:r>
    </w:p>
    <w:p w14:paraId="150B23BE"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6766FDDF"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This research gap legitimizes the importance of empirical evidence exploring the extent to which strategic integration supports service excellence.</w:t>
      </w:r>
    </w:p>
    <w:p w14:paraId="752649A5"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58E445E3" w14:textId="77777777" w:rsidR="00C32BB4" w:rsidRDefault="00000000">
      <w:pPr>
        <w:tabs>
          <w:tab w:val="left" w:pos="5220"/>
        </w:tabs>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859F48C" w14:textId="77777777" w:rsidR="00C32BB4" w:rsidRDefault="00C32BB4">
      <w:pPr>
        <w:tabs>
          <w:tab w:val="left" w:pos="5220"/>
        </w:tabs>
        <w:spacing w:line="360" w:lineRule="auto"/>
        <w:jc w:val="both"/>
        <w:rPr>
          <w:rFonts w:ascii="Times New Roman" w:eastAsia="Times New Roman" w:hAnsi="Times New Roman" w:cs="Times New Roman"/>
          <w:sz w:val="48"/>
          <w:szCs w:val="48"/>
        </w:rPr>
      </w:pPr>
    </w:p>
    <w:p w14:paraId="3E078BF5" w14:textId="77777777" w:rsidR="00C32BB4" w:rsidRDefault="00000000">
      <w:pPr>
        <w:tabs>
          <w:tab w:val="left" w:pos="5220"/>
        </w:tabs>
        <w:spacing w:before="240" w:after="240" w:line="360" w:lineRule="auto"/>
        <w:jc w:val="both"/>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 </w:t>
      </w:r>
    </w:p>
    <w:p w14:paraId="4290FB76" w14:textId="77777777" w:rsidR="00C32BB4" w:rsidRDefault="00000000">
      <w:pPr>
        <w:pStyle w:val="Heading2"/>
        <w:keepNext w:val="0"/>
        <w:keepLines w:val="0"/>
        <w:tabs>
          <w:tab w:val="left" w:pos="5220"/>
        </w:tabs>
        <w:spacing w:before="360" w:after="80" w:line="360" w:lineRule="auto"/>
        <w:jc w:val="both"/>
        <w:rPr>
          <w:rFonts w:ascii="Times New Roman" w:eastAsia="Times New Roman" w:hAnsi="Times New Roman" w:cs="Times New Roman"/>
          <w:b/>
          <w:bCs/>
          <w:color w:val="000000"/>
          <w:sz w:val="48"/>
          <w:szCs w:val="48"/>
        </w:rPr>
      </w:pPr>
      <w:bookmarkStart w:id="19" w:name="_heading=h.5dvudbwas6wi" w:colFirst="0" w:colLast="0"/>
      <w:bookmarkEnd w:id="19"/>
      <w:r>
        <w:rPr>
          <w:rFonts w:ascii="Times New Roman" w:eastAsia="Times New Roman" w:hAnsi="Times New Roman" w:cs="Times New Roman"/>
          <w:b/>
          <w:bCs/>
          <w:color w:val="000000"/>
          <w:sz w:val="48"/>
          <w:szCs w:val="48"/>
        </w:rPr>
        <w:lastRenderedPageBreak/>
        <w:t>2.7 Theoretical Framework</w:t>
      </w:r>
    </w:p>
    <w:p w14:paraId="4F0BC651"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This research is justified with four theoretical frameworks that demonstrate the relationship between adoption of technology, quality management, and efficiency.</w:t>
      </w:r>
    </w:p>
    <w:p w14:paraId="11C3F336"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255613AB"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First, the Technology Acceptance Model (TAM), and specifically Davis (1989) describes how employees’ perceptions of usefulness and perceived ease of use affect their acceptance of electronic systems. However, effective performance can only happen when the organizational subsystems are aligned; Systems Theory (Bertalanffy, 1968) was instrumental in facilitating this.</w:t>
      </w:r>
    </w:p>
    <w:p w14:paraId="723D51AC"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3573296C"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Second, CQI theory leads to the development of a process for evaluating performance systematically and learning to build better services (Deming, 1986).</w:t>
      </w:r>
    </w:p>
    <w:p w14:paraId="1E08EA7B"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 </w:t>
      </w:r>
    </w:p>
    <w:p w14:paraId="571826C8" w14:textId="77777777" w:rsidR="00C32BB4" w:rsidRDefault="00000000">
      <w:pPr>
        <w:tabs>
          <w:tab w:val="left" w:pos="5220"/>
        </w:tabs>
        <w:spacing w:before="240" w:after="240" w:line="360" w:lineRule="auto"/>
        <w:ind w:left="420"/>
        <w:jc w:val="both"/>
        <w:rPr>
          <w:rFonts w:ascii="Times New Roman" w:eastAsia="Times New Roman" w:hAnsi="Times New Roman" w:cs="Times New Roman"/>
        </w:rPr>
      </w:pPr>
      <w:r>
        <w:rPr>
          <w:rFonts w:ascii="Times New Roman" w:eastAsia="Times New Roman" w:hAnsi="Times New Roman" w:cs="Times New Roman"/>
        </w:rPr>
        <w:t>Kotter's Change Management Theory (1996) explains for us that leadership support and organizational readiness are key to the successful enactment of new interventions. Such theoretical lenses provide a wide context to delve into the ways in which electronic management systems and quality improvement frameworks can be integrated to improve service quality within hospitals.</w:t>
      </w:r>
    </w:p>
    <w:p w14:paraId="5494A60A" w14:textId="77777777" w:rsidR="00C32BB4" w:rsidRDefault="00C32BB4">
      <w:pPr>
        <w:tabs>
          <w:tab w:val="left" w:pos="5220"/>
        </w:tabs>
        <w:spacing w:line="360" w:lineRule="auto"/>
        <w:jc w:val="both"/>
      </w:pPr>
    </w:p>
    <w:sectPr w:rsidR="00C32BB4">
      <w:headerReference w:type="default" r:id="rId8"/>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E3AA8" w14:textId="77777777" w:rsidR="008055F1" w:rsidRDefault="008055F1">
      <w:r>
        <w:separator/>
      </w:r>
    </w:p>
  </w:endnote>
  <w:endnote w:type="continuationSeparator" w:id="0">
    <w:p w14:paraId="51A60B72" w14:textId="77777777" w:rsidR="008055F1" w:rsidRDefault="00805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D84F1D66-2791-4E55-A01C-6D94F840B93B}"/>
    <w:embedBold r:id="rId2" w:fontKey="{E78D3F8B-EB30-4007-B396-25879EF1E31A}"/>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EC975D06-3B96-4064-BA0B-45F2F490DF80}"/>
  </w:font>
  <w:font w:name="Georgia">
    <w:panose1 w:val="02040502050405020303"/>
    <w:charset w:val="00"/>
    <w:family w:val="roman"/>
    <w:pitch w:val="variable"/>
    <w:sig w:usb0="00000287" w:usb1="00000000" w:usb2="00000000" w:usb3="00000000" w:csb0="0000009F" w:csb1="00000000"/>
    <w:embedItalic r:id="rId4" w:fontKey="{C55123BD-D8BD-4475-B3B5-632176002252}"/>
  </w:font>
  <w:font w:name="Noto Sans Symbols">
    <w:altName w:val="Calibri"/>
    <w:charset w:val="00"/>
    <w:family w:val="auto"/>
    <w:pitch w:val="default"/>
    <w:embedRegular r:id="rId5" w:fontKey="{12BBA89B-58DA-442B-829C-58017A26177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23DD2" w14:textId="77777777" w:rsidR="008055F1" w:rsidRDefault="008055F1">
      <w:r>
        <w:separator/>
      </w:r>
    </w:p>
  </w:footnote>
  <w:footnote w:type="continuationSeparator" w:id="0">
    <w:p w14:paraId="485CE8D5" w14:textId="77777777" w:rsidR="008055F1" w:rsidRDefault="00805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52D29" w14:textId="77777777" w:rsidR="00C32BB4" w:rsidRDefault="00C32BB4">
    <w:pPr>
      <w:bid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BB4"/>
    <w:rsid w:val="001A19B0"/>
    <w:rsid w:val="008055F1"/>
    <w:rsid w:val="009A1500"/>
    <w:rsid w:val="00C32B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46FE"/>
  <w15:docId w15:val="{B300C0EF-D52C-41DB-BE43-A6898E7F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outlineLvl w:val="0"/>
    </w:pPr>
    <w:rPr>
      <w:rFonts w:ascii="Times New Roman" w:eastAsia="Times New Roman" w:hAnsi="Times New Roman" w:cs="Times New Roman"/>
      <w:b/>
      <w:bCs/>
      <w:sz w:val="48"/>
      <w:szCs w:val="48"/>
    </w:rPr>
  </w:style>
  <w:style w:type="paragraph" w:styleId="Heading2">
    <w:name w:val="heading 2"/>
    <w:basedOn w:val="Normal"/>
    <w:next w:val="Normal"/>
    <w:link w:val="Heading2Char"/>
    <w:uiPriority w:val="9"/>
    <w:unhideWhenUsed/>
    <w:qFormat/>
    <w:pPr>
      <w:keepNext/>
      <w:keepLines/>
      <w:spacing w:before="40"/>
      <w:outlineLvl w:val="1"/>
    </w:pPr>
    <w:rPr>
      <w:color w:val="2F5496"/>
      <w:sz w:val="26"/>
      <w:szCs w:val="26"/>
    </w:rPr>
  </w:style>
  <w:style w:type="paragraph" w:styleId="Heading3">
    <w:name w:val="heading 3"/>
    <w:basedOn w:val="Normal"/>
    <w:next w:val="Normal"/>
    <w:link w:val="Heading3Char"/>
    <w:uiPriority w:val="9"/>
    <w:semiHidden/>
    <w:unhideWhenUsed/>
    <w:qFormat/>
    <w:pPr>
      <w:keepNext/>
      <w:keepLines/>
      <w:spacing w:before="40"/>
      <w:outlineLvl w:val="2"/>
    </w:pPr>
    <w:rPr>
      <w:color w:val="1F3863"/>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441964"/>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441964"/>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484D99"/>
    <w:rPr>
      <w:rFonts w:asciiTheme="majorHAnsi" w:eastAsiaTheme="majorEastAsia" w:hAnsiTheme="majorHAnsi" w:cstheme="majorBidi"/>
      <w:color w:val="2F5496" w:themeColor="accent1" w:themeShade="BF"/>
      <w:sz w:val="26"/>
      <w:szCs w:val="26"/>
      <w:lang w:val="en-US"/>
    </w:rPr>
  </w:style>
  <w:style w:type="character" w:styleId="Strong">
    <w:name w:val="Strong"/>
    <w:basedOn w:val="DefaultParagraphFont"/>
    <w:uiPriority w:val="22"/>
    <w:qFormat/>
    <w:rsid w:val="00F04B19"/>
    <w:rPr>
      <w:b/>
      <w:bCs/>
    </w:rPr>
  </w:style>
  <w:style w:type="character" w:customStyle="1" w:styleId="Heading3Char">
    <w:name w:val="Heading 3 Char"/>
    <w:basedOn w:val="DefaultParagraphFont"/>
    <w:link w:val="Heading3"/>
    <w:uiPriority w:val="9"/>
    <w:semiHidden/>
    <w:rsid w:val="00891C8B"/>
    <w:rPr>
      <w:rFonts w:asciiTheme="majorHAnsi" w:eastAsiaTheme="majorEastAsia" w:hAnsiTheme="majorHAnsi" w:cstheme="majorBidi"/>
      <w:color w:val="1F3763" w:themeColor="accent1" w:themeShade="7F"/>
      <w:lang w:val="en-US"/>
    </w:rPr>
  </w:style>
  <w:style w:type="table" w:styleId="TableGrid">
    <w:name w:val="Table Grid"/>
    <w:basedOn w:val="TableNormal"/>
    <w:uiPriority w:val="39"/>
    <w:rsid w:val="00565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856EC"/>
    <w:rPr>
      <w:i/>
      <w:iCs/>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1dMJqznLAkj3Avy3FwLqTlZeug==">CgMxLjAyDmguNnc5dmR1M2dnMXo5Mg1oLmdiZXZsa3AzMHU2Mg5oLmNlZmQ5bW1lMDNoMDIOaC5jeHFxN2tmMWN1Y2oyDmguOTZkbTkxNWVqeHVsMg5oLmNmcnpnamVjeHI0cTIOaC54b3B1aGxwb2Q3OHIyDmgucnpqcGFhbTRqNTRzMg5oLnFxOXA5cWRkcWxnOTIOaC5vZDZrMDlvYTJjaHcyDmgueXVoZXkxc251aGd0Mg5oLnlkamVmdW01MjZ0aDINaC4zejYzbGZseGNvZDIOaC5qa2xid3YzODYxNXIyDmguNW5oNmU1NzhhMGRoMg5oLmV3NzgwcHQzMGx5ajIOaC4ydml5NmZvYnY4eDMyDmguOHpjNXlrNHVmY2V0Mg5oLnR4cHBhc3B3bTEycTIOaC41ZHZ1ZGJ3YXM2d2k4AHIhMW9GbVh5cHB1clpZendZYkR2MHNRa2t1aENXU1Zybk8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3056</Words>
  <Characters>17424</Characters>
  <Application>Microsoft Office Word</Application>
  <DocSecurity>0</DocSecurity>
  <Lines>145</Lines>
  <Paragraphs>40</Paragraphs>
  <ScaleCrop>false</ScaleCrop>
  <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Sultan Abdullah</dc:creator>
  <cp:lastModifiedBy>Hanadi Alhebshi</cp:lastModifiedBy>
  <cp:revision>2</cp:revision>
  <dcterms:created xsi:type="dcterms:W3CDTF">2026-03-13T19:32:00Z</dcterms:created>
  <dcterms:modified xsi:type="dcterms:W3CDTF">2026-04-06T14:50:00Z</dcterms:modified>
</cp:coreProperties>
</file>