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01FC2" w14:textId="77777777" w:rsidR="004A3520" w:rsidRPr="00222812" w:rsidRDefault="004A3520" w:rsidP="00A37C79">
      <w:pPr>
        <w:spacing w:line="360"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noProof/>
          <w:color w:val="8496B0" w:themeColor="text2" w:themeTint="99"/>
          <w:sz w:val="32"/>
          <w:szCs w:val="32"/>
          <w:rtl/>
        </w:rPr>
        <w:drawing>
          <wp:anchor distT="0" distB="0" distL="114300" distR="114300" simplePos="0" relativeHeight="251659264" behindDoc="1" locked="0" layoutInCell="1" allowOverlap="1" wp14:anchorId="49E38F8C" wp14:editId="3A06B8F0">
            <wp:simplePos x="0" y="0"/>
            <wp:positionH relativeFrom="column">
              <wp:posOffset>112395</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22812">
        <w:rPr>
          <w:rFonts w:ascii="Simplified Arabic" w:hAnsi="Simplified Arabic" w:cs="Simplified Arabic"/>
          <w:b/>
          <w:bCs/>
          <w:noProof/>
          <w:sz w:val="32"/>
          <w:szCs w:val="32"/>
          <w:rtl/>
          <w:lang w:bidi="ar-SY"/>
        </w:rPr>
        <w:t xml:space="preserve">جامعة ميد أوشن                                 </w:t>
      </w:r>
    </w:p>
    <w:p w14:paraId="6C2B3AC5" w14:textId="26D03710" w:rsidR="00AA392E" w:rsidRPr="008D5DAB" w:rsidRDefault="004A3520" w:rsidP="008D5DAB">
      <w:pPr>
        <w:spacing w:line="360" w:lineRule="auto"/>
        <w:rPr>
          <w:rFonts w:ascii="Simplified Arabic" w:hAnsi="Simplified Arabic" w:cs="Simplified Arabic"/>
          <w:b/>
          <w:bCs/>
          <w:noProof/>
          <w:sz w:val="32"/>
          <w:szCs w:val="32"/>
          <w:rtl/>
          <w:lang w:bidi="ar-SY"/>
        </w:rPr>
      </w:pPr>
      <w:r w:rsidRPr="00222812">
        <w:rPr>
          <w:rFonts w:ascii="Simplified Arabic" w:hAnsi="Simplified Arabic" w:cs="Simplified Arabic"/>
          <w:b/>
          <w:bCs/>
          <w:color w:val="000000" w:themeColor="text1"/>
          <w:sz w:val="32"/>
          <w:szCs w:val="32"/>
          <w:rtl/>
        </w:rPr>
        <w:t>كلية</w:t>
      </w:r>
      <w:r w:rsidR="00142A3B" w:rsidRPr="00222812">
        <w:rPr>
          <w:rFonts w:ascii="Simplified Arabic" w:hAnsi="Simplified Arabic" w:cs="Simplified Arabic"/>
          <w:b/>
          <w:bCs/>
          <w:noProof/>
          <w:sz w:val="32"/>
          <w:szCs w:val="32"/>
          <w:rtl/>
          <w:lang w:bidi="ar-SY"/>
        </w:rPr>
        <w:t xml:space="preserve"> الإ</w:t>
      </w:r>
      <w:r w:rsidR="00BE6749" w:rsidRPr="00222812">
        <w:rPr>
          <w:rFonts w:ascii="Simplified Arabic" w:hAnsi="Simplified Arabic" w:cs="Simplified Arabic"/>
          <w:b/>
          <w:bCs/>
          <w:noProof/>
          <w:sz w:val="32"/>
          <w:szCs w:val="32"/>
          <w:rtl/>
          <w:lang w:bidi="ar-SY"/>
        </w:rPr>
        <w:t>دارة</w:t>
      </w:r>
    </w:p>
    <w:p w14:paraId="3C9D3CF2" w14:textId="5205F169" w:rsidR="002F33DE" w:rsidRPr="00EF7126" w:rsidRDefault="00AA392E" w:rsidP="00A37C79">
      <w:pPr>
        <w:shd w:val="clear" w:color="auto" w:fill="FFFFFF"/>
        <w:spacing w:before="240" w:after="240" w:line="360" w:lineRule="auto"/>
        <w:jc w:val="center"/>
        <w:rPr>
          <w:rFonts w:ascii="Sakkal Majalla" w:eastAsia="Times New Roman" w:hAnsi="Sakkal Majalla" w:cs="Sakkal Majalla"/>
          <w:color w:val="0F1115"/>
          <w:kern w:val="2"/>
          <w:sz w:val="36"/>
          <w:szCs w:val="36"/>
          <w:rtl/>
          <w14:ligatures w14:val="standardContextual"/>
        </w:rPr>
      </w:pPr>
      <w:r w:rsidRPr="00AA392E">
        <w:rPr>
          <w:rFonts w:ascii="Sakkal Majalla" w:eastAsia="Times New Roman" w:hAnsi="Sakkal Majalla" w:cs="Sakkal Majalla"/>
          <w:color w:val="0F1115"/>
          <w:kern w:val="2"/>
          <w:sz w:val="36"/>
          <w:szCs w:val="36"/>
          <w:rtl/>
          <w14:ligatures w14:val="standardContextual"/>
        </w:rPr>
        <w:t>أثر الكفاءة الإدارية على الأداء المالي في الشركات المالية</w:t>
      </w:r>
      <w:r w:rsidRPr="00AA392E">
        <w:rPr>
          <w:rFonts w:ascii="Sakkal Majalla" w:eastAsia="Times New Roman" w:hAnsi="Sakkal Majalla" w:cs="Sakkal Majalla" w:hint="cs"/>
          <w:color w:val="0F1115"/>
          <w:kern w:val="2"/>
          <w:sz w:val="36"/>
          <w:szCs w:val="36"/>
          <w:rtl/>
          <w14:ligatures w14:val="standardContextual"/>
        </w:rPr>
        <w:t xml:space="preserve"> </w:t>
      </w:r>
      <w:r w:rsidRPr="00AA392E">
        <w:rPr>
          <w:rFonts w:ascii="Sakkal Majalla" w:eastAsia="Times New Roman" w:hAnsi="Sakkal Majalla" w:cs="Sakkal Majalla"/>
          <w:color w:val="0F1115"/>
          <w:kern w:val="2"/>
          <w:sz w:val="36"/>
          <w:szCs w:val="36"/>
          <w:rtl/>
          <w14:ligatures w14:val="standardContextual"/>
        </w:rPr>
        <w:t>في المملكة العربية السعودية</w:t>
      </w:r>
    </w:p>
    <w:p w14:paraId="7737ECF9" w14:textId="77777777" w:rsidR="002F33DE" w:rsidRPr="008F57FC" w:rsidRDefault="008B35C8" w:rsidP="00A37C79">
      <w:pPr>
        <w:spacing w:line="360" w:lineRule="auto"/>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ا</w:t>
      </w:r>
      <w:r w:rsidR="00142A3B" w:rsidRPr="008F57FC">
        <w:rPr>
          <w:rFonts w:ascii="Simplified Arabic" w:hAnsi="Simplified Arabic" w:cs="Simplified Arabic"/>
          <w:sz w:val="32"/>
          <w:szCs w:val="32"/>
          <w:rtl/>
          <w:lang w:bidi="ar-SY"/>
        </w:rPr>
        <w:t>سم الطالب</w:t>
      </w:r>
    </w:p>
    <w:p w14:paraId="378B08B0" w14:textId="60E95121" w:rsidR="00142A3B" w:rsidRPr="00AA392E" w:rsidRDefault="00AA392E" w:rsidP="00A37C79">
      <w:pPr>
        <w:spacing w:line="360" w:lineRule="auto"/>
        <w:jc w:val="center"/>
        <w:rPr>
          <w:rFonts w:ascii="Simplified Arabic" w:hAnsi="Simplified Arabic" w:cs="Simplified Arabic"/>
          <w:b/>
          <w:bCs/>
          <w:sz w:val="32"/>
          <w:szCs w:val="32"/>
          <w:rtl/>
          <w:lang w:bidi="ar-EG"/>
        </w:rPr>
      </w:pPr>
      <w:r w:rsidRPr="00AA392E">
        <w:rPr>
          <w:rFonts w:ascii="Simplified Arabic" w:hAnsi="Simplified Arabic" w:cs="Simplified Arabic" w:hint="cs"/>
          <w:b/>
          <w:bCs/>
          <w:sz w:val="32"/>
          <w:szCs w:val="32"/>
          <w:rtl/>
          <w:lang w:bidi="ar-EG"/>
        </w:rPr>
        <w:t>مشعل هطيل العنزي</w:t>
      </w:r>
    </w:p>
    <w:p w14:paraId="6BD92811" w14:textId="77777777" w:rsidR="00142A3B" w:rsidRPr="008F57FC" w:rsidRDefault="00142A3B" w:rsidP="00A37C79">
      <w:pPr>
        <w:spacing w:line="360" w:lineRule="auto"/>
        <w:jc w:val="center"/>
        <w:rPr>
          <w:rFonts w:ascii="Simplified Arabic" w:hAnsi="Simplified Arabic" w:cs="Simplified Arabic"/>
          <w:sz w:val="28"/>
          <w:szCs w:val="28"/>
          <w:rtl/>
          <w:lang w:bidi="ar-SY"/>
        </w:rPr>
      </w:pPr>
      <w:r w:rsidRPr="008F57FC">
        <w:rPr>
          <w:rFonts w:ascii="Simplified Arabic" w:hAnsi="Simplified Arabic" w:cs="Simplified Arabic"/>
          <w:sz w:val="32"/>
          <w:szCs w:val="32"/>
          <w:rtl/>
          <w:lang w:bidi="ar-SY"/>
        </w:rPr>
        <w:t>الرقم الأكاديمي</w:t>
      </w:r>
    </w:p>
    <w:p w14:paraId="04E3161B" w14:textId="45C0F246" w:rsidR="002F33DE" w:rsidRPr="008F57FC" w:rsidRDefault="00EF7126" w:rsidP="00A37C79">
      <w:pPr>
        <w:spacing w:line="360" w:lineRule="auto"/>
        <w:jc w:val="center"/>
        <w:rPr>
          <w:rFonts w:ascii="Simplified Arabic" w:hAnsi="Simplified Arabic" w:cs="Simplified Arabic"/>
          <w:sz w:val="28"/>
          <w:szCs w:val="28"/>
          <w:rtl/>
          <w:lang w:bidi="ar-SY"/>
        </w:rPr>
      </w:pPr>
      <w:r w:rsidRPr="00EF7126">
        <w:rPr>
          <w:rFonts w:ascii="Simplified Arabic" w:hAnsi="Simplified Arabic" w:cs="Simplified Arabic"/>
          <w:sz w:val="28"/>
          <w:szCs w:val="28"/>
          <w:rtl/>
          <w:lang w:bidi="ar-SY"/>
        </w:rPr>
        <w:t>253003010</w:t>
      </w:r>
    </w:p>
    <w:p w14:paraId="16D3BC17" w14:textId="77777777" w:rsidR="002F33DE" w:rsidRPr="008F57FC" w:rsidRDefault="002F33DE" w:rsidP="00A37C79">
      <w:pPr>
        <w:spacing w:line="360" w:lineRule="auto"/>
        <w:rPr>
          <w:rFonts w:ascii="Simplified Arabic" w:hAnsi="Simplified Arabic" w:cs="Simplified Arabic"/>
          <w:sz w:val="28"/>
          <w:szCs w:val="28"/>
          <w:rtl/>
          <w:lang w:bidi="ar-SY"/>
        </w:rPr>
      </w:pPr>
    </w:p>
    <w:p w14:paraId="53E36D42" w14:textId="77777777" w:rsidR="002F33DE" w:rsidRPr="008F57FC" w:rsidRDefault="00142A3B" w:rsidP="00A37C79">
      <w:pPr>
        <w:spacing w:line="360" w:lineRule="auto"/>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المشرف الرئيسي                        المشرف الثاني</w:t>
      </w:r>
    </w:p>
    <w:p w14:paraId="56E371F0" w14:textId="77777777" w:rsidR="002F33DE" w:rsidRPr="008F57FC" w:rsidRDefault="002F33DE" w:rsidP="00A37C79">
      <w:pPr>
        <w:spacing w:line="360" w:lineRule="auto"/>
        <w:jc w:val="center"/>
        <w:rPr>
          <w:rFonts w:ascii="Simplified Arabic" w:hAnsi="Simplified Arabic" w:cs="Simplified Arabic"/>
          <w:sz w:val="32"/>
          <w:szCs w:val="32"/>
          <w:rtl/>
          <w:lang w:bidi="ar-SY"/>
        </w:rPr>
      </w:pPr>
    </w:p>
    <w:p w14:paraId="41EFB1C6" w14:textId="044C8A6A" w:rsidR="00142A3B" w:rsidRPr="008F57FC" w:rsidRDefault="00142A3B" w:rsidP="00A37C79">
      <w:pPr>
        <w:spacing w:line="360" w:lineRule="auto"/>
        <w:rPr>
          <w:rFonts w:ascii="Simplified Arabic" w:hAnsi="Simplified Arabic" w:cs="Simplified Arabic"/>
          <w:sz w:val="28"/>
          <w:szCs w:val="28"/>
          <w:rtl/>
          <w:lang w:bidi="ar-SY"/>
        </w:rPr>
      </w:pPr>
      <w:r w:rsidRPr="008F57FC">
        <w:rPr>
          <w:rFonts w:ascii="Simplified Arabic" w:hAnsi="Simplified Arabic" w:cs="Simplified Arabic"/>
          <w:sz w:val="28"/>
          <w:szCs w:val="28"/>
          <w:rtl/>
          <w:lang w:bidi="ar-SY"/>
        </w:rPr>
        <w:t xml:space="preserve">                 </w:t>
      </w:r>
    </w:p>
    <w:p w14:paraId="2383D684" w14:textId="77777777" w:rsidR="00142A3B" w:rsidRPr="008F57FC" w:rsidRDefault="00142A3B" w:rsidP="00A37C79">
      <w:pPr>
        <w:spacing w:line="360" w:lineRule="auto"/>
        <w:jc w:val="center"/>
        <w:rPr>
          <w:rFonts w:ascii="Simplified Arabic" w:hAnsi="Simplified Arabic" w:cs="Simplified Arabic"/>
          <w:sz w:val="32"/>
          <w:szCs w:val="32"/>
          <w:rtl/>
          <w:lang w:bidi="ar-SY"/>
        </w:rPr>
      </w:pPr>
      <w:r w:rsidRPr="008F57FC">
        <w:rPr>
          <w:rFonts w:ascii="Simplified Arabic" w:hAnsi="Simplified Arabic" w:cs="Simplified Arabic"/>
          <w:sz w:val="32"/>
          <w:szCs w:val="32"/>
          <w:rtl/>
          <w:lang w:bidi="ar-SY"/>
        </w:rPr>
        <w:t>العام الجامعي</w:t>
      </w:r>
    </w:p>
    <w:p w14:paraId="13C95AC6" w14:textId="7EC0BE5B" w:rsidR="002F33DE" w:rsidRPr="008F57FC" w:rsidRDefault="00AA392E" w:rsidP="00A37C79">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2026 م</w:t>
      </w:r>
    </w:p>
    <w:p w14:paraId="2EAC2916" w14:textId="77777777" w:rsidR="00142A3B" w:rsidRDefault="00142A3B" w:rsidP="00A37C79">
      <w:pPr>
        <w:spacing w:line="360" w:lineRule="auto"/>
        <w:rPr>
          <w:rFonts w:ascii="Simplified Arabic" w:hAnsi="Simplified Arabic" w:cs="Simplified Arabic"/>
          <w:sz w:val="28"/>
          <w:szCs w:val="28"/>
          <w:rtl/>
          <w:lang w:bidi="ar-SY"/>
        </w:rPr>
      </w:pPr>
    </w:p>
    <w:p w14:paraId="1DB0EB97" w14:textId="77777777" w:rsidR="00222812" w:rsidRPr="008F57FC" w:rsidRDefault="00222812" w:rsidP="00A37C79">
      <w:pPr>
        <w:spacing w:line="360" w:lineRule="auto"/>
        <w:rPr>
          <w:rFonts w:ascii="Simplified Arabic" w:hAnsi="Simplified Arabic" w:cs="Simplified Arabic"/>
          <w:sz w:val="28"/>
          <w:szCs w:val="28"/>
          <w:rtl/>
          <w:lang w:bidi="ar-SY"/>
        </w:rPr>
      </w:pPr>
    </w:p>
    <w:p w14:paraId="42BF07B8" w14:textId="64336756" w:rsidR="00603AA5" w:rsidRPr="008B35C8" w:rsidRDefault="00603AA5" w:rsidP="00A37C79">
      <w:pPr>
        <w:spacing w:after="0" w:line="360" w:lineRule="auto"/>
        <w:rPr>
          <w:rFonts w:ascii="Simplified Arabic" w:hAnsi="Simplified Arabic" w:cs="Simplified Arabic"/>
          <w:sz w:val="28"/>
          <w:szCs w:val="28"/>
          <w:rtl/>
          <w:lang w:bidi="ar-SY"/>
        </w:rPr>
      </w:pPr>
      <w:r w:rsidRPr="008B35C8">
        <w:rPr>
          <w:rFonts w:ascii="Simplified Arabic" w:hAnsi="Simplified Arabic" w:cs="Simplified Arabic"/>
          <w:b/>
          <w:bCs/>
          <w:sz w:val="28"/>
          <w:szCs w:val="28"/>
          <w:rtl/>
          <w:lang w:bidi="ar-SY"/>
        </w:rPr>
        <w:lastRenderedPageBreak/>
        <w:t>الملخص</w:t>
      </w:r>
      <w:r w:rsidRPr="008B35C8">
        <w:rPr>
          <w:rFonts w:ascii="Simplified Arabic" w:hAnsi="Simplified Arabic" w:cs="Simplified Arabic"/>
          <w:sz w:val="28"/>
          <w:szCs w:val="28"/>
          <w:rtl/>
          <w:lang w:bidi="ar-SY"/>
        </w:rPr>
        <w:t>:</w:t>
      </w:r>
    </w:p>
    <w:p w14:paraId="54F8553B" w14:textId="77777777" w:rsidR="00EA7D81" w:rsidRPr="00EA7D81" w:rsidRDefault="00EA7D81" w:rsidP="00EA7D81">
      <w:pPr>
        <w:spacing w:after="0" w:line="360" w:lineRule="auto"/>
        <w:jc w:val="both"/>
        <w:rPr>
          <w:rFonts w:ascii="Simplified Arabic" w:hAnsi="Simplified Arabic" w:cs="Simplified Arabic"/>
          <w:sz w:val="28"/>
          <w:szCs w:val="28"/>
          <w:lang w:bidi="ar-SY"/>
        </w:rPr>
      </w:pPr>
      <w:r w:rsidRPr="00EA7D81">
        <w:rPr>
          <w:rFonts w:ascii="Simplified Arabic" w:hAnsi="Simplified Arabic" w:cs="Simplified Arabic"/>
          <w:sz w:val="28"/>
          <w:szCs w:val="28"/>
          <w:rtl/>
        </w:rPr>
        <w:t>هدفت هذه الدراسة إلى تحليل أثر الكفاءة الإدارية على الأداء المالي في الشركات المالية العاملة في المملكة العربية السعودية، في ظل التطورات الاقتصادية والتنظيمية المرتبطة برؤية المملكة 2030، وما تشهده المؤسسات المالية من تحديات تتطلب تعزيز كفاءة الإدارة لتحقيق الاستدامة المالية والقدرة التنافسية. وانطلقت الدراسة من وجود فجوة بحثية تتمثل في محدودية الدراسات التطبيقية التي تناولت العلاقة المباشرة بين الكفاءة الإدارية والأداء المالي في الشركات المالية السعودية</w:t>
      </w:r>
      <w:r w:rsidRPr="00EA7D81">
        <w:rPr>
          <w:rFonts w:ascii="Simplified Arabic" w:hAnsi="Simplified Arabic" w:cs="Simplified Arabic"/>
          <w:sz w:val="28"/>
          <w:szCs w:val="28"/>
          <w:lang w:bidi="ar-SY"/>
        </w:rPr>
        <w:t xml:space="preserve">. </w:t>
      </w:r>
    </w:p>
    <w:p w14:paraId="55EAA0F5" w14:textId="77777777" w:rsidR="00EA7D81" w:rsidRPr="00EA7D81" w:rsidRDefault="00EA7D81" w:rsidP="00EA7D81">
      <w:pPr>
        <w:spacing w:after="0" w:line="360" w:lineRule="auto"/>
        <w:jc w:val="both"/>
        <w:rPr>
          <w:rFonts w:ascii="Simplified Arabic" w:hAnsi="Simplified Arabic" w:cs="Simplified Arabic"/>
          <w:sz w:val="28"/>
          <w:szCs w:val="28"/>
          <w:lang w:bidi="ar-SY"/>
        </w:rPr>
      </w:pPr>
      <w:r w:rsidRPr="00EA7D81">
        <w:rPr>
          <w:rFonts w:ascii="Simplified Arabic" w:hAnsi="Simplified Arabic" w:cs="Simplified Arabic"/>
          <w:sz w:val="28"/>
          <w:szCs w:val="28"/>
          <w:rtl/>
        </w:rPr>
        <w:t>اعتمدت الدراسة على المنهج الكمي ذي الطابع الوصفي والتفسيري، واستخدمت الاستبانة أداةً رئيسةً لجمع البيانات من عينة من المديرين التنفيذيين ومديري الإدارات المالية والإدارية في الشركات المالية السعودية. كما تم تحليل البيانات باستخدام مجموعة من الأساليب الإحصائية، من أبرزها الإحصاء الوصفي، وتحليل الارتباط، وتحليل الانحدار المتعدد، واختبار الفرضيات الإحصائية، بهدف قياس أثر الكفاءة الإدارية في مؤشرات الأداء المالي</w:t>
      </w:r>
      <w:r w:rsidRPr="00EA7D81">
        <w:rPr>
          <w:rFonts w:ascii="Simplified Arabic" w:hAnsi="Simplified Arabic" w:cs="Simplified Arabic"/>
          <w:sz w:val="28"/>
          <w:szCs w:val="28"/>
          <w:lang w:bidi="ar-SY"/>
        </w:rPr>
        <w:t xml:space="preserve">. </w:t>
      </w:r>
    </w:p>
    <w:p w14:paraId="252DBFC1" w14:textId="77777777" w:rsidR="00EA7D81" w:rsidRPr="00EA7D81" w:rsidRDefault="00EA7D81" w:rsidP="00EA7D81">
      <w:pPr>
        <w:spacing w:after="0" w:line="360" w:lineRule="auto"/>
        <w:jc w:val="both"/>
        <w:rPr>
          <w:rFonts w:ascii="Simplified Arabic" w:hAnsi="Simplified Arabic" w:cs="Simplified Arabic"/>
          <w:sz w:val="28"/>
          <w:szCs w:val="28"/>
          <w:lang w:bidi="ar-SY"/>
        </w:rPr>
      </w:pPr>
      <w:r w:rsidRPr="00EA7D81">
        <w:rPr>
          <w:rFonts w:ascii="Simplified Arabic" w:hAnsi="Simplified Arabic" w:cs="Simplified Arabic"/>
          <w:sz w:val="28"/>
          <w:szCs w:val="28"/>
          <w:rtl/>
        </w:rPr>
        <w:t>وتوصلت الدراسة إلى وجود أثر إيجابي ذي دلالة إحصائية للكفاءة الإدارية في تحسين الأداء المالي للشركات المالية، حيث تسهم الممارسات الإدارية الفعالة في رفع مستويات الربحية، وتحسين العائد على الأصول والعائد على حقوق الملكية، وتعزيز الكفاءة التشغيلية، وترشيد استخدام الموارد، وخفض التكاليف التشغيلية، بما يدعم تحقيق الاستدامة المالية وزيادة القدرة التنافسية للمؤسسات المالية. كما أكدت النتائج أهمية تطوير الممارسات الإدارية، وتعزيز الحوكمة، والاستثمار في الموارد البشرية والتقنيات الحديثة لتحقيق أداء مالي مستدام يتوافق مع مستهدفات رؤية المملكة 2030</w:t>
      </w:r>
      <w:r w:rsidRPr="00EA7D81">
        <w:rPr>
          <w:rFonts w:ascii="Simplified Arabic" w:hAnsi="Simplified Arabic" w:cs="Simplified Arabic"/>
          <w:sz w:val="28"/>
          <w:szCs w:val="28"/>
          <w:lang w:bidi="ar-SY"/>
        </w:rPr>
        <w:t xml:space="preserve">. </w:t>
      </w:r>
    </w:p>
    <w:p w14:paraId="08F1AABD" w14:textId="711D4921" w:rsidR="00AA392E" w:rsidRPr="00EA7D81" w:rsidRDefault="00EA7D81" w:rsidP="00EA7D81">
      <w:pPr>
        <w:spacing w:after="0" w:line="360" w:lineRule="auto"/>
        <w:jc w:val="both"/>
        <w:rPr>
          <w:rFonts w:ascii="Simplified Arabic" w:hAnsi="Simplified Arabic" w:cs="Simplified Arabic"/>
          <w:sz w:val="28"/>
          <w:szCs w:val="28"/>
          <w:rtl/>
          <w:lang w:bidi="ar-SY"/>
        </w:rPr>
      </w:pPr>
      <w:r w:rsidRPr="00EA7D81">
        <w:rPr>
          <w:rFonts w:ascii="Simplified Arabic" w:hAnsi="Simplified Arabic" w:cs="Simplified Arabic"/>
          <w:b/>
          <w:bCs/>
          <w:sz w:val="28"/>
          <w:szCs w:val="28"/>
          <w:rtl/>
        </w:rPr>
        <w:t>الكلمات المفتاحية</w:t>
      </w:r>
      <w:r w:rsidRPr="00EA7D81">
        <w:rPr>
          <w:rFonts w:ascii="Simplified Arabic" w:hAnsi="Simplified Arabic" w:cs="Simplified Arabic"/>
          <w:b/>
          <w:bCs/>
          <w:sz w:val="28"/>
          <w:szCs w:val="28"/>
          <w:lang w:bidi="ar-SY"/>
        </w:rPr>
        <w:t>:</w:t>
      </w:r>
      <w:r w:rsidRPr="00EA7D81">
        <w:rPr>
          <w:rFonts w:ascii="Simplified Arabic" w:hAnsi="Simplified Arabic" w:cs="Simplified Arabic"/>
          <w:sz w:val="28"/>
          <w:szCs w:val="28"/>
          <w:lang w:bidi="ar-SY"/>
        </w:rPr>
        <w:t xml:space="preserve"> </w:t>
      </w:r>
      <w:r w:rsidRPr="00EA7D81">
        <w:rPr>
          <w:rFonts w:ascii="Simplified Arabic" w:hAnsi="Simplified Arabic" w:cs="Simplified Arabic"/>
          <w:sz w:val="28"/>
          <w:szCs w:val="28"/>
          <w:rtl/>
        </w:rPr>
        <w:t>الكفاءة الإدارية، الأداء المالي، الشركات المالية، المملكة العربية السعودية، الربحية، الكفاءة التشغيلية، العائد على الأصول، العائد على حقوق الملكية، رؤية السعودية 2030</w:t>
      </w:r>
      <w:r w:rsidRPr="00EA7D81">
        <w:rPr>
          <w:rFonts w:ascii="Simplified Arabic" w:hAnsi="Simplified Arabic" w:cs="Simplified Arabic"/>
          <w:sz w:val="28"/>
          <w:szCs w:val="28"/>
          <w:lang w:bidi="ar-SY"/>
        </w:rPr>
        <w:t>.</w:t>
      </w:r>
    </w:p>
    <w:p w14:paraId="19C77489" w14:textId="77777777" w:rsidR="00AA392E" w:rsidRDefault="00AA392E" w:rsidP="00A37C79">
      <w:pPr>
        <w:spacing w:after="0" w:line="360" w:lineRule="auto"/>
        <w:rPr>
          <w:rFonts w:ascii="Simplified Arabic" w:hAnsi="Simplified Arabic" w:cs="Simplified Arabic"/>
          <w:b/>
          <w:bCs/>
          <w:sz w:val="28"/>
          <w:szCs w:val="28"/>
          <w:rtl/>
          <w:lang w:bidi="ar-SY"/>
        </w:rPr>
      </w:pPr>
    </w:p>
    <w:p w14:paraId="356D6598" w14:textId="675A7C2A" w:rsidR="00465CA1" w:rsidRPr="008B35C8" w:rsidRDefault="00465CA1" w:rsidP="00380FE9">
      <w:pPr>
        <w:spacing w:after="0" w:line="360" w:lineRule="auto"/>
        <w:jc w:val="center"/>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lastRenderedPageBreak/>
        <w:t>الشكر والتقدير</w:t>
      </w:r>
      <w:r w:rsidR="00A22D1E" w:rsidRPr="008B35C8">
        <w:rPr>
          <w:rFonts w:ascii="Simplified Arabic" w:hAnsi="Simplified Arabic" w:cs="Simplified Arabic"/>
          <w:b/>
          <w:bCs/>
          <w:sz w:val="28"/>
          <w:szCs w:val="28"/>
          <w:rtl/>
          <w:lang w:bidi="ar-SY"/>
        </w:rPr>
        <w:t>:</w:t>
      </w:r>
    </w:p>
    <w:p w14:paraId="51ABDDB1" w14:textId="77777777" w:rsidR="00380FE9" w:rsidRPr="00380FE9" w:rsidRDefault="00380FE9" w:rsidP="00380FE9">
      <w:pPr>
        <w:spacing w:after="0" w:line="360" w:lineRule="auto"/>
        <w:rPr>
          <w:rFonts w:ascii="Simplified Arabic" w:hAnsi="Simplified Arabic" w:cs="Simplified Arabic"/>
          <w:sz w:val="28"/>
          <w:szCs w:val="28"/>
          <w:lang w:bidi="ar-SY"/>
        </w:rPr>
      </w:pPr>
      <w:r w:rsidRPr="00380FE9">
        <w:rPr>
          <w:rFonts w:ascii="Simplified Arabic" w:hAnsi="Simplified Arabic" w:cs="Simplified Arabic"/>
          <w:sz w:val="28"/>
          <w:szCs w:val="28"/>
          <w:rtl/>
        </w:rPr>
        <w:t>الحمد لله أولًا وآخرًا الذي وفقني لإتمام هذا العمل، وأمدّني بالعون والصبر حتى خرجت هذه الدراسة إلى النور</w:t>
      </w:r>
      <w:r w:rsidRPr="00380FE9">
        <w:rPr>
          <w:rFonts w:ascii="Simplified Arabic" w:hAnsi="Simplified Arabic" w:cs="Simplified Arabic"/>
          <w:sz w:val="28"/>
          <w:szCs w:val="28"/>
          <w:lang w:bidi="ar-SY"/>
        </w:rPr>
        <w:t>.</w:t>
      </w:r>
    </w:p>
    <w:p w14:paraId="4964C0AB" w14:textId="77777777" w:rsidR="00380FE9" w:rsidRPr="00380FE9" w:rsidRDefault="00380FE9" w:rsidP="00380FE9">
      <w:pPr>
        <w:spacing w:after="0" w:line="360" w:lineRule="auto"/>
        <w:rPr>
          <w:rFonts w:ascii="Simplified Arabic" w:hAnsi="Simplified Arabic" w:cs="Simplified Arabic"/>
          <w:sz w:val="28"/>
          <w:szCs w:val="28"/>
          <w:lang w:bidi="ar-SY"/>
        </w:rPr>
      </w:pPr>
      <w:r w:rsidRPr="00380FE9">
        <w:rPr>
          <w:rFonts w:ascii="Simplified Arabic" w:hAnsi="Simplified Arabic" w:cs="Simplified Arabic"/>
          <w:sz w:val="28"/>
          <w:szCs w:val="28"/>
          <w:rtl/>
        </w:rPr>
        <w:t>أتقدم بخالص الشكر والتقدير إلى أعضاء لجنة الحكم والمناقشة الموقرين على تفضلهم بقبول مناقشة هذه الرسالة، وما سيقدمونه من توجيهات علمية وآراء قيمة تسهم في إثراء هذا العمل البحثي</w:t>
      </w:r>
      <w:r w:rsidRPr="00380FE9">
        <w:rPr>
          <w:rFonts w:ascii="Simplified Arabic" w:hAnsi="Simplified Arabic" w:cs="Simplified Arabic"/>
          <w:sz w:val="28"/>
          <w:szCs w:val="28"/>
          <w:lang w:bidi="ar-SY"/>
        </w:rPr>
        <w:t>.</w:t>
      </w:r>
    </w:p>
    <w:p w14:paraId="39403324" w14:textId="77777777" w:rsidR="00380FE9" w:rsidRPr="00380FE9" w:rsidRDefault="00380FE9" w:rsidP="00380FE9">
      <w:pPr>
        <w:spacing w:after="0" w:line="360" w:lineRule="auto"/>
        <w:rPr>
          <w:rFonts w:ascii="Simplified Arabic" w:hAnsi="Simplified Arabic" w:cs="Simplified Arabic"/>
          <w:sz w:val="28"/>
          <w:szCs w:val="28"/>
          <w:lang w:bidi="ar-SY"/>
        </w:rPr>
      </w:pPr>
      <w:r w:rsidRPr="00380FE9">
        <w:rPr>
          <w:rFonts w:ascii="Simplified Arabic" w:hAnsi="Simplified Arabic" w:cs="Simplified Arabic"/>
          <w:sz w:val="28"/>
          <w:szCs w:val="28"/>
          <w:rtl/>
        </w:rPr>
        <w:t>كما أتوجه بجزيل الشكر والعرفان إلى الأستاذ الدكتور/ المشرف على الرسالة، لما قدمه من دعم علمي وتوجيهات بنّاءة ومتابعة مستمرة كان لها الأثر الكبير في إنجاز هذه الدراسة بالشكل العلمي المطلوب</w:t>
      </w:r>
      <w:r w:rsidRPr="00380FE9">
        <w:rPr>
          <w:rFonts w:ascii="Simplified Arabic" w:hAnsi="Simplified Arabic" w:cs="Simplified Arabic"/>
          <w:sz w:val="28"/>
          <w:szCs w:val="28"/>
          <w:lang w:bidi="ar-SY"/>
        </w:rPr>
        <w:t>.</w:t>
      </w:r>
    </w:p>
    <w:p w14:paraId="6EF6CFCE" w14:textId="77777777" w:rsidR="00380FE9" w:rsidRPr="00380FE9" w:rsidRDefault="00380FE9" w:rsidP="00380FE9">
      <w:pPr>
        <w:spacing w:after="0" w:line="360" w:lineRule="auto"/>
        <w:rPr>
          <w:rFonts w:ascii="Simplified Arabic" w:hAnsi="Simplified Arabic" w:cs="Simplified Arabic"/>
          <w:sz w:val="28"/>
          <w:szCs w:val="28"/>
          <w:lang w:bidi="ar-SY"/>
        </w:rPr>
      </w:pPr>
      <w:r w:rsidRPr="00380FE9">
        <w:rPr>
          <w:rFonts w:ascii="Simplified Arabic" w:hAnsi="Simplified Arabic" w:cs="Simplified Arabic"/>
          <w:sz w:val="28"/>
          <w:szCs w:val="28"/>
          <w:rtl/>
        </w:rPr>
        <w:t>ولا يفوتني أن أعبر عن امتناني لجميع أعضاء هيئة التدريس بكلية الإدارة لما قدموه من علم ومعرفة أسهمت في بناء الخلفية العلمية والبحثية</w:t>
      </w:r>
      <w:r w:rsidRPr="00380FE9">
        <w:rPr>
          <w:rFonts w:ascii="Simplified Arabic" w:hAnsi="Simplified Arabic" w:cs="Simplified Arabic"/>
          <w:sz w:val="28"/>
          <w:szCs w:val="28"/>
          <w:lang w:bidi="ar-SY"/>
        </w:rPr>
        <w:t>.</w:t>
      </w:r>
    </w:p>
    <w:p w14:paraId="0D8F08FA" w14:textId="77777777" w:rsidR="00380FE9" w:rsidRPr="00380FE9" w:rsidRDefault="00380FE9" w:rsidP="00380FE9">
      <w:pPr>
        <w:spacing w:after="0" w:line="360" w:lineRule="auto"/>
        <w:rPr>
          <w:rFonts w:ascii="Simplified Arabic" w:hAnsi="Simplified Arabic" w:cs="Simplified Arabic"/>
          <w:sz w:val="28"/>
          <w:szCs w:val="28"/>
          <w:lang w:bidi="ar-SY"/>
        </w:rPr>
      </w:pPr>
      <w:r w:rsidRPr="00380FE9">
        <w:rPr>
          <w:rFonts w:ascii="Simplified Arabic" w:hAnsi="Simplified Arabic" w:cs="Simplified Arabic"/>
          <w:sz w:val="28"/>
          <w:szCs w:val="28"/>
          <w:rtl/>
        </w:rPr>
        <w:t>كما أتقدم بالشكر والتقدير لكل من ساهم في إنجاح هذه الدراسة من المشاركين في الاستبيان والعاملين في الشركات المالية محل الدراسة، لتعاونهم القيّم في توفير البيانات اللازمة لإتمام البحث</w:t>
      </w:r>
      <w:r w:rsidRPr="00380FE9">
        <w:rPr>
          <w:rFonts w:ascii="Simplified Arabic" w:hAnsi="Simplified Arabic" w:cs="Simplified Arabic"/>
          <w:sz w:val="28"/>
          <w:szCs w:val="28"/>
          <w:lang w:bidi="ar-SY"/>
        </w:rPr>
        <w:t>.</w:t>
      </w:r>
    </w:p>
    <w:p w14:paraId="75CC82D9" w14:textId="77777777" w:rsidR="00AA392E" w:rsidRPr="00380FE9" w:rsidRDefault="00AA392E" w:rsidP="00A37C79">
      <w:pPr>
        <w:spacing w:after="0" w:line="360" w:lineRule="auto"/>
        <w:rPr>
          <w:rFonts w:ascii="Simplified Arabic" w:hAnsi="Simplified Arabic" w:cs="Simplified Arabic"/>
          <w:b/>
          <w:bCs/>
          <w:sz w:val="28"/>
          <w:szCs w:val="28"/>
          <w:rtl/>
          <w:lang w:bidi="ar-SY"/>
        </w:rPr>
      </w:pPr>
    </w:p>
    <w:p w14:paraId="30525717" w14:textId="77777777" w:rsidR="00AA392E" w:rsidRDefault="00AA392E" w:rsidP="00A37C79">
      <w:pPr>
        <w:spacing w:after="0" w:line="360" w:lineRule="auto"/>
        <w:rPr>
          <w:rFonts w:ascii="Simplified Arabic" w:hAnsi="Simplified Arabic" w:cs="Simplified Arabic"/>
          <w:b/>
          <w:bCs/>
          <w:sz w:val="28"/>
          <w:szCs w:val="28"/>
          <w:rtl/>
          <w:lang w:bidi="ar-SY"/>
        </w:rPr>
      </w:pPr>
    </w:p>
    <w:p w14:paraId="7BBC8247" w14:textId="77777777" w:rsidR="00AA392E" w:rsidRDefault="00AA392E" w:rsidP="00A37C79">
      <w:pPr>
        <w:spacing w:after="0" w:line="360" w:lineRule="auto"/>
        <w:rPr>
          <w:rFonts w:ascii="Simplified Arabic" w:hAnsi="Simplified Arabic" w:cs="Simplified Arabic"/>
          <w:b/>
          <w:bCs/>
          <w:sz w:val="28"/>
          <w:szCs w:val="28"/>
          <w:rtl/>
          <w:lang w:bidi="ar-SY"/>
        </w:rPr>
      </w:pPr>
    </w:p>
    <w:p w14:paraId="448A41BC" w14:textId="77777777" w:rsidR="00AA392E" w:rsidRDefault="00AA392E" w:rsidP="00A37C79">
      <w:pPr>
        <w:spacing w:after="0" w:line="360" w:lineRule="auto"/>
        <w:rPr>
          <w:rFonts w:ascii="Simplified Arabic" w:hAnsi="Simplified Arabic" w:cs="Simplified Arabic"/>
          <w:b/>
          <w:bCs/>
          <w:sz w:val="28"/>
          <w:szCs w:val="28"/>
          <w:rtl/>
          <w:lang w:bidi="ar-SY"/>
        </w:rPr>
      </w:pPr>
    </w:p>
    <w:p w14:paraId="6F47FFD4" w14:textId="77777777" w:rsidR="00AA392E" w:rsidRDefault="00AA392E" w:rsidP="00A37C79">
      <w:pPr>
        <w:spacing w:after="0" w:line="360" w:lineRule="auto"/>
        <w:rPr>
          <w:rFonts w:ascii="Simplified Arabic" w:hAnsi="Simplified Arabic" w:cs="Simplified Arabic"/>
          <w:b/>
          <w:bCs/>
          <w:sz w:val="28"/>
          <w:szCs w:val="28"/>
          <w:rtl/>
          <w:lang w:bidi="ar-SY"/>
        </w:rPr>
      </w:pPr>
    </w:p>
    <w:p w14:paraId="634D8CF6" w14:textId="77777777" w:rsidR="00AA392E" w:rsidRDefault="00AA392E" w:rsidP="00A37C79">
      <w:pPr>
        <w:spacing w:after="0" w:line="360" w:lineRule="auto"/>
        <w:rPr>
          <w:rFonts w:ascii="Simplified Arabic" w:hAnsi="Simplified Arabic" w:cs="Simplified Arabic"/>
          <w:b/>
          <w:bCs/>
          <w:sz w:val="28"/>
          <w:szCs w:val="28"/>
          <w:rtl/>
          <w:lang w:bidi="ar-SY"/>
        </w:rPr>
      </w:pPr>
    </w:p>
    <w:p w14:paraId="09734B18" w14:textId="77777777" w:rsidR="00AA392E" w:rsidRDefault="00AA392E" w:rsidP="00A37C79">
      <w:pPr>
        <w:spacing w:after="0" w:line="360" w:lineRule="auto"/>
        <w:rPr>
          <w:rFonts w:ascii="Simplified Arabic" w:hAnsi="Simplified Arabic" w:cs="Simplified Arabic"/>
          <w:b/>
          <w:bCs/>
          <w:sz w:val="28"/>
          <w:szCs w:val="28"/>
          <w:rtl/>
          <w:lang w:bidi="ar-SY"/>
        </w:rPr>
      </w:pPr>
    </w:p>
    <w:p w14:paraId="59EAB1CF" w14:textId="77777777" w:rsidR="00AA392E" w:rsidRDefault="00AA392E" w:rsidP="00A37C79">
      <w:pPr>
        <w:spacing w:after="0" w:line="360" w:lineRule="auto"/>
        <w:rPr>
          <w:rFonts w:ascii="Simplified Arabic" w:hAnsi="Simplified Arabic" w:cs="Simplified Arabic"/>
          <w:b/>
          <w:bCs/>
          <w:sz w:val="28"/>
          <w:szCs w:val="28"/>
          <w:rtl/>
          <w:lang w:bidi="ar-SY"/>
        </w:rPr>
      </w:pPr>
    </w:p>
    <w:p w14:paraId="6CADCEE9" w14:textId="77777777" w:rsidR="00AA392E" w:rsidRDefault="00AA392E" w:rsidP="00A37C79">
      <w:pPr>
        <w:spacing w:after="0" w:line="360" w:lineRule="auto"/>
        <w:rPr>
          <w:rFonts w:ascii="Simplified Arabic" w:hAnsi="Simplified Arabic" w:cs="Simplified Arabic"/>
          <w:b/>
          <w:bCs/>
          <w:sz w:val="28"/>
          <w:szCs w:val="28"/>
          <w:rtl/>
          <w:lang w:bidi="ar-SY"/>
        </w:rPr>
      </w:pPr>
    </w:p>
    <w:p w14:paraId="5336514B" w14:textId="3D5530FD" w:rsidR="00465CA1" w:rsidRPr="008B35C8" w:rsidRDefault="00465CA1" w:rsidP="00A37C79">
      <w:pPr>
        <w:spacing w:after="0" w:line="36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lastRenderedPageBreak/>
        <w:t>فهرس المحتويات</w:t>
      </w:r>
      <w:r w:rsidR="00A22D1E" w:rsidRPr="008B35C8">
        <w:rPr>
          <w:rFonts w:ascii="Simplified Arabic" w:hAnsi="Simplified Arabic" w:cs="Simplified Arabic"/>
          <w:b/>
          <w:bCs/>
          <w:sz w:val="28"/>
          <w:szCs w:val="28"/>
          <w:rtl/>
          <w:lang w:bidi="ar-SY"/>
        </w:rPr>
        <w:t>:</w:t>
      </w:r>
      <w:r w:rsidRPr="008B35C8">
        <w:rPr>
          <w:rFonts w:ascii="Simplified Arabic" w:hAnsi="Simplified Arabic" w:cs="Simplified Arabic"/>
          <w:b/>
          <w:bCs/>
          <w:sz w:val="28"/>
          <w:szCs w:val="28"/>
          <w:rtl/>
          <w:lang w:bidi="ar-SY"/>
        </w:rPr>
        <w:t xml:space="preserve"> </w:t>
      </w:r>
    </w:p>
    <w:sdt>
      <w:sdtPr>
        <w:rPr>
          <w:rFonts w:asciiTheme="minorHAnsi" w:eastAsiaTheme="minorHAnsi" w:hAnsiTheme="minorHAnsi" w:cstheme="minorBidi"/>
          <w:color w:val="auto"/>
          <w:sz w:val="22"/>
          <w:szCs w:val="22"/>
        </w:rPr>
        <w:id w:val="-1560556317"/>
        <w:docPartObj>
          <w:docPartGallery w:val="Table of Contents"/>
          <w:docPartUnique/>
        </w:docPartObj>
      </w:sdtPr>
      <w:sdtEndPr>
        <w:rPr>
          <w:b/>
          <w:bCs/>
          <w:noProof/>
          <w:rtl/>
        </w:rPr>
      </w:sdtEndPr>
      <w:sdtContent>
        <w:p w14:paraId="6108141B" w14:textId="42312E61" w:rsidR="00954FA3" w:rsidRDefault="00954FA3" w:rsidP="00954FA3">
          <w:pPr>
            <w:pStyle w:val="TOCHeading"/>
          </w:pPr>
        </w:p>
        <w:p w14:paraId="52F1CAEE" w14:textId="187C6BB4" w:rsidR="00954FA3" w:rsidRDefault="00954FA3">
          <w:pPr>
            <w:pStyle w:val="TOC1"/>
            <w:tabs>
              <w:tab w:val="right" w:leader="dot" w:pos="9016"/>
            </w:tabs>
            <w:rPr>
              <w:noProof/>
              <w:rtl/>
            </w:rPr>
          </w:pPr>
          <w:r>
            <w:fldChar w:fldCharType="begin"/>
          </w:r>
          <w:r>
            <w:instrText xml:space="preserve"> TOC \o "1-3" \h \z \u </w:instrText>
          </w:r>
          <w:r>
            <w:fldChar w:fldCharType="separate"/>
          </w:r>
          <w:hyperlink w:anchor="_Toc226840478" w:history="1">
            <w:r w:rsidRPr="009C714B">
              <w:rPr>
                <w:rStyle w:val="Hyperlink"/>
                <w:rFonts w:ascii="Simplified Arabic" w:hAnsi="Simplified Arabic" w:cs="Simplified Arabic"/>
                <w:b/>
                <w:bCs/>
                <w:noProof/>
                <w:rtl/>
                <w:lang w:bidi="ar-SY"/>
              </w:rPr>
              <w:t>الفصل الأول: 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Toc226840478 \h</w:instrText>
            </w:r>
            <w:r>
              <w:rPr>
                <w:noProof/>
                <w:webHidden/>
                <w:rtl/>
              </w:rPr>
              <w:instrText xml:space="preserve"> </w:instrText>
            </w:r>
            <w:r>
              <w:rPr>
                <w:noProof/>
                <w:webHidden/>
                <w:rtl/>
              </w:rPr>
            </w:r>
            <w:r>
              <w:rPr>
                <w:noProof/>
                <w:webHidden/>
                <w:rtl/>
              </w:rPr>
              <w:fldChar w:fldCharType="separate"/>
            </w:r>
            <w:r w:rsidR="00EA7D81">
              <w:rPr>
                <w:noProof/>
                <w:webHidden/>
                <w:rtl/>
              </w:rPr>
              <w:t>7</w:t>
            </w:r>
            <w:r>
              <w:rPr>
                <w:noProof/>
                <w:webHidden/>
                <w:rtl/>
              </w:rPr>
              <w:fldChar w:fldCharType="end"/>
            </w:r>
          </w:hyperlink>
        </w:p>
        <w:p w14:paraId="2102DF42" w14:textId="25656E7F" w:rsidR="00954FA3" w:rsidRDefault="00954FA3">
          <w:pPr>
            <w:pStyle w:val="TOC1"/>
            <w:tabs>
              <w:tab w:val="right" w:leader="dot" w:pos="9016"/>
            </w:tabs>
            <w:rPr>
              <w:noProof/>
              <w:rtl/>
            </w:rPr>
          </w:pPr>
          <w:hyperlink w:anchor="_Toc226840479" w:history="1">
            <w:r w:rsidRPr="009C714B">
              <w:rPr>
                <w:rStyle w:val="Hyperlink"/>
                <w:rFonts w:ascii="Simplified Arabic" w:hAnsi="Simplified Arabic" w:cs="Simplified Arabic"/>
                <w:b/>
                <w:bCs/>
                <w:noProof/>
                <w:rtl/>
              </w:rPr>
              <w:t>الفصل النظري الثاني</w:t>
            </w:r>
            <w:r w:rsidRPr="009C714B">
              <w:rPr>
                <w:rStyle w:val="Hyperlink"/>
                <w:rFonts w:ascii="Simplified Arabic" w:hAnsi="Simplified Arabic" w:cs="Simplified Arabic"/>
                <w:b/>
                <w:bCs/>
                <w:noProof/>
                <w:rtl/>
                <w:lang w:bidi="ar-SY"/>
              </w:rPr>
              <w:t xml:space="preserve">: </w:t>
            </w:r>
            <w:r w:rsidRPr="009C714B">
              <w:rPr>
                <w:rStyle w:val="Hyperlink"/>
                <w:rFonts w:ascii="Simplified Arabic" w:hAnsi="Simplified Arabic" w:cs="Simplified Arabic"/>
                <w:b/>
                <w:bCs/>
                <w:noProof/>
                <w:rtl/>
              </w:rPr>
              <w:t>الأداء المالي</w:t>
            </w:r>
            <w:r w:rsidRPr="009C714B">
              <w:rPr>
                <w:rStyle w:val="Hyperlink"/>
                <w:rFonts w:ascii="Simplified Arabic" w:hAnsi="Simplified Arabic" w:cs="Simplified Arabic"/>
                <w:b/>
                <w:bCs/>
                <w:noProof/>
                <w:lang w:bidi="ar-SY"/>
              </w:rPr>
              <w:t xml:space="preserve"> (Financial Performance)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Toc226840479 \h</w:instrText>
            </w:r>
            <w:r>
              <w:rPr>
                <w:noProof/>
                <w:webHidden/>
                <w:rtl/>
              </w:rPr>
              <w:instrText xml:space="preserve"> </w:instrText>
            </w:r>
            <w:r>
              <w:rPr>
                <w:noProof/>
                <w:webHidden/>
                <w:rtl/>
              </w:rPr>
            </w:r>
            <w:r>
              <w:rPr>
                <w:noProof/>
                <w:webHidden/>
                <w:rtl/>
              </w:rPr>
              <w:fldChar w:fldCharType="separate"/>
            </w:r>
            <w:r w:rsidR="00EA7D81">
              <w:rPr>
                <w:noProof/>
                <w:webHidden/>
                <w:rtl/>
              </w:rPr>
              <w:t>25</w:t>
            </w:r>
            <w:r>
              <w:rPr>
                <w:noProof/>
                <w:webHidden/>
                <w:rtl/>
              </w:rPr>
              <w:fldChar w:fldCharType="end"/>
            </w:r>
          </w:hyperlink>
        </w:p>
        <w:p w14:paraId="063BB5CE" w14:textId="25F4B9C1" w:rsidR="00954FA3" w:rsidRDefault="00954FA3">
          <w:pPr>
            <w:pStyle w:val="TOC2"/>
            <w:tabs>
              <w:tab w:val="right" w:leader="dot" w:pos="9016"/>
            </w:tabs>
            <w:rPr>
              <w:noProof/>
              <w:rtl/>
            </w:rPr>
          </w:pPr>
          <w:hyperlink w:anchor="_Toc226840480" w:history="1">
            <w:r w:rsidRPr="009C714B">
              <w:rPr>
                <w:rStyle w:val="Hyperlink"/>
                <w:rFonts w:ascii="Simplified Arabic" w:hAnsi="Simplified Arabic" w:cs="Simplified Arabic"/>
                <w:b/>
                <w:bCs/>
                <w:noProof/>
                <w:rtl/>
                <w:lang w:bidi="ar-SY"/>
              </w:rPr>
              <w:t>المبحث الأول: مفهوم الأداء المالي وأهمية الأداء المالي في الشركات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Toc226840480 \h</w:instrText>
            </w:r>
            <w:r>
              <w:rPr>
                <w:noProof/>
                <w:webHidden/>
                <w:rtl/>
              </w:rPr>
              <w:instrText xml:space="preserve"> </w:instrText>
            </w:r>
            <w:r>
              <w:rPr>
                <w:noProof/>
                <w:webHidden/>
                <w:rtl/>
              </w:rPr>
            </w:r>
            <w:r>
              <w:rPr>
                <w:noProof/>
                <w:webHidden/>
                <w:rtl/>
              </w:rPr>
              <w:fldChar w:fldCharType="separate"/>
            </w:r>
            <w:r w:rsidR="00EA7D81">
              <w:rPr>
                <w:noProof/>
                <w:webHidden/>
                <w:rtl/>
              </w:rPr>
              <w:t>25</w:t>
            </w:r>
            <w:r>
              <w:rPr>
                <w:noProof/>
                <w:webHidden/>
                <w:rtl/>
              </w:rPr>
              <w:fldChar w:fldCharType="end"/>
            </w:r>
          </w:hyperlink>
        </w:p>
        <w:p w14:paraId="3BBA569C" w14:textId="1887527B" w:rsidR="00954FA3" w:rsidRDefault="00954FA3">
          <w:pPr>
            <w:pStyle w:val="TOC2"/>
            <w:tabs>
              <w:tab w:val="right" w:leader="dot" w:pos="9016"/>
            </w:tabs>
            <w:rPr>
              <w:noProof/>
              <w:rtl/>
            </w:rPr>
          </w:pPr>
          <w:hyperlink w:anchor="_Toc226840481" w:history="1">
            <w:r w:rsidRPr="009C714B">
              <w:rPr>
                <w:rStyle w:val="Hyperlink"/>
                <w:rFonts w:ascii="Simplified Arabic" w:hAnsi="Simplified Arabic" w:cs="Simplified Arabic"/>
                <w:b/>
                <w:bCs/>
                <w:noProof/>
                <w:rtl/>
                <w:lang w:bidi="ar-SY"/>
              </w:rPr>
              <w:t>المبحث الثاني: أهداف تقييم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Toc226840481 \h</w:instrText>
            </w:r>
            <w:r>
              <w:rPr>
                <w:noProof/>
                <w:webHidden/>
                <w:rtl/>
              </w:rPr>
              <w:instrText xml:space="preserve"> </w:instrText>
            </w:r>
            <w:r>
              <w:rPr>
                <w:noProof/>
                <w:webHidden/>
                <w:rtl/>
              </w:rPr>
            </w:r>
            <w:r>
              <w:rPr>
                <w:noProof/>
                <w:webHidden/>
                <w:rtl/>
              </w:rPr>
              <w:fldChar w:fldCharType="separate"/>
            </w:r>
            <w:r w:rsidR="00EA7D81">
              <w:rPr>
                <w:noProof/>
                <w:webHidden/>
                <w:rtl/>
              </w:rPr>
              <w:t>32</w:t>
            </w:r>
            <w:r>
              <w:rPr>
                <w:noProof/>
                <w:webHidden/>
                <w:rtl/>
              </w:rPr>
              <w:fldChar w:fldCharType="end"/>
            </w:r>
          </w:hyperlink>
        </w:p>
        <w:p w14:paraId="7699700A" w14:textId="2C53EBCC" w:rsidR="00954FA3" w:rsidRDefault="00954FA3">
          <w:pPr>
            <w:pStyle w:val="TOC2"/>
            <w:tabs>
              <w:tab w:val="right" w:leader="dot" w:pos="9016"/>
            </w:tabs>
            <w:rPr>
              <w:noProof/>
              <w:rtl/>
            </w:rPr>
          </w:pPr>
          <w:hyperlink w:anchor="_Toc226840482" w:history="1">
            <w:r w:rsidRPr="009C714B">
              <w:rPr>
                <w:rStyle w:val="Hyperlink"/>
                <w:rFonts w:ascii="Simplified Arabic" w:hAnsi="Simplified Arabic" w:cs="Simplified Arabic"/>
                <w:b/>
                <w:bCs/>
                <w:noProof/>
                <w:rtl/>
                <w:lang w:bidi="ar-SY"/>
              </w:rPr>
              <w:t>المبحث الثالث: مؤشرات قياس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Toc226840482 \h</w:instrText>
            </w:r>
            <w:r>
              <w:rPr>
                <w:noProof/>
                <w:webHidden/>
                <w:rtl/>
              </w:rPr>
              <w:instrText xml:space="preserve"> </w:instrText>
            </w:r>
            <w:r>
              <w:rPr>
                <w:noProof/>
                <w:webHidden/>
                <w:rtl/>
              </w:rPr>
            </w:r>
            <w:r>
              <w:rPr>
                <w:noProof/>
                <w:webHidden/>
                <w:rtl/>
              </w:rPr>
              <w:fldChar w:fldCharType="separate"/>
            </w:r>
            <w:r w:rsidR="00EA7D81">
              <w:rPr>
                <w:noProof/>
                <w:webHidden/>
                <w:rtl/>
              </w:rPr>
              <w:t>41</w:t>
            </w:r>
            <w:r>
              <w:rPr>
                <w:noProof/>
                <w:webHidden/>
                <w:rtl/>
              </w:rPr>
              <w:fldChar w:fldCharType="end"/>
            </w:r>
          </w:hyperlink>
        </w:p>
        <w:p w14:paraId="776C39DF" w14:textId="0F3524FC" w:rsidR="00954FA3" w:rsidRDefault="00954FA3">
          <w:pPr>
            <w:pStyle w:val="TOC2"/>
            <w:tabs>
              <w:tab w:val="right" w:leader="dot" w:pos="9016"/>
            </w:tabs>
            <w:rPr>
              <w:noProof/>
              <w:rtl/>
            </w:rPr>
          </w:pPr>
          <w:hyperlink w:anchor="_Toc226840483" w:history="1">
            <w:r w:rsidRPr="009C714B">
              <w:rPr>
                <w:rStyle w:val="Hyperlink"/>
                <w:rFonts w:ascii="Simplified Arabic" w:hAnsi="Simplified Arabic" w:cs="Simplified Arabic"/>
                <w:b/>
                <w:bCs/>
                <w:noProof/>
                <w:rtl/>
                <w:lang w:bidi="ar-SY"/>
              </w:rPr>
              <w:t>المبحث الرابع: أدوات التحليل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Toc226840483 \h</w:instrText>
            </w:r>
            <w:r>
              <w:rPr>
                <w:noProof/>
                <w:webHidden/>
                <w:rtl/>
              </w:rPr>
              <w:instrText xml:space="preserve"> </w:instrText>
            </w:r>
            <w:r>
              <w:rPr>
                <w:noProof/>
                <w:webHidden/>
                <w:rtl/>
              </w:rPr>
            </w:r>
            <w:r>
              <w:rPr>
                <w:noProof/>
                <w:webHidden/>
                <w:rtl/>
              </w:rPr>
              <w:fldChar w:fldCharType="separate"/>
            </w:r>
            <w:r w:rsidR="00EA7D81">
              <w:rPr>
                <w:noProof/>
                <w:webHidden/>
                <w:rtl/>
              </w:rPr>
              <w:t>45</w:t>
            </w:r>
            <w:r>
              <w:rPr>
                <w:noProof/>
                <w:webHidden/>
                <w:rtl/>
              </w:rPr>
              <w:fldChar w:fldCharType="end"/>
            </w:r>
          </w:hyperlink>
        </w:p>
        <w:p w14:paraId="0DF5252A" w14:textId="50976FB6" w:rsidR="00954FA3" w:rsidRDefault="00954FA3">
          <w:pPr>
            <w:pStyle w:val="TOC2"/>
            <w:tabs>
              <w:tab w:val="right" w:leader="dot" w:pos="9016"/>
            </w:tabs>
            <w:rPr>
              <w:noProof/>
              <w:rtl/>
            </w:rPr>
          </w:pPr>
          <w:hyperlink w:anchor="_Toc226840484" w:history="1">
            <w:r w:rsidRPr="009C714B">
              <w:rPr>
                <w:rStyle w:val="Hyperlink"/>
                <w:rFonts w:ascii="Simplified Arabic" w:hAnsi="Simplified Arabic" w:cs="Simplified Arabic"/>
                <w:b/>
                <w:bCs/>
                <w:noProof/>
                <w:rtl/>
                <w:lang w:bidi="ar-SY"/>
              </w:rPr>
              <w:t>المبحث الخامس: جودة التقارير المالية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Toc226840484 \h</w:instrText>
            </w:r>
            <w:r>
              <w:rPr>
                <w:noProof/>
                <w:webHidden/>
                <w:rtl/>
              </w:rPr>
              <w:instrText xml:space="preserve"> </w:instrText>
            </w:r>
            <w:r>
              <w:rPr>
                <w:noProof/>
                <w:webHidden/>
                <w:rtl/>
              </w:rPr>
            </w:r>
            <w:r>
              <w:rPr>
                <w:noProof/>
                <w:webHidden/>
                <w:rtl/>
              </w:rPr>
              <w:fldChar w:fldCharType="separate"/>
            </w:r>
            <w:r w:rsidR="00EA7D81">
              <w:rPr>
                <w:noProof/>
                <w:webHidden/>
                <w:rtl/>
              </w:rPr>
              <w:t>51</w:t>
            </w:r>
            <w:r>
              <w:rPr>
                <w:noProof/>
                <w:webHidden/>
                <w:rtl/>
              </w:rPr>
              <w:fldChar w:fldCharType="end"/>
            </w:r>
          </w:hyperlink>
        </w:p>
        <w:p w14:paraId="109F6732" w14:textId="7CA8571A" w:rsidR="00954FA3" w:rsidRDefault="00954FA3">
          <w:pPr>
            <w:pStyle w:val="TOC2"/>
            <w:tabs>
              <w:tab w:val="right" w:leader="dot" w:pos="9016"/>
            </w:tabs>
            <w:rPr>
              <w:noProof/>
              <w:rtl/>
            </w:rPr>
          </w:pPr>
          <w:hyperlink w:anchor="_Toc226840485" w:history="1">
            <w:r w:rsidRPr="009C714B">
              <w:rPr>
                <w:rStyle w:val="Hyperlink"/>
                <w:rFonts w:ascii="Simplified Arabic" w:hAnsi="Simplified Arabic" w:cs="Simplified Arabic"/>
                <w:b/>
                <w:bCs/>
                <w:noProof/>
                <w:rtl/>
                <w:lang w:bidi="ar-SY"/>
              </w:rPr>
              <w:t>المبحث السادس: العوامل المؤثرة في الأداء المالي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Toc226840485 \h</w:instrText>
            </w:r>
            <w:r>
              <w:rPr>
                <w:noProof/>
                <w:webHidden/>
                <w:rtl/>
              </w:rPr>
              <w:instrText xml:space="preserve"> </w:instrText>
            </w:r>
            <w:r>
              <w:rPr>
                <w:noProof/>
                <w:webHidden/>
                <w:rtl/>
              </w:rPr>
            </w:r>
            <w:r>
              <w:rPr>
                <w:noProof/>
                <w:webHidden/>
                <w:rtl/>
              </w:rPr>
              <w:fldChar w:fldCharType="separate"/>
            </w:r>
            <w:r w:rsidR="00EA7D81">
              <w:rPr>
                <w:noProof/>
                <w:webHidden/>
                <w:rtl/>
              </w:rPr>
              <w:t>58</w:t>
            </w:r>
            <w:r>
              <w:rPr>
                <w:noProof/>
                <w:webHidden/>
                <w:rtl/>
              </w:rPr>
              <w:fldChar w:fldCharType="end"/>
            </w:r>
          </w:hyperlink>
        </w:p>
        <w:p w14:paraId="4E469FB6" w14:textId="63AE4067" w:rsidR="00954FA3" w:rsidRDefault="00954FA3">
          <w:pPr>
            <w:pStyle w:val="TOC2"/>
            <w:tabs>
              <w:tab w:val="right" w:leader="dot" w:pos="9016"/>
            </w:tabs>
            <w:rPr>
              <w:noProof/>
              <w:rtl/>
            </w:rPr>
          </w:pPr>
          <w:hyperlink w:anchor="_Toc226840486" w:history="1">
            <w:r w:rsidRPr="009C714B">
              <w:rPr>
                <w:rStyle w:val="Hyperlink"/>
                <w:rFonts w:ascii="Simplified Arabic" w:hAnsi="Simplified Arabic" w:cs="Simplified Arabic"/>
                <w:b/>
                <w:bCs/>
                <w:noProof/>
                <w:rtl/>
                <w:lang w:bidi="ar-SY"/>
              </w:rPr>
              <w:t>المبحث السابع: الأداء المالي في القطاع المالي السعودي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Toc226840486 \h</w:instrText>
            </w:r>
            <w:r>
              <w:rPr>
                <w:noProof/>
                <w:webHidden/>
                <w:rtl/>
              </w:rPr>
              <w:instrText xml:space="preserve"> </w:instrText>
            </w:r>
            <w:r>
              <w:rPr>
                <w:noProof/>
                <w:webHidden/>
                <w:rtl/>
              </w:rPr>
            </w:r>
            <w:r>
              <w:rPr>
                <w:noProof/>
                <w:webHidden/>
                <w:rtl/>
              </w:rPr>
              <w:fldChar w:fldCharType="separate"/>
            </w:r>
            <w:r w:rsidR="00EA7D81">
              <w:rPr>
                <w:noProof/>
                <w:webHidden/>
                <w:rtl/>
              </w:rPr>
              <w:t>60</w:t>
            </w:r>
            <w:r>
              <w:rPr>
                <w:noProof/>
                <w:webHidden/>
                <w:rtl/>
              </w:rPr>
              <w:fldChar w:fldCharType="end"/>
            </w:r>
          </w:hyperlink>
        </w:p>
        <w:p w14:paraId="0669EBF4" w14:textId="20B7D4A8" w:rsidR="00954FA3" w:rsidRDefault="00954FA3">
          <w:pPr>
            <w:pStyle w:val="TOC1"/>
            <w:tabs>
              <w:tab w:val="right" w:leader="dot" w:pos="9016"/>
            </w:tabs>
            <w:rPr>
              <w:noProof/>
              <w:rtl/>
            </w:rPr>
          </w:pPr>
          <w:hyperlink w:anchor="_Toc226840487" w:history="1">
            <w:r w:rsidRPr="009C714B">
              <w:rPr>
                <w:rStyle w:val="Hyperlink"/>
                <w:rFonts w:ascii="Simplified Arabic" w:hAnsi="Simplified Arabic" w:cs="Simplified Arabic"/>
                <w:b/>
                <w:bCs/>
                <w:noProof/>
                <w:rtl/>
              </w:rPr>
              <w:t>الفصل الثالث: الشركات المالية في المملكة العربية السعودية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Toc226840487 \h</w:instrText>
            </w:r>
            <w:r>
              <w:rPr>
                <w:noProof/>
                <w:webHidden/>
                <w:rtl/>
              </w:rPr>
              <w:instrText xml:space="preserve"> </w:instrText>
            </w:r>
            <w:r>
              <w:rPr>
                <w:noProof/>
                <w:webHidden/>
                <w:rtl/>
              </w:rPr>
            </w:r>
            <w:r>
              <w:rPr>
                <w:noProof/>
                <w:webHidden/>
                <w:rtl/>
              </w:rPr>
              <w:fldChar w:fldCharType="separate"/>
            </w:r>
            <w:r w:rsidR="00EA7D81">
              <w:rPr>
                <w:noProof/>
                <w:webHidden/>
                <w:rtl/>
              </w:rPr>
              <w:t>65</w:t>
            </w:r>
            <w:r>
              <w:rPr>
                <w:noProof/>
                <w:webHidden/>
                <w:rtl/>
              </w:rPr>
              <w:fldChar w:fldCharType="end"/>
            </w:r>
          </w:hyperlink>
        </w:p>
        <w:p w14:paraId="288D9329" w14:textId="2B88F7AC" w:rsidR="00954FA3" w:rsidRDefault="00954FA3">
          <w:pPr>
            <w:pStyle w:val="TOC1"/>
            <w:tabs>
              <w:tab w:val="right" w:leader="dot" w:pos="9016"/>
            </w:tabs>
            <w:rPr>
              <w:noProof/>
              <w:rtl/>
            </w:rPr>
          </w:pPr>
          <w:hyperlink w:anchor="_Toc226840488" w:history="1">
            <w:r w:rsidRPr="009C714B">
              <w:rPr>
                <w:rStyle w:val="Hyperlink"/>
                <w:rFonts w:ascii="Simplified Arabic" w:hAnsi="Simplified Arabic" w:cs="Simplified Arabic"/>
                <w:b/>
                <w:bCs/>
                <w:noProof/>
                <w:rtl/>
              </w:rPr>
              <w:t>الفصل الرابع: منهجية الدراسة وطرق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Toc226840488 \h</w:instrText>
            </w:r>
            <w:r>
              <w:rPr>
                <w:noProof/>
                <w:webHidden/>
                <w:rtl/>
              </w:rPr>
              <w:instrText xml:space="preserve"> </w:instrText>
            </w:r>
            <w:r>
              <w:rPr>
                <w:noProof/>
                <w:webHidden/>
                <w:rtl/>
              </w:rPr>
            </w:r>
            <w:r>
              <w:rPr>
                <w:noProof/>
                <w:webHidden/>
                <w:rtl/>
              </w:rPr>
              <w:fldChar w:fldCharType="separate"/>
            </w:r>
            <w:r w:rsidR="00EA7D81">
              <w:rPr>
                <w:noProof/>
                <w:webHidden/>
                <w:rtl/>
              </w:rPr>
              <w:t>74</w:t>
            </w:r>
            <w:r>
              <w:rPr>
                <w:noProof/>
                <w:webHidden/>
                <w:rtl/>
              </w:rPr>
              <w:fldChar w:fldCharType="end"/>
            </w:r>
          </w:hyperlink>
        </w:p>
        <w:p w14:paraId="0DF834AA" w14:textId="5DCE1316" w:rsidR="00954FA3" w:rsidRDefault="00954FA3">
          <w:r>
            <w:rPr>
              <w:b/>
              <w:bCs/>
              <w:noProof/>
            </w:rPr>
            <w:fldChar w:fldCharType="end"/>
          </w:r>
        </w:p>
      </w:sdtContent>
    </w:sdt>
    <w:p w14:paraId="06AB7C99" w14:textId="77777777" w:rsidR="00AA392E" w:rsidRDefault="00AA392E" w:rsidP="00A37C79">
      <w:pPr>
        <w:spacing w:after="0" w:line="360" w:lineRule="auto"/>
        <w:rPr>
          <w:rFonts w:ascii="Simplified Arabic" w:hAnsi="Simplified Arabic" w:cs="Simplified Arabic"/>
          <w:b/>
          <w:bCs/>
          <w:sz w:val="28"/>
          <w:szCs w:val="28"/>
          <w:rtl/>
          <w:lang w:bidi="ar-SY"/>
        </w:rPr>
      </w:pPr>
    </w:p>
    <w:p w14:paraId="1956A9CF" w14:textId="77777777" w:rsidR="00AA392E" w:rsidRDefault="00AA392E" w:rsidP="00A37C79">
      <w:pPr>
        <w:spacing w:after="0" w:line="360" w:lineRule="auto"/>
        <w:rPr>
          <w:rFonts w:ascii="Simplified Arabic" w:hAnsi="Simplified Arabic" w:cs="Simplified Arabic"/>
          <w:b/>
          <w:bCs/>
          <w:sz w:val="28"/>
          <w:szCs w:val="28"/>
          <w:rtl/>
          <w:lang w:bidi="ar-SY"/>
        </w:rPr>
      </w:pPr>
    </w:p>
    <w:p w14:paraId="6FEE7315" w14:textId="77777777" w:rsidR="00AA392E" w:rsidRDefault="00AA392E" w:rsidP="00A37C79">
      <w:pPr>
        <w:spacing w:after="0" w:line="360" w:lineRule="auto"/>
        <w:rPr>
          <w:rFonts w:ascii="Simplified Arabic" w:hAnsi="Simplified Arabic" w:cs="Simplified Arabic"/>
          <w:b/>
          <w:bCs/>
          <w:sz w:val="28"/>
          <w:szCs w:val="28"/>
          <w:rtl/>
          <w:lang w:bidi="ar-SY"/>
        </w:rPr>
      </w:pPr>
    </w:p>
    <w:p w14:paraId="0FBE7818" w14:textId="77777777" w:rsidR="00AA392E" w:rsidRDefault="00AA392E" w:rsidP="00A37C79">
      <w:pPr>
        <w:spacing w:after="0" w:line="360" w:lineRule="auto"/>
        <w:rPr>
          <w:rFonts w:ascii="Simplified Arabic" w:hAnsi="Simplified Arabic" w:cs="Simplified Arabic"/>
          <w:b/>
          <w:bCs/>
          <w:sz w:val="28"/>
          <w:szCs w:val="28"/>
          <w:rtl/>
          <w:lang w:bidi="ar-SY"/>
        </w:rPr>
      </w:pPr>
    </w:p>
    <w:p w14:paraId="60352F45" w14:textId="77777777" w:rsidR="00AA392E" w:rsidRDefault="00AA392E" w:rsidP="00A37C79">
      <w:pPr>
        <w:spacing w:after="0" w:line="360" w:lineRule="auto"/>
        <w:rPr>
          <w:rFonts w:ascii="Simplified Arabic" w:hAnsi="Simplified Arabic" w:cs="Simplified Arabic"/>
          <w:b/>
          <w:bCs/>
          <w:sz w:val="28"/>
          <w:szCs w:val="28"/>
          <w:rtl/>
          <w:lang w:bidi="ar-SY"/>
        </w:rPr>
      </w:pPr>
    </w:p>
    <w:p w14:paraId="476990D1" w14:textId="77777777" w:rsidR="00AA392E" w:rsidRDefault="00AA392E" w:rsidP="00A37C79">
      <w:pPr>
        <w:spacing w:after="0" w:line="360" w:lineRule="auto"/>
        <w:rPr>
          <w:rFonts w:ascii="Simplified Arabic" w:hAnsi="Simplified Arabic" w:cs="Simplified Arabic"/>
          <w:b/>
          <w:bCs/>
          <w:sz w:val="28"/>
          <w:szCs w:val="28"/>
          <w:rtl/>
          <w:lang w:bidi="ar-SY"/>
        </w:rPr>
      </w:pPr>
    </w:p>
    <w:p w14:paraId="7A035D49" w14:textId="77777777" w:rsidR="00AA392E" w:rsidRDefault="00AA392E" w:rsidP="00A37C79">
      <w:pPr>
        <w:spacing w:after="0" w:line="360" w:lineRule="auto"/>
        <w:rPr>
          <w:rFonts w:ascii="Simplified Arabic" w:hAnsi="Simplified Arabic" w:cs="Simplified Arabic"/>
          <w:b/>
          <w:bCs/>
          <w:sz w:val="28"/>
          <w:szCs w:val="28"/>
          <w:rtl/>
          <w:lang w:bidi="ar-SY"/>
        </w:rPr>
      </w:pPr>
    </w:p>
    <w:p w14:paraId="2ADC0A8F" w14:textId="77777777" w:rsidR="00AA392E" w:rsidRDefault="00AA392E" w:rsidP="00A37C79">
      <w:pPr>
        <w:spacing w:after="0" w:line="360" w:lineRule="auto"/>
        <w:rPr>
          <w:rFonts w:ascii="Simplified Arabic" w:hAnsi="Simplified Arabic" w:cs="Simplified Arabic"/>
          <w:b/>
          <w:bCs/>
          <w:sz w:val="28"/>
          <w:szCs w:val="28"/>
          <w:rtl/>
          <w:lang w:bidi="ar-SY"/>
        </w:rPr>
      </w:pPr>
    </w:p>
    <w:p w14:paraId="1D6D6FC5" w14:textId="77777777" w:rsidR="00954FA3" w:rsidRDefault="00954FA3" w:rsidP="00A37C79">
      <w:pPr>
        <w:spacing w:after="0" w:line="360" w:lineRule="auto"/>
        <w:rPr>
          <w:rFonts w:ascii="Simplified Arabic" w:hAnsi="Simplified Arabic" w:cs="Simplified Arabic"/>
          <w:b/>
          <w:bCs/>
          <w:sz w:val="28"/>
          <w:szCs w:val="28"/>
          <w:rtl/>
          <w:lang w:bidi="ar-SY"/>
        </w:rPr>
      </w:pPr>
    </w:p>
    <w:p w14:paraId="1E8DD827" w14:textId="73CD1361" w:rsidR="00C433D1" w:rsidRPr="008B35C8" w:rsidRDefault="00E63801" w:rsidP="00A37C79">
      <w:pPr>
        <w:spacing w:after="0" w:line="360" w:lineRule="auto"/>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lastRenderedPageBreak/>
        <w:t>قائمة المصطلحات</w:t>
      </w:r>
      <w:r w:rsidR="00A22D1E" w:rsidRPr="008B35C8">
        <w:rPr>
          <w:rFonts w:ascii="Simplified Arabic" w:hAnsi="Simplified Arabic" w:cs="Simplified Arabic"/>
          <w:b/>
          <w:bCs/>
          <w:sz w:val="28"/>
          <w:szCs w:val="28"/>
          <w:rtl/>
          <w:lang w:bidi="ar-SY"/>
        </w:rPr>
        <w:t>:</w:t>
      </w:r>
    </w:p>
    <w:tbl>
      <w:tblPr>
        <w:tblStyle w:val="TableGridLight"/>
        <w:tblW w:w="9918" w:type="dxa"/>
        <w:tblLook w:val="04A0" w:firstRow="1" w:lastRow="0" w:firstColumn="1" w:lastColumn="0" w:noHBand="0" w:noVBand="1"/>
      </w:tblPr>
      <w:tblGrid>
        <w:gridCol w:w="6091"/>
        <w:gridCol w:w="3827"/>
      </w:tblGrid>
      <w:tr w:rsidR="00061640" w:rsidRPr="00061640" w14:paraId="2588776B" w14:textId="0C6ED8C8" w:rsidTr="00061640">
        <w:tc>
          <w:tcPr>
            <w:tcW w:w="6091" w:type="dxa"/>
            <w:hideMark/>
          </w:tcPr>
          <w:p w14:paraId="6BF4B31E" w14:textId="77777777" w:rsidR="00061640" w:rsidRPr="00061640" w:rsidRDefault="00061640" w:rsidP="00A37C79">
            <w:pPr>
              <w:spacing w:line="360" w:lineRule="auto"/>
              <w:jc w:val="center"/>
              <w:rPr>
                <w:rFonts w:ascii="Simplified Arabic" w:hAnsi="Simplified Arabic" w:cs="Simplified Arabic"/>
                <w:b/>
                <w:bCs/>
                <w:sz w:val="28"/>
                <w:szCs w:val="28"/>
                <w:lang w:bidi="ar-SY"/>
              </w:rPr>
            </w:pPr>
            <w:r w:rsidRPr="00061640">
              <w:rPr>
                <w:rFonts w:ascii="Simplified Arabic" w:hAnsi="Simplified Arabic" w:cs="Simplified Arabic"/>
                <w:b/>
                <w:bCs/>
                <w:sz w:val="28"/>
                <w:szCs w:val="28"/>
                <w:rtl/>
              </w:rPr>
              <w:t>المصطلح بالإنجليزية</w:t>
            </w:r>
          </w:p>
        </w:tc>
        <w:tc>
          <w:tcPr>
            <w:tcW w:w="3827" w:type="dxa"/>
          </w:tcPr>
          <w:p w14:paraId="137F2EED" w14:textId="3EA89E54" w:rsidR="00061640" w:rsidRPr="00061640" w:rsidRDefault="00061640" w:rsidP="00A37C79">
            <w:pPr>
              <w:spacing w:line="360" w:lineRule="auto"/>
              <w:jc w:val="center"/>
              <w:rPr>
                <w:rFonts w:ascii="Simplified Arabic" w:hAnsi="Simplified Arabic" w:cs="Simplified Arabic"/>
                <w:b/>
                <w:bCs/>
                <w:sz w:val="28"/>
                <w:szCs w:val="28"/>
                <w:rtl/>
              </w:rPr>
            </w:pPr>
            <w:r w:rsidRPr="00061640">
              <w:rPr>
                <w:rFonts w:ascii="Simplified Arabic" w:hAnsi="Simplified Arabic" w:cs="Simplified Arabic"/>
                <w:b/>
                <w:bCs/>
                <w:sz w:val="28"/>
                <w:szCs w:val="28"/>
                <w:rtl/>
              </w:rPr>
              <w:t>المصطلح بالعربية</w:t>
            </w:r>
          </w:p>
        </w:tc>
      </w:tr>
      <w:tr w:rsidR="00061640" w:rsidRPr="00061640" w14:paraId="61E32C68" w14:textId="1137EB67" w:rsidTr="00061640">
        <w:tc>
          <w:tcPr>
            <w:tcW w:w="6091" w:type="dxa"/>
            <w:hideMark/>
          </w:tcPr>
          <w:p w14:paraId="3A86D697"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Financial Performance</w:t>
            </w:r>
          </w:p>
        </w:tc>
        <w:tc>
          <w:tcPr>
            <w:tcW w:w="3827" w:type="dxa"/>
          </w:tcPr>
          <w:p w14:paraId="294E95D4" w14:textId="65CEDE72"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الأداء المالي</w:t>
            </w:r>
          </w:p>
        </w:tc>
      </w:tr>
      <w:tr w:rsidR="00061640" w:rsidRPr="00061640" w14:paraId="39BB05D3" w14:textId="46D69D76" w:rsidTr="00061640">
        <w:tc>
          <w:tcPr>
            <w:tcW w:w="6091" w:type="dxa"/>
            <w:hideMark/>
          </w:tcPr>
          <w:p w14:paraId="13C9A491"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Financial Reporting</w:t>
            </w:r>
          </w:p>
        </w:tc>
        <w:tc>
          <w:tcPr>
            <w:tcW w:w="3827" w:type="dxa"/>
          </w:tcPr>
          <w:p w14:paraId="3263A198" w14:textId="4C38A4C3"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التقارير المالية</w:t>
            </w:r>
          </w:p>
        </w:tc>
      </w:tr>
      <w:tr w:rsidR="00061640" w:rsidRPr="00061640" w14:paraId="4C43184C" w14:textId="333B0303" w:rsidTr="00061640">
        <w:tc>
          <w:tcPr>
            <w:tcW w:w="6091" w:type="dxa"/>
            <w:hideMark/>
          </w:tcPr>
          <w:p w14:paraId="33D34D23"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Financial Reporting Quality</w:t>
            </w:r>
          </w:p>
        </w:tc>
        <w:tc>
          <w:tcPr>
            <w:tcW w:w="3827" w:type="dxa"/>
          </w:tcPr>
          <w:p w14:paraId="79EF45CE" w14:textId="3415B584"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جودة التقارير المالية</w:t>
            </w:r>
          </w:p>
        </w:tc>
      </w:tr>
      <w:tr w:rsidR="00061640" w:rsidRPr="00061640" w14:paraId="0211B5A0" w14:textId="6B55E71F" w:rsidTr="00061640">
        <w:tc>
          <w:tcPr>
            <w:tcW w:w="6091" w:type="dxa"/>
            <w:hideMark/>
          </w:tcPr>
          <w:p w14:paraId="5E266586"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Accounting Disclosure</w:t>
            </w:r>
          </w:p>
        </w:tc>
        <w:tc>
          <w:tcPr>
            <w:tcW w:w="3827" w:type="dxa"/>
          </w:tcPr>
          <w:p w14:paraId="599070B1" w14:textId="3FE15947"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الإفصاح المحاسبي</w:t>
            </w:r>
          </w:p>
        </w:tc>
      </w:tr>
      <w:tr w:rsidR="00061640" w:rsidRPr="00061640" w14:paraId="28B4C418" w14:textId="15402DD0" w:rsidTr="00061640">
        <w:tc>
          <w:tcPr>
            <w:tcW w:w="6091" w:type="dxa"/>
            <w:hideMark/>
          </w:tcPr>
          <w:p w14:paraId="28CF030D"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International Accounting Standards (IAS)</w:t>
            </w:r>
          </w:p>
        </w:tc>
        <w:tc>
          <w:tcPr>
            <w:tcW w:w="3827" w:type="dxa"/>
          </w:tcPr>
          <w:p w14:paraId="5A2A5389" w14:textId="432AC7D8"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المعايير المحاسبية الدولية</w:t>
            </w:r>
          </w:p>
        </w:tc>
      </w:tr>
      <w:tr w:rsidR="00061640" w:rsidRPr="00061640" w14:paraId="59FA9840" w14:textId="24D399D8" w:rsidTr="00061640">
        <w:tc>
          <w:tcPr>
            <w:tcW w:w="6091" w:type="dxa"/>
            <w:hideMark/>
          </w:tcPr>
          <w:p w14:paraId="04C6CEDD"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International Financial Reporting Standards (IFRS)</w:t>
            </w:r>
          </w:p>
        </w:tc>
        <w:tc>
          <w:tcPr>
            <w:tcW w:w="3827" w:type="dxa"/>
          </w:tcPr>
          <w:p w14:paraId="64C1BC99" w14:textId="5B417525"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المعايير الدولية لإعداد التقارير المالية</w:t>
            </w:r>
          </w:p>
        </w:tc>
      </w:tr>
      <w:tr w:rsidR="00061640" w:rsidRPr="00061640" w14:paraId="2A270096" w14:textId="776D1E35" w:rsidTr="00061640">
        <w:tc>
          <w:tcPr>
            <w:tcW w:w="6091" w:type="dxa"/>
            <w:hideMark/>
          </w:tcPr>
          <w:p w14:paraId="580A9C9C"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Corporate Governance</w:t>
            </w:r>
          </w:p>
        </w:tc>
        <w:tc>
          <w:tcPr>
            <w:tcW w:w="3827" w:type="dxa"/>
          </w:tcPr>
          <w:p w14:paraId="302CD549" w14:textId="7937F7CF"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الحوكمة</w:t>
            </w:r>
          </w:p>
        </w:tc>
      </w:tr>
      <w:tr w:rsidR="00061640" w:rsidRPr="00061640" w14:paraId="2ABC1AB9" w14:textId="42FF1914" w:rsidTr="00061640">
        <w:tc>
          <w:tcPr>
            <w:tcW w:w="6091" w:type="dxa"/>
            <w:hideMark/>
          </w:tcPr>
          <w:p w14:paraId="190332AF"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Liquidity</w:t>
            </w:r>
          </w:p>
        </w:tc>
        <w:tc>
          <w:tcPr>
            <w:tcW w:w="3827" w:type="dxa"/>
          </w:tcPr>
          <w:p w14:paraId="4F71D9A6" w14:textId="732ACB90"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السيولة</w:t>
            </w:r>
          </w:p>
        </w:tc>
      </w:tr>
      <w:tr w:rsidR="00061640" w:rsidRPr="00061640" w14:paraId="5B2E30CA" w14:textId="5DB796C9" w:rsidTr="00061640">
        <w:tc>
          <w:tcPr>
            <w:tcW w:w="6091" w:type="dxa"/>
            <w:hideMark/>
          </w:tcPr>
          <w:p w14:paraId="4FB483B9"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Profitability</w:t>
            </w:r>
          </w:p>
        </w:tc>
        <w:tc>
          <w:tcPr>
            <w:tcW w:w="3827" w:type="dxa"/>
          </w:tcPr>
          <w:p w14:paraId="672082EC" w14:textId="4BD04DD2"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الربحية</w:t>
            </w:r>
          </w:p>
        </w:tc>
      </w:tr>
      <w:tr w:rsidR="00061640" w:rsidRPr="00061640" w14:paraId="0FA5A016" w14:textId="654B72C5" w:rsidTr="00061640">
        <w:tc>
          <w:tcPr>
            <w:tcW w:w="6091" w:type="dxa"/>
            <w:hideMark/>
          </w:tcPr>
          <w:p w14:paraId="61D3A674"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Operational Efficiency</w:t>
            </w:r>
          </w:p>
        </w:tc>
        <w:tc>
          <w:tcPr>
            <w:tcW w:w="3827" w:type="dxa"/>
          </w:tcPr>
          <w:p w14:paraId="1A7EE402" w14:textId="11464A88"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الكفاءة التشغيلية</w:t>
            </w:r>
          </w:p>
        </w:tc>
      </w:tr>
      <w:tr w:rsidR="00061640" w:rsidRPr="00061640" w14:paraId="43067152" w14:textId="10FDDE8C" w:rsidTr="00061640">
        <w:tc>
          <w:tcPr>
            <w:tcW w:w="6091" w:type="dxa"/>
            <w:hideMark/>
          </w:tcPr>
          <w:p w14:paraId="421537B2"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Return on Assets (ROA)</w:t>
            </w:r>
          </w:p>
        </w:tc>
        <w:tc>
          <w:tcPr>
            <w:tcW w:w="3827" w:type="dxa"/>
          </w:tcPr>
          <w:p w14:paraId="764F4EB6" w14:textId="50A603B2"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العائد على الأصول</w:t>
            </w:r>
          </w:p>
        </w:tc>
      </w:tr>
      <w:tr w:rsidR="00061640" w:rsidRPr="00061640" w14:paraId="3B69DF53" w14:textId="5B8BA29D" w:rsidTr="00061640">
        <w:tc>
          <w:tcPr>
            <w:tcW w:w="6091" w:type="dxa"/>
            <w:hideMark/>
          </w:tcPr>
          <w:p w14:paraId="5C621FC6"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Return on Equity (ROE)</w:t>
            </w:r>
          </w:p>
        </w:tc>
        <w:tc>
          <w:tcPr>
            <w:tcW w:w="3827" w:type="dxa"/>
          </w:tcPr>
          <w:p w14:paraId="16EA3CAD" w14:textId="0BE897AA"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العائد على حقوق الملكية</w:t>
            </w:r>
          </w:p>
        </w:tc>
      </w:tr>
      <w:tr w:rsidR="00061640" w:rsidRPr="00061640" w14:paraId="3B315C7B" w14:textId="332671F2" w:rsidTr="00061640">
        <w:tc>
          <w:tcPr>
            <w:tcW w:w="6091" w:type="dxa"/>
            <w:hideMark/>
          </w:tcPr>
          <w:p w14:paraId="61E221A3"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Net Interest Margin (NIM)</w:t>
            </w:r>
          </w:p>
        </w:tc>
        <w:tc>
          <w:tcPr>
            <w:tcW w:w="3827" w:type="dxa"/>
          </w:tcPr>
          <w:p w14:paraId="64EE141F" w14:textId="750EF99F"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هامش صافي الفائدة</w:t>
            </w:r>
          </w:p>
        </w:tc>
      </w:tr>
      <w:tr w:rsidR="00061640" w:rsidRPr="00061640" w14:paraId="6E06A20C" w14:textId="1C86E6D8" w:rsidTr="00061640">
        <w:tc>
          <w:tcPr>
            <w:tcW w:w="6091" w:type="dxa"/>
            <w:hideMark/>
          </w:tcPr>
          <w:p w14:paraId="28DE2A39"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Capital Adequacy</w:t>
            </w:r>
          </w:p>
        </w:tc>
        <w:tc>
          <w:tcPr>
            <w:tcW w:w="3827" w:type="dxa"/>
          </w:tcPr>
          <w:p w14:paraId="7E52B06D" w14:textId="5A8B30B0"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كفاية رأس المال</w:t>
            </w:r>
          </w:p>
        </w:tc>
      </w:tr>
      <w:tr w:rsidR="00061640" w:rsidRPr="00061640" w14:paraId="3DF2CFE9" w14:textId="45473C22" w:rsidTr="00061640">
        <w:tc>
          <w:tcPr>
            <w:tcW w:w="6091" w:type="dxa"/>
            <w:hideMark/>
          </w:tcPr>
          <w:p w14:paraId="47F5DB81"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Risk Management</w:t>
            </w:r>
          </w:p>
        </w:tc>
        <w:tc>
          <w:tcPr>
            <w:tcW w:w="3827" w:type="dxa"/>
          </w:tcPr>
          <w:p w14:paraId="58DACBFA" w14:textId="28D7A761"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إدارة المخاطر</w:t>
            </w:r>
          </w:p>
        </w:tc>
      </w:tr>
      <w:tr w:rsidR="00061640" w:rsidRPr="00061640" w14:paraId="1CEBB164" w14:textId="5CD017AD" w:rsidTr="00061640">
        <w:tc>
          <w:tcPr>
            <w:tcW w:w="6091" w:type="dxa"/>
            <w:hideMark/>
          </w:tcPr>
          <w:p w14:paraId="699BE6A2"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Internal Control</w:t>
            </w:r>
          </w:p>
        </w:tc>
        <w:tc>
          <w:tcPr>
            <w:tcW w:w="3827" w:type="dxa"/>
          </w:tcPr>
          <w:p w14:paraId="36292A3B" w14:textId="743D0D1A"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الرقابة الداخلية</w:t>
            </w:r>
          </w:p>
        </w:tc>
      </w:tr>
      <w:tr w:rsidR="00061640" w:rsidRPr="00061640" w14:paraId="45E0345B" w14:textId="6445DFDD" w:rsidTr="00061640">
        <w:tc>
          <w:tcPr>
            <w:tcW w:w="6091" w:type="dxa"/>
            <w:hideMark/>
          </w:tcPr>
          <w:p w14:paraId="57CF46E9"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External Audit</w:t>
            </w:r>
          </w:p>
        </w:tc>
        <w:tc>
          <w:tcPr>
            <w:tcW w:w="3827" w:type="dxa"/>
          </w:tcPr>
          <w:p w14:paraId="67AA1798" w14:textId="652C889E"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التدقيق الخارجي</w:t>
            </w:r>
          </w:p>
        </w:tc>
      </w:tr>
      <w:tr w:rsidR="00061640" w:rsidRPr="00061640" w14:paraId="19A6ED18" w14:textId="03581B28" w:rsidTr="00061640">
        <w:tc>
          <w:tcPr>
            <w:tcW w:w="6091" w:type="dxa"/>
            <w:hideMark/>
          </w:tcPr>
          <w:p w14:paraId="13861381"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lastRenderedPageBreak/>
              <w:t>Transparency</w:t>
            </w:r>
          </w:p>
        </w:tc>
        <w:tc>
          <w:tcPr>
            <w:tcW w:w="3827" w:type="dxa"/>
          </w:tcPr>
          <w:p w14:paraId="66168773" w14:textId="7881FE12"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الشفافية</w:t>
            </w:r>
          </w:p>
        </w:tc>
      </w:tr>
      <w:tr w:rsidR="00061640" w:rsidRPr="00061640" w14:paraId="372F7A38" w14:textId="09573048" w:rsidTr="00061640">
        <w:tc>
          <w:tcPr>
            <w:tcW w:w="6091" w:type="dxa"/>
            <w:hideMark/>
          </w:tcPr>
          <w:p w14:paraId="11424A77"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Reliability</w:t>
            </w:r>
          </w:p>
        </w:tc>
        <w:tc>
          <w:tcPr>
            <w:tcW w:w="3827" w:type="dxa"/>
          </w:tcPr>
          <w:p w14:paraId="70E3E40A" w14:textId="2DFCEF3A"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الموثوقية</w:t>
            </w:r>
          </w:p>
        </w:tc>
      </w:tr>
      <w:tr w:rsidR="00061640" w:rsidRPr="00061640" w14:paraId="0F5B931C" w14:textId="71B04213" w:rsidTr="00061640">
        <w:tc>
          <w:tcPr>
            <w:tcW w:w="6091" w:type="dxa"/>
            <w:hideMark/>
          </w:tcPr>
          <w:p w14:paraId="7CD1955A"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Relevance</w:t>
            </w:r>
          </w:p>
        </w:tc>
        <w:tc>
          <w:tcPr>
            <w:tcW w:w="3827" w:type="dxa"/>
          </w:tcPr>
          <w:p w14:paraId="11E3C938" w14:textId="5B72531E"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الملاءمة</w:t>
            </w:r>
          </w:p>
        </w:tc>
      </w:tr>
      <w:tr w:rsidR="00061640" w:rsidRPr="00061640" w14:paraId="363E4DC9" w14:textId="6AAB15A0" w:rsidTr="00061640">
        <w:tc>
          <w:tcPr>
            <w:tcW w:w="6091" w:type="dxa"/>
            <w:hideMark/>
          </w:tcPr>
          <w:p w14:paraId="4D57A413"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Comparability</w:t>
            </w:r>
          </w:p>
        </w:tc>
        <w:tc>
          <w:tcPr>
            <w:tcW w:w="3827" w:type="dxa"/>
          </w:tcPr>
          <w:p w14:paraId="40698260" w14:textId="4BEB97F0"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القابلية للمقارنة</w:t>
            </w:r>
          </w:p>
        </w:tc>
      </w:tr>
      <w:tr w:rsidR="00061640" w:rsidRPr="00061640" w14:paraId="7948805E" w14:textId="2ABB8241" w:rsidTr="00061640">
        <w:tc>
          <w:tcPr>
            <w:tcW w:w="6091" w:type="dxa"/>
            <w:hideMark/>
          </w:tcPr>
          <w:p w14:paraId="62913FC6"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Understandability</w:t>
            </w:r>
          </w:p>
        </w:tc>
        <w:tc>
          <w:tcPr>
            <w:tcW w:w="3827" w:type="dxa"/>
          </w:tcPr>
          <w:p w14:paraId="7680C83C" w14:textId="2830BD90"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القابلية للفهم</w:t>
            </w:r>
          </w:p>
        </w:tc>
      </w:tr>
      <w:tr w:rsidR="00061640" w:rsidRPr="00061640" w14:paraId="6BB9BF43" w14:textId="458E90B8" w:rsidTr="00061640">
        <w:tc>
          <w:tcPr>
            <w:tcW w:w="6091" w:type="dxa"/>
            <w:hideMark/>
          </w:tcPr>
          <w:p w14:paraId="39A78C2F"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Verifiability</w:t>
            </w:r>
          </w:p>
        </w:tc>
        <w:tc>
          <w:tcPr>
            <w:tcW w:w="3827" w:type="dxa"/>
          </w:tcPr>
          <w:p w14:paraId="0952C47B" w14:textId="70E4FBF3"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القابلية للتحقق</w:t>
            </w:r>
          </w:p>
        </w:tc>
      </w:tr>
      <w:tr w:rsidR="00061640" w:rsidRPr="00061640" w14:paraId="3FD3EBB6" w14:textId="474849CC" w:rsidTr="00061640">
        <w:tc>
          <w:tcPr>
            <w:tcW w:w="6091" w:type="dxa"/>
            <w:hideMark/>
          </w:tcPr>
          <w:p w14:paraId="14A2AD02"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Timeliness</w:t>
            </w:r>
          </w:p>
        </w:tc>
        <w:tc>
          <w:tcPr>
            <w:tcW w:w="3827" w:type="dxa"/>
          </w:tcPr>
          <w:p w14:paraId="3B43E9E8" w14:textId="1BA293CA"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التوقيت المناسب</w:t>
            </w:r>
          </w:p>
        </w:tc>
      </w:tr>
      <w:tr w:rsidR="00061640" w:rsidRPr="00061640" w14:paraId="3B7E7BB3" w14:textId="3771381B" w:rsidTr="00061640">
        <w:tc>
          <w:tcPr>
            <w:tcW w:w="6091" w:type="dxa"/>
            <w:hideMark/>
          </w:tcPr>
          <w:p w14:paraId="5241A5B2"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Financial Sector</w:t>
            </w:r>
          </w:p>
        </w:tc>
        <w:tc>
          <w:tcPr>
            <w:tcW w:w="3827" w:type="dxa"/>
          </w:tcPr>
          <w:p w14:paraId="0D8240F3" w14:textId="470C5F42"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القطاع المالي</w:t>
            </w:r>
          </w:p>
        </w:tc>
      </w:tr>
      <w:tr w:rsidR="00061640" w:rsidRPr="00061640" w14:paraId="1106E48D" w14:textId="59025549" w:rsidTr="00061640">
        <w:tc>
          <w:tcPr>
            <w:tcW w:w="6091" w:type="dxa"/>
            <w:hideMark/>
          </w:tcPr>
          <w:p w14:paraId="3800C809"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Commercial Banks</w:t>
            </w:r>
          </w:p>
        </w:tc>
        <w:tc>
          <w:tcPr>
            <w:tcW w:w="3827" w:type="dxa"/>
          </w:tcPr>
          <w:p w14:paraId="498EB566" w14:textId="40AF4DA1"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البنوك التجارية</w:t>
            </w:r>
          </w:p>
        </w:tc>
      </w:tr>
      <w:tr w:rsidR="00061640" w:rsidRPr="00061640" w14:paraId="0E20DCB3" w14:textId="02D1E8C5" w:rsidTr="00061640">
        <w:tc>
          <w:tcPr>
            <w:tcW w:w="6091" w:type="dxa"/>
            <w:hideMark/>
          </w:tcPr>
          <w:p w14:paraId="10866016"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Financial Technology (FinTech)</w:t>
            </w:r>
          </w:p>
        </w:tc>
        <w:tc>
          <w:tcPr>
            <w:tcW w:w="3827" w:type="dxa"/>
          </w:tcPr>
          <w:p w14:paraId="49DB7175" w14:textId="2041ED7C"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التقنيات المالية</w:t>
            </w:r>
          </w:p>
        </w:tc>
      </w:tr>
      <w:tr w:rsidR="00061640" w:rsidRPr="00061640" w14:paraId="2147C172" w14:textId="029C6F93" w:rsidTr="00061640">
        <w:tc>
          <w:tcPr>
            <w:tcW w:w="6091" w:type="dxa"/>
            <w:hideMark/>
          </w:tcPr>
          <w:p w14:paraId="54FA4C23" w14:textId="77777777" w:rsidR="00061640" w:rsidRPr="00061640" w:rsidRDefault="00061640" w:rsidP="00A37C79">
            <w:pPr>
              <w:spacing w:line="360" w:lineRule="auto"/>
              <w:jc w:val="right"/>
              <w:rPr>
                <w:rFonts w:ascii="Simplified Arabic" w:hAnsi="Simplified Arabic" w:cs="Simplified Arabic"/>
                <w:sz w:val="28"/>
                <w:szCs w:val="28"/>
                <w:lang w:bidi="ar-SY"/>
              </w:rPr>
            </w:pPr>
            <w:r w:rsidRPr="00061640">
              <w:rPr>
                <w:rFonts w:ascii="Simplified Arabic" w:hAnsi="Simplified Arabic" w:cs="Simplified Arabic"/>
                <w:sz w:val="28"/>
                <w:szCs w:val="28"/>
                <w:lang w:bidi="ar-SY"/>
              </w:rPr>
              <w:t>Saudi Vision 2030</w:t>
            </w:r>
          </w:p>
        </w:tc>
        <w:tc>
          <w:tcPr>
            <w:tcW w:w="3827" w:type="dxa"/>
          </w:tcPr>
          <w:p w14:paraId="46710B41" w14:textId="1C407947" w:rsidR="00061640" w:rsidRPr="00061640" w:rsidRDefault="00061640" w:rsidP="00A37C79">
            <w:pPr>
              <w:spacing w:line="360" w:lineRule="auto"/>
              <w:rPr>
                <w:rFonts w:ascii="Simplified Arabic" w:hAnsi="Simplified Arabic" w:cs="Simplified Arabic"/>
                <w:sz w:val="28"/>
                <w:szCs w:val="28"/>
                <w:lang w:bidi="ar-SY"/>
              </w:rPr>
            </w:pPr>
            <w:r w:rsidRPr="00061640">
              <w:rPr>
                <w:rFonts w:ascii="Simplified Arabic" w:hAnsi="Simplified Arabic" w:cs="Simplified Arabic"/>
                <w:sz w:val="28"/>
                <w:szCs w:val="28"/>
                <w:rtl/>
              </w:rPr>
              <w:t>رؤية المملكة 2030</w:t>
            </w:r>
          </w:p>
        </w:tc>
      </w:tr>
    </w:tbl>
    <w:p w14:paraId="6B37D211" w14:textId="77777777" w:rsidR="00AA392E" w:rsidRDefault="00AA392E" w:rsidP="00A37C79">
      <w:pPr>
        <w:spacing w:after="0" w:line="360" w:lineRule="auto"/>
        <w:rPr>
          <w:rFonts w:ascii="Simplified Arabic" w:hAnsi="Simplified Arabic" w:cs="Simplified Arabic"/>
          <w:b/>
          <w:bCs/>
          <w:sz w:val="28"/>
          <w:szCs w:val="28"/>
          <w:rtl/>
          <w:lang w:bidi="ar-SY"/>
        </w:rPr>
      </w:pPr>
    </w:p>
    <w:p w14:paraId="50840320" w14:textId="77777777" w:rsidR="00AA392E" w:rsidRDefault="00AA392E" w:rsidP="00A37C79">
      <w:pPr>
        <w:spacing w:after="0" w:line="360" w:lineRule="auto"/>
        <w:rPr>
          <w:rFonts w:ascii="Simplified Arabic" w:hAnsi="Simplified Arabic" w:cs="Simplified Arabic"/>
          <w:b/>
          <w:bCs/>
          <w:sz w:val="28"/>
          <w:szCs w:val="28"/>
          <w:rtl/>
          <w:lang w:bidi="ar-SY"/>
        </w:rPr>
      </w:pPr>
    </w:p>
    <w:p w14:paraId="7C9D7379" w14:textId="77777777" w:rsidR="00AA392E" w:rsidRDefault="00AA392E" w:rsidP="00A37C79">
      <w:pPr>
        <w:spacing w:after="0" w:line="360" w:lineRule="auto"/>
        <w:rPr>
          <w:rFonts w:ascii="Simplified Arabic" w:hAnsi="Simplified Arabic" w:cs="Simplified Arabic"/>
          <w:b/>
          <w:bCs/>
          <w:sz w:val="28"/>
          <w:szCs w:val="28"/>
          <w:rtl/>
          <w:lang w:bidi="ar-SY"/>
        </w:rPr>
      </w:pPr>
    </w:p>
    <w:p w14:paraId="764DE324" w14:textId="77777777" w:rsidR="00AA392E" w:rsidRDefault="00AA392E" w:rsidP="00A37C79">
      <w:pPr>
        <w:spacing w:after="0" w:line="360" w:lineRule="auto"/>
        <w:rPr>
          <w:rFonts w:ascii="Simplified Arabic" w:hAnsi="Simplified Arabic" w:cs="Simplified Arabic"/>
          <w:b/>
          <w:bCs/>
          <w:sz w:val="28"/>
          <w:szCs w:val="28"/>
          <w:rtl/>
          <w:lang w:bidi="ar-SY"/>
        </w:rPr>
      </w:pPr>
    </w:p>
    <w:p w14:paraId="69100F87" w14:textId="77777777" w:rsidR="00AA392E" w:rsidRDefault="00AA392E" w:rsidP="00A37C79">
      <w:pPr>
        <w:spacing w:after="0" w:line="360" w:lineRule="auto"/>
        <w:rPr>
          <w:rFonts w:ascii="Simplified Arabic" w:hAnsi="Simplified Arabic" w:cs="Simplified Arabic"/>
          <w:b/>
          <w:bCs/>
          <w:sz w:val="28"/>
          <w:szCs w:val="28"/>
          <w:rtl/>
          <w:lang w:bidi="ar-SY"/>
        </w:rPr>
      </w:pPr>
    </w:p>
    <w:p w14:paraId="6E689AC1" w14:textId="77777777" w:rsidR="00AA392E" w:rsidRDefault="00AA392E" w:rsidP="00A37C79">
      <w:pPr>
        <w:spacing w:after="0" w:line="360" w:lineRule="auto"/>
        <w:rPr>
          <w:rFonts w:ascii="Simplified Arabic" w:hAnsi="Simplified Arabic" w:cs="Simplified Arabic"/>
          <w:b/>
          <w:bCs/>
          <w:sz w:val="28"/>
          <w:szCs w:val="28"/>
          <w:rtl/>
          <w:lang w:bidi="ar-SY"/>
        </w:rPr>
      </w:pPr>
    </w:p>
    <w:p w14:paraId="011D8763" w14:textId="77777777" w:rsidR="00AA392E" w:rsidRDefault="00AA392E" w:rsidP="00A37C79">
      <w:pPr>
        <w:spacing w:after="0" w:line="360" w:lineRule="auto"/>
        <w:rPr>
          <w:rFonts w:ascii="Simplified Arabic" w:hAnsi="Simplified Arabic" w:cs="Simplified Arabic"/>
          <w:b/>
          <w:bCs/>
          <w:sz w:val="28"/>
          <w:szCs w:val="28"/>
          <w:rtl/>
          <w:lang w:bidi="ar-SY"/>
        </w:rPr>
      </w:pPr>
    </w:p>
    <w:p w14:paraId="716B17EB" w14:textId="77777777" w:rsidR="00AA392E" w:rsidRDefault="00AA392E" w:rsidP="00A37C79">
      <w:pPr>
        <w:spacing w:after="0" w:line="360" w:lineRule="auto"/>
        <w:rPr>
          <w:rFonts w:ascii="Simplified Arabic" w:hAnsi="Simplified Arabic" w:cs="Simplified Arabic"/>
          <w:b/>
          <w:bCs/>
          <w:sz w:val="28"/>
          <w:szCs w:val="28"/>
          <w:rtl/>
          <w:lang w:bidi="ar-SY"/>
        </w:rPr>
      </w:pPr>
    </w:p>
    <w:p w14:paraId="67E13A2B" w14:textId="77777777" w:rsidR="00AA392E" w:rsidRDefault="00AA392E" w:rsidP="00A37C79">
      <w:pPr>
        <w:spacing w:after="0" w:line="360" w:lineRule="auto"/>
        <w:rPr>
          <w:rFonts w:ascii="Simplified Arabic" w:hAnsi="Simplified Arabic" w:cs="Simplified Arabic"/>
          <w:b/>
          <w:bCs/>
          <w:sz w:val="28"/>
          <w:szCs w:val="28"/>
          <w:rtl/>
          <w:lang w:bidi="ar-SY"/>
        </w:rPr>
      </w:pPr>
    </w:p>
    <w:p w14:paraId="69A63B8A" w14:textId="1CC79967" w:rsidR="00E63801" w:rsidRPr="00061640" w:rsidRDefault="00164FDC" w:rsidP="00A37C79">
      <w:pPr>
        <w:spacing w:after="0" w:line="360" w:lineRule="auto"/>
        <w:jc w:val="center"/>
        <w:outlineLvl w:val="0"/>
        <w:rPr>
          <w:rFonts w:ascii="Simplified Arabic" w:hAnsi="Simplified Arabic" w:cs="Simplified Arabic"/>
          <w:b/>
          <w:bCs/>
          <w:sz w:val="28"/>
          <w:szCs w:val="28"/>
          <w:rtl/>
          <w:lang w:bidi="ar-SY"/>
        </w:rPr>
      </w:pPr>
      <w:bookmarkStart w:id="0" w:name="_Toc226840478"/>
      <w:r w:rsidRPr="00EF7126">
        <w:rPr>
          <w:rFonts w:ascii="Simplified Arabic" w:hAnsi="Simplified Arabic" w:cs="Simplified Arabic"/>
          <w:b/>
          <w:bCs/>
          <w:sz w:val="32"/>
          <w:szCs w:val="32"/>
          <w:rtl/>
          <w:lang w:bidi="ar-SY"/>
        </w:rPr>
        <w:lastRenderedPageBreak/>
        <w:t>الفصل الأول</w:t>
      </w:r>
      <w:r w:rsidR="00EF7126" w:rsidRPr="00EF7126">
        <w:rPr>
          <w:rFonts w:ascii="Simplified Arabic" w:hAnsi="Simplified Arabic" w:cs="Simplified Arabic" w:hint="cs"/>
          <w:b/>
          <w:bCs/>
          <w:sz w:val="32"/>
          <w:szCs w:val="32"/>
          <w:rtl/>
          <w:lang w:bidi="ar-SY"/>
        </w:rPr>
        <w:t>: الإطار</w:t>
      </w:r>
      <w:r w:rsidRPr="00EF7126">
        <w:rPr>
          <w:rFonts w:ascii="Simplified Arabic" w:hAnsi="Simplified Arabic" w:cs="Simplified Arabic"/>
          <w:b/>
          <w:bCs/>
          <w:sz w:val="32"/>
          <w:szCs w:val="32"/>
          <w:rtl/>
          <w:lang w:bidi="ar-SY"/>
        </w:rPr>
        <w:t xml:space="preserve"> العام للبحث</w:t>
      </w:r>
      <w:bookmarkEnd w:id="0"/>
    </w:p>
    <w:p w14:paraId="0F20A30D" w14:textId="58C4050E" w:rsidR="0052306A" w:rsidRPr="00EF7126" w:rsidRDefault="00E6067B" w:rsidP="00A37C79">
      <w:p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lang w:bidi="ar-SY"/>
        </w:rPr>
        <w:t xml:space="preserve">مقدمة </w:t>
      </w:r>
      <w:r w:rsidR="00EF7126" w:rsidRPr="00EF7126">
        <w:rPr>
          <w:rFonts w:ascii="Simplified Arabic" w:hAnsi="Simplified Arabic" w:cs="Simplified Arabic"/>
          <w:b/>
          <w:bCs/>
          <w:sz w:val="28"/>
          <w:szCs w:val="28"/>
          <w:lang w:bidi="ar-SY"/>
        </w:rPr>
        <w:t>introduction</w:t>
      </w:r>
      <w:r w:rsidR="00EF7126" w:rsidRPr="00EF7126">
        <w:rPr>
          <w:rFonts w:ascii="Simplified Arabic" w:hAnsi="Simplified Arabic" w:cs="Simplified Arabic" w:hint="cs"/>
          <w:sz w:val="28"/>
          <w:szCs w:val="28"/>
          <w:rtl/>
          <w:lang w:bidi="ar-SY"/>
        </w:rPr>
        <w:t>:</w:t>
      </w:r>
      <w:r w:rsidR="00D857D4" w:rsidRPr="00EF7126">
        <w:rPr>
          <w:rFonts w:ascii="Simplified Arabic" w:hAnsi="Simplified Arabic" w:cs="Simplified Arabic"/>
          <w:sz w:val="28"/>
          <w:szCs w:val="28"/>
          <w:rtl/>
          <w:lang w:bidi="ar-SY"/>
        </w:rPr>
        <w:t xml:space="preserve"> </w:t>
      </w:r>
    </w:p>
    <w:p w14:paraId="708DFFF3" w14:textId="77777777" w:rsidR="00EF7126" w:rsidRPr="00EF7126" w:rsidRDefault="00EF7126" w:rsidP="00A37C79">
      <w:pPr>
        <w:pStyle w:val="ListParagraph"/>
        <w:spacing w:after="0" w:line="360" w:lineRule="auto"/>
        <w:ind w:left="360"/>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يشهد القطاع المالي في العصر الحديث تطورات متسارعة نتيجة التحولات الاقتصادية العالمية، والتقدم التكنولوجي، وزيادة حدة المنافسة بين المؤسسات المالية. وقد أصبحت الكفاءة الإدارية أحد أهم العوامل الاستراتيجية التي تعتمد عليها الشركات لتحقيق الاستدامة المالية وتعزيز قدرتها التنافسية. فالإدارة الكفؤة لا تقتصر فقط على تنظيم الموارد البشرية والمادية، بل تمتد لتشمل تحسين عمليات اتخاذ القرار، وإدارة المخاطر، ورفع مستوى الإنتاجية بما ينعكس مباشرة على الأداء المالي للشركات</w:t>
      </w:r>
      <w:r w:rsidRPr="00EF7126">
        <w:rPr>
          <w:rFonts w:ascii="Simplified Arabic" w:hAnsi="Simplified Arabic" w:cs="Simplified Arabic"/>
          <w:sz w:val="28"/>
          <w:szCs w:val="28"/>
          <w:lang w:bidi="ar-SY"/>
        </w:rPr>
        <w:t>.</w:t>
      </w:r>
    </w:p>
    <w:p w14:paraId="12A10E15" w14:textId="77777777" w:rsidR="00EF7126" w:rsidRPr="00EF7126" w:rsidRDefault="00EF7126" w:rsidP="00A37C79">
      <w:pPr>
        <w:pStyle w:val="ListParagraph"/>
        <w:spacing w:after="0" w:line="360" w:lineRule="auto"/>
        <w:ind w:left="360"/>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وعلى المستوى العالمي، تولي المؤسسات المالية اهتمامًا متزايدًا بممارسات الإدارة الحديثة لما لها من تأثير مباشر في تحقيق الربحية، وتحسين العوائد الاستثمارية، وتعزيز الثقة لدى المستثمرين وأصحاب المصالح. وتشير العديد من الدراسات الدولية إلى وجود علاقة وثيقة بين جودة الإدارة وكفاءة استخدام الموارد المالية، خاصة في ظل التحديات الاقتصادية والتغيرات المستمرة في الأسواق المالية العالمية</w:t>
      </w:r>
      <w:r w:rsidRPr="00EF7126">
        <w:rPr>
          <w:rFonts w:ascii="Simplified Arabic" w:hAnsi="Simplified Arabic" w:cs="Simplified Arabic"/>
          <w:sz w:val="28"/>
          <w:szCs w:val="28"/>
          <w:lang w:bidi="ar-SY"/>
        </w:rPr>
        <w:t>.</w:t>
      </w:r>
    </w:p>
    <w:p w14:paraId="47A5F865" w14:textId="77777777" w:rsidR="00EF7126" w:rsidRPr="00EF7126" w:rsidRDefault="00EF7126" w:rsidP="00A37C79">
      <w:pPr>
        <w:pStyle w:val="ListParagraph"/>
        <w:spacing w:after="0" w:line="360" w:lineRule="auto"/>
        <w:ind w:left="360"/>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أما في السياق المحلي، فقد شهدت المملكة العربية السعودية نموًا ملحوظًا في القطاع المالي ضمن مستهدفات رؤية السعودية 2030، التي تهدف إلى تنويع الاقتصاد وتعزيز كفاءة المؤسسات المالية وزيادة مساهمتها في الناتج المحلي الإجمالي. ومع هذا التطور المتسارع، تبرز الحاجة إلى فهم أعمق لدور الكفاءة الإدارية في تحسين الأداء المالي للشركات المالية العاملة داخل المملكة، خاصة في ظل التحول الرقمي والإصلاحات التنظيمية التي يشهدها القطاع</w:t>
      </w:r>
      <w:r w:rsidRPr="00EF7126">
        <w:rPr>
          <w:rFonts w:ascii="Simplified Arabic" w:hAnsi="Simplified Arabic" w:cs="Simplified Arabic"/>
          <w:sz w:val="28"/>
          <w:szCs w:val="28"/>
          <w:lang w:bidi="ar-SY"/>
        </w:rPr>
        <w:t>.</w:t>
      </w:r>
    </w:p>
    <w:p w14:paraId="45372072" w14:textId="77777777" w:rsidR="00EF7126" w:rsidRPr="00EF7126" w:rsidRDefault="00EF7126" w:rsidP="00A37C79">
      <w:pPr>
        <w:pStyle w:val="ListParagraph"/>
        <w:spacing w:after="0" w:line="360" w:lineRule="auto"/>
        <w:ind w:left="360"/>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ورغم تعدد الدراسات التي تناولت الأداء المالي أو الكفاءة الإدارية كلٌّ على حدة، إلا أن هناك فجوة بحثية تتمثل في محدودية الدراسات التطبيقية التي تحلل بشكل مباشر العلاقة بين الكفاءة الإدارية والأداء المالي في الشركات المالية السعودية تحديدًا، مع الأخذ في الاعتبار الخصائص الاقتصادية والتنظيمية المحلية</w:t>
      </w:r>
      <w:r w:rsidRPr="00EF7126">
        <w:rPr>
          <w:rFonts w:ascii="Simplified Arabic" w:hAnsi="Simplified Arabic" w:cs="Simplified Arabic"/>
          <w:sz w:val="28"/>
          <w:szCs w:val="28"/>
          <w:lang w:bidi="ar-SY"/>
        </w:rPr>
        <w:t>.</w:t>
      </w:r>
    </w:p>
    <w:p w14:paraId="6EE48283" w14:textId="77777777" w:rsidR="00EF7126" w:rsidRDefault="00EF7126" w:rsidP="00A37C79">
      <w:pPr>
        <w:pStyle w:val="ListParagraph"/>
        <w:spacing w:after="0" w:line="360" w:lineRule="auto"/>
        <w:ind w:left="360"/>
        <w:jc w:val="both"/>
        <w:rPr>
          <w:rFonts w:ascii="Simplified Arabic" w:hAnsi="Simplified Arabic" w:cs="Simplified Arabic"/>
          <w:sz w:val="28"/>
          <w:szCs w:val="28"/>
          <w:rtl/>
          <w:lang w:bidi="ar-SY"/>
        </w:rPr>
      </w:pPr>
      <w:r w:rsidRPr="00EF7126">
        <w:rPr>
          <w:rFonts w:ascii="Simplified Arabic" w:hAnsi="Simplified Arabic" w:cs="Simplified Arabic"/>
          <w:sz w:val="28"/>
          <w:szCs w:val="28"/>
          <w:rtl/>
        </w:rPr>
        <w:lastRenderedPageBreak/>
        <w:t>وبناءً على ذلك، يهدف هذا البحث إلى دراسة أثر الكفاءة الإدارية على الأداء المالي في الشركات المالية في المملكة العربية السعودية، من خلال تحليل العلاقة بين الممارسات الإدارية ومؤشرات الأداء المالي، وبيان مدى مساهمة الكفاءة الإدارية في تحقيق الاستقرار والنمو المالي. كما سيتناول البحث الإطار النظري للكفاءة الإدارية والأداء المالي، والمنهجية البحثية المستخدمة، وتحليل البيانات والنتائج، وصولًا إلى مجموعة من الاستنتاجات والتوصيات التي يمكن أن تسهم في دعم صناع القرار وتعزيز كفاءة القطاع المالي السعودي</w:t>
      </w:r>
      <w:r w:rsidRPr="00EF7126">
        <w:rPr>
          <w:rFonts w:ascii="Simplified Arabic" w:hAnsi="Simplified Arabic" w:cs="Simplified Arabic"/>
          <w:sz w:val="28"/>
          <w:szCs w:val="28"/>
          <w:lang w:bidi="ar-SY"/>
        </w:rPr>
        <w:t>.</w:t>
      </w:r>
    </w:p>
    <w:p w14:paraId="7302DDB3" w14:textId="0E55051C"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lang w:bidi="ar-SY"/>
        </w:rPr>
        <w:t xml:space="preserve">المراجعة الأدبية </w:t>
      </w:r>
      <w:r w:rsidRPr="00EF7126">
        <w:rPr>
          <w:rFonts w:ascii="Simplified Arabic" w:hAnsi="Simplified Arabic" w:cs="Simplified Arabic"/>
          <w:b/>
          <w:bCs/>
          <w:sz w:val="28"/>
          <w:szCs w:val="28"/>
          <w:u w:val="single"/>
          <w:lang w:bidi="ar-SY"/>
        </w:rPr>
        <w:t xml:space="preserve">literature </w:t>
      </w:r>
      <w:r w:rsidR="00400270" w:rsidRPr="00400270">
        <w:rPr>
          <w:rFonts w:ascii="Simplified Arabic" w:hAnsi="Simplified Arabic" w:cs="Simplified Arabic"/>
          <w:b/>
          <w:bCs/>
          <w:sz w:val="28"/>
          <w:szCs w:val="28"/>
          <w:u w:val="single"/>
          <w:lang w:bidi="ar-SY"/>
        </w:rPr>
        <w:t>review:</w:t>
      </w:r>
    </w:p>
    <w:p w14:paraId="50000048" w14:textId="77777777" w:rsidR="00EF7126" w:rsidRPr="00EF7126" w:rsidRDefault="00EF7126" w:rsidP="00A37C79">
      <w:pPr>
        <w:pStyle w:val="ListParagraph"/>
        <w:spacing w:line="360" w:lineRule="auto"/>
        <w:rPr>
          <w:rFonts w:ascii="Simplified Arabic" w:hAnsi="Simplified Arabic" w:cs="Simplified Arabic"/>
          <w:b/>
          <w:bCs/>
          <w:sz w:val="28"/>
          <w:szCs w:val="28"/>
          <w:rtl/>
        </w:rPr>
      </w:pPr>
      <w:bookmarkStart w:id="1" w:name="_Toc226406358"/>
      <w:r w:rsidRPr="00EF7126">
        <w:rPr>
          <w:rFonts w:ascii="Simplified Arabic" w:hAnsi="Simplified Arabic" w:cs="Simplified Arabic"/>
          <w:b/>
          <w:bCs/>
          <w:sz w:val="28"/>
          <w:szCs w:val="28"/>
          <w:rtl/>
        </w:rPr>
        <w:t>الدراسات السابقة</w:t>
      </w:r>
      <w:bookmarkEnd w:id="1"/>
    </w:p>
    <w:p w14:paraId="2B17A57F" w14:textId="77777777" w:rsidR="00EF7126" w:rsidRPr="00EF7126" w:rsidRDefault="00EF7126" w:rsidP="00A37C79">
      <w:pPr>
        <w:pStyle w:val="ListParagraph"/>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تم عرض الدراسات السابقة وفق </w:t>
      </w:r>
      <w:r w:rsidRPr="00EF7126">
        <w:rPr>
          <w:rFonts w:ascii="Simplified Arabic" w:hAnsi="Simplified Arabic" w:cs="Simplified Arabic"/>
          <w:b/>
          <w:bCs/>
          <w:sz w:val="28"/>
          <w:szCs w:val="28"/>
          <w:rtl/>
        </w:rPr>
        <w:t>الترتيب الموضوعي</w:t>
      </w:r>
      <w:r w:rsidRPr="00EF7126">
        <w:rPr>
          <w:rFonts w:ascii="Simplified Arabic" w:hAnsi="Simplified Arabic" w:cs="Simplified Arabic"/>
          <w:sz w:val="28"/>
          <w:szCs w:val="28"/>
          <w:rtl/>
        </w:rPr>
        <w:t>؛ حيث تم تقسيمها إلى ثلاثة محاور رئيسية</w:t>
      </w:r>
      <w:r w:rsidRPr="00EF7126">
        <w:rPr>
          <w:rFonts w:ascii="Simplified Arabic" w:hAnsi="Simplified Arabic" w:cs="Simplified Arabic"/>
          <w:sz w:val="28"/>
          <w:szCs w:val="28"/>
          <w:lang w:bidi="ar-SY"/>
        </w:rPr>
        <w:t>:</w:t>
      </w:r>
    </w:p>
    <w:p w14:paraId="4534BCB9" w14:textId="77777777" w:rsidR="00EF7126" w:rsidRPr="00EF7126" w:rsidRDefault="00EF7126">
      <w:pPr>
        <w:pStyle w:val="ListParagraph"/>
        <w:numPr>
          <w:ilvl w:val="0"/>
          <w:numId w:val="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الدراسات التي تناولت </w:t>
      </w:r>
      <w:r w:rsidRPr="00EF7126">
        <w:rPr>
          <w:rFonts w:ascii="Simplified Arabic" w:hAnsi="Simplified Arabic" w:cs="Simplified Arabic"/>
          <w:b/>
          <w:bCs/>
          <w:sz w:val="28"/>
          <w:szCs w:val="28"/>
          <w:rtl/>
        </w:rPr>
        <w:t>الكفاءة الإدارية</w:t>
      </w:r>
      <w:r w:rsidRPr="00EF7126">
        <w:rPr>
          <w:rFonts w:ascii="Simplified Arabic" w:hAnsi="Simplified Arabic" w:cs="Simplified Arabic"/>
          <w:sz w:val="28"/>
          <w:szCs w:val="28"/>
          <w:lang w:bidi="ar-SY"/>
        </w:rPr>
        <w:t xml:space="preserve">. </w:t>
      </w:r>
    </w:p>
    <w:p w14:paraId="1338D8E8" w14:textId="77777777" w:rsidR="00EF7126" w:rsidRPr="00EF7126" w:rsidRDefault="00EF7126">
      <w:pPr>
        <w:pStyle w:val="ListParagraph"/>
        <w:numPr>
          <w:ilvl w:val="0"/>
          <w:numId w:val="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الدراسات التي تناولت </w:t>
      </w:r>
      <w:r w:rsidRPr="00EF7126">
        <w:rPr>
          <w:rFonts w:ascii="Simplified Arabic" w:hAnsi="Simplified Arabic" w:cs="Simplified Arabic"/>
          <w:b/>
          <w:bCs/>
          <w:sz w:val="28"/>
          <w:szCs w:val="28"/>
          <w:rtl/>
        </w:rPr>
        <w:t>الأداء المالي</w:t>
      </w:r>
      <w:r w:rsidRPr="00EF7126">
        <w:rPr>
          <w:rFonts w:ascii="Simplified Arabic" w:hAnsi="Simplified Arabic" w:cs="Simplified Arabic"/>
          <w:sz w:val="28"/>
          <w:szCs w:val="28"/>
          <w:lang w:bidi="ar-SY"/>
        </w:rPr>
        <w:t xml:space="preserve">. </w:t>
      </w:r>
    </w:p>
    <w:p w14:paraId="06E5EBA4" w14:textId="77777777" w:rsidR="00EF7126" w:rsidRPr="00EF7126" w:rsidRDefault="00EF7126">
      <w:pPr>
        <w:pStyle w:val="ListParagraph"/>
        <w:numPr>
          <w:ilvl w:val="0"/>
          <w:numId w:val="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الدراسات التي تناولت </w:t>
      </w:r>
      <w:r w:rsidRPr="00EF7126">
        <w:rPr>
          <w:rFonts w:ascii="Simplified Arabic" w:hAnsi="Simplified Arabic" w:cs="Simplified Arabic"/>
          <w:b/>
          <w:bCs/>
          <w:sz w:val="28"/>
          <w:szCs w:val="28"/>
          <w:rtl/>
        </w:rPr>
        <w:t>العلاقة بين الكفاءة الإدارية والأداء المالي</w:t>
      </w:r>
      <w:r w:rsidRPr="00EF7126">
        <w:rPr>
          <w:rFonts w:ascii="Simplified Arabic" w:hAnsi="Simplified Arabic" w:cs="Simplified Arabic"/>
          <w:sz w:val="28"/>
          <w:szCs w:val="28"/>
          <w:lang w:bidi="ar-SY"/>
        </w:rPr>
        <w:t xml:space="preserve">. </w:t>
      </w:r>
    </w:p>
    <w:p w14:paraId="3D8D9E43" w14:textId="77777777" w:rsidR="00EF7126" w:rsidRPr="00EF7126" w:rsidRDefault="00EF7126" w:rsidP="00A37C79">
      <w:pPr>
        <w:pStyle w:val="ListParagraph"/>
        <w:spacing w:after="0" w:line="360" w:lineRule="auto"/>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أولًا: دراسات تناولت الكفاءة الإدارية</w:t>
      </w:r>
    </w:p>
    <w:p w14:paraId="7CFD4634"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أشارت دراسة</w:t>
      </w:r>
      <w:r w:rsidRPr="00EF7126">
        <w:rPr>
          <w:rFonts w:ascii="Simplified Arabic" w:hAnsi="Simplified Arabic" w:cs="Simplified Arabic"/>
          <w:sz w:val="28"/>
          <w:szCs w:val="28"/>
          <w:lang w:bidi="ar-SY"/>
        </w:rPr>
        <w:t xml:space="preserve"> Bloom </w:t>
      </w:r>
      <w:r w:rsidRPr="00EF7126">
        <w:rPr>
          <w:rFonts w:ascii="Simplified Arabic" w:hAnsi="Simplified Arabic" w:cs="Simplified Arabic"/>
          <w:sz w:val="28"/>
          <w:szCs w:val="28"/>
          <w:rtl/>
        </w:rPr>
        <w:t>و</w:t>
      </w:r>
      <w:r w:rsidRPr="00EF7126">
        <w:rPr>
          <w:rFonts w:ascii="Simplified Arabic" w:hAnsi="Simplified Arabic" w:cs="Simplified Arabic"/>
          <w:sz w:val="28"/>
          <w:szCs w:val="28"/>
          <w:lang w:bidi="ar-SY"/>
        </w:rPr>
        <w:t xml:space="preserve">Van Reenen (2007) </w:t>
      </w:r>
      <w:r w:rsidRPr="00EF7126">
        <w:rPr>
          <w:rFonts w:ascii="Simplified Arabic" w:hAnsi="Simplified Arabic" w:cs="Simplified Arabic"/>
          <w:sz w:val="28"/>
          <w:szCs w:val="28"/>
          <w:rtl/>
        </w:rPr>
        <w:t xml:space="preserve">إلى قياس تأثير الممارسات الإدارية الحديثة على أداء الشركات عبر عدد من الدول المتقدمة والنامية، حيث هدفت الدراسة إلى تحليل كيفية اختلاف جودة الإدارة بين المؤسسات وتأثير ذلك على الإنتاجية والربحية. استخدمت الدراسة منهجًا كميًا اعتمادًا على بيانات أكثر من 700 شركة، مع تطوير مؤشر لقياس جودة الممارسات الإدارية. وأظهرت النتائج وجود علاقة إيجابية ذات دلالة إحصائية بين مستوى الكفاءة الإدارية وارتفاع الإنتاجية والأداء المالي للشركات. ورغم قوة الدراسة من حيث حجم العينة والتنوع </w:t>
      </w:r>
      <w:r w:rsidRPr="00EF7126">
        <w:rPr>
          <w:rFonts w:ascii="Simplified Arabic" w:hAnsi="Simplified Arabic" w:cs="Simplified Arabic"/>
          <w:sz w:val="28"/>
          <w:szCs w:val="28"/>
          <w:rtl/>
        </w:rPr>
        <w:lastRenderedPageBreak/>
        <w:t>الجغرافي، إلا أنها لم تركز على قطاع محدد كالمؤسسات المالية، وهو ما يمثل جانبًا يسعى البحث الحالي لمعالجته من خلال التطبيق على الشركات المالية في المملكة العربية السعودية</w:t>
      </w:r>
      <w:r w:rsidRPr="00EF7126">
        <w:rPr>
          <w:rFonts w:ascii="Simplified Arabic" w:hAnsi="Simplified Arabic" w:cs="Simplified Arabic"/>
          <w:sz w:val="28"/>
          <w:szCs w:val="28"/>
          <w:lang w:bidi="ar-SY"/>
        </w:rPr>
        <w:t>.</w:t>
      </w:r>
    </w:p>
    <w:p w14:paraId="1B7B3F3D"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كما تناولت دراسة</w:t>
      </w:r>
      <w:r w:rsidRPr="00EF7126">
        <w:rPr>
          <w:rFonts w:ascii="Simplified Arabic" w:hAnsi="Simplified Arabic" w:cs="Simplified Arabic"/>
          <w:sz w:val="28"/>
          <w:szCs w:val="28"/>
          <w:lang w:bidi="ar-SY"/>
        </w:rPr>
        <w:t xml:space="preserve"> Demsetz </w:t>
      </w:r>
      <w:r w:rsidRPr="00EF7126">
        <w:rPr>
          <w:rFonts w:ascii="Simplified Arabic" w:hAnsi="Simplified Arabic" w:cs="Simplified Arabic"/>
          <w:sz w:val="28"/>
          <w:szCs w:val="28"/>
          <w:rtl/>
        </w:rPr>
        <w:t>و</w:t>
      </w:r>
      <w:r w:rsidRPr="00EF7126">
        <w:rPr>
          <w:rFonts w:ascii="Simplified Arabic" w:hAnsi="Simplified Arabic" w:cs="Simplified Arabic"/>
          <w:sz w:val="28"/>
          <w:szCs w:val="28"/>
          <w:lang w:bidi="ar-SY"/>
        </w:rPr>
        <w:t xml:space="preserve">Lehn (1985) </w:t>
      </w:r>
      <w:r w:rsidRPr="00EF7126">
        <w:rPr>
          <w:rFonts w:ascii="Simplified Arabic" w:hAnsi="Simplified Arabic" w:cs="Simplified Arabic"/>
          <w:sz w:val="28"/>
          <w:szCs w:val="28"/>
          <w:rtl/>
        </w:rPr>
        <w:t>دور الكفاءة الإدارية وهيكل الملكية في تفسير اختلاف أداء الشركات، حيث هدفت إلى اختبار ما إذا كانت كفاءة الإدارة تؤثر في القدرة التنافسية وتحقيق العوائد المالية. اعتمدت الدراسة على تحليل بيانات شركات أمريكية مدرجة باستخدام نماذج إحصائية طويلة المدى. وأظهرت النتائج أن الإدارة الكفؤة تسهم في الاستخدام الأمثل للموارد وتقليل عدم الكفاءة التشغيلية. إلا أن الدراسة ركزت على تأثير الملكية المؤسسية أكثر من تحليل أبعاد الكفاءة الإدارية نفسها، وهو ما يحاول البحث الحالي التوسع فيه من خلال دراسة الأبعاد الإدارية المختلفة وتأثيرها المباشر على الأداء المالي</w:t>
      </w:r>
      <w:r w:rsidRPr="00EF7126">
        <w:rPr>
          <w:rFonts w:ascii="Simplified Arabic" w:hAnsi="Simplified Arabic" w:cs="Simplified Arabic"/>
          <w:sz w:val="28"/>
          <w:szCs w:val="28"/>
          <w:lang w:bidi="ar-SY"/>
        </w:rPr>
        <w:t>.</w:t>
      </w:r>
    </w:p>
    <w:p w14:paraId="6235D4DC" w14:textId="77777777" w:rsidR="00EF7126" w:rsidRPr="00EF7126" w:rsidRDefault="00EF7126" w:rsidP="00A37C79">
      <w:pPr>
        <w:pStyle w:val="ListParagraph"/>
        <w:spacing w:after="0" w:line="360" w:lineRule="auto"/>
        <w:jc w:val="lowKashida"/>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ثانيًا: دراسات تناولت الأداء المالي</w:t>
      </w:r>
    </w:p>
    <w:p w14:paraId="4633E39F"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أوضحت دراسة</w:t>
      </w:r>
      <w:r w:rsidRPr="00EF7126">
        <w:rPr>
          <w:rFonts w:ascii="Simplified Arabic" w:hAnsi="Simplified Arabic" w:cs="Simplified Arabic"/>
          <w:sz w:val="28"/>
          <w:szCs w:val="28"/>
          <w:lang w:bidi="ar-SY"/>
        </w:rPr>
        <w:t xml:space="preserve"> Kaplan </w:t>
      </w:r>
      <w:r w:rsidRPr="00EF7126">
        <w:rPr>
          <w:rFonts w:ascii="Simplified Arabic" w:hAnsi="Simplified Arabic" w:cs="Simplified Arabic"/>
          <w:sz w:val="28"/>
          <w:szCs w:val="28"/>
          <w:rtl/>
        </w:rPr>
        <w:t>و</w:t>
      </w:r>
      <w:r w:rsidRPr="00EF7126">
        <w:rPr>
          <w:rFonts w:ascii="Simplified Arabic" w:hAnsi="Simplified Arabic" w:cs="Simplified Arabic"/>
          <w:sz w:val="28"/>
          <w:szCs w:val="28"/>
          <w:lang w:bidi="ar-SY"/>
        </w:rPr>
        <w:t xml:space="preserve">Norton (1992) </w:t>
      </w:r>
      <w:r w:rsidRPr="00EF7126">
        <w:rPr>
          <w:rFonts w:ascii="Simplified Arabic" w:hAnsi="Simplified Arabic" w:cs="Simplified Arabic"/>
          <w:sz w:val="28"/>
          <w:szCs w:val="28"/>
          <w:rtl/>
        </w:rPr>
        <w:t>مفهوم بطاقة الأداء المتوازن باعتباره إطارًا متكاملًا لقياس الأداء المؤسسي، حيث هدفت الدراسة إلى تطوير نموذج يربط بين الأداء المالي والعوامل الإدارية والتشغيلية. اعتمدت الدراسة على تحليل تجارب شركات عالمية وتقديم إطار مفاهيمي تطبيقي. وأظهرت النتائج أن الأداء المالي المستدام يرتبط بتحسين العمليات الإدارية الداخلية وجودة الإدارة الاستراتيجية. وعلى الرغم من أهمية النموذج، إلا أن الدراسة لم تقدم اختبارًا تطبيقيًا مباشرًا في القطاع المالي العربي، وهو ما يسعى البحث الحالي إلى تحقيقه</w:t>
      </w:r>
      <w:r w:rsidRPr="00EF7126">
        <w:rPr>
          <w:rFonts w:ascii="Simplified Arabic" w:hAnsi="Simplified Arabic" w:cs="Simplified Arabic"/>
          <w:sz w:val="28"/>
          <w:szCs w:val="28"/>
          <w:lang w:bidi="ar-SY"/>
        </w:rPr>
        <w:t>.</w:t>
      </w:r>
    </w:p>
    <w:p w14:paraId="4FB03396"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وفي السياق ذاته، قدمت دراسة</w:t>
      </w:r>
      <w:r w:rsidRPr="00EF7126">
        <w:rPr>
          <w:rFonts w:ascii="Simplified Arabic" w:hAnsi="Simplified Arabic" w:cs="Simplified Arabic"/>
          <w:sz w:val="28"/>
          <w:szCs w:val="28"/>
          <w:lang w:bidi="ar-SY"/>
        </w:rPr>
        <w:t xml:space="preserve"> Berger </w:t>
      </w:r>
      <w:r w:rsidRPr="00EF7126">
        <w:rPr>
          <w:rFonts w:ascii="Simplified Arabic" w:hAnsi="Simplified Arabic" w:cs="Simplified Arabic"/>
          <w:sz w:val="28"/>
          <w:szCs w:val="28"/>
          <w:rtl/>
        </w:rPr>
        <w:t>و</w:t>
      </w:r>
      <w:r w:rsidRPr="00EF7126">
        <w:rPr>
          <w:rFonts w:ascii="Simplified Arabic" w:hAnsi="Simplified Arabic" w:cs="Simplified Arabic"/>
          <w:sz w:val="28"/>
          <w:szCs w:val="28"/>
          <w:lang w:bidi="ar-SY"/>
        </w:rPr>
        <w:t xml:space="preserve">Humphrey (1997) </w:t>
      </w:r>
      <w:r w:rsidRPr="00EF7126">
        <w:rPr>
          <w:rFonts w:ascii="Simplified Arabic" w:hAnsi="Simplified Arabic" w:cs="Simplified Arabic"/>
          <w:sz w:val="28"/>
          <w:szCs w:val="28"/>
          <w:rtl/>
        </w:rPr>
        <w:t xml:space="preserve">مسحًا دوليًا حول كفاءة المؤسسات المالية وعلاقتها بالأداء المالي، بهدف تحديد مصادر الربحية في البنوك والمؤسسات المالية. استخدمت الدراسة تحليل الكفاءة التشغيلية ومؤشرات الربحية عبر مجموعة واسعة من المؤسسات المالية العالمية. وأكدت النتائج أن الكفاءة الإدارية والتشغيلية تعد من أهم المحددات </w:t>
      </w:r>
      <w:r w:rsidRPr="00EF7126">
        <w:rPr>
          <w:rFonts w:ascii="Simplified Arabic" w:hAnsi="Simplified Arabic" w:cs="Simplified Arabic"/>
          <w:sz w:val="28"/>
          <w:szCs w:val="28"/>
          <w:rtl/>
        </w:rPr>
        <w:lastRenderedPageBreak/>
        <w:t>المؤثرة في الأداء المالي مقارنة بالعوامل السوقية الخارجية. ومع ذلك، لم تتناول الدراسة خصوصية البيئات الاقتصادية الخليجية، وهو ما يمثل مجال تطبيق مهم للدراسة الحالية</w:t>
      </w:r>
      <w:r w:rsidRPr="00EF7126">
        <w:rPr>
          <w:rFonts w:ascii="Simplified Arabic" w:hAnsi="Simplified Arabic" w:cs="Simplified Arabic"/>
          <w:sz w:val="28"/>
          <w:szCs w:val="28"/>
          <w:lang w:bidi="ar-SY"/>
        </w:rPr>
        <w:t>.</w:t>
      </w:r>
    </w:p>
    <w:p w14:paraId="08DF34F1" w14:textId="77777777" w:rsidR="00EF7126" w:rsidRPr="00EF7126" w:rsidRDefault="00EF7126" w:rsidP="00A37C79">
      <w:pPr>
        <w:pStyle w:val="ListParagraph"/>
        <w:spacing w:after="0" w:line="360" w:lineRule="auto"/>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ثالثًا: دراسات تناولت العلاقة بين الكفاءة الإدارية والأداء المالي</w:t>
      </w:r>
    </w:p>
    <w:p w14:paraId="75FEBA0B"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بينت دراسة</w:t>
      </w:r>
      <w:r w:rsidRPr="00EF7126">
        <w:rPr>
          <w:rFonts w:ascii="Simplified Arabic" w:hAnsi="Simplified Arabic" w:cs="Simplified Arabic"/>
          <w:sz w:val="28"/>
          <w:szCs w:val="28"/>
          <w:lang w:bidi="ar-SY"/>
        </w:rPr>
        <w:t xml:space="preserve"> Liargovas </w:t>
      </w:r>
      <w:r w:rsidRPr="00EF7126">
        <w:rPr>
          <w:rFonts w:ascii="Simplified Arabic" w:hAnsi="Simplified Arabic" w:cs="Simplified Arabic"/>
          <w:sz w:val="28"/>
          <w:szCs w:val="28"/>
          <w:rtl/>
        </w:rPr>
        <w:t>و</w:t>
      </w:r>
      <w:r w:rsidRPr="00EF7126">
        <w:rPr>
          <w:rFonts w:ascii="Simplified Arabic" w:hAnsi="Simplified Arabic" w:cs="Simplified Arabic"/>
          <w:sz w:val="28"/>
          <w:szCs w:val="28"/>
          <w:lang w:bidi="ar-SY"/>
        </w:rPr>
        <w:t xml:space="preserve">Skandalis (2010) </w:t>
      </w:r>
      <w:r w:rsidRPr="00EF7126">
        <w:rPr>
          <w:rFonts w:ascii="Simplified Arabic" w:hAnsi="Simplified Arabic" w:cs="Simplified Arabic"/>
          <w:sz w:val="28"/>
          <w:szCs w:val="28"/>
          <w:rtl/>
        </w:rPr>
        <w:t>العوامل المؤثرة في الأداء المالي للشركات الأوروبية، حيث هدفت إلى اختبار أثر المتغيرات الإدارية والتنظيمية على الربحية والنمو المالي. استخدمت الدراسة منهجًا كميًا قائمًا على تحليل الانحدار لعدد كبير من الشركات. وأظهرت النتائج وجود تأثير إيجابي قوي للكفاءة الإدارية على الأداء المالي، حيث ساهمت الإدارة الفعالة في تحسين العوائد وتقليل المخاطر التشغيلية. إلا أن الدراسة اقتصرت على شركات أوروبية صناعية وخدمية دون التركيز على القطاع المالي أو البيئات الاقتصادية الناشئة، وهو ما يعالجه البحث الحالي من خلال التطبيق في المملكة العربية السعودية</w:t>
      </w:r>
      <w:r w:rsidRPr="00EF7126">
        <w:rPr>
          <w:rFonts w:ascii="Simplified Arabic" w:hAnsi="Simplified Arabic" w:cs="Simplified Arabic"/>
          <w:sz w:val="28"/>
          <w:szCs w:val="28"/>
          <w:lang w:bidi="ar-SY"/>
        </w:rPr>
        <w:t>.</w:t>
      </w:r>
    </w:p>
    <w:p w14:paraId="4834368D"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كما توصلت دراسة</w:t>
      </w:r>
      <w:r w:rsidRPr="00EF7126">
        <w:rPr>
          <w:rFonts w:ascii="Simplified Arabic" w:hAnsi="Simplified Arabic" w:cs="Simplified Arabic"/>
          <w:sz w:val="28"/>
          <w:szCs w:val="28"/>
          <w:lang w:bidi="ar-SY"/>
        </w:rPr>
        <w:t xml:space="preserve"> Al-Matari </w:t>
      </w:r>
      <w:r w:rsidRPr="00EF7126">
        <w:rPr>
          <w:rFonts w:ascii="Simplified Arabic" w:hAnsi="Simplified Arabic" w:cs="Simplified Arabic"/>
          <w:sz w:val="28"/>
          <w:szCs w:val="28"/>
          <w:rtl/>
        </w:rPr>
        <w:t>وآخرون (2014) إلى قياس أبعاد الأداء المالي وعلاقتها بخصائص الإدارة، حيث هدفت الدراسة إلى اختبار العلاقة بين جودة الإدارة ومؤشرات الأداء المالي مثل العائد على الأصول والعائد على حقوق الملكية. اعتمدت الدراسة على تحليل بيانات كمية باستخدام نماذج إحصائية متعددة. وأظهرت النتائج وجود علاقة إيجابية ذات دلالة إحصائية بين فعالية الإدارة وتحسن مؤشرات الأداء المالي. ورغم أهمية النتائج، إلا أن الدراسة لم تقدم نموذجًا تحليليًا يدمج بين الأبعاد الإدارية المختلفة داخل قطاع مالي محدد، وهو ما يسعى البحث الحالي إلى تطويره</w:t>
      </w:r>
      <w:r w:rsidRPr="00EF7126">
        <w:rPr>
          <w:rFonts w:ascii="Simplified Arabic" w:hAnsi="Simplified Arabic" w:cs="Simplified Arabic"/>
          <w:sz w:val="28"/>
          <w:szCs w:val="28"/>
          <w:lang w:bidi="ar-SY"/>
        </w:rPr>
        <w:t>.</w:t>
      </w:r>
    </w:p>
    <w:p w14:paraId="161D911F"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وفي إطار إقليمي، أشارت دراسة</w:t>
      </w:r>
      <w:r w:rsidRPr="00EF7126">
        <w:rPr>
          <w:rFonts w:ascii="Simplified Arabic" w:hAnsi="Simplified Arabic" w:cs="Simplified Arabic"/>
          <w:sz w:val="28"/>
          <w:szCs w:val="28"/>
          <w:lang w:bidi="ar-SY"/>
        </w:rPr>
        <w:t xml:space="preserve"> Alabdullah (2018) </w:t>
      </w:r>
      <w:r w:rsidRPr="00EF7126">
        <w:rPr>
          <w:rFonts w:ascii="Simplified Arabic" w:hAnsi="Simplified Arabic" w:cs="Simplified Arabic"/>
          <w:sz w:val="28"/>
          <w:szCs w:val="28"/>
          <w:rtl/>
        </w:rPr>
        <w:t xml:space="preserve">إلى أثر الحوكمة والكفاءة الإدارية على أداء الشركات في منطقة الشرق الأوسط، حيث هدفت إلى تحليل دور الإدارة الرشيدة في تعزيز الاستقرار المالي للشركات. استخدمت الدراسة منهجًا كميًا قائمًا على تحليل بيانات شركات </w:t>
      </w:r>
      <w:r w:rsidRPr="00EF7126">
        <w:rPr>
          <w:rFonts w:ascii="Simplified Arabic" w:hAnsi="Simplified Arabic" w:cs="Simplified Arabic"/>
          <w:sz w:val="28"/>
          <w:szCs w:val="28"/>
          <w:rtl/>
        </w:rPr>
        <w:lastRenderedPageBreak/>
        <w:t>مدرجة في الأسواق المالية. وأظهرت النتائج أن الكفاءة الإدارية تمثل عاملًا رئيسيًا في تحسين الربحية وتعزيز ثقة المستثمرين. ومع ذلك، لم تركز الدراسة بشكل خاص على الشركات المالية السعودية، الأمر الذي يعزز الحاجة إلى الدراسة الحالية لسد هذه الفجوة التطبيقية</w:t>
      </w:r>
      <w:r w:rsidRPr="00EF7126">
        <w:rPr>
          <w:rFonts w:ascii="Simplified Arabic" w:hAnsi="Simplified Arabic" w:cs="Simplified Arabic"/>
          <w:sz w:val="28"/>
          <w:szCs w:val="28"/>
          <w:lang w:bidi="ar-SY"/>
        </w:rPr>
        <w:t>.</w:t>
      </w:r>
    </w:p>
    <w:p w14:paraId="66DAB206" w14:textId="77777777" w:rsidR="00EF7126" w:rsidRPr="00EF7126" w:rsidRDefault="00EF7126" w:rsidP="00A37C79">
      <w:pPr>
        <w:pStyle w:val="ListParagraph"/>
        <w:spacing w:after="0" w:line="360" w:lineRule="auto"/>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التحليل العام للدراسات السابقة</w:t>
      </w:r>
    </w:p>
    <w:p w14:paraId="6EEC836B" w14:textId="77777777" w:rsidR="00EF7126" w:rsidRPr="00EF7126" w:rsidRDefault="00EF7126" w:rsidP="00A37C79">
      <w:pPr>
        <w:pStyle w:val="ListParagraph"/>
        <w:spacing w:after="0" w:line="360" w:lineRule="auto"/>
        <w:jc w:val="lowKashida"/>
        <w:rPr>
          <w:rFonts w:ascii="Simplified Arabic" w:hAnsi="Simplified Arabic" w:cs="Simplified Arabic"/>
          <w:sz w:val="28"/>
          <w:szCs w:val="28"/>
          <w:rtl/>
        </w:rPr>
      </w:pPr>
      <w:r w:rsidRPr="00EF7126">
        <w:rPr>
          <w:rFonts w:ascii="Simplified Arabic" w:hAnsi="Simplified Arabic" w:cs="Simplified Arabic"/>
          <w:sz w:val="28"/>
          <w:szCs w:val="28"/>
          <w:rtl/>
        </w:rPr>
        <w:t>يتضح من مراجعة الدراسات السابقة وجود اتفاق عام على أن الكفاءة الإدارية تمثل عنصرًا حاسمًا في تحسين الأداء المالي للمؤسسات. كما أظهرت الدراسات اختلافًا في النتائج تبعًا لاختلاف البيئات الاقتصادية وطبيعة القطاعات المدروسة والمنهجيات المستخدمة. فقد ركزت بعض الدراسات على الأطر النظرية، بينما اعتمدت أخرى على التحليل الكمي التطبيقي، وهو ما يبرز الحاجة إلى دمج الجانبين النظري والتطبيقي داخل سياق اقتصادي محدد</w:t>
      </w:r>
      <w:r w:rsidRPr="00EF7126">
        <w:rPr>
          <w:rFonts w:ascii="Simplified Arabic" w:hAnsi="Simplified Arabic" w:cs="Simplified Arabic"/>
          <w:sz w:val="28"/>
          <w:szCs w:val="28"/>
          <w:lang w:bidi="ar-SY"/>
        </w:rPr>
        <w:t>.</w:t>
      </w:r>
    </w:p>
    <w:p w14:paraId="027A87A7" w14:textId="77777777" w:rsidR="00EF7126" w:rsidRPr="00EF7126" w:rsidRDefault="00EF7126" w:rsidP="00A37C79">
      <w:pPr>
        <w:pStyle w:val="ListParagraph"/>
        <w:spacing w:after="0" w:line="360" w:lineRule="auto"/>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فجوة البحث</w:t>
      </w:r>
    </w:p>
    <w:p w14:paraId="31B2B4CF" w14:textId="77777777" w:rsidR="00EF7126" w:rsidRPr="00EF7126" w:rsidRDefault="00EF7126" w:rsidP="00A37C79">
      <w:pPr>
        <w:pStyle w:val="ListParagraph"/>
        <w:spacing w:after="0" w:line="360" w:lineRule="auto"/>
        <w:rPr>
          <w:rFonts w:ascii="Simplified Arabic" w:hAnsi="Simplified Arabic" w:cs="Simplified Arabic"/>
          <w:sz w:val="28"/>
          <w:szCs w:val="28"/>
          <w:rtl/>
        </w:rPr>
      </w:pPr>
      <w:r w:rsidRPr="00EF7126">
        <w:rPr>
          <w:rFonts w:ascii="Simplified Arabic" w:hAnsi="Simplified Arabic" w:cs="Simplified Arabic"/>
          <w:sz w:val="28"/>
          <w:szCs w:val="28"/>
          <w:rtl/>
        </w:rPr>
        <w:t>من خلال التحليل المقارن للدراسات السابقة، يمكن تحديد فجوة البحث في النقاط الآتية</w:t>
      </w:r>
      <w:r w:rsidRPr="00EF7126">
        <w:rPr>
          <w:rFonts w:ascii="Simplified Arabic" w:hAnsi="Simplified Arabic" w:cs="Simplified Arabic"/>
          <w:sz w:val="28"/>
          <w:szCs w:val="28"/>
          <w:lang w:bidi="ar-SY"/>
        </w:rPr>
        <w:t>:</w:t>
      </w:r>
    </w:p>
    <w:p w14:paraId="2FCF4A4F" w14:textId="77777777" w:rsidR="00EF7126" w:rsidRPr="00EF7126" w:rsidRDefault="00EF7126">
      <w:pPr>
        <w:pStyle w:val="ListParagraph"/>
        <w:numPr>
          <w:ilvl w:val="0"/>
          <w:numId w:val="22"/>
        </w:numPr>
        <w:spacing w:after="0" w:line="360" w:lineRule="auto"/>
        <w:rPr>
          <w:rFonts w:ascii="Simplified Arabic" w:hAnsi="Simplified Arabic" w:cs="Simplified Arabic"/>
          <w:sz w:val="28"/>
          <w:szCs w:val="28"/>
          <w:rtl/>
        </w:rPr>
      </w:pPr>
      <w:r w:rsidRPr="00EF7126">
        <w:rPr>
          <w:rFonts w:ascii="Simplified Arabic" w:hAnsi="Simplified Arabic" w:cs="Simplified Arabic"/>
          <w:sz w:val="28"/>
          <w:szCs w:val="28"/>
          <w:rtl/>
        </w:rPr>
        <w:t>محدودية الدراسات التي تناولت العلاقة بين الكفاءة الإدارية والأداء المالي في الشركات المالية السعودية تحديدًا</w:t>
      </w:r>
      <w:r w:rsidRPr="00EF7126">
        <w:rPr>
          <w:rFonts w:ascii="Simplified Arabic" w:hAnsi="Simplified Arabic" w:cs="Simplified Arabic"/>
          <w:sz w:val="28"/>
          <w:szCs w:val="28"/>
          <w:lang w:bidi="ar-SY"/>
        </w:rPr>
        <w:t>.</w:t>
      </w:r>
    </w:p>
    <w:p w14:paraId="3E6292C3" w14:textId="77777777" w:rsidR="00EF7126" w:rsidRPr="00EF7126" w:rsidRDefault="00EF7126">
      <w:pPr>
        <w:pStyle w:val="ListParagraph"/>
        <w:numPr>
          <w:ilvl w:val="0"/>
          <w:numId w:val="22"/>
        </w:numPr>
        <w:spacing w:after="0" w:line="360" w:lineRule="auto"/>
        <w:rPr>
          <w:rFonts w:ascii="Simplified Arabic" w:hAnsi="Simplified Arabic" w:cs="Simplified Arabic"/>
          <w:sz w:val="28"/>
          <w:szCs w:val="28"/>
          <w:rtl/>
        </w:rPr>
      </w:pPr>
      <w:r w:rsidRPr="00EF7126">
        <w:rPr>
          <w:rFonts w:ascii="Simplified Arabic" w:hAnsi="Simplified Arabic" w:cs="Simplified Arabic"/>
          <w:sz w:val="28"/>
          <w:szCs w:val="28"/>
          <w:rtl/>
        </w:rPr>
        <w:t>تركيز غالبية الدراسات على بيئات غربية أو قطاعات غير مالية</w:t>
      </w:r>
      <w:r w:rsidRPr="00EF7126">
        <w:rPr>
          <w:rFonts w:ascii="Simplified Arabic" w:hAnsi="Simplified Arabic" w:cs="Simplified Arabic"/>
          <w:sz w:val="28"/>
          <w:szCs w:val="28"/>
          <w:lang w:bidi="ar-SY"/>
        </w:rPr>
        <w:t>.</w:t>
      </w:r>
    </w:p>
    <w:p w14:paraId="66A5296A" w14:textId="77777777" w:rsidR="00EF7126" w:rsidRPr="00EF7126" w:rsidRDefault="00EF7126">
      <w:pPr>
        <w:pStyle w:val="ListParagraph"/>
        <w:numPr>
          <w:ilvl w:val="0"/>
          <w:numId w:val="22"/>
        </w:numPr>
        <w:spacing w:after="0" w:line="360" w:lineRule="auto"/>
        <w:rPr>
          <w:rFonts w:ascii="Simplified Arabic" w:hAnsi="Simplified Arabic" w:cs="Simplified Arabic"/>
          <w:sz w:val="28"/>
          <w:szCs w:val="28"/>
          <w:rtl/>
        </w:rPr>
      </w:pPr>
      <w:r w:rsidRPr="00EF7126">
        <w:rPr>
          <w:rFonts w:ascii="Simplified Arabic" w:hAnsi="Simplified Arabic" w:cs="Simplified Arabic"/>
          <w:sz w:val="28"/>
          <w:szCs w:val="28"/>
          <w:rtl/>
        </w:rPr>
        <w:t>عدم وجود نموذج تحليلي متكامل يربط أبعاد الكفاءة الإدارية المختلفة بمؤشرات الأداء المالي داخل القطاع المالي السعودي</w:t>
      </w:r>
      <w:r w:rsidRPr="00EF7126">
        <w:rPr>
          <w:rFonts w:ascii="Simplified Arabic" w:hAnsi="Simplified Arabic" w:cs="Simplified Arabic"/>
          <w:sz w:val="28"/>
          <w:szCs w:val="28"/>
          <w:lang w:bidi="ar-SY"/>
        </w:rPr>
        <w:t>.</w:t>
      </w:r>
    </w:p>
    <w:p w14:paraId="6932BAE5" w14:textId="77777777" w:rsidR="00EF7126" w:rsidRPr="00EF7126" w:rsidRDefault="00EF7126">
      <w:pPr>
        <w:pStyle w:val="ListParagraph"/>
        <w:numPr>
          <w:ilvl w:val="0"/>
          <w:numId w:val="22"/>
        </w:numPr>
        <w:spacing w:after="0" w:line="360" w:lineRule="auto"/>
        <w:rPr>
          <w:rFonts w:ascii="Simplified Arabic" w:hAnsi="Simplified Arabic" w:cs="Simplified Arabic"/>
          <w:sz w:val="28"/>
          <w:szCs w:val="28"/>
          <w:rtl/>
        </w:rPr>
      </w:pPr>
      <w:r w:rsidRPr="00EF7126">
        <w:rPr>
          <w:rFonts w:ascii="Simplified Arabic" w:hAnsi="Simplified Arabic" w:cs="Simplified Arabic"/>
          <w:sz w:val="28"/>
          <w:szCs w:val="28"/>
          <w:rtl/>
        </w:rPr>
        <w:t>الحاجة إلى دراسة كمية حديثة تتماشى مع التحولات الاقتصادية المرتبطة ببرنامج رؤية السعودية 2030</w:t>
      </w:r>
      <w:r w:rsidRPr="00EF7126">
        <w:rPr>
          <w:rFonts w:ascii="Simplified Arabic" w:hAnsi="Simplified Arabic" w:cs="Simplified Arabic"/>
          <w:sz w:val="28"/>
          <w:szCs w:val="28"/>
          <w:lang w:bidi="ar-SY"/>
        </w:rPr>
        <w:t>.</w:t>
      </w:r>
    </w:p>
    <w:p w14:paraId="5A38D8E7" w14:textId="77777777" w:rsidR="00EF7126" w:rsidRDefault="00EF7126" w:rsidP="00A37C79">
      <w:pPr>
        <w:spacing w:after="0" w:line="360" w:lineRule="auto"/>
        <w:rPr>
          <w:rFonts w:ascii="Simplified Arabic" w:hAnsi="Simplified Arabic" w:cs="Simplified Arabic"/>
          <w:sz w:val="28"/>
          <w:szCs w:val="28"/>
        </w:rPr>
      </w:pPr>
      <w:r w:rsidRPr="00400270">
        <w:rPr>
          <w:rFonts w:ascii="Simplified Arabic" w:hAnsi="Simplified Arabic" w:cs="Simplified Arabic"/>
          <w:sz w:val="28"/>
          <w:szCs w:val="28"/>
          <w:rtl/>
        </w:rPr>
        <w:t>وعليه، يسعى البحث الحالي إلى سد هذه الفجوة من خلال تحليل أثر الكفاءة الإدارية على الأداء المالي في الشركات المالية في المملكة العربية السعودية.</w:t>
      </w:r>
    </w:p>
    <w:p w14:paraId="51E5FD78" w14:textId="77777777" w:rsidR="00EF7126" w:rsidRPr="00400270" w:rsidRDefault="00EF7126" w:rsidP="00A37C79">
      <w:pPr>
        <w:spacing w:line="360" w:lineRule="auto"/>
        <w:rPr>
          <w:rFonts w:ascii="Simplified Arabic" w:hAnsi="Simplified Arabic" w:cs="Simplified Arabic"/>
          <w:b/>
          <w:bCs/>
          <w:sz w:val="28"/>
          <w:szCs w:val="28"/>
          <w:u w:val="single"/>
          <w:lang w:bidi="ar-SY"/>
        </w:rPr>
      </w:pPr>
      <w:r w:rsidRPr="00400270">
        <w:rPr>
          <w:rFonts w:ascii="Simplified Arabic" w:hAnsi="Simplified Arabic" w:cs="Simplified Arabic"/>
          <w:b/>
          <w:bCs/>
          <w:sz w:val="28"/>
          <w:szCs w:val="28"/>
          <w:u w:val="single"/>
          <w:rtl/>
        </w:rPr>
        <w:lastRenderedPageBreak/>
        <w:t>المنطلقات النظرية للدراسة</w:t>
      </w:r>
    </w:p>
    <w:p w14:paraId="701CC5BA" w14:textId="77777777" w:rsidR="00400270" w:rsidRDefault="00EF7126" w:rsidP="00A37C79">
      <w:pPr>
        <w:spacing w:line="360" w:lineRule="auto"/>
        <w:jc w:val="mediumKashida"/>
        <w:rPr>
          <w:rFonts w:ascii="Simplified Arabic" w:hAnsi="Simplified Arabic" w:cs="Simplified Arabic"/>
          <w:sz w:val="28"/>
          <w:szCs w:val="28"/>
          <w:rtl/>
          <w:lang w:bidi="ar-SY"/>
        </w:rPr>
      </w:pPr>
      <w:r w:rsidRPr="00400270">
        <w:rPr>
          <w:rFonts w:ascii="Simplified Arabic" w:hAnsi="Simplified Arabic" w:cs="Simplified Arabic"/>
          <w:sz w:val="28"/>
          <w:szCs w:val="28"/>
          <w:rtl/>
        </w:rPr>
        <w:t>تستند هذه الدراسة إلى مجموعة من المنطلقات والنظريات الإدارية والاقتصادية التي تفسر العلاقة بين الكفاءة الإدارية والأداء المالي داخل المؤسسات، خاصة في القطاع المالي الذي يعتمد بدرجة كبيرة على جودة القرارات الإدارية وكفاءة استثمار الموارد. وتتمثل أهم الأطر النظرية التي يقوم عليها البحث في</w:t>
      </w:r>
      <w:r w:rsidRPr="00400270">
        <w:rPr>
          <w:rFonts w:ascii="Simplified Arabic" w:hAnsi="Simplified Arabic" w:cs="Simplified Arabic"/>
          <w:sz w:val="28"/>
          <w:szCs w:val="28"/>
          <w:lang w:bidi="ar-SY"/>
        </w:rPr>
        <w:t xml:space="preserve">: </w:t>
      </w:r>
    </w:p>
    <w:p w14:paraId="7F39BF7A" w14:textId="10DADC8B" w:rsidR="00EF7126" w:rsidRPr="00400270" w:rsidRDefault="00EF7126" w:rsidP="00A37C79">
      <w:pPr>
        <w:spacing w:line="360" w:lineRule="auto"/>
        <w:jc w:val="mediumKashida"/>
        <w:rPr>
          <w:rFonts w:ascii="Simplified Arabic" w:hAnsi="Simplified Arabic" w:cs="Simplified Arabic"/>
          <w:sz w:val="28"/>
          <w:szCs w:val="28"/>
          <w:lang w:bidi="ar-SY"/>
        </w:rPr>
      </w:pPr>
      <w:r w:rsidRPr="00400270">
        <w:rPr>
          <w:rFonts w:ascii="Simplified Arabic" w:hAnsi="Simplified Arabic" w:cs="Simplified Arabic"/>
          <w:b/>
          <w:bCs/>
          <w:sz w:val="28"/>
          <w:szCs w:val="28"/>
          <w:rtl/>
        </w:rPr>
        <w:t>نظرية الموارد، نظرية الوكالة، نظرية أصحاب المصلحة، ونظرية القدرات الديناميكية</w:t>
      </w:r>
      <w:r w:rsidRPr="00400270">
        <w:rPr>
          <w:rFonts w:ascii="Simplified Arabic" w:hAnsi="Simplified Arabic" w:cs="Simplified Arabic"/>
          <w:sz w:val="28"/>
          <w:szCs w:val="28"/>
          <w:lang w:bidi="ar-SY"/>
        </w:rPr>
        <w:t>.</w:t>
      </w:r>
    </w:p>
    <w:p w14:paraId="6573B82F" w14:textId="6531232E" w:rsidR="00EF7126" w:rsidRPr="00061640" w:rsidRDefault="00EF7126" w:rsidP="00A37C79">
      <w:pPr>
        <w:spacing w:line="360" w:lineRule="auto"/>
        <w:rPr>
          <w:rFonts w:ascii="Simplified Arabic" w:hAnsi="Simplified Arabic" w:cs="Simplified Arabic"/>
          <w:b/>
          <w:bCs/>
          <w:sz w:val="28"/>
          <w:szCs w:val="28"/>
          <w:u w:val="single"/>
          <w:lang w:bidi="ar-SY"/>
        </w:rPr>
      </w:pPr>
      <w:r w:rsidRPr="00061640">
        <w:rPr>
          <w:rFonts w:ascii="Simplified Arabic" w:hAnsi="Simplified Arabic" w:cs="Simplified Arabic"/>
          <w:b/>
          <w:bCs/>
          <w:sz w:val="28"/>
          <w:szCs w:val="28"/>
          <w:u w:val="single"/>
          <w:rtl/>
        </w:rPr>
        <w:t>أولًا: نظرية الموارد</w:t>
      </w:r>
      <w:r w:rsidRPr="00061640">
        <w:rPr>
          <w:rFonts w:ascii="Simplified Arabic" w:hAnsi="Simplified Arabic" w:cs="Simplified Arabic"/>
          <w:b/>
          <w:bCs/>
          <w:sz w:val="28"/>
          <w:szCs w:val="28"/>
          <w:u w:val="single"/>
          <w:lang w:bidi="ar-SY"/>
        </w:rPr>
        <w:t xml:space="preserve"> (Resource-Based View – RBV)</w:t>
      </w:r>
    </w:p>
    <w:p w14:paraId="236DCF7F" w14:textId="77777777" w:rsidR="00EF7126" w:rsidRPr="00061640" w:rsidRDefault="00EF7126" w:rsidP="00A37C79">
      <w:pPr>
        <w:spacing w:line="360" w:lineRule="auto"/>
        <w:jc w:val="lowKashida"/>
        <w:rPr>
          <w:rFonts w:ascii="Simplified Arabic" w:hAnsi="Simplified Arabic" w:cs="Simplified Arabic"/>
          <w:sz w:val="28"/>
          <w:szCs w:val="28"/>
          <w:lang w:bidi="ar-SY"/>
        </w:rPr>
      </w:pPr>
      <w:r w:rsidRPr="00061640">
        <w:rPr>
          <w:rFonts w:ascii="Simplified Arabic" w:hAnsi="Simplified Arabic" w:cs="Simplified Arabic"/>
          <w:sz w:val="28"/>
          <w:szCs w:val="28"/>
          <w:rtl/>
        </w:rPr>
        <w:t xml:space="preserve">تعد نظرية الموارد من أبرز النظريات الحديثة في الإدارة الاستراتيجية، وقد طوّرها الباحث </w:t>
      </w:r>
      <w:r w:rsidRPr="00061640">
        <w:rPr>
          <w:rFonts w:ascii="Simplified Arabic" w:hAnsi="Simplified Arabic" w:cs="Simplified Arabic"/>
          <w:b/>
          <w:bCs/>
          <w:sz w:val="28"/>
          <w:szCs w:val="28"/>
          <w:lang w:bidi="ar-SY"/>
        </w:rPr>
        <w:t>Jay Barney (1991)</w:t>
      </w:r>
      <w:r w:rsidRPr="00061640">
        <w:rPr>
          <w:rFonts w:ascii="Simplified Arabic" w:hAnsi="Simplified Arabic" w:cs="Simplified Arabic"/>
          <w:sz w:val="28"/>
          <w:szCs w:val="28"/>
          <w:rtl/>
        </w:rPr>
        <w:t>، حيث تفترض أن الميزة التنافسية للمؤسسات لا تعتمد فقط على الظروف الخارجية، بل على الموارد الداخلية التي تمتلكها المنظمة ومدى كفاءة إدارتها</w:t>
      </w:r>
      <w:r w:rsidRPr="00061640">
        <w:rPr>
          <w:rFonts w:ascii="Simplified Arabic" w:hAnsi="Simplified Arabic" w:cs="Simplified Arabic"/>
          <w:sz w:val="28"/>
          <w:szCs w:val="28"/>
          <w:lang w:bidi="ar-SY"/>
        </w:rPr>
        <w:t>.</w:t>
      </w:r>
    </w:p>
    <w:p w14:paraId="46BE0E9B" w14:textId="77777777" w:rsidR="00EF7126" w:rsidRPr="00061640" w:rsidRDefault="00EF7126" w:rsidP="00A37C79">
      <w:pPr>
        <w:spacing w:line="360" w:lineRule="auto"/>
        <w:jc w:val="lowKashida"/>
        <w:rPr>
          <w:rFonts w:ascii="Simplified Arabic" w:hAnsi="Simplified Arabic" w:cs="Simplified Arabic"/>
          <w:sz w:val="28"/>
          <w:szCs w:val="28"/>
          <w:lang w:bidi="ar-SY"/>
        </w:rPr>
      </w:pPr>
      <w:r w:rsidRPr="00061640">
        <w:rPr>
          <w:rFonts w:ascii="Simplified Arabic" w:hAnsi="Simplified Arabic" w:cs="Simplified Arabic"/>
          <w:sz w:val="28"/>
          <w:szCs w:val="28"/>
          <w:rtl/>
        </w:rPr>
        <w:t>وترى النظرية أن الموارد التنظيمية — مثل الخبرات الإدارية، المعرفة المؤسسية، الكفاءات القيادية، ونظم العمل — تمثل أصولًا استراتيجية يصعب تقليدها من قبل المنافسين، وبالتالي تسهم في تحقيق أداء مالي متفوق ومستدام</w:t>
      </w:r>
      <w:r w:rsidRPr="00061640">
        <w:rPr>
          <w:rFonts w:ascii="Simplified Arabic" w:hAnsi="Simplified Arabic" w:cs="Simplified Arabic"/>
          <w:sz w:val="28"/>
          <w:szCs w:val="28"/>
          <w:lang w:bidi="ar-SY"/>
        </w:rPr>
        <w:t>.</w:t>
      </w:r>
    </w:p>
    <w:p w14:paraId="0443377D" w14:textId="77777777" w:rsidR="00EF7126" w:rsidRPr="00061640" w:rsidRDefault="00EF7126" w:rsidP="00A37C79">
      <w:pPr>
        <w:spacing w:line="360" w:lineRule="auto"/>
        <w:jc w:val="lowKashida"/>
        <w:rPr>
          <w:rFonts w:ascii="Simplified Arabic" w:hAnsi="Simplified Arabic" w:cs="Simplified Arabic"/>
          <w:b/>
          <w:bCs/>
          <w:sz w:val="28"/>
          <w:szCs w:val="28"/>
          <w:lang w:bidi="ar-SY"/>
        </w:rPr>
      </w:pPr>
      <w:r w:rsidRPr="00061640">
        <w:rPr>
          <w:rFonts w:ascii="Simplified Arabic" w:hAnsi="Simplified Arabic" w:cs="Simplified Arabic"/>
          <w:b/>
          <w:bCs/>
          <w:sz w:val="28"/>
          <w:szCs w:val="28"/>
          <w:rtl/>
        </w:rPr>
        <w:t>تطبيق النظرية في الدراسة الحالية</w:t>
      </w:r>
    </w:p>
    <w:p w14:paraId="21B46E75" w14:textId="77777777" w:rsidR="00EF7126" w:rsidRDefault="00EF7126" w:rsidP="00A37C79">
      <w:pPr>
        <w:spacing w:line="360" w:lineRule="auto"/>
        <w:jc w:val="lowKashida"/>
        <w:rPr>
          <w:rFonts w:ascii="Simplified Arabic" w:hAnsi="Simplified Arabic" w:cs="Simplified Arabic"/>
          <w:sz w:val="28"/>
          <w:szCs w:val="28"/>
          <w:rtl/>
          <w:lang w:bidi="ar-SY"/>
        </w:rPr>
      </w:pPr>
      <w:r w:rsidRPr="00061640">
        <w:rPr>
          <w:rFonts w:ascii="Simplified Arabic" w:hAnsi="Simplified Arabic" w:cs="Simplified Arabic"/>
          <w:sz w:val="28"/>
          <w:szCs w:val="28"/>
          <w:rtl/>
        </w:rPr>
        <w:t xml:space="preserve">تعتمد الدراسة الحالية على هذه النظرية في تفسير كيف تؤثر </w:t>
      </w:r>
      <w:r w:rsidRPr="00061640">
        <w:rPr>
          <w:rFonts w:ascii="Simplified Arabic" w:hAnsi="Simplified Arabic" w:cs="Simplified Arabic"/>
          <w:b/>
          <w:bCs/>
          <w:sz w:val="28"/>
          <w:szCs w:val="28"/>
          <w:rtl/>
        </w:rPr>
        <w:t>الكفاءة الإدارية</w:t>
      </w:r>
      <w:r w:rsidRPr="00061640">
        <w:rPr>
          <w:rFonts w:ascii="Simplified Arabic" w:hAnsi="Simplified Arabic" w:cs="Simplified Arabic"/>
          <w:sz w:val="28"/>
          <w:szCs w:val="28"/>
          <w:rtl/>
        </w:rPr>
        <w:t xml:space="preserve"> باعتبارها موردًا تنظيميًا استراتيجيًا في تحسين الأداء المالي للشركات المالية في المملكة العربية السعودية، حيث تمثل الإدارة الكفؤة عاملًا أساسيًا في تعظيم استخدام الموارد المالية والبشرية</w:t>
      </w:r>
      <w:r w:rsidRPr="00061640">
        <w:rPr>
          <w:rFonts w:ascii="Simplified Arabic" w:hAnsi="Simplified Arabic" w:cs="Simplified Arabic"/>
          <w:sz w:val="28"/>
          <w:szCs w:val="28"/>
          <w:lang w:bidi="ar-SY"/>
        </w:rPr>
        <w:t>.</w:t>
      </w:r>
    </w:p>
    <w:p w14:paraId="1CA22432" w14:textId="77777777" w:rsidR="00380E8E" w:rsidRPr="00061640" w:rsidRDefault="00380E8E" w:rsidP="00A37C79">
      <w:pPr>
        <w:spacing w:line="360" w:lineRule="auto"/>
        <w:jc w:val="lowKashida"/>
        <w:rPr>
          <w:rFonts w:ascii="Simplified Arabic" w:hAnsi="Simplified Arabic" w:cs="Simplified Arabic"/>
          <w:sz w:val="28"/>
          <w:szCs w:val="28"/>
          <w:lang w:bidi="ar-SY"/>
        </w:rPr>
      </w:pPr>
    </w:p>
    <w:p w14:paraId="21FE5340" w14:textId="77777777" w:rsidR="00EF7126" w:rsidRPr="00061640" w:rsidRDefault="00EF7126" w:rsidP="00A37C79">
      <w:pPr>
        <w:spacing w:line="360" w:lineRule="auto"/>
        <w:jc w:val="lowKashida"/>
        <w:rPr>
          <w:rFonts w:ascii="Simplified Arabic" w:hAnsi="Simplified Arabic" w:cs="Simplified Arabic"/>
          <w:b/>
          <w:bCs/>
          <w:sz w:val="28"/>
          <w:szCs w:val="28"/>
          <w:u w:val="single"/>
          <w:lang w:bidi="ar-SY"/>
        </w:rPr>
      </w:pPr>
      <w:r w:rsidRPr="00061640">
        <w:rPr>
          <w:rFonts w:ascii="Simplified Arabic" w:hAnsi="Simplified Arabic" w:cs="Simplified Arabic"/>
          <w:b/>
          <w:bCs/>
          <w:sz w:val="28"/>
          <w:szCs w:val="28"/>
          <w:u w:val="single"/>
          <w:rtl/>
        </w:rPr>
        <w:lastRenderedPageBreak/>
        <w:t>ثانيًا: نظرية الوكالة</w:t>
      </w:r>
      <w:r w:rsidRPr="00061640">
        <w:rPr>
          <w:rFonts w:ascii="Simplified Arabic" w:hAnsi="Simplified Arabic" w:cs="Simplified Arabic"/>
          <w:b/>
          <w:bCs/>
          <w:sz w:val="28"/>
          <w:szCs w:val="28"/>
          <w:u w:val="single"/>
          <w:lang w:bidi="ar-SY"/>
        </w:rPr>
        <w:t xml:space="preserve"> (Agency Theory)</w:t>
      </w:r>
    </w:p>
    <w:p w14:paraId="34CC8270"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ظهرت نظرية الوكالة نتيجة لأعمال </w:t>
      </w:r>
      <w:r w:rsidRPr="00EF7126">
        <w:rPr>
          <w:rFonts w:ascii="Simplified Arabic" w:hAnsi="Simplified Arabic" w:cs="Simplified Arabic"/>
          <w:b/>
          <w:bCs/>
          <w:sz w:val="28"/>
          <w:szCs w:val="28"/>
          <w:lang w:bidi="ar-SY"/>
        </w:rPr>
        <w:t xml:space="preserve">Michael C. Jensen </w:t>
      </w:r>
      <w:r w:rsidRPr="00EF7126">
        <w:rPr>
          <w:rFonts w:ascii="Simplified Arabic" w:hAnsi="Simplified Arabic" w:cs="Simplified Arabic"/>
          <w:b/>
          <w:bCs/>
          <w:sz w:val="28"/>
          <w:szCs w:val="28"/>
          <w:rtl/>
        </w:rPr>
        <w:t>و</w:t>
      </w:r>
      <w:r w:rsidRPr="00EF7126">
        <w:rPr>
          <w:rFonts w:ascii="Simplified Arabic" w:hAnsi="Simplified Arabic" w:cs="Simplified Arabic"/>
          <w:b/>
          <w:bCs/>
          <w:sz w:val="28"/>
          <w:szCs w:val="28"/>
          <w:lang w:bidi="ar-SY"/>
        </w:rPr>
        <w:t>William Meckling (1976)</w:t>
      </w:r>
      <w:r w:rsidRPr="00EF7126">
        <w:rPr>
          <w:rFonts w:ascii="Simplified Arabic" w:hAnsi="Simplified Arabic" w:cs="Simplified Arabic"/>
          <w:sz w:val="28"/>
          <w:szCs w:val="28"/>
          <w:rtl/>
        </w:rPr>
        <w:t>، وتركز على العلاقة بين المالكين (المساهمين) والإدارة التنفيذية داخل الشركات</w:t>
      </w:r>
      <w:r w:rsidRPr="00EF7126">
        <w:rPr>
          <w:rFonts w:ascii="Simplified Arabic" w:hAnsi="Simplified Arabic" w:cs="Simplified Arabic"/>
          <w:sz w:val="28"/>
          <w:szCs w:val="28"/>
          <w:lang w:bidi="ar-SY"/>
        </w:rPr>
        <w:t>.</w:t>
      </w:r>
    </w:p>
    <w:p w14:paraId="24B4C168"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تفترض النظرية وجود تعارض محتمل في المصالح بين الإدارة والمالكين، حيث قد تتخذ الإدارة قرارات لا تحقق أقصى منفعة مالية للمساهمين ما لم تتوافر مستويات عالية من الكفاءة والرقابة الإدارية</w:t>
      </w:r>
      <w:r w:rsidRPr="00EF7126">
        <w:rPr>
          <w:rFonts w:ascii="Simplified Arabic" w:hAnsi="Simplified Arabic" w:cs="Simplified Arabic"/>
          <w:sz w:val="28"/>
          <w:szCs w:val="28"/>
          <w:lang w:bidi="ar-SY"/>
        </w:rPr>
        <w:t>.</w:t>
      </w:r>
    </w:p>
    <w:p w14:paraId="456C6788" w14:textId="77777777" w:rsidR="00EF7126" w:rsidRPr="00EF7126" w:rsidRDefault="00EF7126" w:rsidP="00A37C79">
      <w:pPr>
        <w:pStyle w:val="ListParagraph"/>
        <w:spacing w:line="360" w:lineRule="auto"/>
        <w:jc w:val="lowKashida"/>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تطبيق النظرية في الدراسة الحالية</w:t>
      </w:r>
    </w:p>
    <w:p w14:paraId="6ACCA173"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تساعد هذه النظرية في تفسير دور الكفاءة الإدارية والرقابة التنظيمية في تحسين الأداء المالي من خلال</w:t>
      </w:r>
      <w:r w:rsidRPr="00EF7126">
        <w:rPr>
          <w:rFonts w:ascii="Simplified Arabic" w:hAnsi="Simplified Arabic" w:cs="Simplified Arabic"/>
          <w:sz w:val="28"/>
          <w:szCs w:val="28"/>
          <w:lang w:bidi="ar-SY"/>
        </w:rPr>
        <w:t>:</w:t>
      </w:r>
    </w:p>
    <w:p w14:paraId="475A98D6" w14:textId="77777777" w:rsidR="00EF7126" w:rsidRPr="00EF7126" w:rsidRDefault="00EF7126">
      <w:pPr>
        <w:pStyle w:val="ListParagraph"/>
        <w:numPr>
          <w:ilvl w:val="0"/>
          <w:numId w:val="6"/>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تقليل تكاليف الوكالة، </w:t>
      </w:r>
    </w:p>
    <w:p w14:paraId="79A61E7C" w14:textId="77777777" w:rsidR="00EF7126" w:rsidRPr="00EF7126" w:rsidRDefault="00EF7126">
      <w:pPr>
        <w:pStyle w:val="ListParagraph"/>
        <w:numPr>
          <w:ilvl w:val="0"/>
          <w:numId w:val="6"/>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رفع كفاءة اتخاذ القرار، </w:t>
      </w:r>
    </w:p>
    <w:p w14:paraId="74EC6598" w14:textId="77777777" w:rsidR="00EF7126" w:rsidRPr="00EF7126" w:rsidRDefault="00EF7126">
      <w:pPr>
        <w:pStyle w:val="ListParagraph"/>
        <w:numPr>
          <w:ilvl w:val="0"/>
          <w:numId w:val="6"/>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تحسين استخدام الموارد المالية داخل الشركات المالية</w:t>
      </w:r>
      <w:r w:rsidRPr="00EF7126">
        <w:rPr>
          <w:rFonts w:ascii="Simplified Arabic" w:hAnsi="Simplified Arabic" w:cs="Simplified Arabic"/>
          <w:sz w:val="28"/>
          <w:szCs w:val="28"/>
          <w:lang w:bidi="ar-SY"/>
        </w:rPr>
        <w:t xml:space="preserve">. </w:t>
      </w:r>
    </w:p>
    <w:p w14:paraId="2C025D73" w14:textId="77777777" w:rsidR="00EF7126" w:rsidRPr="00EF7126" w:rsidRDefault="00EF7126" w:rsidP="00A37C79">
      <w:pPr>
        <w:pStyle w:val="ListParagraph"/>
        <w:spacing w:line="360" w:lineRule="auto"/>
        <w:jc w:val="lowKashida"/>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ثالثًا: نظرية أصحاب المصلحة</w:t>
      </w:r>
      <w:r w:rsidRPr="00EF7126">
        <w:rPr>
          <w:rFonts w:ascii="Simplified Arabic" w:hAnsi="Simplified Arabic" w:cs="Simplified Arabic"/>
          <w:b/>
          <w:bCs/>
          <w:sz w:val="28"/>
          <w:szCs w:val="28"/>
          <w:u w:val="single"/>
          <w:lang w:bidi="ar-SY"/>
        </w:rPr>
        <w:t xml:space="preserve"> (Stakeholder Theory)</w:t>
      </w:r>
    </w:p>
    <w:p w14:paraId="71C7C789"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طوّر مفهوم أصحاب المصلحة الباحث </w:t>
      </w:r>
      <w:r w:rsidRPr="00EF7126">
        <w:rPr>
          <w:rFonts w:ascii="Simplified Arabic" w:hAnsi="Simplified Arabic" w:cs="Simplified Arabic"/>
          <w:b/>
          <w:bCs/>
          <w:sz w:val="28"/>
          <w:szCs w:val="28"/>
          <w:lang w:bidi="ar-SY"/>
        </w:rPr>
        <w:t>R. Edward Freeman (1984)</w:t>
      </w:r>
      <w:r w:rsidRPr="00EF7126">
        <w:rPr>
          <w:rFonts w:ascii="Simplified Arabic" w:hAnsi="Simplified Arabic" w:cs="Simplified Arabic"/>
          <w:sz w:val="28"/>
          <w:szCs w:val="28"/>
          <w:rtl/>
        </w:rPr>
        <w:t>، حيث تؤكد النظرية أن نجاح المؤسسة لا يعتمد فقط على تحقيق أرباح للمساهمين، بل على إدارة العلاقات مع جميع الأطراف المؤثرة مثل العملاء، الموظفين، الجهات التنظيمية، والمستثمرين</w:t>
      </w:r>
      <w:r w:rsidRPr="00EF7126">
        <w:rPr>
          <w:rFonts w:ascii="Simplified Arabic" w:hAnsi="Simplified Arabic" w:cs="Simplified Arabic"/>
          <w:sz w:val="28"/>
          <w:szCs w:val="28"/>
          <w:lang w:bidi="ar-SY"/>
        </w:rPr>
        <w:t>.</w:t>
      </w:r>
    </w:p>
    <w:p w14:paraId="183ECCE8"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وترى النظرية أن الإدارة الفعالة القادرة على تحقيق التوازن بين مصالح الأطراف المختلفة تحقق أداءً ماليًا أكثر استدامة</w:t>
      </w:r>
      <w:r w:rsidRPr="00EF7126">
        <w:rPr>
          <w:rFonts w:ascii="Simplified Arabic" w:hAnsi="Simplified Arabic" w:cs="Simplified Arabic"/>
          <w:sz w:val="28"/>
          <w:szCs w:val="28"/>
          <w:lang w:bidi="ar-SY"/>
        </w:rPr>
        <w:t>.</w:t>
      </w:r>
    </w:p>
    <w:p w14:paraId="3C4796C1" w14:textId="77777777" w:rsidR="00EF7126" w:rsidRPr="00EF7126" w:rsidRDefault="00EF7126" w:rsidP="00A37C79">
      <w:pPr>
        <w:pStyle w:val="ListParagraph"/>
        <w:spacing w:line="360" w:lineRule="auto"/>
        <w:jc w:val="lowKashida"/>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تطبيق النظرية في الدراسة الحالية</w:t>
      </w:r>
    </w:p>
    <w:p w14:paraId="216F45FA"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يظهر دور الكفاءة الإدارية في الشركات المالية من خلال</w:t>
      </w:r>
      <w:r w:rsidRPr="00EF7126">
        <w:rPr>
          <w:rFonts w:ascii="Simplified Arabic" w:hAnsi="Simplified Arabic" w:cs="Simplified Arabic"/>
          <w:sz w:val="28"/>
          <w:szCs w:val="28"/>
          <w:lang w:bidi="ar-SY"/>
        </w:rPr>
        <w:t>:</w:t>
      </w:r>
    </w:p>
    <w:p w14:paraId="44DC55D2" w14:textId="77777777" w:rsidR="00EF7126" w:rsidRPr="00EF7126" w:rsidRDefault="00EF7126">
      <w:pPr>
        <w:pStyle w:val="ListParagraph"/>
        <w:numPr>
          <w:ilvl w:val="0"/>
          <w:numId w:val="7"/>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lastRenderedPageBreak/>
        <w:t xml:space="preserve">تحسين جودة الخدمات المالية المقدمة للعملاء، </w:t>
      </w:r>
    </w:p>
    <w:p w14:paraId="53D53680" w14:textId="77777777" w:rsidR="00EF7126" w:rsidRPr="00EF7126" w:rsidRDefault="00EF7126">
      <w:pPr>
        <w:pStyle w:val="ListParagraph"/>
        <w:numPr>
          <w:ilvl w:val="0"/>
          <w:numId w:val="7"/>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تعزيز الثقة المؤسسية، </w:t>
      </w:r>
    </w:p>
    <w:p w14:paraId="3598A4D7" w14:textId="77777777" w:rsidR="00EF7126" w:rsidRPr="00EF7126" w:rsidRDefault="00EF7126">
      <w:pPr>
        <w:pStyle w:val="ListParagraph"/>
        <w:numPr>
          <w:ilvl w:val="0"/>
          <w:numId w:val="7"/>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تحقيق استقرار مالي طويل الأجل</w:t>
      </w:r>
      <w:r w:rsidRPr="00EF7126">
        <w:rPr>
          <w:rFonts w:ascii="Simplified Arabic" w:hAnsi="Simplified Arabic" w:cs="Simplified Arabic"/>
          <w:sz w:val="28"/>
          <w:szCs w:val="28"/>
          <w:lang w:bidi="ar-SY"/>
        </w:rPr>
        <w:t xml:space="preserve">. </w:t>
      </w:r>
    </w:p>
    <w:p w14:paraId="3BF8ABDD"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وبالتالي تساعد النظرية في تفسير العلاقة غير المباشرة بين كفاءة الإدارة وتحسن النتائج المالية</w:t>
      </w:r>
      <w:r w:rsidRPr="00EF7126">
        <w:rPr>
          <w:rFonts w:ascii="Simplified Arabic" w:hAnsi="Simplified Arabic" w:cs="Simplified Arabic"/>
          <w:sz w:val="28"/>
          <w:szCs w:val="28"/>
          <w:lang w:bidi="ar-SY"/>
        </w:rPr>
        <w:t>.</w:t>
      </w:r>
    </w:p>
    <w:p w14:paraId="4DE61C5E" w14:textId="77777777" w:rsidR="00EF7126" w:rsidRPr="00EF7126" w:rsidRDefault="00EF7126" w:rsidP="00A37C79">
      <w:pPr>
        <w:pStyle w:val="ListParagraph"/>
        <w:spacing w:line="360" w:lineRule="auto"/>
        <w:jc w:val="lowKashida"/>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رابعًا: نظرية القدرات الديناميكية</w:t>
      </w:r>
      <w:r w:rsidRPr="00EF7126">
        <w:rPr>
          <w:rFonts w:ascii="Simplified Arabic" w:hAnsi="Simplified Arabic" w:cs="Simplified Arabic"/>
          <w:b/>
          <w:bCs/>
          <w:sz w:val="28"/>
          <w:szCs w:val="28"/>
          <w:u w:val="single"/>
          <w:lang w:bidi="ar-SY"/>
        </w:rPr>
        <w:t xml:space="preserve"> (Dynamic Capabilities Theory)</w:t>
      </w:r>
    </w:p>
    <w:p w14:paraId="66B04958" w14:textId="65888F96" w:rsidR="00EF7126" w:rsidRPr="00400270"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قدم مفهوم القدرات الديناميكية الباحثان </w:t>
      </w:r>
      <w:r w:rsidRPr="00EF7126">
        <w:rPr>
          <w:rFonts w:ascii="Simplified Arabic" w:hAnsi="Simplified Arabic" w:cs="Simplified Arabic"/>
          <w:b/>
          <w:bCs/>
          <w:sz w:val="28"/>
          <w:szCs w:val="28"/>
          <w:lang w:bidi="ar-SY"/>
        </w:rPr>
        <w:t xml:space="preserve">David Teece </w:t>
      </w:r>
      <w:r w:rsidRPr="00EF7126">
        <w:rPr>
          <w:rFonts w:ascii="Simplified Arabic" w:hAnsi="Simplified Arabic" w:cs="Simplified Arabic"/>
          <w:b/>
          <w:bCs/>
          <w:sz w:val="28"/>
          <w:szCs w:val="28"/>
          <w:rtl/>
        </w:rPr>
        <w:t>و</w:t>
      </w:r>
      <w:r w:rsidRPr="00EF7126">
        <w:rPr>
          <w:rFonts w:ascii="Simplified Arabic" w:hAnsi="Simplified Arabic" w:cs="Simplified Arabic"/>
          <w:b/>
          <w:bCs/>
          <w:sz w:val="28"/>
          <w:szCs w:val="28"/>
          <w:lang w:bidi="ar-SY"/>
        </w:rPr>
        <w:t xml:space="preserve">Gary Pisano </w:t>
      </w:r>
      <w:r w:rsidRPr="00EF7126">
        <w:rPr>
          <w:rFonts w:ascii="Simplified Arabic" w:hAnsi="Simplified Arabic" w:cs="Simplified Arabic"/>
          <w:b/>
          <w:bCs/>
          <w:sz w:val="28"/>
          <w:szCs w:val="28"/>
          <w:rtl/>
        </w:rPr>
        <w:t>و</w:t>
      </w:r>
      <w:r w:rsidRPr="00EF7126">
        <w:rPr>
          <w:rFonts w:ascii="Simplified Arabic" w:hAnsi="Simplified Arabic" w:cs="Simplified Arabic"/>
          <w:b/>
          <w:bCs/>
          <w:sz w:val="28"/>
          <w:szCs w:val="28"/>
          <w:lang w:bidi="ar-SY"/>
        </w:rPr>
        <w:t>Amy Shuen (1997)</w:t>
      </w:r>
      <w:r w:rsidRPr="00EF7126">
        <w:rPr>
          <w:rFonts w:ascii="Simplified Arabic" w:hAnsi="Simplified Arabic" w:cs="Simplified Arabic"/>
          <w:sz w:val="28"/>
          <w:szCs w:val="28"/>
          <w:rtl/>
        </w:rPr>
        <w:t>، حيث تشير النظرية إلى قدرة المؤسسات على إعادة تشكيل مواردها واستراتيجياتها استجابة للتغيرات البيئية والتكنولوجية</w:t>
      </w:r>
      <w:r w:rsidR="00400270">
        <w:rPr>
          <w:rFonts w:ascii="Simplified Arabic" w:hAnsi="Simplified Arabic" w:cs="Simplified Arabic" w:hint="cs"/>
          <w:sz w:val="28"/>
          <w:szCs w:val="28"/>
          <w:rtl/>
        </w:rPr>
        <w:t xml:space="preserve">، </w:t>
      </w:r>
      <w:r w:rsidRPr="00400270">
        <w:rPr>
          <w:rFonts w:ascii="Simplified Arabic" w:hAnsi="Simplified Arabic" w:cs="Simplified Arabic"/>
          <w:sz w:val="28"/>
          <w:szCs w:val="28"/>
          <w:rtl/>
        </w:rPr>
        <w:t>وتؤكد النظرية أن المؤسسات التي تمتلك إدارة قادرة على التكيف السريع مع التغيرات الاقتصادية تحقق أداءً ماليًا أفضل</w:t>
      </w:r>
      <w:r w:rsidRPr="00400270">
        <w:rPr>
          <w:rFonts w:ascii="Simplified Arabic" w:hAnsi="Simplified Arabic" w:cs="Simplified Arabic"/>
          <w:sz w:val="28"/>
          <w:szCs w:val="28"/>
          <w:lang w:bidi="ar-SY"/>
        </w:rPr>
        <w:t>.</w:t>
      </w:r>
    </w:p>
    <w:p w14:paraId="13FA9D6C" w14:textId="77777777" w:rsidR="00EF7126" w:rsidRPr="00EF7126" w:rsidRDefault="00EF7126" w:rsidP="00A37C79">
      <w:pPr>
        <w:pStyle w:val="ListParagraph"/>
        <w:spacing w:line="360" w:lineRule="auto"/>
        <w:jc w:val="lowKashida"/>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تطبيق النظرية في الدراسة الحالية</w:t>
      </w:r>
    </w:p>
    <w:p w14:paraId="1075F3A8" w14:textId="77777777" w:rsidR="00EF7126" w:rsidRPr="00EF7126" w:rsidRDefault="00EF7126" w:rsidP="00A37C79">
      <w:pPr>
        <w:pStyle w:val="ListParagraph"/>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في ظل التحولات الاقتصادية والرقمية التي يشهدها القطاع المالي السعودي، تفسر هذه النظرية كيف تسهم الكفاءة الإدارية في</w:t>
      </w:r>
      <w:r w:rsidRPr="00EF7126">
        <w:rPr>
          <w:rFonts w:ascii="Simplified Arabic" w:hAnsi="Simplified Arabic" w:cs="Simplified Arabic"/>
          <w:sz w:val="28"/>
          <w:szCs w:val="28"/>
          <w:lang w:bidi="ar-SY"/>
        </w:rPr>
        <w:t>:</w:t>
      </w:r>
    </w:p>
    <w:p w14:paraId="18112915" w14:textId="77777777" w:rsidR="00EF7126" w:rsidRPr="00EF7126" w:rsidRDefault="00EF7126">
      <w:pPr>
        <w:pStyle w:val="ListParagraph"/>
        <w:numPr>
          <w:ilvl w:val="0"/>
          <w:numId w:val="8"/>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التكيف مع التطورات التقنية، </w:t>
      </w:r>
    </w:p>
    <w:p w14:paraId="6561D52E" w14:textId="77777777" w:rsidR="00EF7126" w:rsidRPr="00EF7126" w:rsidRDefault="00EF7126">
      <w:pPr>
        <w:pStyle w:val="ListParagraph"/>
        <w:numPr>
          <w:ilvl w:val="0"/>
          <w:numId w:val="8"/>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تحسين الابتكار المالي، </w:t>
      </w:r>
    </w:p>
    <w:p w14:paraId="753C3BA5" w14:textId="77777777" w:rsidR="00EF7126" w:rsidRPr="00EF7126" w:rsidRDefault="00EF7126">
      <w:pPr>
        <w:pStyle w:val="ListParagraph"/>
        <w:numPr>
          <w:ilvl w:val="0"/>
          <w:numId w:val="8"/>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رفع القدرة التنافسية للشركات المالية</w:t>
      </w:r>
      <w:r w:rsidRPr="00EF7126">
        <w:rPr>
          <w:rFonts w:ascii="Simplified Arabic" w:hAnsi="Simplified Arabic" w:cs="Simplified Arabic"/>
          <w:sz w:val="28"/>
          <w:szCs w:val="28"/>
          <w:lang w:bidi="ar-SY"/>
        </w:rPr>
        <w:t xml:space="preserve">. </w:t>
      </w:r>
    </w:p>
    <w:p w14:paraId="19AC88A8" w14:textId="27D058EE" w:rsidR="00EF7126" w:rsidRPr="00400270" w:rsidRDefault="00EF7126" w:rsidP="00A37C79">
      <w:pPr>
        <w:pStyle w:val="ListParagraph"/>
        <w:spacing w:line="360" w:lineRule="auto"/>
        <w:jc w:val="lowKashida"/>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التكامل بين المنطلقات النظرية</w:t>
      </w:r>
      <w:r w:rsidR="00400270">
        <w:rPr>
          <w:rFonts w:ascii="Simplified Arabic" w:hAnsi="Simplified Arabic" w:cs="Simplified Arabic" w:hint="cs"/>
          <w:b/>
          <w:bCs/>
          <w:sz w:val="28"/>
          <w:szCs w:val="28"/>
          <w:rtl/>
        </w:rPr>
        <w:t xml:space="preserve"> </w:t>
      </w:r>
      <w:r w:rsidRPr="00400270">
        <w:rPr>
          <w:rFonts w:ascii="Simplified Arabic" w:hAnsi="Simplified Arabic" w:cs="Simplified Arabic"/>
          <w:sz w:val="28"/>
          <w:szCs w:val="28"/>
          <w:rtl/>
        </w:rPr>
        <w:t>تتكامل النظريات السابقة لتقديم إطار تفسيري شامل للعلاقة بين الكفاءة الإدارية والأداء المالي، حيث</w:t>
      </w:r>
      <w:r w:rsidRPr="00400270">
        <w:rPr>
          <w:rFonts w:ascii="Simplified Arabic" w:hAnsi="Simplified Arabic" w:cs="Simplified Arabic"/>
          <w:sz w:val="28"/>
          <w:szCs w:val="28"/>
          <w:lang w:bidi="ar-SY"/>
        </w:rPr>
        <w:t>:</w:t>
      </w:r>
    </w:p>
    <w:p w14:paraId="0B035D44" w14:textId="77777777" w:rsidR="00EF7126" w:rsidRPr="00EF7126" w:rsidRDefault="00EF7126">
      <w:pPr>
        <w:pStyle w:val="ListParagraph"/>
        <w:numPr>
          <w:ilvl w:val="0"/>
          <w:numId w:val="9"/>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تفسر </w:t>
      </w:r>
      <w:r w:rsidRPr="00EF7126">
        <w:rPr>
          <w:rFonts w:ascii="Simplified Arabic" w:hAnsi="Simplified Arabic" w:cs="Simplified Arabic"/>
          <w:b/>
          <w:bCs/>
          <w:sz w:val="28"/>
          <w:szCs w:val="28"/>
          <w:rtl/>
        </w:rPr>
        <w:t>نظرية الموارد</w:t>
      </w:r>
      <w:r w:rsidRPr="00EF7126">
        <w:rPr>
          <w:rFonts w:ascii="Simplified Arabic" w:hAnsi="Simplified Arabic" w:cs="Simplified Arabic"/>
          <w:sz w:val="28"/>
          <w:szCs w:val="28"/>
          <w:rtl/>
        </w:rPr>
        <w:t xml:space="preserve"> الإدارة كأصل استراتيجي</w:t>
      </w:r>
      <w:r w:rsidRPr="00EF7126">
        <w:rPr>
          <w:rFonts w:ascii="Simplified Arabic" w:hAnsi="Simplified Arabic" w:cs="Simplified Arabic"/>
          <w:sz w:val="28"/>
          <w:szCs w:val="28"/>
          <w:lang w:bidi="ar-SY"/>
        </w:rPr>
        <w:t xml:space="preserve">. </w:t>
      </w:r>
    </w:p>
    <w:p w14:paraId="1B1DB114" w14:textId="77777777" w:rsidR="00EF7126" w:rsidRPr="00EF7126" w:rsidRDefault="00EF7126">
      <w:pPr>
        <w:pStyle w:val="ListParagraph"/>
        <w:numPr>
          <w:ilvl w:val="0"/>
          <w:numId w:val="9"/>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توضح </w:t>
      </w:r>
      <w:r w:rsidRPr="00EF7126">
        <w:rPr>
          <w:rFonts w:ascii="Simplified Arabic" w:hAnsi="Simplified Arabic" w:cs="Simplified Arabic"/>
          <w:b/>
          <w:bCs/>
          <w:sz w:val="28"/>
          <w:szCs w:val="28"/>
          <w:rtl/>
        </w:rPr>
        <w:t>نظرية الوكالة</w:t>
      </w:r>
      <w:r w:rsidRPr="00EF7126">
        <w:rPr>
          <w:rFonts w:ascii="Simplified Arabic" w:hAnsi="Simplified Arabic" w:cs="Simplified Arabic"/>
          <w:sz w:val="28"/>
          <w:szCs w:val="28"/>
          <w:rtl/>
        </w:rPr>
        <w:t xml:space="preserve"> دور الإدارة في حماية مصالح المساهمين</w:t>
      </w:r>
      <w:r w:rsidRPr="00EF7126">
        <w:rPr>
          <w:rFonts w:ascii="Simplified Arabic" w:hAnsi="Simplified Arabic" w:cs="Simplified Arabic"/>
          <w:sz w:val="28"/>
          <w:szCs w:val="28"/>
          <w:lang w:bidi="ar-SY"/>
        </w:rPr>
        <w:t xml:space="preserve">. </w:t>
      </w:r>
    </w:p>
    <w:p w14:paraId="5D1F08A8" w14:textId="77777777" w:rsidR="00EF7126" w:rsidRPr="00EF7126" w:rsidRDefault="00EF7126">
      <w:pPr>
        <w:pStyle w:val="ListParagraph"/>
        <w:numPr>
          <w:ilvl w:val="0"/>
          <w:numId w:val="9"/>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تؤكد </w:t>
      </w:r>
      <w:r w:rsidRPr="00EF7126">
        <w:rPr>
          <w:rFonts w:ascii="Simplified Arabic" w:hAnsi="Simplified Arabic" w:cs="Simplified Arabic"/>
          <w:b/>
          <w:bCs/>
          <w:sz w:val="28"/>
          <w:szCs w:val="28"/>
          <w:rtl/>
        </w:rPr>
        <w:t>نظرية أصحاب المصلحة</w:t>
      </w:r>
      <w:r w:rsidRPr="00EF7126">
        <w:rPr>
          <w:rFonts w:ascii="Simplified Arabic" w:hAnsi="Simplified Arabic" w:cs="Simplified Arabic"/>
          <w:sz w:val="28"/>
          <w:szCs w:val="28"/>
          <w:rtl/>
        </w:rPr>
        <w:t xml:space="preserve"> أهمية الإدارة المتوازنة للعلاقات المؤسسية</w:t>
      </w:r>
      <w:r w:rsidRPr="00EF7126">
        <w:rPr>
          <w:rFonts w:ascii="Simplified Arabic" w:hAnsi="Simplified Arabic" w:cs="Simplified Arabic"/>
          <w:sz w:val="28"/>
          <w:szCs w:val="28"/>
          <w:lang w:bidi="ar-SY"/>
        </w:rPr>
        <w:t xml:space="preserve">. </w:t>
      </w:r>
    </w:p>
    <w:p w14:paraId="0A9BFE4F" w14:textId="77777777" w:rsidR="00EF7126" w:rsidRPr="00EF7126" w:rsidRDefault="00EF7126">
      <w:pPr>
        <w:pStyle w:val="ListParagraph"/>
        <w:numPr>
          <w:ilvl w:val="0"/>
          <w:numId w:val="9"/>
        </w:numPr>
        <w:spacing w:line="360" w:lineRule="auto"/>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lastRenderedPageBreak/>
        <w:t xml:space="preserve">تبرز </w:t>
      </w:r>
      <w:r w:rsidRPr="00EF7126">
        <w:rPr>
          <w:rFonts w:ascii="Simplified Arabic" w:hAnsi="Simplified Arabic" w:cs="Simplified Arabic"/>
          <w:b/>
          <w:bCs/>
          <w:sz w:val="28"/>
          <w:szCs w:val="28"/>
          <w:rtl/>
        </w:rPr>
        <w:t>نظرية القدرات الديناميكية</w:t>
      </w:r>
      <w:r w:rsidRPr="00EF7126">
        <w:rPr>
          <w:rFonts w:ascii="Simplified Arabic" w:hAnsi="Simplified Arabic" w:cs="Simplified Arabic"/>
          <w:sz w:val="28"/>
          <w:szCs w:val="28"/>
          <w:rtl/>
        </w:rPr>
        <w:t xml:space="preserve"> دور الإدارة في التكيف مع البيئة الاقتصادية المتغيرة</w:t>
      </w:r>
      <w:r w:rsidRPr="00EF7126">
        <w:rPr>
          <w:rFonts w:ascii="Simplified Arabic" w:hAnsi="Simplified Arabic" w:cs="Simplified Arabic"/>
          <w:sz w:val="28"/>
          <w:szCs w:val="28"/>
          <w:lang w:bidi="ar-SY"/>
        </w:rPr>
        <w:t xml:space="preserve">. </w:t>
      </w:r>
    </w:p>
    <w:p w14:paraId="4F6FD845" w14:textId="2C36B471" w:rsidR="00EF7126" w:rsidRPr="00400270" w:rsidRDefault="00EF7126" w:rsidP="00A37C79">
      <w:pPr>
        <w:spacing w:line="360" w:lineRule="auto"/>
        <w:jc w:val="lowKashida"/>
        <w:rPr>
          <w:rFonts w:ascii="Simplified Arabic" w:hAnsi="Simplified Arabic" w:cs="Simplified Arabic"/>
          <w:sz w:val="28"/>
          <w:szCs w:val="28"/>
          <w:lang w:bidi="ar-SY"/>
        </w:rPr>
      </w:pPr>
      <w:r w:rsidRPr="00400270">
        <w:rPr>
          <w:rFonts w:ascii="Simplified Arabic" w:hAnsi="Simplified Arabic" w:cs="Simplified Arabic"/>
          <w:sz w:val="28"/>
          <w:szCs w:val="28"/>
          <w:rtl/>
        </w:rPr>
        <w:t>وبذلك يشكل هذا التكامل أساسًا نظريًا متينًا لدراسة أثر الكفاءة الإدارية على الأداء المالي في الشركات المالية في المملكة العربية السعودية</w:t>
      </w:r>
      <w:r w:rsidRPr="00400270">
        <w:rPr>
          <w:rFonts w:ascii="Simplified Arabic" w:hAnsi="Simplified Arabic" w:cs="Simplified Arabic"/>
          <w:sz w:val="28"/>
          <w:szCs w:val="28"/>
          <w:lang w:bidi="ar-SY"/>
        </w:rPr>
        <w:t>.</w:t>
      </w:r>
    </w:p>
    <w:p w14:paraId="10C8B280"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rtl/>
        </w:rPr>
      </w:pPr>
      <w:bookmarkStart w:id="2" w:name="_Toc226406354"/>
      <w:r w:rsidRPr="00EF7126">
        <w:rPr>
          <w:rFonts w:ascii="Simplified Arabic" w:hAnsi="Simplified Arabic" w:cs="Simplified Arabic"/>
          <w:b/>
          <w:bCs/>
          <w:sz w:val="28"/>
          <w:szCs w:val="28"/>
          <w:u w:val="single"/>
          <w:rtl/>
        </w:rPr>
        <w:t>مشكلة الدراسة</w:t>
      </w:r>
      <w:bookmarkEnd w:id="2"/>
    </w:p>
    <w:p w14:paraId="7E748D65" w14:textId="77777777" w:rsidR="00EF7126" w:rsidRPr="00EF7126" w:rsidRDefault="00EF7126" w:rsidP="00A37C79">
      <w:pPr>
        <w:pStyle w:val="ListParagraph"/>
        <w:spacing w:after="0" w:line="360" w:lineRule="auto"/>
        <w:ind w:left="360"/>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يشهد القطاع المالي في المملكة العربية السعودية تطورًا متسارعًا مدفوعًا بالإصلاحات الاقتصادية والتحولات التنظيمية المرتبطة ببرنامج رؤية السعودية 2030، والتي تستهدف تعزيز كفاءة المؤسسات المالية ورفع مساهمتها في دعم الاقتصاد الوطني. ورغم هذا النمو، لا تزال العديد من الشركات المالية تواجه تحديات تتعلق بتحقيق مستويات أداء مالي مستقرة ومستدامة، الأمر الذي يثير تساؤلات حول مدى كفاءة الممارسات الإدارية المطبقة داخل تلك الشركات</w:t>
      </w:r>
      <w:r w:rsidRPr="00EF7126">
        <w:rPr>
          <w:rFonts w:ascii="Simplified Arabic" w:hAnsi="Simplified Arabic" w:cs="Simplified Arabic"/>
          <w:sz w:val="28"/>
          <w:szCs w:val="28"/>
          <w:lang w:bidi="ar-SY"/>
        </w:rPr>
        <w:t>.</w:t>
      </w:r>
    </w:p>
    <w:p w14:paraId="58616509" w14:textId="77777777" w:rsidR="00EF7126" w:rsidRPr="00EF7126" w:rsidRDefault="00EF7126" w:rsidP="00A37C79">
      <w:pPr>
        <w:pStyle w:val="ListParagraph"/>
        <w:spacing w:after="0" w:line="360" w:lineRule="auto"/>
        <w:ind w:left="360"/>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ففي ظل المنافسة المتزايدة، والتغيرات التكنولوجية السريعة، وارتفاع متطلبات الحوكمة وإدارة المخاطر، أصبح تحقيق الأداء المالي المتميز مرتبطًا بدرجة كبيرة بقدرة الإدارة على استثمار الموارد بكفاءة واتخاذ قرارات استراتيجية فعالة. إلا أن الواقع العملي يشير إلى وجود تفاوت واضح في الأداء المالي بين الشركات المالية، رغم تشابه البيئة الاقتصادية والتنظيمية التي تعمل فيها، مما يطرح إشكالية أساسية تتعلق بدور الكفاءة الإدارية في تفسير هذه الفروق</w:t>
      </w:r>
      <w:r w:rsidRPr="00EF7126">
        <w:rPr>
          <w:rFonts w:ascii="Simplified Arabic" w:hAnsi="Simplified Arabic" w:cs="Simplified Arabic"/>
          <w:sz w:val="28"/>
          <w:szCs w:val="28"/>
          <w:lang w:bidi="ar-SY"/>
        </w:rPr>
        <w:t>.</w:t>
      </w:r>
    </w:p>
    <w:p w14:paraId="2B6DE229" w14:textId="77777777" w:rsidR="00EF7126" w:rsidRPr="00EF7126" w:rsidRDefault="00EF7126" w:rsidP="00A37C79">
      <w:pPr>
        <w:pStyle w:val="ListParagraph"/>
        <w:spacing w:after="0" w:line="360" w:lineRule="auto"/>
        <w:ind w:left="360"/>
        <w:jc w:val="lowKashida"/>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وتتمثل مشكلة الدراسة في وجود فجوة بين </w:t>
      </w:r>
      <w:r w:rsidRPr="00EF7126">
        <w:rPr>
          <w:rFonts w:ascii="Simplified Arabic" w:hAnsi="Simplified Arabic" w:cs="Simplified Arabic"/>
          <w:b/>
          <w:bCs/>
          <w:sz w:val="28"/>
          <w:szCs w:val="28"/>
          <w:rtl/>
        </w:rPr>
        <w:t>الوضع الحالي</w:t>
      </w:r>
      <w:r w:rsidRPr="00EF7126">
        <w:rPr>
          <w:rFonts w:ascii="Simplified Arabic" w:hAnsi="Simplified Arabic" w:cs="Simplified Arabic"/>
          <w:sz w:val="28"/>
          <w:szCs w:val="28"/>
          <w:rtl/>
        </w:rPr>
        <w:t xml:space="preserve"> الذي تعاني فيه بعض الشركات المالية من تذبذب مؤشرات الربحية والعائد على الأصول وارتفاع التكاليف التشغيلية، وبين </w:t>
      </w:r>
      <w:r w:rsidRPr="00EF7126">
        <w:rPr>
          <w:rFonts w:ascii="Simplified Arabic" w:hAnsi="Simplified Arabic" w:cs="Simplified Arabic"/>
          <w:b/>
          <w:bCs/>
          <w:sz w:val="28"/>
          <w:szCs w:val="28"/>
          <w:rtl/>
        </w:rPr>
        <w:t>الوضع المأمول</w:t>
      </w:r>
      <w:r w:rsidRPr="00EF7126">
        <w:rPr>
          <w:rFonts w:ascii="Simplified Arabic" w:hAnsi="Simplified Arabic" w:cs="Simplified Arabic"/>
          <w:sz w:val="28"/>
          <w:szCs w:val="28"/>
          <w:rtl/>
        </w:rPr>
        <w:t xml:space="preserve"> المتمثل في تحقيق أداء مالي مستدام قائم على إدارة فعالة للموارد البشرية والمالية والتكنولوجية</w:t>
      </w:r>
      <w:r w:rsidRPr="00EF7126">
        <w:rPr>
          <w:rFonts w:ascii="Simplified Arabic" w:hAnsi="Simplified Arabic" w:cs="Simplified Arabic"/>
          <w:sz w:val="28"/>
          <w:szCs w:val="28"/>
          <w:lang w:bidi="ar-SY"/>
        </w:rPr>
        <w:t>.</w:t>
      </w:r>
    </w:p>
    <w:p w14:paraId="318A1B35" w14:textId="77777777" w:rsidR="00EF7126" w:rsidRPr="003811E4" w:rsidRDefault="00EF7126" w:rsidP="00A37C79">
      <w:pPr>
        <w:spacing w:after="0" w:line="360" w:lineRule="auto"/>
        <w:jc w:val="lowKashida"/>
        <w:rPr>
          <w:rFonts w:ascii="Simplified Arabic" w:hAnsi="Simplified Arabic" w:cs="Simplified Arabic"/>
          <w:sz w:val="28"/>
          <w:szCs w:val="28"/>
          <w:lang w:bidi="ar-SY"/>
        </w:rPr>
      </w:pPr>
      <w:r w:rsidRPr="003811E4">
        <w:rPr>
          <w:rFonts w:ascii="Simplified Arabic" w:hAnsi="Simplified Arabic" w:cs="Simplified Arabic"/>
          <w:sz w:val="28"/>
          <w:szCs w:val="28"/>
          <w:rtl/>
        </w:rPr>
        <w:t xml:space="preserve">وتدعم هذه الإشكالية مجموعة من المؤشرات والأدلة؛ إذ تشير تقارير البنك المركزي السعودي إلى تزايد أهمية تحسين كفاءة الإدارة والحوكمة لتعزيز الاستقرار المالي ورفع كفاءة المؤسسات المالية. كما تؤكد </w:t>
      </w:r>
      <w:r w:rsidRPr="003811E4">
        <w:rPr>
          <w:rFonts w:ascii="Simplified Arabic" w:hAnsi="Simplified Arabic" w:cs="Simplified Arabic"/>
          <w:sz w:val="28"/>
          <w:szCs w:val="28"/>
          <w:rtl/>
        </w:rPr>
        <w:lastRenderedPageBreak/>
        <w:t>دراسات سابقة في الأدبيات المالية الدولية أن ضعف الكفاءة الإدارية يعد أحد العوامل المؤثرة في انخفاض الأداء المالي وارتفاع مستويات المخاطر التشغيلية داخل الشركات المالية</w:t>
      </w:r>
      <w:r w:rsidRPr="003811E4">
        <w:rPr>
          <w:rFonts w:ascii="Simplified Arabic" w:hAnsi="Simplified Arabic" w:cs="Simplified Arabic"/>
          <w:sz w:val="28"/>
          <w:szCs w:val="28"/>
          <w:lang w:bidi="ar-SY"/>
        </w:rPr>
        <w:t>.</w:t>
      </w:r>
    </w:p>
    <w:p w14:paraId="174A584A" w14:textId="77777777" w:rsidR="003811E4" w:rsidRDefault="00EF7126" w:rsidP="00A37C79">
      <w:pPr>
        <w:spacing w:after="0" w:line="360" w:lineRule="auto"/>
        <w:jc w:val="lowKashida"/>
        <w:rPr>
          <w:rFonts w:ascii="Simplified Arabic" w:hAnsi="Simplified Arabic" w:cs="Simplified Arabic"/>
          <w:sz w:val="28"/>
          <w:szCs w:val="28"/>
          <w:rtl/>
          <w:lang w:bidi="ar-SY"/>
        </w:rPr>
      </w:pPr>
      <w:r w:rsidRPr="003811E4">
        <w:rPr>
          <w:rFonts w:ascii="Simplified Arabic" w:hAnsi="Simplified Arabic" w:cs="Simplified Arabic"/>
          <w:sz w:val="28"/>
          <w:szCs w:val="28"/>
          <w:rtl/>
        </w:rPr>
        <w:t>وعلى الرغم من وجود العديد من الدراسات التي تناولت الأداء المالي أو جودة الإدارة بشكل منفصل، إلا أن الدراسات التطبيقية التي تبحث بصورة مباشرة في العلاقة بين الكفاءة الإدارية والأداء المالي في الشركات المالية السعودية ما تزال محدودة، وهو ما يمثل فجوة بحثية تستدعي الدراسة والتحليل</w:t>
      </w:r>
      <w:r w:rsidRPr="003811E4">
        <w:rPr>
          <w:rFonts w:ascii="Simplified Arabic" w:hAnsi="Simplified Arabic" w:cs="Simplified Arabic"/>
          <w:sz w:val="28"/>
          <w:szCs w:val="28"/>
          <w:lang w:bidi="ar-SY"/>
        </w:rPr>
        <w:t>.</w:t>
      </w:r>
    </w:p>
    <w:p w14:paraId="06DC6AE1" w14:textId="3DCA5C79" w:rsidR="00EF7126" w:rsidRPr="00400270" w:rsidRDefault="00EF7126" w:rsidP="00A37C79">
      <w:pPr>
        <w:spacing w:after="0" w:line="360" w:lineRule="auto"/>
        <w:jc w:val="lowKashida"/>
        <w:rPr>
          <w:rFonts w:ascii="Simplified Arabic" w:hAnsi="Simplified Arabic" w:cs="Simplified Arabic"/>
          <w:sz w:val="28"/>
          <w:szCs w:val="28"/>
          <w:lang w:bidi="ar-SY"/>
        </w:rPr>
      </w:pPr>
      <w:r w:rsidRPr="00400270">
        <w:rPr>
          <w:rFonts w:ascii="Simplified Arabic" w:hAnsi="Simplified Arabic" w:cs="Simplified Arabic"/>
          <w:sz w:val="28"/>
          <w:szCs w:val="28"/>
          <w:rtl/>
        </w:rPr>
        <w:t>تسعى الدراسة إلى سد الفجوة بين الواقع الحالي للأداء المالي في الشركات المالية وبين المستوى المأمول القائم على إدارة كفؤة تدعم النمو والاستدامة المالية</w:t>
      </w:r>
      <w:r w:rsidRPr="00400270">
        <w:rPr>
          <w:rFonts w:ascii="Simplified Arabic" w:hAnsi="Simplified Arabic" w:cs="Simplified Arabic"/>
          <w:sz w:val="28"/>
          <w:szCs w:val="28"/>
          <w:lang w:bidi="ar-SY"/>
        </w:rPr>
        <w:t>.</w:t>
      </w:r>
    </w:p>
    <w:p w14:paraId="1241E75D" w14:textId="5E68EF7D" w:rsidR="00EF7126" w:rsidRPr="00EF7126" w:rsidRDefault="00EF7126" w:rsidP="00A37C79">
      <w:pPr>
        <w:pStyle w:val="ListParagraph"/>
        <w:spacing w:after="0" w:line="360" w:lineRule="auto"/>
        <w:ind w:left="360"/>
        <w:rPr>
          <w:rFonts w:ascii="Simplified Arabic" w:hAnsi="Simplified Arabic" w:cs="Simplified Arabic"/>
          <w:b/>
          <w:bCs/>
          <w:sz w:val="28"/>
          <w:szCs w:val="28"/>
          <w:rtl/>
        </w:rPr>
      </w:pPr>
      <w:bookmarkStart w:id="3" w:name="_Toc226406355"/>
      <w:r w:rsidRPr="00EF7126">
        <w:rPr>
          <w:rFonts w:ascii="Simplified Arabic" w:hAnsi="Simplified Arabic" w:cs="Simplified Arabic"/>
          <w:b/>
          <w:bCs/>
          <w:sz w:val="28"/>
          <w:szCs w:val="28"/>
          <w:rtl/>
        </w:rPr>
        <w:t>أهمية الدراس</w:t>
      </w:r>
      <w:r w:rsidRPr="00EF7126">
        <w:rPr>
          <w:rFonts w:ascii="Simplified Arabic" w:hAnsi="Simplified Arabic" w:cs="Simplified Arabic" w:hint="cs"/>
          <w:b/>
          <w:bCs/>
          <w:sz w:val="28"/>
          <w:szCs w:val="28"/>
          <w:rtl/>
        </w:rPr>
        <w:t>ة</w:t>
      </w:r>
      <w:bookmarkEnd w:id="3"/>
    </w:p>
    <w:p w14:paraId="3DC0F7B4" w14:textId="77777777" w:rsidR="00EF7126" w:rsidRPr="00400270" w:rsidRDefault="00EF7126" w:rsidP="00A37C79">
      <w:pPr>
        <w:spacing w:after="0" w:line="360" w:lineRule="auto"/>
        <w:rPr>
          <w:rFonts w:ascii="Simplified Arabic" w:hAnsi="Simplified Arabic" w:cs="Simplified Arabic"/>
          <w:sz w:val="28"/>
          <w:szCs w:val="28"/>
          <w:lang w:bidi="ar-SY"/>
        </w:rPr>
      </w:pPr>
      <w:r w:rsidRPr="00400270">
        <w:rPr>
          <w:rFonts w:ascii="Simplified Arabic" w:hAnsi="Simplified Arabic" w:cs="Simplified Arabic"/>
          <w:sz w:val="28"/>
          <w:szCs w:val="28"/>
          <w:rtl/>
        </w:rPr>
        <w:t>تنبع أهمية هذه الدراسة من تناولها لموضوع الكفاءة الإدارية وعلاقتها بالأداء المالي في الشركات المالية في المملكة العربية السعودية، وهو موضوع يجمع بين البعدين الإداري والمالي في ظل التحولات الاقتصادية والتنظيمية التي يشهدها القطاع المالي</w:t>
      </w:r>
      <w:r w:rsidRPr="00400270">
        <w:rPr>
          <w:rFonts w:ascii="Simplified Arabic" w:hAnsi="Simplified Arabic" w:cs="Simplified Arabic"/>
          <w:sz w:val="28"/>
          <w:szCs w:val="28"/>
          <w:lang w:bidi="ar-SY"/>
        </w:rPr>
        <w:t>.</w:t>
      </w:r>
    </w:p>
    <w:p w14:paraId="2EEB834B"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أولًا: الأهمية العلمية</w:t>
      </w:r>
    </w:p>
    <w:p w14:paraId="1C1891FD"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تتمثل الأهمية العلمية للدراسة في عدة جوانب، من أبرزها</w:t>
      </w:r>
      <w:r w:rsidRPr="00EF7126">
        <w:rPr>
          <w:rFonts w:ascii="Simplified Arabic" w:hAnsi="Simplified Arabic" w:cs="Simplified Arabic"/>
          <w:sz w:val="28"/>
          <w:szCs w:val="28"/>
          <w:lang w:bidi="ar-SY"/>
        </w:rPr>
        <w:t>:</w:t>
      </w:r>
    </w:p>
    <w:p w14:paraId="75A56429" w14:textId="13535DFF" w:rsidR="00EF7126" w:rsidRDefault="00EF7126" w:rsidP="00A37C79">
      <w:pPr>
        <w:pStyle w:val="ListParagraph"/>
        <w:spacing w:after="0" w:line="360" w:lineRule="auto"/>
        <w:ind w:left="360"/>
        <w:jc w:val="both"/>
        <w:rPr>
          <w:rFonts w:ascii="Simplified Arabic" w:hAnsi="Simplified Arabic" w:cs="Simplified Arabic"/>
          <w:sz w:val="28"/>
          <w:szCs w:val="28"/>
          <w:rtl/>
          <w:lang w:bidi="ar-SY"/>
        </w:rPr>
      </w:pPr>
      <w:r w:rsidRPr="00EF7126">
        <w:rPr>
          <w:rFonts w:ascii="Simplified Arabic" w:hAnsi="Simplified Arabic" w:cs="Simplified Arabic"/>
          <w:b/>
          <w:bCs/>
          <w:sz w:val="28"/>
          <w:szCs w:val="28"/>
          <w:rtl/>
        </w:rPr>
        <w:t>إثراء المعرفة النظرية</w:t>
      </w:r>
      <w:r w:rsidRPr="00EF7126">
        <w:rPr>
          <w:rFonts w:ascii="Simplified Arabic" w:hAnsi="Simplified Arabic" w:cs="Simplified Arabic"/>
          <w:sz w:val="28"/>
          <w:szCs w:val="28"/>
          <w:rtl/>
        </w:rPr>
        <w:t xml:space="preserve"> في مجال الإدارة المالية والإدارة الاستراتيجية من خلال تحليل العلاقة بين الكفاءة الإدارية والأداء المالي داخل الشركات المالية، بما يسهم في تعميق الفهم العلمي للعوامل المؤثرة في نجاح المؤسسات المالية</w:t>
      </w:r>
      <w:r w:rsidRPr="00EF7126">
        <w:rPr>
          <w:rFonts w:ascii="Simplified Arabic" w:hAnsi="Simplified Arabic" w:cs="Simplified Arabic"/>
          <w:sz w:val="28"/>
          <w:szCs w:val="28"/>
          <w:lang w:bidi="ar-SY"/>
        </w:rPr>
        <w:t>.</w:t>
      </w:r>
      <w:r w:rsidRPr="00EF7126">
        <w:rPr>
          <w:rFonts w:ascii="Simplified Arabic" w:hAnsi="Simplified Arabic" w:cs="Simplified Arabic" w:hint="cs"/>
          <w:sz w:val="28"/>
          <w:szCs w:val="28"/>
          <w:rtl/>
        </w:rPr>
        <w:t xml:space="preserve">، </w:t>
      </w:r>
      <w:r w:rsidRPr="00EF7126">
        <w:rPr>
          <w:rFonts w:ascii="Simplified Arabic" w:hAnsi="Simplified Arabic" w:cs="Simplified Arabic"/>
          <w:b/>
          <w:bCs/>
          <w:sz w:val="28"/>
          <w:szCs w:val="28"/>
          <w:rtl/>
        </w:rPr>
        <w:t>سد فجوة في الأدبيات العلمية</w:t>
      </w:r>
      <w:r w:rsidRPr="00EF7126">
        <w:rPr>
          <w:rFonts w:ascii="Simplified Arabic" w:hAnsi="Simplified Arabic" w:cs="Simplified Arabic"/>
          <w:sz w:val="28"/>
          <w:szCs w:val="28"/>
          <w:rtl/>
        </w:rPr>
        <w:t>؛ إذ تركز معظم الدراسات السابقة على الأداء المالي أو الممارسات الإدارية بشكل منفصل، بينما تسعى هذه الدراسة إلى الربط بين المتغيرين في إطار تطبيقي خاص ببيئة الشركات المالية في المملكة العربية السعودية</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hint="cs"/>
          <w:sz w:val="28"/>
          <w:szCs w:val="28"/>
          <w:rtl/>
        </w:rPr>
        <w:t xml:space="preserve">، </w:t>
      </w:r>
      <w:r w:rsidRPr="00EF7126">
        <w:rPr>
          <w:rFonts w:ascii="Simplified Arabic" w:hAnsi="Simplified Arabic" w:cs="Simplified Arabic"/>
          <w:b/>
          <w:bCs/>
          <w:sz w:val="28"/>
          <w:szCs w:val="28"/>
          <w:rtl/>
        </w:rPr>
        <w:t>تقديم إطار نظري متكامل</w:t>
      </w:r>
      <w:r w:rsidRPr="00EF7126">
        <w:rPr>
          <w:rFonts w:ascii="Simplified Arabic" w:hAnsi="Simplified Arabic" w:cs="Simplified Arabic"/>
          <w:sz w:val="28"/>
          <w:szCs w:val="28"/>
          <w:rtl/>
        </w:rPr>
        <w:t xml:space="preserve"> يجمع بين مفاهيم الكفاءة الإدارية، وإدارة الموارد، والحوكمة المؤسسية، ومؤشرات الأداء المالي، بما يمكن الباحثين مستقبلاً من الاعتماد عليه كأساس لدراسات لاحقة في القطاع المالي أو قطاعات </w:t>
      </w:r>
      <w:r w:rsidRPr="00EF7126">
        <w:rPr>
          <w:rFonts w:ascii="Simplified Arabic" w:hAnsi="Simplified Arabic" w:cs="Simplified Arabic"/>
          <w:sz w:val="28"/>
          <w:szCs w:val="28"/>
          <w:rtl/>
        </w:rPr>
        <w:lastRenderedPageBreak/>
        <w:t>اقتصادية أخرى</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hint="cs"/>
          <w:sz w:val="28"/>
          <w:szCs w:val="28"/>
          <w:rtl/>
        </w:rPr>
        <w:t xml:space="preserve">، </w:t>
      </w:r>
      <w:r w:rsidRPr="00EF7126">
        <w:rPr>
          <w:rFonts w:ascii="Simplified Arabic" w:hAnsi="Simplified Arabic" w:cs="Simplified Arabic"/>
          <w:sz w:val="28"/>
          <w:szCs w:val="28"/>
          <w:rtl/>
        </w:rPr>
        <w:t>دعم الاتجاهات البحثية الحديثة التي تواكب التحولات الاقتصادية المرتبطة ببرنامج رؤية السعودية 2030، والتي تركز على رفع كفاءة المؤسسات وتعزيز الاستدامة الاقتصادية</w:t>
      </w:r>
      <w:r w:rsidRPr="00EF7126">
        <w:rPr>
          <w:rFonts w:ascii="Simplified Arabic" w:hAnsi="Simplified Arabic" w:cs="Simplified Arabic"/>
          <w:sz w:val="28"/>
          <w:szCs w:val="28"/>
          <w:lang w:bidi="ar-SY"/>
        </w:rPr>
        <w:t xml:space="preserve">. </w:t>
      </w:r>
    </w:p>
    <w:p w14:paraId="65005D26"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ثانيًا: الأهمية التطبيقية</w:t>
      </w:r>
    </w:p>
    <w:p w14:paraId="5A025624"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تتجلى الأهمية التطبيقية للدراسة في إمكانية الاستفادة من نتائجها على المستوى العملي، وذلك من خلال</w:t>
      </w:r>
      <w:r w:rsidRPr="00EF7126">
        <w:rPr>
          <w:rFonts w:ascii="Simplified Arabic" w:hAnsi="Simplified Arabic" w:cs="Simplified Arabic"/>
          <w:sz w:val="28"/>
          <w:szCs w:val="28"/>
          <w:lang w:bidi="ar-SY"/>
        </w:rPr>
        <w:t>:</w:t>
      </w:r>
    </w:p>
    <w:p w14:paraId="26AF8D07" w14:textId="77777777" w:rsidR="00EF7126" w:rsidRPr="00EF7126" w:rsidRDefault="00EF7126">
      <w:pPr>
        <w:pStyle w:val="ListParagraph"/>
        <w:numPr>
          <w:ilvl w:val="0"/>
          <w:numId w:val="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تقديم توصيات عملية للمؤسسات المالية</w:t>
      </w:r>
      <w:r w:rsidRPr="00EF7126">
        <w:rPr>
          <w:rFonts w:ascii="Simplified Arabic" w:hAnsi="Simplified Arabic" w:cs="Simplified Arabic"/>
          <w:sz w:val="28"/>
          <w:szCs w:val="28"/>
          <w:rtl/>
        </w:rPr>
        <w:t xml:space="preserve"> تساعد القيادات الإدارية على تحسين كفاءة إدارة الموارد البشرية والمالية والتكنولوجية بما يسهم في تعزيز الأداء المالي وتحقيق الاستدامة</w:t>
      </w:r>
      <w:r w:rsidRPr="00EF7126">
        <w:rPr>
          <w:rFonts w:ascii="Simplified Arabic" w:hAnsi="Simplified Arabic" w:cs="Simplified Arabic"/>
          <w:sz w:val="28"/>
          <w:szCs w:val="28"/>
          <w:lang w:bidi="ar-SY"/>
        </w:rPr>
        <w:t xml:space="preserve">. </w:t>
      </w:r>
    </w:p>
    <w:p w14:paraId="37C2193D" w14:textId="77777777" w:rsidR="00EF7126" w:rsidRPr="00EF7126" w:rsidRDefault="00EF7126">
      <w:pPr>
        <w:pStyle w:val="ListParagraph"/>
        <w:numPr>
          <w:ilvl w:val="0"/>
          <w:numId w:val="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مساعدة صانعي السياسات والجهات التنظيمية</w:t>
      </w:r>
      <w:r w:rsidRPr="00EF7126">
        <w:rPr>
          <w:rFonts w:ascii="Simplified Arabic" w:hAnsi="Simplified Arabic" w:cs="Simplified Arabic"/>
          <w:sz w:val="28"/>
          <w:szCs w:val="28"/>
          <w:rtl/>
        </w:rPr>
        <w:t xml:space="preserve"> مثل البنك المركزي السعودي في تطوير السياسات والإجراءات الرقابية التي تدعم رفع كفاءة الإدارة وتحسين مستوى الأداء داخل القطاع المالي</w:t>
      </w:r>
      <w:r w:rsidRPr="00EF7126">
        <w:rPr>
          <w:rFonts w:ascii="Simplified Arabic" w:hAnsi="Simplified Arabic" w:cs="Simplified Arabic"/>
          <w:sz w:val="28"/>
          <w:szCs w:val="28"/>
          <w:lang w:bidi="ar-SY"/>
        </w:rPr>
        <w:t xml:space="preserve">. </w:t>
      </w:r>
    </w:p>
    <w:p w14:paraId="2C4F0EE1" w14:textId="77777777" w:rsidR="00EF7126" w:rsidRPr="00EF7126" w:rsidRDefault="00EF7126">
      <w:pPr>
        <w:pStyle w:val="ListParagraph"/>
        <w:numPr>
          <w:ilvl w:val="0"/>
          <w:numId w:val="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تطوير أدوات قياس وتقييم</w:t>
      </w:r>
      <w:r w:rsidRPr="00EF7126">
        <w:rPr>
          <w:rFonts w:ascii="Simplified Arabic" w:hAnsi="Simplified Arabic" w:cs="Simplified Arabic"/>
          <w:sz w:val="28"/>
          <w:szCs w:val="28"/>
          <w:rtl/>
        </w:rPr>
        <w:t xml:space="preserve"> يمكن استخدامها لقياس مستوى الكفاءة الإدارية وربطها بمؤشرات الأداء المالي، بما يتيح للمؤسسات إجراء تقييمات دورية لأدائها واتخاذ قرارات استراتيجية مبنية على بيانات علمية</w:t>
      </w:r>
      <w:r w:rsidRPr="00EF7126">
        <w:rPr>
          <w:rFonts w:ascii="Simplified Arabic" w:hAnsi="Simplified Arabic" w:cs="Simplified Arabic"/>
          <w:sz w:val="28"/>
          <w:szCs w:val="28"/>
          <w:lang w:bidi="ar-SY"/>
        </w:rPr>
        <w:t xml:space="preserve">. </w:t>
      </w:r>
    </w:p>
    <w:p w14:paraId="6FFA9FC8" w14:textId="77777777" w:rsidR="00EF7126" w:rsidRPr="00EF7126" w:rsidRDefault="00EF7126">
      <w:pPr>
        <w:pStyle w:val="ListParagraph"/>
        <w:numPr>
          <w:ilvl w:val="0"/>
          <w:numId w:val="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دعم متخذي القرار في الشركات المالية لتحديد نقاط القوة والضعف الإدارية، والعمل على تحسين الأداء المؤسسي بما يعزز القدرة التنافسية في السوق المالي السعودي</w:t>
      </w:r>
      <w:r w:rsidRPr="00EF7126">
        <w:rPr>
          <w:rFonts w:ascii="Simplified Arabic" w:hAnsi="Simplified Arabic" w:cs="Simplified Arabic"/>
          <w:sz w:val="28"/>
          <w:szCs w:val="28"/>
          <w:lang w:bidi="ar-SY"/>
        </w:rPr>
        <w:t xml:space="preserve">. </w:t>
      </w:r>
    </w:p>
    <w:p w14:paraId="41BFFE77"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أهداف الدراسة</w:t>
      </w:r>
    </w:p>
    <w:p w14:paraId="7D9205ED" w14:textId="77777777" w:rsidR="00EF7126" w:rsidRDefault="00EF7126" w:rsidP="00A37C79">
      <w:pPr>
        <w:pStyle w:val="ListParagraph"/>
        <w:spacing w:after="0" w:line="360" w:lineRule="auto"/>
        <w:ind w:left="360"/>
        <w:jc w:val="lowKashida"/>
        <w:rPr>
          <w:rFonts w:ascii="Simplified Arabic" w:hAnsi="Simplified Arabic" w:cs="Simplified Arabic"/>
          <w:sz w:val="28"/>
          <w:szCs w:val="28"/>
          <w:rtl/>
          <w:lang w:bidi="ar-SY"/>
        </w:rPr>
      </w:pPr>
      <w:r w:rsidRPr="00EF7126">
        <w:rPr>
          <w:rFonts w:ascii="Simplified Arabic" w:hAnsi="Simplified Arabic" w:cs="Simplified Arabic"/>
          <w:sz w:val="28"/>
          <w:szCs w:val="28"/>
          <w:rtl/>
        </w:rPr>
        <w:t>تهدف هذه الدراسة إلى تحليل أثر الكفاءة الإدارية على الأداء المالي في الشركات المالية في المملكة العربية السعودية، في ضوء التطورات الاقتصادية والتنظيمية التي يشهدها القطاع المالي، والمتوافقة مع توجهات رؤية السعودية 2030 نحو تعزيز كفاءة المؤسسات المالية وتحقيق الاستدامة الاقتصادية</w:t>
      </w:r>
      <w:r w:rsidRPr="00EF7126">
        <w:rPr>
          <w:rFonts w:ascii="Simplified Arabic" w:hAnsi="Simplified Arabic" w:cs="Simplified Arabic"/>
          <w:sz w:val="28"/>
          <w:szCs w:val="28"/>
          <w:lang w:bidi="ar-SY"/>
        </w:rPr>
        <w:t>.</w:t>
      </w:r>
    </w:p>
    <w:p w14:paraId="3967FD67" w14:textId="77777777" w:rsidR="00380E8E" w:rsidRPr="00EF7126" w:rsidRDefault="00380E8E" w:rsidP="00A37C79">
      <w:pPr>
        <w:pStyle w:val="ListParagraph"/>
        <w:spacing w:after="0" w:line="360" w:lineRule="auto"/>
        <w:ind w:left="360"/>
        <w:jc w:val="lowKashida"/>
        <w:rPr>
          <w:rFonts w:ascii="Simplified Arabic" w:hAnsi="Simplified Arabic" w:cs="Simplified Arabic"/>
          <w:sz w:val="28"/>
          <w:szCs w:val="28"/>
          <w:lang w:bidi="ar-SY"/>
        </w:rPr>
      </w:pPr>
    </w:p>
    <w:p w14:paraId="65FA481C"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lastRenderedPageBreak/>
        <w:t>أولًا: الهدف العام للدراسة</w:t>
      </w:r>
    </w:p>
    <w:p w14:paraId="4DAD537B" w14:textId="77777777" w:rsidR="00EF7126" w:rsidRPr="007976DD" w:rsidRDefault="00EF7126" w:rsidP="00A37C79">
      <w:pPr>
        <w:spacing w:after="0" w:line="360" w:lineRule="auto"/>
        <w:jc w:val="both"/>
        <w:rPr>
          <w:rFonts w:ascii="Simplified Arabic" w:hAnsi="Simplified Arabic" w:cs="Simplified Arabic"/>
          <w:sz w:val="28"/>
          <w:szCs w:val="28"/>
          <w:lang w:bidi="ar-SY"/>
        </w:rPr>
      </w:pPr>
      <w:r w:rsidRPr="007976DD">
        <w:rPr>
          <w:rFonts w:ascii="Simplified Arabic" w:hAnsi="Simplified Arabic" w:cs="Simplified Arabic"/>
          <w:sz w:val="28"/>
          <w:szCs w:val="28"/>
          <w:rtl/>
        </w:rPr>
        <w:t>تحليل أثر الكفاءة الإدارية على الأداء المالي في الشركات المالية العاملة في المملكة العربية السعودية، وبيان مدى مساهمة الممارسات الإدارية الفعالة في تحسين مؤشرات الأداء المالي وتحقيق الاستدامة المؤسسية</w:t>
      </w:r>
      <w:r w:rsidRPr="007976DD">
        <w:rPr>
          <w:rFonts w:ascii="Simplified Arabic" w:hAnsi="Simplified Arabic" w:cs="Simplified Arabic"/>
          <w:sz w:val="28"/>
          <w:szCs w:val="28"/>
          <w:lang w:bidi="ar-SY"/>
        </w:rPr>
        <w:t>.</w:t>
      </w:r>
    </w:p>
    <w:p w14:paraId="0D687273"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ثانيًا: الأهداف الخاصة (التفصيلية)</w:t>
      </w:r>
    </w:p>
    <w:p w14:paraId="7AFB544E"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قياس مستوى الكفاءة الإدارية في الشركات المالية في المملكة العربية السعودية</w:t>
      </w:r>
      <w:r w:rsidRPr="00EF7126">
        <w:rPr>
          <w:rFonts w:ascii="Simplified Arabic" w:hAnsi="Simplified Arabic" w:cs="Simplified Arabic"/>
          <w:sz w:val="28"/>
          <w:szCs w:val="28"/>
          <w:lang w:bidi="ar-SY"/>
        </w:rPr>
        <w:t xml:space="preserve">. </w:t>
      </w:r>
    </w:p>
    <w:p w14:paraId="16DE2CD3"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تحديد أبعاد الكفاءة الإدارية المؤثرة في الأداء المالي (التخطيط، التنظيم، القيادة، الرقابة، إدارة الموارد)</w:t>
      </w:r>
      <w:r w:rsidRPr="00EF7126">
        <w:rPr>
          <w:rFonts w:ascii="Simplified Arabic" w:hAnsi="Simplified Arabic" w:cs="Simplified Arabic"/>
          <w:sz w:val="28"/>
          <w:szCs w:val="28"/>
          <w:lang w:bidi="ar-SY"/>
        </w:rPr>
        <w:t xml:space="preserve">. </w:t>
      </w:r>
    </w:p>
    <w:p w14:paraId="646A5120"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تحليل مستوى الأداء المالي للشركات المالية باستخدام مؤشرات مالية معتمدة مثل الربحية والعائد على الأصول والعائد على حقوق الملكية</w:t>
      </w:r>
      <w:r w:rsidRPr="00EF7126">
        <w:rPr>
          <w:rFonts w:ascii="Simplified Arabic" w:hAnsi="Simplified Arabic" w:cs="Simplified Arabic"/>
          <w:sz w:val="28"/>
          <w:szCs w:val="28"/>
          <w:lang w:bidi="ar-SY"/>
        </w:rPr>
        <w:t xml:space="preserve">. </w:t>
      </w:r>
    </w:p>
    <w:p w14:paraId="5DB7147C"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اختبار العلاقة بين الكفاءة الإدارية والأداء المالي في الشركات المالية السعودية</w:t>
      </w:r>
      <w:r w:rsidRPr="00EF7126">
        <w:rPr>
          <w:rFonts w:ascii="Simplified Arabic" w:hAnsi="Simplified Arabic" w:cs="Simplified Arabic"/>
          <w:sz w:val="28"/>
          <w:szCs w:val="28"/>
          <w:lang w:bidi="ar-SY"/>
        </w:rPr>
        <w:t xml:space="preserve">. </w:t>
      </w:r>
    </w:p>
    <w:p w14:paraId="5399CD69"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تحديد مدى تأثير الكفاءة الإدارية في تحسين الكفاءة التشغيلية وتقليل التكاليف التشغيلية</w:t>
      </w:r>
      <w:r w:rsidRPr="00EF7126">
        <w:rPr>
          <w:rFonts w:ascii="Simplified Arabic" w:hAnsi="Simplified Arabic" w:cs="Simplified Arabic"/>
          <w:sz w:val="28"/>
          <w:szCs w:val="28"/>
          <w:lang w:bidi="ar-SY"/>
        </w:rPr>
        <w:t xml:space="preserve">. </w:t>
      </w:r>
    </w:p>
    <w:p w14:paraId="4E6A125B"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الكشف عن الفروق في الأداء المالي الناتجة عن اختلاف مستويات الكفاءة الإدارية بين الشركات المالية</w:t>
      </w:r>
      <w:r w:rsidRPr="00EF7126">
        <w:rPr>
          <w:rFonts w:ascii="Simplified Arabic" w:hAnsi="Simplified Arabic" w:cs="Simplified Arabic"/>
          <w:sz w:val="28"/>
          <w:szCs w:val="28"/>
          <w:lang w:bidi="ar-SY"/>
        </w:rPr>
        <w:t xml:space="preserve">. </w:t>
      </w:r>
    </w:p>
    <w:p w14:paraId="564F0566"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تقديم نموذج تحليلي مقترح يوضح دور الكفاءة الإدارية في تعزيز الأداء المالي المستدام داخل القطاع المالي السعودي</w:t>
      </w:r>
      <w:r w:rsidRPr="00EF7126">
        <w:rPr>
          <w:rFonts w:ascii="Simplified Arabic" w:hAnsi="Simplified Arabic" w:cs="Simplified Arabic"/>
          <w:sz w:val="28"/>
          <w:szCs w:val="28"/>
          <w:lang w:bidi="ar-SY"/>
        </w:rPr>
        <w:t xml:space="preserve">. </w:t>
      </w:r>
    </w:p>
    <w:p w14:paraId="308EF9D0" w14:textId="77777777" w:rsidR="00EF7126" w:rsidRPr="00EF7126" w:rsidRDefault="00EF7126">
      <w:pPr>
        <w:pStyle w:val="ListParagraph"/>
        <w:numPr>
          <w:ilvl w:val="0"/>
          <w:numId w:val="2"/>
        </w:numPr>
        <w:spacing w:after="0" w:line="360" w:lineRule="auto"/>
        <w:jc w:val="both"/>
        <w:rPr>
          <w:rFonts w:ascii="Simplified Arabic" w:hAnsi="Simplified Arabic" w:cs="Simplified Arabic"/>
          <w:sz w:val="28"/>
          <w:szCs w:val="28"/>
          <w:lang w:bidi="ar-SY"/>
        </w:rPr>
      </w:pPr>
      <w:r w:rsidRPr="00EF7126">
        <w:rPr>
          <w:rFonts w:ascii="Simplified Arabic" w:hAnsi="Simplified Arabic" w:cs="Simplified Arabic"/>
          <w:sz w:val="28"/>
          <w:szCs w:val="28"/>
          <w:rtl/>
        </w:rPr>
        <w:t>تقديم توصيات عملية تساعد القيادات الإدارية وصناع القرار على تطوير الأداء المؤسسي</w:t>
      </w:r>
      <w:r w:rsidRPr="00EF7126">
        <w:rPr>
          <w:rFonts w:ascii="Simplified Arabic" w:hAnsi="Simplified Arabic" w:cs="Simplified Arabic"/>
          <w:sz w:val="28"/>
          <w:szCs w:val="28"/>
          <w:lang w:bidi="ar-SY"/>
        </w:rPr>
        <w:t>.</w:t>
      </w:r>
    </w:p>
    <w:p w14:paraId="455E4131" w14:textId="77777777" w:rsidR="003811E4" w:rsidRDefault="00EF7126" w:rsidP="00A37C79">
      <w:pPr>
        <w:spacing w:after="0" w:line="360" w:lineRule="auto"/>
        <w:rPr>
          <w:rFonts w:ascii="Simplified Arabic" w:hAnsi="Simplified Arabic" w:cs="Simplified Arabic"/>
          <w:b/>
          <w:bCs/>
          <w:sz w:val="28"/>
          <w:szCs w:val="28"/>
          <w:u w:val="single"/>
          <w:rtl/>
        </w:rPr>
      </w:pPr>
      <w:bookmarkStart w:id="4" w:name="_Toc226406357"/>
      <w:r w:rsidRPr="003811E4">
        <w:rPr>
          <w:rFonts w:ascii="Simplified Arabic" w:hAnsi="Simplified Arabic" w:cs="Simplified Arabic"/>
          <w:b/>
          <w:bCs/>
          <w:sz w:val="28"/>
          <w:szCs w:val="28"/>
          <w:u w:val="single"/>
          <w:rtl/>
        </w:rPr>
        <w:t xml:space="preserve">فروض </w:t>
      </w:r>
      <w:bookmarkEnd w:id="4"/>
      <w:r w:rsidR="00680620" w:rsidRPr="003811E4">
        <w:rPr>
          <w:rFonts w:ascii="Simplified Arabic" w:hAnsi="Simplified Arabic" w:cs="Simplified Arabic" w:hint="cs"/>
          <w:b/>
          <w:bCs/>
          <w:sz w:val="28"/>
          <w:szCs w:val="28"/>
          <w:u w:val="single"/>
          <w:rtl/>
        </w:rPr>
        <w:t xml:space="preserve">الدراسة: </w:t>
      </w:r>
    </w:p>
    <w:p w14:paraId="78B7CA09" w14:textId="62467E0A" w:rsidR="00EF7126" w:rsidRDefault="00EF7126" w:rsidP="00A37C79">
      <w:pPr>
        <w:spacing w:after="0" w:line="360" w:lineRule="auto"/>
        <w:rPr>
          <w:rFonts w:ascii="Simplified Arabic" w:hAnsi="Simplified Arabic" w:cs="Simplified Arabic"/>
          <w:sz w:val="28"/>
          <w:szCs w:val="28"/>
          <w:rtl/>
          <w:lang w:bidi="ar-SY"/>
        </w:rPr>
      </w:pPr>
      <w:r w:rsidRPr="003811E4">
        <w:rPr>
          <w:rFonts w:ascii="Simplified Arabic" w:hAnsi="Simplified Arabic" w:cs="Simplified Arabic"/>
          <w:sz w:val="28"/>
          <w:szCs w:val="28"/>
          <w:rtl/>
        </w:rPr>
        <w:t>نظرًا لأن الدراسة تعتمد على المنهج الكمي، فقد تم صياغة الفروض بصورة قابلة للاختبار الإحصائي كما يلي</w:t>
      </w:r>
      <w:r w:rsidRPr="003811E4">
        <w:rPr>
          <w:rFonts w:ascii="Simplified Arabic" w:hAnsi="Simplified Arabic" w:cs="Simplified Arabic"/>
          <w:sz w:val="28"/>
          <w:szCs w:val="28"/>
          <w:lang w:bidi="ar-SY"/>
        </w:rPr>
        <w:t>:</w:t>
      </w:r>
    </w:p>
    <w:p w14:paraId="41EFA7AB" w14:textId="77777777" w:rsidR="00380E8E" w:rsidRPr="003811E4" w:rsidRDefault="00380E8E" w:rsidP="00A37C79">
      <w:pPr>
        <w:spacing w:after="0" w:line="360" w:lineRule="auto"/>
        <w:rPr>
          <w:rFonts w:ascii="Simplified Arabic" w:hAnsi="Simplified Arabic" w:cs="Simplified Arabic"/>
          <w:b/>
          <w:bCs/>
          <w:sz w:val="28"/>
          <w:szCs w:val="28"/>
          <w:u w:val="single"/>
          <w:lang w:bidi="ar-SY"/>
        </w:rPr>
      </w:pPr>
    </w:p>
    <w:p w14:paraId="3DCEA718"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lastRenderedPageBreak/>
        <w:t>الفرضية الرئيسية الأولى</w:t>
      </w:r>
    </w:p>
    <w:p w14:paraId="3BED05E2" w14:textId="0C5EC719" w:rsidR="00EF7126" w:rsidRPr="00EF7126" w:rsidRDefault="00EF7126">
      <w:pPr>
        <w:pStyle w:val="ListParagraph"/>
        <w:numPr>
          <w:ilvl w:val="0"/>
          <w:numId w:val="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الفرضية الصفرية</w:t>
      </w:r>
      <w:r w:rsidRPr="00EF7126">
        <w:rPr>
          <w:rFonts w:ascii="Simplified Arabic" w:hAnsi="Simplified Arabic" w:cs="Simplified Arabic"/>
          <w:b/>
          <w:bCs/>
          <w:sz w:val="28"/>
          <w:szCs w:val="28"/>
          <w:lang w:bidi="ar-SY"/>
        </w:rPr>
        <w:t xml:space="preserve"> (H0</w:t>
      </w:r>
      <w:r w:rsidR="00680620" w:rsidRPr="00EF7126">
        <w:rPr>
          <w:rFonts w:ascii="Simplified Arabic" w:hAnsi="Simplified Arabic" w:cs="Simplified Arabic"/>
          <w:b/>
          <w:bCs/>
          <w:sz w:val="28"/>
          <w:szCs w:val="28"/>
          <w:lang w:bidi="ar-SY"/>
        </w:rPr>
        <w:t>):</w:t>
      </w:r>
      <w:r w:rsidR="00680620" w:rsidRPr="00EF7126">
        <w:rPr>
          <w:rFonts w:ascii="Simplified Arabic" w:hAnsi="Simplified Arabic" w:cs="Simplified Arabic" w:hint="cs"/>
          <w:sz w:val="28"/>
          <w:szCs w:val="28"/>
          <w:rtl/>
        </w:rPr>
        <w:t xml:space="preserve"> ل</w:t>
      </w:r>
      <w:r w:rsidR="00680620" w:rsidRPr="00EF7126">
        <w:rPr>
          <w:rFonts w:ascii="Simplified Arabic" w:hAnsi="Simplified Arabic" w:cs="Simplified Arabic" w:hint="eastAsia"/>
          <w:sz w:val="28"/>
          <w:szCs w:val="28"/>
          <w:rtl/>
        </w:rPr>
        <w:t>ا</w:t>
      </w:r>
      <w:r w:rsidRPr="00EF7126">
        <w:rPr>
          <w:rFonts w:ascii="Simplified Arabic" w:hAnsi="Simplified Arabic" w:cs="Simplified Arabic"/>
          <w:sz w:val="28"/>
          <w:szCs w:val="28"/>
          <w:rtl/>
        </w:rPr>
        <w:t xml:space="preserve"> يوجد أثر ذو دلالة إحصائية للكفاءة الإدارية على الأداء المالي في الشركات المالية في المملكة العربية السعودية</w:t>
      </w:r>
      <w:r w:rsidRPr="00EF7126">
        <w:rPr>
          <w:rFonts w:ascii="Simplified Arabic" w:hAnsi="Simplified Arabic" w:cs="Simplified Arabic"/>
          <w:sz w:val="28"/>
          <w:szCs w:val="28"/>
          <w:lang w:bidi="ar-SY"/>
        </w:rPr>
        <w:t>.</w:t>
      </w:r>
    </w:p>
    <w:p w14:paraId="0F07717E" w14:textId="77777777" w:rsidR="00EF7126" w:rsidRPr="00EF7126" w:rsidRDefault="00EF7126">
      <w:pPr>
        <w:pStyle w:val="ListParagraph"/>
        <w:numPr>
          <w:ilvl w:val="0"/>
          <w:numId w:val="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الفرضية البديلة</w:t>
      </w:r>
      <w:r w:rsidRPr="00EF7126">
        <w:rPr>
          <w:rFonts w:ascii="Simplified Arabic" w:hAnsi="Simplified Arabic" w:cs="Simplified Arabic"/>
          <w:b/>
          <w:bCs/>
          <w:sz w:val="28"/>
          <w:szCs w:val="28"/>
          <w:lang w:bidi="ar-SY"/>
        </w:rPr>
        <w:t xml:space="preserve"> (H1):</w:t>
      </w:r>
      <w:r w:rsidRPr="00EF7126">
        <w:rPr>
          <w:rFonts w:ascii="Simplified Arabic" w:hAnsi="Simplified Arabic" w:cs="Simplified Arabic" w:hint="cs"/>
          <w:sz w:val="28"/>
          <w:szCs w:val="28"/>
          <w:rtl/>
        </w:rPr>
        <w:t xml:space="preserve"> </w:t>
      </w:r>
      <w:r w:rsidRPr="00EF7126">
        <w:rPr>
          <w:rFonts w:ascii="Simplified Arabic" w:hAnsi="Simplified Arabic" w:cs="Simplified Arabic"/>
          <w:sz w:val="28"/>
          <w:szCs w:val="28"/>
          <w:rtl/>
        </w:rPr>
        <w:t>يوجد أثر ذو دلالة إحصائية للكفاءة الإدارية على الأداء المالي في الشركات المالية في المملكة العربية السعودية</w:t>
      </w:r>
      <w:r w:rsidRPr="00EF7126">
        <w:rPr>
          <w:rFonts w:ascii="Simplified Arabic" w:hAnsi="Simplified Arabic" w:cs="Simplified Arabic"/>
          <w:sz w:val="28"/>
          <w:szCs w:val="28"/>
          <w:lang w:bidi="ar-SY"/>
        </w:rPr>
        <w:t>.</w:t>
      </w:r>
    </w:p>
    <w:p w14:paraId="7A04BAAC"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bookmarkStart w:id="5" w:name="_Toc226406360"/>
    </w:p>
    <w:p w14:paraId="4B3043AE"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687A0459"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71694748"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356203B0"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4EB82C34"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203613A8"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7B568F9E"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78915A51" w14:textId="77777777" w:rsidR="00380E8E" w:rsidRDefault="00380E8E" w:rsidP="00A37C79">
      <w:pPr>
        <w:pStyle w:val="ListParagraph"/>
        <w:spacing w:after="0" w:line="360" w:lineRule="auto"/>
        <w:ind w:left="360"/>
        <w:jc w:val="center"/>
        <w:rPr>
          <w:rFonts w:ascii="Simplified Arabic" w:hAnsi="Simplified Arabic" w:cs="Simplified Arabic"/>
          <w:b/>
          <w:bCs/>
          <w:sz w:val="32"/>
          <w:szCs w:val="32"/>
          <w:u w:val="single"/>
          <w:rtl/>
        </w:rPr>
      </w:pPr>
    </w:p>
    <w:p w14:paraId="4A27BFFB" w14:textId="77777777" w:rsidR="00380E8E" w:rsidRDefault="00380E8E" w:rsidP="00A37C79">
      <w:pPr>
        <w:pStyle w:val="ListParagraph"/>
        <w:spacing w:after="0" w:line="360" w:lineRule="auto"/>
        <w:ind w:left="360"/>
        <w:jc w:val="center"/>
        <w:rPr>
          <w:rFonts w:ascii="Simplified Arabic" w:hAnsi="Simplified Arabic" w:cs="Simplified Arabic"/>
          <w:b/>
          <w:bCs/>
          <w:sz w:val="32"/>
          <w:szCs w:val="32"/>
          <w:u w:val="single"/>
          <w:rtl/>
        </w:rPr>
      </w:pPr>
    </w:p>
    <w:p w14:paraId="0E39135A" w14:textId="77777777" w:rsidR="00380E8E" w:rsidRDefault="00380E8E" w:rsidP="00A37C79">
      <w:pPr>
        <w:pStyle w:val="ListParagraph"/>
        <w:spacing w:after="0" w:line="360" w:lineRule="auto"/>
        <w:ind w:left="360"/>
        <w:jc w:val="center"/>
        <w:rPr>
          <w:rFonts w:ascii="Simplified Arabic" w:hAnsi="Simplified Arabic" w:cs="Simplified Arabic"/>
          <w:b/>
          <w:bCs/>
          <w:sz w:val="32"/>
          <w:szCs w:val="32"/>
          <w:u w:val="single"/>
          <w:rtl/>
        </w:rPr>
      </w:pPr>
    </w:p>
    <w:p w14:paraId="5342B0FF" w14:textId="77777777" w:rsidR="00380E8E" w:rsidRDefault="00380E8E" w:rsidP="00A37C79">
      <w:pPr>
        <w:pStyle w:val="ListParagraph"/>
        <w:spacing w:after="0" w:line="360" w:lineRule="auto"/>
        <w:ind w:left="360"/>
        <w:jc w:val="center"/>
        <w:rPr>
          <w:rFonts w:ascii="Simplified Arabic" w:hAnsi="Simplified Arabic" w:cs="Simplified Arabic"/>
          <w:b/>
          <w:bCs/>
          <w:sz w:val="32"/>
          <w:szCs w:val="32"/>
          <w:u w:val="single"/>
          <w:rtl/>
        </w:rPr>
      </w:pPr>
    </w:p>
    <w:p w14:paraId="5954BE31" w14:textId="77777777" w:rsidR="003811E4" w:rsidRDefault="003811E4" w:rsidP="00A37C79">
      <w:pPr>
        <w:pStyle w:val="ListParagraph"/>
        <w:spacing w:after="0" w:line="360" w:lineRule="auto"/>
        <w:ind w:left="360"/>
        <w:jc w:val="center"/>
        <w:rPr>
          <w:rFonts w:ascii="Simplified Arabic" w:hAnsi="Simplified Arabic" w:cs="Simplified Arabic"/>
          <w:b/>
          <w:bCs/>
          <w:sz w:val="32"/>
          <w:szCs w:val="32"/>
          <w:u w:val="single"/>
          <w:rtl/>
        </w:rPr>
      </w:pPr>
    </w:p>
    <w:p w14:paraId="218473A4" w14:textId="4A362633" w:rsidR="00EF7126" w:rsidRPr="00EF7126" w:rsidRDefault="00EF7126" w:rsidP="00A37C79">
      <w:pPr>
        <w:pStyle w:val="ListParagraph"/>
        <w:spacing w:after="0" w:line="360" w:lineRule="auto"/>
        <w:ind w:left="360"/>
        <w:jc w:val="center"/>
        <w:rPr>
          <w:rFonts w:ascii="Simplified Arabic" w:hAnsi="Simplified Arabic" w:cs="Simplified Arabic"/>
          <w:b/>
          <w:bCs/>
          <w:sz w:val="32"/>
          <w:szCs w:val="32"/>
          <w:u w:val="single"/>
          <w:rtl/>
        </w:rPr>
      </w:pPr>
      <w:r w:rsidRPr="00EF7126">
        <w:rPr>
          <w:rFonts w:ascii="Simplified Arabic" w:hAnsi="Simplified Arabic" w:cs="Simplified Arabic"/>
          <w:b/>
          <w:bCs/>
          <w:sz w:val="32"/>
          <w:szCs w:val="32"/>
          <w:u w:val="single"/>
          <w:rtl/>
        </w:rPr>
        <w:lastRenderedPageBreak/>
        <w:t>المنهجية وطرق البحث</w:t>
      </w:r>
      <w:bookmarkEnd w:id="5"/>
    </w:p>
    <w:p w14:paraId="71552C3F"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أولًا: نوع البحث</w:t>
      </w:r>
    </w:p>
    <w:p w14:paraId="6B8F6CA3" w14:textId="77777777" w:rsidR="00EF7126" w:rsidRPr="007976DD" w:rsidRDefault="00EF7126" w:rsidP="00A37C79">
      <w:pPr>
        <w:spacing w:after="0" w:line="360" w:lineRule="auto"/>
        <w:rPr>
          <w:rFonts w:ascii="Simplified Arabic" w:hAnsi="Simplified Arabic" w:cs="Simplified Arabic"/>
          <w:sz w:val="28"/>
          <w:szCs w:val="28"/>
          <w:lang w:bidi="ar-SY"/>
        </w:rPr>
      </w:pPr>
      <w:r w:rsidRPr="007976DD">
        <w:rPr>
          <w:rFonts w:ascii="Simplified Arabic" w:hAnsi="Simplified Arabic" w:cs="Simplified Arabic"/>
          <w:sz w:val="28"/>
          <w:szCs w:val="28"/>
          <w:rtl/>
        </w:rPr>
        <w:t xml:space="preserve">تنتمي الدراسة الحالية إلى </w:t>
      </w:r>
      <w:r w:rsidRPr="007976DD">
        <w:rPr>
          <w:rFonts w:ascii="Simplified Arabic" w:hAnsi="Simplified Arabic" w:cs="Simplified Arabic"/>
          <w:b/>
          <w:bCs/>
          <w:sz w:val="28"/>
          <w:szCs w:val="28"/>
          <w:rtl/>
        </w:rPr>
        <w:t>البحوث التطبيقية التفسيرية</w:t>
      </w:r>
      <w:r w:rsidRPr="007976DD">
        <w:rPr>
          <w:rFonts w:ascii="Simplified Arabic" w:hAnsi="Simplified Arabic" w:cs="Simplified Arabic"/>
          <w:sz w:val="28"/>
          <w:szCs w:val="28"/>
          <w:rtl/>
        </w:rPr>
        <w:t>، حيث تهدف إلى تفسير العلاقة السببية بين الكفاءة الإدارية والأداء المالي داخل الشركات المالية في المملكة العربية السعودية، وليس مجرد وصف الظاهرة فقط</w:t>
      </w:r>
      <w:r w:rsidRPr="007976DD">
        <w:rPr>
          <w:rFonts w:ascii="Simplified Arabic" w:hAnsi="Simplified Arabic" w:cs="Simplified Arabic"/>
          <w:sz w:val="28"/>
          <w:szCs w:val="28"/>
          <w:lang w:bidi="ar-SY"/>
        </w:rPr>
        <w:t>.</w:t>
      </w:r>
    </w:p>
    <w:p w14:paraId="78479DE0"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كما تجمع الدراسة بين</w:t>
      </w:r>
      <w:r w:rsidRPr="00EF7126">
        <w:rPr>
          <w:rFonts w:ascii="Simplified Arabic" w:hAnsi="Simplified Arabic" w:cs="Simplified Arabic"/>
          <w:sz w:val="28"/>
          <w:szCs w:val="28"/>
          <w:lang w:bidi="ar-SY"/>
        </w:rPr>
        <w:t>:</w:t>
      </w:r>
    </w:p>
    <w:p w14:paraId="6E809388" w14:textId="77777777" w:rsidR="00EF7126" w:rsidRPr="00EF7126" w:rsidRDefault="00EF7126">
      <w:pPr>
        <w:pStyle w:val="ListParagraph"/>
        <w:numPr>
          <w:ilvl w:val="0"/>
          <w:numId w:val="10"/>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البحث الوصفي</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sz w:val="28"/>
          <w:szCs w:val="28"/>
          <w:rtl/>
        </w:rPr>
        <w:t>لوصف مستوى الكفاءة الإدارية والأداء المالي في الشركات المالية</w:t>
      </w:r>
      <w:r w:rsidRPr="00EF7126">
        <w:rPr>
          <w:rFonts w:ascii="Simplified Arabic" w:hAnsi="Simplified Arabic" w:cs="Simplified Arabic"/>
          <w:sz w:val="28"/>
          <w:szCs w:val="28"/>
          <w:lang w:bidi="ar-SY"/>
        </w:rPr>
        <w:t xml:space="preserve">. </w:t>
      </w:r>
    </w:p>
    <w:p w14:paraId="55A8BDAB" w14:textId="77777777" w:rsidR="00EF7126" w:rsidRPr="00EF7126" w:rsidRDefault="00EF7126">
      <w:pPr>
        <w:pStyle w:val="ListParagraph"/>
        <w:numPr>
          <w:ilvl w:val="0"/>
          <w:numId w:val="10"/>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البحث التفسيري</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sz w:val="28"/>
          <w:szCs w:val="28"/>
          <w:rtl/>
        </w:rPr>
        <w:t>لاختبار أثر الكفاءة الإدارية على الأداء المالي وتحليل طبيعة العلاقة بين المتغيرات</w:t>
      </w:r>
      <w:r w:rsidRPr="00EF7126">
        <w:rPr>
          <w:rFonts w:ascii="Simplified Arabic" w:hAnsi="Simplified Arabic" w:cs="Simplified Arabic"/>
          <w:sz w:val="28"/>
          <w:szCs w:val="28"/>
          <w:lang w:bidi="ar-SY"/>
        </w:rPr>
        <w:t xml:space="preserve">. </w:t>
      </w:r>
    </w:p>
    <w:p w14:paraId="33CEB540" w14:textId="77777777" w:rsidR="007976DD" w:rsidRDefault="00EF7126" w:rsidP="00A37C79">
      <w:pPr>
        <w:pStyle w:val="ListParagraph"/>
        <w:spacing w:after="0" w:line="360" w:lineRule="auto"/>
        <w:ind w:left="360"/>
        <w:rPr>
          <w:rFonts w:ascii="Simplified Arabic" w:hAnsi="Simplified Arabic" w:cs="Simplified Arabic"/>
          <w:b/>
          <w:bCs/>
          <w:sz w:val="28"/>
          <w:szCs w:val="28"/>
          <w:u w:val="single"/>
          <w:rtl/>
        </w:rPr>
      </w:pPr>
      <w:r w:rsidRPr="00EF7126">
        <w:rPr>
          <w:rFonts w:ascii="Simplified Arabic" w:hAnsi="Simplified Arabic" w:cs="Simplified Arabic"/>
          <w:b/>
          <w:bCs/>
          <w:sz w:val="28"/>
          <w:szCs w:val="28"/>
          <w:u w:val="single"/>
          <w:rtl/>
        </w:rPr>
        <w:t>ثانيًا: منهج البحث</w:t>
      </w:r>
    </w:p>
    <w:p w14:paraId="07B3B732" w14:textId="4DDD09D3" w:rsidR="00EF7126" w:rsidRPr="007976DD" w:rsidRDefault="00EF7126" w:rsidP="00A37C79">
      <w:pPr>
        <w:spacing w:after="0" w:line="360" w:lineRule="auto"/>
        <w:rPr>
          <w:rFonts w:ascii="Simplified Arabic" w:hAnsi="Simplified Arabic" w:cs="Simplified Arabic"/>
          <w:b/>
          <w:bCs/>
          <w:sz w:val="28"/>
          <w:szCs w:val="28"/>
          <w:u w:val="single"/>
        </w:rPr>
      </w:pPr>
      <w:r w:rsidRPr="007976DD">
        <w:rPr>
          <w:rFonts w:ascii="Simplified Arabic" w:hAnsi="Simplified Arabic" w:cs="Simplified Arabic"/>
          <w:sz w:val="28"/>
          <w:szCs w:val="28"/>
          <w:rtl/>
        </w:rPr>
        <w:t xml:space="preserve">تعتمد الدراسة على </w:t>
      </w:r>
      <w:r w:rsidRPr="007976DD">
        <w:rPr>
          <w:rFonts w:ascii="Simplified Arabic" w:hAnsi="Simplified Arabic" w:cs="Simplified Arabic"/>
          <w:b/>
          <w:bCs/>
          <w:sz w:val="28"/>
          <w:szCs w:val="28"/>
          <w:rtl/>
        </w:rPr>
        <w:t>المنهج الكمي</w:t>
      </w:r>
      <w:r w:rsidRPr="007976DD">
        <w:rPr>
          <w:rFonts w:ascii="Simplified Arabic" w:hAnsi="Simplified Arabic" w:cs="Simplified Arabic"/>
          <w:b/>
          <w:bCs/>
          <w:sz w:val="28"/>
          <w:szCs w:val="28"/>
          <w:lang w:bidi="ar-SY"/>
        </w:rPr>
        <w:t xml:space="preserve"> (Quantitative Method)</w:t>
      </w:r>
      <w:r w:rsidRPr="007976DD">
        <w:rPr>
          <w:rFonts w:ascii="Simplified Arabic" w:hAnsi="Simplified Arabic" w:cs="Simplified Arabic"/>
          <w:sz w:val="28"/>
          <w:szCs w:val="28"/>
          <w:lang w:bidi="ar-SY"/>
        </w:rPr>
        <w:t xml:space="preserve"> </w:t>
      </w:r>
      <w:r w:rsidRPr="007976DD">
        <w:rPr>
          <w:rFonts w:ascii="Simplified Arabic" w:hAnsi="Simplified Arabic" w:cs="Simplified Arabic"/>
          <w:sz w:val="28"/>
          <w:szCs w:val="28"/>
          <w:rtl/>
        </w:rPr>
        <w:t>باعتباره الأنسب لاختبار الفرضيات وتحليل العلاقات الإحصائية بين المتغيرات</w:t>
      </w:r>
      <w:r w:rsidRPr="007976DD">
        <w:rPr>
          <w:rFonts w:ascii="Simplified Arabic" w:hAnsi="Simplified Arabic" w:cs="Simplified Arabic"/>
          <w:sz w:val="28"/>
          <w:szCs w:val="28"/>
          <w:lang w:bidi="ar-SY"/>
        </w:rPr>
        <w:t>.</w:t>
      </w:r>
    </w:p>
    <w:p w14:paraId="1487B2F0"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ويتم ذلك من خلال</w:t>
      </w:r>
      <w:r w:rsidRPr="00EF7126">
        <w:rPr>
          <w:rFonts w:ascii="Simplified Arabic" w:hAnsi="Simplified Arabic" w:cs="Simplified Arabic"/>
          <w:sz w:val="28"/>
          <w:szCs w:val="28"/>
          <w:lang w:bidi="ar-SY"/>
        </w:rPr>
        <w:t>:</w:t>
      </w:r>
    </w:p>
    <w:p w14:paraId="34E85663" w14:textId="77777777" w:rsidR="00EF7126" w:rsidRPr="00EF7126" w:rsidRDefault="00EF7126">
      <w:pPr>
        <w:pStyle w:val="ListParagraph"/>
        <w:numPr>
          <w:ilvl w:val="0"/>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تصميم استبيان علمي لقياس متغيرات الدراسة</w:t>
      </w:r>
      <w:r w:rsidRPr="00EF7126">
        <w:rPr>
          <w:rFonts w:ascii="Simplified Arabic" w:hAnsi="Simplified Arabic" w:cs="Simplified Arabic"/>
          <w:sz w:val="28"/>
          <w:szCs w:val="28"/>
          <w:lang w:bidi="ar-SY"/>
        </w:rPr>
        <w:t xml:space="preserve">. </w:t>
      </w:r>
    </w:p>
    <w:p w14:paraId="5046EC74" w14:textId="77777777" w:rsidR="00EF7126" w:rsidRPr="00EF7126" w:rsidRDefault="00EF7126">
      <w:pPr>
        <w:pStyle w:val="ListParagraph"/>
        <w:numPr>
          <w:ilvl w:val="0"/>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تحليل البيانات باستخدام الأساليب الإحصائية المناسبة مثل</w:t>
      </w:r>
      <w:r w:rsidRPr="00EF7126">
        <w:rPr>
          <w:rFonts w:ascii="Simplified Arabic" w:hAnsi="Simplified Arabic" w:cs="Simplified Arabic"/>
          <w:sz w:val="28"/>
          <w:szCs w:val="28"/>
          <w:lang w:bidi="ar-SY"/>
        </w:rPr>
        <w:t xml:space="preserve">: </w:t>
      </w:r>
    </w:p>
    <w:p w14:paraId="4BEA0BD6" w14:textId="77777777" w:rsidR="00EF7126" w:rsidRPr="00EF7126" w:rsidRDefault="00EF7126">
      <w:pPr>
        <w:pStyle w:val="ListParagraph"/>
        <w:numPr>
          <w:ilvl w:val="1"/>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الإحصاء الوصفي </w:t>
      </w:r>
    </w:p>
    <w:p w14:paraId="6CD4E795" w14:textId="77777777" w:rsidR="00EF7126" w:rsidRPr="00EF7126" w:rsidRDefault="00EF7126">
      <w:pPr>
        <w:pStyle w:val="ListParagraph"/>
        <w:numPr>
          <w:ilvl w:val="1"/>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تحليل الارتباط </w:t>
      </w:r>
    </w:p>
    <w:p w14:paraId="3EC52CF9" w14:textId="77777777" w:rsidR="00EF7126" w:rsidRPr="00EF7126" w:rsidRDefault="00EF7126">
      <w:pPr>
        <w:pStyle w:val="ListParagraph"/>
        <w:numPr>
          <w:ilvl w:val="1"/>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تحليل الانحدار المتعدد </w:t>
      </w:r>
    </w:p>
    <w:p w14:paraId="2D5B3163" w14:textId="77777777" w:rsidR="00EF7126" w:rsidRDefault="00EF7126">
      <w:pPr>
        <w:pStyle w:val="ListParagraph"/>
        <w:numPr>
          <w:ilvl w:val="1"/>
          <w:numId w:val="1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اختبار الفرضيات الإحصائية</w:t>
      </w:r>
      <w:r w:rsidRPr="00EF7126">
        <w:rPr>
          <w:rFonts w:ascii="Simplified Arabic" w:hAnsi="Simplified Arabic" w:cs="Simplified Arabic"/>
          <w:sz w:val="28"/>
          <w:szCs w:val="28"/>
          <w:lang w:bidi="ar-SY"/>
        </w:rPr>
        <w:t xml:space="preserve">. </w:t>
      </w:r>
    </w:p>
    <w:p w14:paraId="0023AE49" w14:textId="77777777" w:rsidR="00380E8E" w:rsidRPr="00EF7126" w:rsidRDefault="00380E8E" w:rsidP="00380E8E">
      <w:pPr>
        <w:pStyle w:val="ListParagraph"/>
        <w:spacing w:after="0" w:line="360" w:lineRule="auto"/>
        <w:ind w:left="1080"/>
        <w:rPr>
          <w:rFonts w:ascii="Simplified Arabic" w:hAnsi="Simplified Arabic" w:cs="Simplified Arabic"/>
          <w:sz w:val="28"/>
          <w:szCs w:val="28"/>
          <w:lang w:bidi="ar-SY"/>
        </w:rPr>
      </w:pPr>
    </w:p>
    <w:p w14:paraId="1E827025"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lastRenderedPageBreak/>
        <w:t>ثالثًا: خطة البحث وخطوات التنفيذ</w:t>
      </w:r>
    </w:p>
    <w:p w14:paraId="0D14F25E"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تتبع الدراسة الخطوات التالية</w:t>
      </w:r>
      <w:r w:rsidRPr="00EF7126">
        <w:rPr>
          <w:rFonts w:ascii="Simplified Arabic" w:hAnsi="Simplified Arabic" w:cs="Simplified Arabic"/>
          <w:sz w:val="28"/>
          <w:szCs w:val="28"/>
          <w:lang w:bidi="ar-SY"/>
        </w:rPr>
        <w:t>:</w:t>
      </w:r>
    </w:p>
    <w:p w14:paraId="77A2B917"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مراجعة الأدبيات والدراسات السابقة المتعلقة بالكفاءة الإدارية والأداء المالي</w:t>
      </w:r>
      <w:r w:rsidRPr="00EF7126">
        <w:rPr>
          <w:rFonts w:ascii="Simplified Arabic" w:hAnsi="Simplified Arabic" w:cs="Simplified Arabic"/>
          <w:sz w:val="28"/>
          <w:szCs w:val="28"/>
          <w:lang w:bidi="ar-SY"/>
        </w:rPr>
        <w:t xml:space="preserve">. </w:t>
      </w:r>
    </w:p>
    <w:p w14:paraId="38A3A95B"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بناء الإطار النظري وصياغة الفروض البحثية</w:t>
      </w:r>
      <w:r w:rsidRPr="00EF7126">
        <w:rPr>
          <w:rFonts w:ascii="Simplified Arabic" w:hAnsi="Simplified Arabic" w:cs="Simplified Arabic"/>
          <w:sz w:val="28"/>
          <w:szCs w:val="28"/>
          <w:lang w:bidi="ar-SY"/>
        </w:rPr>
        <w:t xml:space="preserve">. </w:t>
      </w:r>
    </w:p>
    <w:p w14:paraId="79A4E797"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تصميم أداة الدراسة (الاستبيان)</w:t>
      </w:r>
      <w:r w:rsidRPr="00EF7126">
        <w:rPr>
          <w:rFonts w:ascii="Simplified Arabic" w:hAnsi="Simplified Arabic" w:cs="Simplified Arabic"/>
          <w:sz w:val="28"/>
          <w:szCs w:val="28"/>
          <w:lang w:bidi="ar-SY"/>
        </w:rPr>
        <w:t xml:space="preserve">. </w:t>
      </w:r>
    </w:p>
    <w:p w14:paraId="46557C66"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عرض الأداة على مجموعة من المحكمين للتأكد من صدقها العلمي</w:t>
      </w:r>
      <w:r w:rsidRPr="00EF7126">
        <w:rPr>
          <w:rFonts w:ascii="Simplified Arabic" w:hAnsi="Simplified Arabic" w:cs="Simplified Arabic"/>
          <w:sz w:val="28"/>
          <w:szCs w:val="28"/>
          <w:lang w:bidi="ar-SY"/>
        </w:rPr>
        <w:t xml:space="preserve">. </w:t>
      </w:r>
    </w:p>
    <w:p w14:paraId="5892284D"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تحديد مجتمع الدراسة واختيار العينة</w:t>
      </w:r>
      <w:r w:rsidRPr="00EF7126">
        <w:rPr>
          <w:rFonts w:ascii="Simplified Arabic" w:hAnsi="Simplified Arabic" w:cs="Simplified Arabic"/>
          <w:sz w:val="28"/>
          <w:szCs w:val="28"/>
          <w:lang w:bidi="ar-SY"/>
        </w:rPr>
        <w:t xml:space="preserve">. </w:t>
      </w:r>
    </w:p>
    <w:p w14:paraId="7A20E43E"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جمع البيانات الميدانية من الشركات المالية السعودية</w:t>
      </w:r>
      <w:r w:rsidRPr="00EF7126">
        <w:rPr>
          <w:rFonts w:ascii="Simplified Arabic" w:hAnsi="Simplified Arabic" w:cs="Simplified Arabic"/>
          <w:sz w:val="28"/>
          <w:szCs w:val="28"/>
          <w:lang w:bidi="ar-SY"/>
        </w:rPr>
        <w:t xml:space="preserve">. </w:t>
      </w:r>
    </w:p>
    <w:p w14:paraId="5AE1094C"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إدخال البيانات وتحليلها باستخدام برنامج</w:t>
      </w:r>
      <w:r w:rsidRPr="00EF7126">
        <w:rPr>
          <w:rFonts w:ascii="Simplified Arabic" w:hAnsi="Simplified Arabic" w:cs="Simplified Arabic"/>
          <w:sz w:val="28"/>
          <w:szCs w:val="28"/>
          <w:lang w:bidi="ar-SY"/>
        </w:rPr>
        <w:t xml:space="preserve"> SPSS </w:t>
      </w:r>
      <w:r w:rsidRPr="00EF7126">
        <w:rPr>
          <w:rFonts w:ascii="Simplified Arabic" w:hAnsi="Simplified Arabic" w:cs="Simplified Arabic"/>
          <w:sz w:val="28"/>
          <w:szCs w:val="28"/>
          <w:rtl/>
        </w:rPr>
        <w:t>أو</w:t>
      </w:r>
      <w:r w:rsidRPr="00EF7126">
        <w:rPr>
          <w:rFonts w:ascii="Simplified Arabic" w:hAnsi="Simplified Arabic" w:cs="Simplified Arabic"/>
          <w:sz w:val="28"/>
          <w:szCs w:val="28"/>
          <w:lang w:bidi="ar-SY"/>
        </w:rPr>
        <w:t xml:space="preserve"> SmartPLS. </w:t>
      </w:r>
    </w:p>
    <w:p w14:paraId="062E7C4F"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تفسير النتائج ومقارنتها بالدراسات السابقة</w:t>
      </w:r>
      <w:r w:rsidRPr="00EF7126">
        <w:rPr>
          <w:rFonts w:ascii="Simplified Arabic" w:hAnsi="Simplified Arabic" w:cs="Simplified Arabic"/>
          <w:sz w:val="28"/>
          <w:szCs w:val="28"/>
          <w:lang w:bidi="ar-SY"/>
        </w:rPr>
        <w:t xml:space="preserve">. </w:t>
      </w:r>
    </w:p>
    <w:p w14:paraId="4063920E" w14:textId="77777777" w:rsidR="00EF7126" w:rsidRPr="00EF7126" w:rsidRDefault="00EF7126">
      <w:pPr>
        <w:pStyle w:val="ListParagraph"/>
        <w:numPr>
          <w:ilvl w:val="0"/>
          <w:numId w:val="12"/>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تقديم التوصيات العلمية والتطبيقية</w:t>
      </w:r>
      <w:r w:rsidRPr="00EF7126">
        <w:rPr>
          <w:rFonts w:ascii="Simplified Arabic" w:hAnsi="Simplified Arabic" w:cs="Simplified Arabic"/>
          <w:sz w:val="28"/>
          <w:szCs w:val="28"/>
          <w:lang w:bidi="ar-SY"/>
        </w:rPr>
        <w:t xml:space="preserve">. </w:t>
      </w:r>
    </w:p>
    <w:p w14:paraId="265F7281" w14:textId="77777777" w:rsidR="00EF7126" w:rsidRPr="00EF7126" w:rsidRDefault="00EF7126" w:rsidP="00A37C79">
      <w:pPr>
        <w:pStyle w:val="ListParagraph"/>
        <w:spacing w:after="0" w:line="360" w:lineRule="auto"/>
        <w:ind w:left="360"/>
        <w:rPr>
          <w:rFonts w:ascii="Simplified Arabic" w:hAnsi="Simplified Arabic" w:cs="Simplified Arabic"/>
          <w:b/>
          <w:bCs/>
          <w:sz w:val="32"/>
          <w:szCs w:val="32"/>
          <w:u w:val="single"/>
          <w:rtl/>
        </w:rPr>
      </w:pPr>
      <w:bookmarkStart w:id="6" w:name="_Toc226406361"/>
      <w:r w:rsidRPr="00EF7126">
        <w:rPr>
          <w:rFonts w:ascii="Simplified Arabic" w:hAnsi="Simplified Arabic" w:cs="Simplified Arabic"/>
          <w:b/>
          <w:bCs/>
          <w:sz w:val="32"/>
          <w:szCs w:val="32"/>
          <w:u w:val="single"/>
          <w:rtl/>
        </w:rPr>
        <w:t xml:space="preserve">أدوات </w:t>
      </w:r>
      <w:r w:rsidRPr="00EF7126">
        <w:rPr>
          <w:rFonts w:ascii="Simplified Arabic" w:hAnsi="Simplified Arabic" w:cs="Simplified Arabic" w:hint="cs"/>
          <w:b/>
          <w:bCs/>
          <w:sz w:val="32"/>
          <w:szCs w:val="32"/>
          <w:u w:val="single"/>
          <w:rtl/>
        </w:rPr>
        <w:t>الدراسة</w:t>
      </w:r>
      <w:bookmarkEnd w:id="6"/>
    </w:p>
    <w:p w14:paraId="36B87AF5"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تعتمد الدراسة على أداة رئيسية لجمع البيانات وهي </w:t>
      </w:r>
      <w:r w:rsidRPr="00EF7126">
        <w:rPr>
          <w:rFonts w:ascii="Simplified Arabic" w:hAnsi="Simplified Arabic" w:cs="Simplified Arabic"/>
          <w:b/>
          <w:bCs/>
          <w:sz w:val="28"/>
          <w:szCs w:val="28"/>
          <w:rtl/>
        </w:rPr>
        <w:t>الاستبيان</w:t>
      </w:r>
      <w:r w:rsidRPr="00EF7126">
        <w:rPr>
          <w:rFonts w:ascii="Simplified Arabic" w:hAnsi="Simplified Arabic" w:cs="Simplified Arabic"/>
          <w:sz w:val="28"/>
          <w:szCs w:val="28"/>
          <w:lang w:bidi="ar-SY"/>
        </w:rPr>
        <w:t>.</w:t>
      </w:r>
    </w:p>
    <w:p w14:paraId="5E51D667" w14:textId="77777777" w:rsidR="00EF7126" w:rsidRPr="00EF7126" w:rsidRDefault="00EF7126">
      <w:pPr>
        <w:pStyle w:val="ListParagraph"/>
        <w:numPr>
          <w:ilvl w:val="0"/>
          <w:numId w:val="18"/>
        </w:numPr>
        <w:spacing w:after="0" w:line="360" w:lineRule="auto"/>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الاستبيان</w:t>
      </w:r>
    </w:p>
    <w:p w14:paraId="049B1F9D"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تم تصميم الاستبيان بالاعتماد على المقاييس المعتمدة في الدراسات الإدارية والمالية السابقة، ويتكون من ثلاثة أجزاء رئيسية</w:t>
      </w:r>
      <w:r w:rsidRPr="00EF7126">
        <w:rPr>
          <w:rFonts w:ascii="Simplified Arabic" w:hAnsi="Simplified Arabic" w:cs="Simplified Arabic"/>
          <w:sz w:val="28"/>
          <w:szCs w:val="28"/>
          <w:lang w:bidi="ar-SY"/>
        </w:rPr>
        <w:t>:</w:t>
      </w:r>
    </w:p>
    <w:p w14:paraId="4E18769E"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الجزء الأول: البيانات الديموغرافية</w:t>
      </w:r>
    </w:p>
    <w:p w14:paraId="1B8B682A"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يشمل</w:t>
      </w:r>
      <w:r w:rsidRPr="00EF7126">
        <w:rPr>
          <w:rFonts w:ascii="Simplified Arabic" w:hAnsi="Simplified Arabic" w:cs="Simplified Arabic"/>
          <w:sz w:val="28"/>
          <w:szCs w:val="28"/>
          <w:lang w:bidi="ar-SY"/>
        </w:rPr>
        <w:t>:</w:t>
      </w:r>
    </w:p>
    <w:p w14:paraId="4E27C1CA" w14:textId="77777777" w:rsidR="00EF7126" w:rsidRPr="00EF7126" w:rsidRDefault="00EF7126">
      <w:pPr>
        <w:pStyle w:val="ListParagraph"/>
        <w:numPr>
          <w:ilvl w:val="0"/>
          <w:numId w:val="1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المسمى الوظيفي </w:t>
      </w:r>
    </w:p>
    <w:p w14:paraId="66423481" w14:textId="77777777" w:rsidR="00EF7126" w:rsidRPr="00EF7126" w:rsidRDefault="00EF7126">
      <w:pPr>
        <w:pStyle w:val="ListParagraph"/>
        <w:numPr>
          <w:ilvl w:val="0"/>
          <w:numId w:val="1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سنوات الخبرة </w:t>
      </w:r>
    </w:p>
    <w:p w14:paraId="14E515B4" w14:textId="77777777" w:rsidR="00EF7126" w:rsidRPr="00EF7126" w:rsidRDefault="00EF7126">
      <w:pPr>
        <w:pStyle w:val="ListParagraph"/>
        <w:numPr>
          <w:ilvl w:val="0"/>
          <w:numId w:val="1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lastRenderedPageBreak/>
        <w:t xml:space="preserve">حجم الشركة </w:t>
      </w:r>
    </w:p>
    <w:p w14:paraId="337E4FE4" w14:textId="77777777" w:rsidR="00EF7126" w:rsidRPr="00EF7126" w:rsidRDefault="00EF7126">
      <w:pPr>
        <w:pStyle w:val="ListParagraph"/>
        <w:numPr>
          <w:ilvl w:val="0"/>
          <w:numId w:val="1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نوع النشاط المالي </w:t>
      </w:r>
    </w:p>
    <w:p w14:paraId="0FCBABD5" w14:textId="77777777" w:rsidR="00EF7126" w:rsidRPr="00EF7126" w:rsidRDefault="00EF7126">
      <w:pPr>
        <w:pStyle w:val="ListParagraph"/>
        <w:numPr>
          <w:ilvl w:val="0"/>
          <w:numId w:val="13"/>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المستوى الإداري </w:t>
      </w:r>
    </w:p>
    <w:p w14:paraId="138BC13B"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الجزء الثاني: الكفاءة الإدارية</w:t>
      </w:r>
    </w:p>
    <w:p w14:paraId="7380A668"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يتم قياسها باستخدام مقياس </w:t>
      </w:r>
      <w:r w:rsidRPr="00EF7126">
        <w:rPr>
          <w:rFonts w:ascii="Simplified Arabic" w:hAnsi="Simplified Arabic" w:cs="Simplified Arabic"/>
          <w:b/>
          <w:bCs/>
          <w:sz w:val="28"/>
          <w:szCs w:val="28"/>
          <w:rtl/>
        </w:rPr>
        <w:t>ليكرت الخماسي</w:t>
      </w:r>
      <w:r w:rsidRPr="00EF7126">
        <w:rPr>
          <w:rFonts w:ascii="Simplified Arabic" w:hAnsi="Simplified Arabic" w:cs="Simplified Arabic"/>
          <w:sz w:val="28"/>
          <w:szCs w:val="28"/>
          <w:rtl/>
        </w:rPr>
        <w:t xml:space="preserve"> (من 1 = لا أوافق بشدة إلى 5 = أوافق بشدة)، ويتضمن (10 بنود) تقيس</w:t>
      </w:r>
      <w:r w:rsidRPr="00EF7126">
        <w:rPr>
          <w:rFonts w:ascii="Simplified Arabic" w:hAnsi="Simplified Arabic" w:cs="Simplified Arabic"/>
          <w:sz w:val="28"/>
          <w:szCs w:val="28"/>
          <w:lang w:bidi="ar-SY"/>
        </w:rPr>
        <w:t>:</w:t>
      </w:r>
    </w:p>
    <w:p w14:paraId="297CE9E8" w14:textId="77777777" w:rsidR="00EF7126" w:rsidRPr="00EF7126" w:rsidRDefault="00EF7126">
      <w:pPr>
        <w:pStyle w:val="ListParagraph"/>
        <w:numPr>
          <w:ilvl w:val="0"/>
          <w:numId w:val="14"/>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كفاءة اتخاذ القرار </w:t>
      </w:r>
    </w:p>
    <w:p w14:paraId="38262227" w14:textId="77777777" w:rsidR="00EF7126" w:rsidRPr="00EF7126" w:rsidRDefault="00EF7126">
      <w:pPr>
        <w:pStyle w:val="ListParagraph"/>
        <w:numPr>
          <w:ilvl w:val="0"/>
          <w:numId w:val="14"/>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التخطيط الاستراتيجي </w:t>
      </w:r>
    </w:p>
    <w:p w14:paraId="29F906D7" w14:textId="77777777" w:rsidR="00EF7126" w:rsidRPr="00EF7126" w:rsidRDefault="00EF7126">
      <w:pPr>
        <w:pStyle w:val="ListParagraph"/>
        <w:numPr>
          <w:ilvl w:val="0"/>
          <w:numId w:val="14"/>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إدارة الموارد </w:t>
      </w:r>
    </w:p>
    <w:p w14:paraId="51882352" w14:textId="77777777" w:rsidR="00EF7126" w:rsidRPr="00EF7126" w:rsidRDefault="00EF7126">
      <w:pPr>
        <w:pStyle w:val="ListParagraph"/>
        <w:numPr>
          <w:ilvl w:val="0"/>
          <w:numId w:val="14"/>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القيادة الإدارية </w:t>
      </w:r>
    </w:p>
    <w:p w14:paraId="6EBFE9FC" w14:textId="77777777" w:rsidR="00EF7126" w:rsidRPr="00EF7126" w:rsidRDefault="00EF7126">
      <w:pPr>
        <w:pStyle w:val="ListParagraph"/>
        <w:numPr>
          <w:ilvl w:val="0"/>
          <w:numId w:val="14"/>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كفاءة العمليات التشغيلية </w:t>
      </w:r>
    </w:p>
    <w:p w14:paraId="538069A6"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u w:val="single"/>
          <w:lang w:bidi="ar-SY"/>
        </w:rPr>
      </w:pPr>
      <w:r w:rsidRPr="00EF7126">
        <w:rPr>
          <w:rFonts w:ascii="Simplified Arabic" w:hAnsi="Simplified Arabic" w:cs="Simplified Arabic"/>
          <w:b/>
          <w:bCs/>
          <w:sz w:val="28"/>
          <w:szCs w:val="28"/>
          <w:u w:val="single"/>
          <w:rtl/>
        </w:rPr>
        <w:t>الجزء الثالث: الأداء المالي</w:t>
      </w:r>
      <w:r w:rsidRPr="00EF7126">
        <w:rPr>
          <w:rFonts w:ascii="Simplified Arabic" w:hAnsi="Simplified Arabic" w:cs="Simplified Arabic" w:hint="cs"/>
          <w:b/>
          <w:bCs/>
          <w:sz w:val="28"/>
          <w:szCs w:val="28"/>
          <w:u w:val="single"/>
          <w:rtl/>
        </w:rPr>
        <w:t xml:space="preserve"> </w:t>
      </w:r>
      <w:r w:rsidRPr="00EF7126">
        <w:rPr>
          <w:rFonts w:ascii="Simplified Arabic" w:hAnsi="Simplified Arabic" w:cs="Simplified Arabic"/>
          <w:sz w:val="28"/>
          <w:szCs w:val="28"/>
          <w:u w:val="single"/>
          <w:rtl/>
        </w:rPr>
        <w:t>يتضمن (8 بنود) لقياس</w:t>
      </w:r>
      <w:r w:rsidRPr="00EF7126">
        <w:rPr>
          <w:rFonts w:ascii="Simplified Arabic" w:hAnsi="Simplified Arabic" w:cs="Simplified Arabic"/>
          <w:sz w:val="28"/>
          <w:szCs w:val="28"/>
          <w:u w:val="single"/>
          <w:lang w:bidi="ar-SY"/>
        </w:rPr>
        <w:t>:</w:t>
      </w:r>
    </w:p>
    <w:p w14:paraId="0061DDF3" w14:textId="77777777" w:rsidR="00EF7126" w:rsidRPr="00EF7126" w:rsidRDefault="00EF7126">
      <w:pPr>
        <w:pStyle w:val="ListParagraph"/>
        <w:numPr>
          <w:ilvl w:val="0"/>
          <w:numId w:val="1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الربحية </w:t>
      </w:r>
    </w:p>
    <w:p w14:paraId="458C622F" w14:textId="77777777" w:rsidR="00EF7126" w:rsidRPr="00EF7126" w:rsidRDefault="00EF7126">
      <w:pPr>
        <w:pStyle w:val="ListParagraph"/>
        <w:numPr>
          <w:ilvl w:val="0"/>
          <w:numId w:val="1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العائد على الأصول </w:t>
      </w:r>
    </w:p>
    <w:p w14:paraId="359F73AD" w14:textId="77777777" w:rsidR="00EF7126" w:rsidRPr="00EF7126" w:rsidRDefault="00EF7126">
      <w:pPr>
        <w:pStyle w:val="ListParagraph"/>
        <w:numPr>
          <w:ilvl w:val="0"/>
          <w:numId w:val="1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النمو المالي </w:t>
      </w:r>
    </w:p>
    <w:p w14:paraId="41258A77" w14:textId="77777777" w:rsidR="00EF7126" w:rsidRPr="00EF7126" w:rsidRDefault="00EF7126">
      <w:pPr>
        <w:pStyle w:val="ListParagraph"/>
        <w:numPr>
          <w:ilvl w:val="0"/>
          <w:numId w:val="1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الكفاءة التشغيلية </w:t>
      </w:r>
    </w:p>
    <w:p w14:paraId="583DD02B" w14:textId="77777777" w:rsidR="00EF7126" w:rsidRPr="00EF7126" w:rsidRDefault="00EF7126">
      <w:pPr>
        <w:pStyle w:val="ListParagraph"/>
        <w:numPr>
          <w:ilvl w:val="0"/>
          <w:numId w:val="15"/>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القدرة التنافسية المالية </w:t>
      </w:r>
    </w:p>
    <w:p w14:paraId="5667F2C3" w14:textId="77777777" w:rsidR="00EF7126" w:rsidRPr="00EF7126" w:rsidRDefault="00EF7126">
      <w:pPr>
        <w:pStyle w:val="ListParagraph"/>
        <w:numPr>
          <w:ilvl w:val="0"/>
          <w:numId w:val="18"/>
        </w:numPr>
        <w:spacing w:after="0" w:line="360" w:lineRule="auto"/>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اختبارات الصدق والثبات</w:t>
      </w:r>
    </w:p>
    <w:p w14:paraId="6CD90751"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أ) الصدق</w:t>
      </w:r>
      <w:r w:rsidRPr="00EF7126">
        <w:rPr>
          <w:rFonts w:ascii="Simplified Arabic" w:hAnsi="Simplified Arabic" w:cs="Simplified Arabic"/>
          <w:b/>
          <w:bCs/>
          <w:sz w:val="28"/>
          <w:szCs w:val="28"/>
          <w:lang w:bidi="ar-SY"/>
        </w:rPr>
        <w:t xml:space="preserve"> (Validity)</w:t>
      </w:r>
      <w:r w:rsidRPr="00EF7126">
        <w:rPr>
          <w:rFonts w:ascii="Simplified Arabic" w:hAnsi="Simplified Arabic" w:cs="Simplified Arabic" w:hint="cs"/>
          <w:b/>
          <w:bCs/>
          <w:sz w:val="28"/>
          <w:szCs w:val="28"/>
          <w:rtl/>
        </w:rPr>
        <w:t xml:space="preserve"> </w:t>
      </w:r>
      <w:r w:rsidRPr="00EF7126">
        <w:rPr>
          <w:rFonts w:ascii="Simplified Arabic" w:hAnsi="Simplified Arabic" w:cs="Simplified Arabic"/>
          <w:sz w:val="28"/>
          <w:szCs w:val="28"/>
          <w:rtl/>
        </w:rPr>
        <w:t>سيتم التحقق من الصدق من خلال</w:t>
      </w:r>
      <w:r w:rsidRPr="00EF7126">
        <w:rPr>
          <w:rFonts w:ascii="Simplified Arabic" w:hAnsi="Simplified Arabic" w:cs="Simplified Arabic"/>
          <w:sz w:val="28"/>
          <w:szCs w:val="28"/>
          <w:lang w:bidi="ar-SY"/>
        </w:rPr>
        <w:t>:</w:t>
      </w:r>
    </w:p>
    <w:p w14:paraId="5CFA9E84" w14:textId="77777777" w:rsidR="00EF7126" w:rsidRPr="00EF7126" w:rsidRDefault="00EF7126">
      <w:pPr>
        <w:pStyle w:val="ListParagraph"/>
        <w:numPr>
          <w:ilvl w:val="0"/>
          <w:numId w:val="16"/>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صدق المحكمين</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sz w:val="28"/>
          <w:szCs w:val="28"/>
          <w:rtl/>
        </w:rPr>
        <w:t>عرض الاستبيان على أساتذة متخصصين في الإدارة والمالية</w:t>
      </w:r>
      <w:r w:rsidRPr="00EF7126">
        <w:rPr>
          <w:rFonts w:ascii="Simplified Arabic" w:hAnsi="Simplified Arabic" w:cs="Simplified Arabic"/>
          <w:sz w:val="28"/>
          <w:szCs w:val="28"/>
          <w:lang w:bidi="ar-SY"/>
        </w:rPr>
        <w:t xml:space="preserve">. </w:t>
      </w:r>
    </w:p>
    <w:p w14:paraId="15A023F8" w14:textId="77777777" w:rsidR="00EF7126" w:rsidRPr="00EF7126" w:rsidRDefault="00EF7126">
      <w:pPr>
        <w:pStyle w:val="ListParagraph"/>
        <w:numPr>
          <w:ilvl w:val="0"/>
          <w:numId w:val="16"/>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lastRenderedPageBreak/>
        <w:t>صدق الاتساق الداخلي</w:t>
      </w:r>
      <w:r w:rsidRPr="00EF7126">
        <w:rPr>
          <w:rFonts w:ascii="Simplified Arabic" w:hAnsi="Simplified Arabic" w:cs="Simplified Arabic"/>
          <w:sz w:val="28"/>
          <w:szCs w:val="28"/>
          <w:rtl/>
        </w:rPr>
        <w:t xml:space="preserve"> عبر معامل ارتباط بيرسون</w:t>
      </w:r>
      <w:r w:rsidRPr="00EF7126">
        <w:rPr>
          <w:rFonts w:ascii="Simplified Arabic" w:hAnsi="Simplified Arabic" w:cs="Simplified Arabic"/>
          <w:sz w:val="28"/>
          <w:szCs w:val="28"/>
          <w:lang w:bidi="ar-SY"/>
        </w:rPr>
        <w:t xml:space="preserve">. </w:t>
      </w:r>
    </w:p>
    <w:p w14:paraId="3B9097CB"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ب) الثبات</w:t>
      </w:r>
      <w:r w:rsidRPr="00EF7126">
        <w:rPr>
          <w:rFonts w:ascii="Simplified Arabic" w:hAnsi="Simplified Arabic" w:cs="Simplified Arabic"/>
          <w:b/>
          <w:bCs/>
          <w:sz w:val="28"/>
          <w:szCs w:val="28"/>
          <w:lang w:bidi="ar-SY"/>
        </w:rPr>
        <w:t xml:space="preserve"> (Reliability)</w:t>
      </w:r>
    </w:p>
    <w:p w14:paraId="351C1127" w14:textId="77777777" w:rsidR="00EF7126" w:rsidRPr="00EF7126" w:rsidRDefault="00EF7126" w:rsidP="00A37C79">
      <w:pPr>
        <w:pStyle w:val="ListParagraph"/>
        <w:spacing w:after="0" w:line="360" w:lineRule="auto"/>
        <w:ind w:left="360"/>
        <w:rPr>
          <w:rFonts w:ascii="Simplified Arabic" w:hAnsi="Simplified Arabic" w:cs="Simplified Arabic"/>
          <w:sz w:val="28"/>
          <w:szCs w:val="28"/>
          <w:lang w:bidi="ar-SY"/>
        </w:rPr>
      </w:pPr>
      <w:r w:rsidRPr="00EF7126">
        <w:rPr>
          <w:rFonts w:ascii="Simplified Arabic" w:hAnsi="Simplified Arabic" w:cs="Simplified Arabic"/>
          <w:sz w:val="28"/>
          <w:szCs w:val="28"/>
          <w:rtl/>
        </w:rPr>
        <w:t>سيتم قياس الثبات باستخدام</w:t>
      </w:r>
      <w:r w:rsidRPr="00EF7126">
        <w:rPr>
          <w:rFonts w:ascii="Simplified Arabic" w:hAnsi="Simplified Arabic" w:cs="Simplified Arabic"/>
          <w:sz w:val="28"/>
          <w:szCs w:val="28"/>
          <w:lang w:bidi="ar-SY"/>
        </w:rPr>
        <w:t>:</w:t>
      </w:r>
    </w:p>
    <w:p w14:paraId="10CAC6CF" w14:textId="77777777" w:rsidR="00EF7126" w:rsidRPr="00EF7126" w:rsidRDefault="00EF7126">
      <w:pPr>
        <w:pStyle w:val="ListParagraph"/>
        <w:numPr>
          <w:ilvl w:val="0"/>
          <w:numId w:val="17"/>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معامل كرونباخ ألفا</w:t>
      </w:r>
      <w:r w:rsidRPr="00EF7126">
        <w:rPr>
          <w:rFonts w:ascii="Simplified Arabic" w:hAnsi="Simplified Arabic" w:cs="Simplified Arabic"/>
          <w:b/>
          <w:bCs/>
          <w:sz w:val="28"/>
          <w:szCs w:val="28"/>
          <w:lang w:bidi="ar-SY"/>
        </w:rPr>
        <w:t xml:space="preserve"> (Cronbach’s Alpha)</w:t>
      </w:r>
      <w:r w:rsidRPr="00EF7126">
        <w:rPr>
          <w:rFonts w:ascii="Simplified Arabic" w:hAnsi="Simplified Arabic" w:cs="Simplified Arabic"/>
          <w:sz w:val="28"/>
          <w:szCs w:val="28"/>
          <w:lang w:bidi="ar-SY"/>
        </w:rPr>
        <w:br/>
      </w:r>
      <w:r w:rsidRPr="00EF7126">
        <w:rPr>
          <w:rFonts w:ascii="Simplified Arabic" w:hAnsi="Simplified Arabic" w:cs="Simplified Arabic"/>
          <w:sz w:val="28"/>
          <w:szCs w:val="28"/>
          <w:rtl/>
        </w:rPr>
        <w:t>ويُعد الاستبيان ثابتًا إذا تجاوزت القيمة</w:t>
      </w:r>
      <w:r w:rsidRPr="00EF7126">
        <w:rPr>
          <w:rFonts w:ascii="Simplified Arabic" w:hAnsi="Simplified Arabic" w:cs="Simplified Arabic"/>
          <w:sz w:val="28"/>
          <w:szCs w:val="28"/>
          <w:lang w:bidi="ar-SY"/>
        </w:rPr>
        <w:t xml:space="preserve"> (0.70). </w:t>
      </w:r>
    </w:p>
    <w:p w14:paraId="7945C13D"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bookmarkStart w:id="7" w:name="_Toc226406362"/>
    </w:p>
    <w:p w14:paraId="6E228032"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6D16967C"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5E78A600"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712DCB13"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6A777A01"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33FB5508"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4D3F7446"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77AC584F"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7D98AD37"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0278424D"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057E8D2B" w14:textId="77777777" w:rsidR="007976DD" w:rsidRDefault="007976DD" w:rsidP="00A37C79">
      <w:pPr>
        <w:pStyle w:val="ListParagraph"/>
        <w:spacing w:after="0" w:line="360" w:lineRule="auto"/>
        <w:ind w:left="360"/>
        <w:rPr>
          <w:rFonts w:ascii="Simplified Arabic" w:hAnsi="Simplified Arabic" w:cs="Simplified Arabic"/>
          <w:b/>
          <w:bCs/>
          <w:sz w:val="32"/>
          <w:szCs w:val="32"/>
          <w:u w:val="single"/>
          <w:rtl/>
        </w:rPr>
      </w:pPr>
    </w:p>
    <w:p w14:paraId="389D7285" w14:textId="77777777" w:rsidR="00380E8E" w:rsidRDefault="00380E8E" w:rsidP="00A37C79">
      <w:pPr>
        <w:pStyle w:val="ListParagraph"/>
        <w:spacing w:after="0" w:line="360" w:lineRule="auto"/>
        <w:ind w:left="360"/>
        <w:rPr>
          <w:rFonts w:ascii="Simplified Arabic" w:hAnsi="Simplified Arabic" w:cs="Simplified Arabic"/>
          <w:b/>
          <w:bCs/>
          <w:sz w:val="32"/>
          <w:szCs w:val="32"/>
          <w:u w:val="single"/>
          <w:rtl/>
        </w:rPr>
      </w:pPr>
    </w:p>
    <w:p w14:paraId="156884C3" w14:textId="49158959" w:rsidR="00EF7126" w:rsidRPr="00EF7126" w:rsidRDefault="00EF7126" w:rsidP="00A37C79">
      <w:pPr>
        <w:pStyle w:val="ListParagraph"/>
        <w:spacing w:after="0" w:line="360" w:lineRule="auto"/>
        <w:ind w:left="360"/>
        <w:rPr>
          <w:rFonts w:ascii="Simplified Arabic" w:hAnsi="Simplified Arabic" w:cs="Simplified Arabic"/>
          <w:b/>
          <w:bCs/>
          <w:sz w:val="32"/>
          <w:szCs w:val="32"/>
          <w:u w:val="single"/>
          <w:rtl/>
        </w:rPr>
      </w:pPr>
      <w:r w:rsidRPr="00EF7126">
        <w:rPr>
          <w:rFonts w:ascii="Simplified Arabic" w:hAnsi="Simplified Arabic" w:cs="Simplified Arabic" w:hint="cs"/>
          <w:b/>
          <w:bCs/>
          <w:sz w:val="32"/>
          <w:szCs w:val="32"/>
          <w:u w:val="single"/>
          <w:rtl/>
        </w:rPr>
        <w:lastRenderedPageBreak/>
        <w:t>حدود</w:t>
      </w:r>
      <w:r w:rsidRPr="00EF7126">
        <w:rPr>
          <w:rFonts w:ascii="Simplified Arabic" w:hAnsi="Simplified Arabic" w:cs="Simplified Arabic"/>
          <w:b/>
          <w:bCs/>
          <w:sz w:val="32"/>
          <w:szCs w:val="32"/>
          <w:u w:val="single"/>
          <w:rtl/>
        </w:rPr>
        <w:t xml:space="preserve"> </w:t>
      </w:r>
      <w:r w:rsidRPr="00EF7126">
        <w:rPr>
          <w:rFonts w:ascii="Simplified Arabic" w:hAnsi="Simplified Arabic" w:cs="Simplified Arabic" w:hint="cs"/>
          <w:b/>
          <w:bCs/>
          <w:sz w:val="32"/>
          <w:szCs w:val="32"/>
          <w:u w:val="single"/>
          <w:rtl/>
        </w:rPr>
        <w:t>الدراسة</w:t>
      </w:r>
      <w:bookmarkEnd w:id="7"/>
    </w:p>
    <w:p w14:paraId="65B9F525"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أ) المجال البشري</w:t>
      </w:r>
    </w:p>
    <w:p w14:paraId="29FE7126" w14:textId="77777777" w:rsidR="00EF7126" w:rsidRPr="00EF7126" w:rsidRDefault="00EF7126">
      <w:pPr>
        <w:pStyle w:val="ListParagraph"/>
        <w:numPr>
          <w:ilvl w:val="0"/>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مجتمع الدراسة</w:t>
      </w:r>
      <w:r w:rsidRPr="00EF7126">
        <w:rPr>
          <w:rFonts w:ascii="Simplified Arabic" w:hAnsi="Simplified Arabic" w:cs="Simplified Arabic"/>
          <w:b/>
          <w:bCs/>
          <w:sz w:val="28"/>
          <w:szCs w:val="28"/>
          <w:lang w:bidi="ar-SY"/>
        </w:rPr>
        <w:t>:</w:t>
      </w:r>
      <w:r w:rsidRPr="00EF7126">
        <w:rPr>
          <w:rFonts w:ascii="Simplified Arabic" w:hAnsi="Simplified Arabic" w:cs="Simplified Arabic"/>
          <w:sz w:val="28"/>
          <w:szCs w:val="28"/>
          <w:lang w:bidi="ar-SY"/>
        </w:rPr>
        <w:br/>
      </w:r>
      <w:r w:rsidRPr="00EF7126">
        <w:rPr>
          <w:rFonts w:ascii="Simplified Arabic" w:hAnsi="Simplified Arabic" w:cs="Simplified Arabic"/>
          <w:sz w:val="28"/>
          <w:szCs w:val="28"/>
          <w:rtl/>
        </w:rPr>
        <w:t>الشركات المالية العاملة في المملكة العربية السعودية، وتشمل</w:t>
      </w:r>
      <w:r w:rsidRPr="00EF7126">
        <w:rPr>
          <w:rFonts w:ascii="Simplified Arabic" w:hAnsi="Simplified Arabic" w:cs="Simplified Arabic"/>
          <w:sz w:val="28"/>
          <w:szCs w:val="28"/>
          <w:lang w:bidi="ar-SY"/>
        </w:rPr>
        <w:t xml:space="preserve">: </w:t>
      </w:r>
    </w:p>
    <w:p w14:paraId="21477714" w14:textId="77777777" w:rsidR="00EF7126" w:rsidRPr="00EF7126" w:rsidRDefault="00EF7126">
      <w:pPr>
        <w:pStyle w:val="ListParagraph"/>
        <w:numPr>
          <w:ilvl w:val="1"/>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البنوك التجارية </w:t>
      </w:r>
    </w:p>
    <w:p w14:paraId="4DAFFD8D" w14:textId="77777777" w:rsidR="00EF7126" w:rsidRPr="00EF7126" w:rsidRDefault="00EF7126">
      <w:pPr>
        <w:pStyle w:val="ListParagraph"/>
        <w:numPr>
          <w:ilvl w:val="1"/>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شركات التمويل </w:t>
      </w:r>
    </w:p>
    <w:p w14:paraId="739EE868" w14:textId="77777777" w:rsidR="00EF7126" w:rsidRPr="00EF7126" w:rsidRDefault="00EF7126">
      <w:pPr>
        <w:pStyle w:val="ListParagraph"/>
        <w:numPr>
          <w:ilvl w:val="1"/>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شركات الاستثمار والخدمات المالية </w:t>
      </w:r>
    </w:p>
    <w:p w14:paraId="3246C3FC" w14:textId="77777777" w:rsidR="00EF7126" w:rsidRPr="00EF7126" w:rsidRDefault="00EF7126">
      <w:pPr>
        <w:pStyle w:val="ListParagraph"/>
        <w:numPr>
          <w:ilvl w:val="0"/>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عينة الدراسة</w:t>
      </w:r>
      <w:r w:rsidRPr="00EF7126">
        <w:rPr>
          <w:rFonts w:ascii="Simplified Arabic" w:hAnsi="Simplified Arabic" w:cs="Simplified Arabic"/>
          <w:b/>
          <w:bCs/>
          <w:sz w:val="28"/>
          <w:szCs w:val="28"/>
          <w:lang w:bidi="ar-SY"/>
        </w:rPr>
        <w:t>:</w:t>
      </w:r>
      <w:r w:rsidRPr="00EF7126">
        <w:rPr>
          <w:rFonts w:ascii="Simplified Arabic" w:hAnsi="Simplified Arabic" w:cs="Simplified Arabic" w:hint="cs"/>
          <w:sz w:val="28"/>
          <w:szCs w:val="28"/>
          <w:rtl/>
        </w:rPr>
        <w:t xml:space="preserve"> </w:t>
      </w:r>
      <w:r w:rsidRPr="00EF7126">
        <w:rPr>
          <w:rFonts w:ascii="Simplified Arabic" w:hAnsi="Simplified Arabic" w:cs="Simplified Arabic"/>
          <w:sz w:val="28"/>
          <w:szCs w:val="28"/>
          <w:rtl/>
        </w:rPr>
        <w:t>عينة عشوائية من المديرين التنفيذيين ومديري الإدارات المالية والإدارية</w:t>
      </w:r>
      <w:r w:rsidRPr="00EF7126">
        <w:rPr>
          <w:rFonts w:ascii="Simplified Arabic" w:hAnsi="Simplified Arabic" w:cs="Simplified Arabic"/>
          <w:sz w:val="28"/>
          <w:szCs w:val="28"/>
          <w:lang w:bidi="ar-SY"/>
        </w:rPr>
        <w:t xml:space="preserve">. </w:t>
      </w:r>
    </w:p>
    <w:p w14:paraId="5FD96B18" w14:textId="77777777" w:rsidR="00EF7126" w:rsidRPr="00EF7126" w:rsidRDefault="00EF7126">
      <w:pPr>
        <w:pStyle w:val="ListParagraph"/>
        <w:numPr>
          <w:ilvl w:val="0"/>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حجم العينة</w:t>
      </w:r>
      <w:r w:rsidRPr="00EF7126">
        <w:rPr>
          <w:rFonts w:ascii="Simplified Arabic" w:hAnsi="Simplified Arabic" w:cs="Simplified Arabic"/>
          <w:b/>
          <w:bCs/>
          <w:sz w:val="28"/>
          <w:szCs w:val="28"/>
          <w:lang w:bidi="ar-SY"/>
        </w:rPr>
        <w:t>:</w:t>
      </w:r>
      <w:r w:rsidRPr="00EF7126">
        <w:rPr>
          <w:rFonts w:ascii="Simplified Arabic" w:hAnsi="Simplified Arabic" w:cs="Simplified Arabic" w:hint="cs"/>
          <w:sz w:val="28"/>
          <w:szCs w:val="28"/>
          <w:rtl/>
        </w:rPr>
        <w:t xml:space="preserve"> </w:t>
      </w:r>
      <w:r w:rsidRPr="00EF7126">
        <w:rPr>
          <w:rFonts w:ascii="Simplified Arabic" w:hAnsi="Simplified Arabic" w:cs="Simplified Arabic"/>
          <w:b/>
          <w:bCs/>
          <w:sz w:val="28"/>
          <w:szCs w:val="28"/>
          <w:lang w:bidi="ar-SY"/>
        </w:rPr>
        <w:t xml:space="preserve">120–150 </w:t>
      </w:r>
      <w:r w:rsidRPr="00EF7126">
        <w:rPr>
          <w:rFonts w:ascii="Simplified Arabic" w:hAnsi="Simplified Arabic" w:cs="Simplified Arabic"/>
          <w:b/>
          <w:bCs/>
          <w:sz w:val="28"/>
          <w:szCs w:val="28"/>
          <w:rtl/>
        </w:rPr>
        <w:t>مفردة</w:t>
      </w:r>
      <w:r w:rsidRPr="00EF7126">
        <w:rPr>
          <w:rFonts w:ascii="Simplified Arabic" w:hAnsi="Simplified Arabic" w:cs="Simplified Arabic"/>
          <w:sz w:val="28"/>
          <w:szCs w:val="28"/>
          <w:rtl/>
        </w:rPr>
        <w:t xml:space="preserve"> من العاملين في الشركات المالية السعودية</w:t>
      </w:r>
      <w:r w:rsidRPr="00EF7126">
        <w:rPr>
          <w:rFonts w:ascii="Simplified Arabic" w:hAnsi="Simplified Arabic" w:cs="Simplified Arabic"/>
          <w:sz w:val="28"/>
          <w:szCs w:val="28"/>
          <w:lang w:bidi="ar-SY"/>
        </w:rPr>
        <w:t xml:space="preserve">. </w:t>
      </w:r>
    </w:p>
    <w:p w14:paraId="32EE5BAD" w14:textId="77777777" w:rsidR="00EF7126" w:rsidRPr="00EF7126" w:rsidRDefault="00EF7126">
      <w:pPr>
        <w:pStyle w:val="ListParagraph"/>
        <w:numPr>
          <w:ilvl w:val="0"/>
          <w:numId w:val="19"/>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طريقة اختيار العينة</w:t>
      </w:r>
      <w:r w:rsidRPr="00EF7126">
        <w:rPr>
          <w:rFonts w:ascii="Simplified Arabic" w:hAnsi="Simplified Arabic" w:cs="Simplified Arabic"/>
          <w:b/>
          <w:bCs/>
          <w:sz w:val="28"/>
          <w:szCs w:val="28"/>
          <w:lang w:bidi="ar-SY"/>
        </w:rPr>
        <w:t>:</w:t>
      </w:r>
      <w:r w:rsidRPr="00EF7126">
        <w:rPr>
          <w:rFonts w:ascii="Simplified Arabic" w:hAnsi="Simplified Arabic" w:cs="Simplified Arabic" w:hint="cs"/>
          <w:sz w:val="28"/>
          <w:szCs w:val="28"/>
          <w:rtl/>
        </w:rPr>
        <w:t xml:space="preserve"> </w:t>
      </w:r>
      <w:r w:rsidRPr="00EF7126">
        <w:rPr>
          <w:rFonts w:ascii="Simplified Arabic" w:hAnsi="Simplified Arabic" w:cs="Simplified Arabic"/>
          <w:sz w:val="28"/>
          <w:szCs w:val="28"/>
          <w:rtl/>
        </w:rPr>
        <w:t>العينة العشوائية الطبقية لضمان تمثيل مختلف أنواع المؤسسات المالية</w:t>
      </w:r>
      <w:r w:rsidRPr="00EF7126">
        <w:rPr>
          <w:rFonts w:ascii="Simplified Arabic" w:hAnsi="Simplified Arabic" w:cs="Simplified Arabic"/>
          <w:sz w:val="28"/>
          <w:szCs w:val="28"/>
          <w:lang w:bidi="ar-SY"/>
        </w:rPr>
        <w:t xml:space="preserve">. </w:t>
      </w:r>
    </w:p>
    <w:p w14:paraId="7D3FBB29"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ب) المجال المكاني</w:t>
      </w:r>
      <w:r w:rsidRPr="00EF7126">
        <w:rPr>
          <w:rFonts w:ascii="Simplified Arabic" w:hAnsi="Simplified Arabic" w:cs="Simplified Arabic" w:hint="cs"/>
          <w:b/>
          <w:bCs/>
          <w:sz w:val="28"/>
          <w:szCs w:val="28"/>
          <w:rtl/>
        </w:rPr>
        <w:t xml:space="preserve"> </w:t>
      </w:r>
      <w:r w:rsidRPr="00EF7126">
        <w:rPr>
          <w:rFonts w:ascii="Simplified Arabic" w:hAnsi="Simplified Arabic" w:cs="Simplified Arabic"/>
          <w:sz w:val="28"/>
          <w:szCs w:val="28"/>
          <w:rtl/>
        </w:rPr>
        <w:t>تُطبق الدراسة داخل</w:t>
      </w:r>
      <w:r w:rsidRPr="00EF7126">
        <w:rPr>
          <w:rFonts w:ascii="Simplified Arabic" w:hAnsi="Simplified Arabic" w:cs="Simplified Arabic"/>
          <w:sz w:val="28"/>
          <w:szCs w:val="28"/>
          <w:lang w:bidi="ar-SY"/>
        </w:rPr>
        <w:t>:</w:t>
      </w:r>
      <w:r w:rsidRPr="00EF7126">
        <w:rPr>
          <w:rFonts w:ascii="Simplified Arabic" w:hAnsi="Simplified Arabic" w:cs="Simplified Arabic" w:hint="cs"/>
          <w:b/>
          <w:bCs/>
          <w:sz w:val="28"/>
          <w:szCs w:val="28"/>
          <w:rtl/>
        </w:rPr>
        <w:t xml:space="preserve"> </w:t>
      </w:r>
      <w:r w:rsidRPr="00EF7126">
        <w:rPr>
          <w:rFonts w:ascii="Simplified Arabic" w:hAnsi="Simplified Arabic" w:cs="Simplified Arabic"/>
          <w:b/>
          <w:bCs/>
          <w:sz w:val="28"/>
          <w:szCs w:val="28"/>
          <w:rtl/>
        </w:rPr>
        <w:t>المملكة العربية السعودية</w:t>
      </w:r>
      <w:r w:rsidRPr="00EF7126">
        <w:rPr>
          <w:rFonts w:ascii="Simplified Arabic" w:hAnsi="Simplified Arabic" w:cs="Simplified Arabic"/>
          <w:sz w:val="28"/>
          <w:szCs w:val="28"/>
          <w:lang w:bidi="ar-SY"/>
        </w:rPr>
        <w:br/>
      </w:r>
      <w:r w:rsidRPr="00EF7126">
        <w:rPr>
          <w:rFonts w:ascii="Simplified Arabic" w:hAnsi="Simplified Arabic" w:cs="Simplified Arabic"/>
          <w:sz w:val="28"/>
          <w:szCs w:val="28"/>
          <w:rtl/>
        </w:rPr>
        <w:t>مع التركيز على المراكز المالية الرئيسية مثل</w:t>
      </w:r>
      <w:r w:rsidRPr="00EF7126">
        <w:rPr>
          <w:rFonts w:ascii="Simplified Arabic" w:hAnsi="Simplified Arabic" w:cs="Simplified Arabic"/>
          <w:sz w:val="28"/>
          <w:szCs w:val="28"/>
          <w:lang w:bidi="ar-SY"/>
        </w:rPr>
        <w:t>:</w:t>
      </w:r>
    </w:p>
    <w:p w14:paraId="10FC0065" w14:textId="77777777" w:rsidR="00EF7126" w:rsidRPr="00EF7126" w:rsidRDefault="00EF7126">
      <w:pPr>
        <w:pStyle w:val="ListParagraph"/>
        <w:numPr>
          <w:ilvl w:val="0"/>
          <w:numId w:val="20"/>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الرياض </w:t>
      </w:r>
    </w:p>
    <w:p w14:paraId="2EA7D6C5" w14:textId="77777777" w:rsidR="00EF7126" w:rsidRPr="00EF7126" w:rsidRDefault="00EF7126">
      <w:pPr>
        <w:pStyle w:val="ListParagraph"/>
        <w:numPr>
          <w:ilvl w:val="0"/>
          <w:numId w:val="20"/>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جدة </w:t>
      </w:r>
    </w:p>
    <w:p w14:paraId="77E70041" w14:textId="77777777" w:rsidR="00EF7126" w:rsidRPr="00EF7126" w:rsidRDefault="00EF7126">
      <w:pPr>
        <w:pStyle w:val="ListParagraph"/>
        <w:numPr>
          <w:ilvl w:val="0"/>
          <w:numId w:val="20"/>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sz w:val="28"/>
          <w:szCs w:val="28"/>
          <w:rtl/>
        </w:rPr>
        <w:t xml:space="preserve">الدمام </w:t>
      </w:r>
    </w:p>
    <w:p w14:paraId="7401C2C2" w14:textId="77777777" w:rsidR="00EF7126" w:rsidRPr="00EF7126" w:rsidRDefault="00EF7126" w:rsidP="00A37C79">
      <w:pPr>
        <w:pStyle w:val="ListParagraph"/>
        <w:spacing w:after="0" w:line="360" w:lineRule="auto"/>
        <w:ind w:left="360"/>
        <w:rPr>
          <w:rFonts w:ascii="Simplified Arabic" w:hAnsi="Simplified Arabic" w:cs="Simplified Arabic"/>
          <w:b/>
          <w:bCs/>
          <w:sz w:val="28"/>
          <w:szCs w:val="28"/>
          <w:lang w:bidi="ar-SY"/>
        </w:rPr>
      </w:pPr>
      <w:r w:rsidRPr="00EF7126">
        <w:rPr>
          <w:rFonts w:ascii="Simplified Arabic" w:hAnsi="Simplified Arabic" w:cs="Simplified Arabic"/>
          <w:b/>
          <w:bCs/>
          <w:sz w:val="28"/>
          <w:szCs w:val="28"/>
          <w:rtl/>
        </w:rPr>
        <w:t>ج) المجال الزمني</w:t>
      </w:r>
    </w:p>
    <w:p w14:paraId="02998424" w14:textId="77777777" w:rsidR="00EF7126" w:rsidRPr="00EF7126" w:rsidRDefault="00EF7126">
      <w:pPr>
        <w:pStyle w:val="ListParagraph"/>
        <w:numPr>
          <w:ilvl w:val="0"/>
          <w:numId w:val="2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فترة جمع البيانات</w:t>
      </w:r>
      <w:r w:rsidRPr="00EF7126">
        <w:rPr>
          <w:rFonts w:ascii="Simplified Arabic" w:hAnsi="Simplified Arabic" w:cs="Simplified Arabic"/>
          <w:b/>
          <w:bCs/>
          <w:sz w:val="28"/>
          <w:szCs w:val="28"/>
          <w:lang w:bidi="ar-SY"/>
        </w:rPr>
        <w:t>:</w:t>
      </w:r>
      <w:r w:rsidRPr="00EF7126">
        <w:rPr>
          <w:rFonts w:ascii="Simplified Arabic" w:hAnsi="Simplified Arabic" w:cs="Simplified Arabic"/>
          <w:sz w:val="28"/>
          <w:szCs w:val="28"/>
          <w:lang w:bidi="ar-SY"/>
        </w:rPr>
        <w:t xml:space="preserve"> </w:t>
      </w:r>
      <w:r w:rsidRPr="00EF7126">
        <w:rPr>
          <w:rFonts w:ascii="Simplified Arabic" w:hAnsi="Simplified Arabic" w:cs="Simplified Arabic"/>
          <w:sz w:val="28"/>
          <w:szCs w:val="28"/>
          <w:rtl/>
        </w:rPr>
        <w:t xml:space="preserve">الربع الثالث 2026 </w:t>
      </w:r>
    </w:p>
    <w:p w14:paraId="566F0FB3" w14:textId="77777777" w:rsidR="00EF7126" w:rsidRPr="00EF7126" w:rsidRDefault="00EF7126">
      <w:pPr>
        <w:pStyle w:val="ListParagraph"/>
        <w:numPr>
          <w:ilvl w:val="0"/>
          <w:numId w:val="21"/>
        </w:numPr>
        <w:spacing w:after="0" w:line="360" w:lineRule="auto"/>
        <w:rPr>
          <w:rFonts w:ascii="Simplified Arabic" w:hAnsi="Simplified Arabic" w:cs="Simplified Arabic"/>
          <w:sz w:val="28"/>
          <w:szCs w:val="28"/>
          <w:lang w:bidi="ar-SY"/>
        </w:rPr>
      </w:pPr>
      <w:r w:rsidRPr="00EF7126">
        <w:rPr>
          <w:rFonts w:ascii="Simplified Arabic" w:hAnsi="Simplified Arabic" w:cs="Simplified Arabic"/>
          <w:b/>
          <w:bCs/>
          <w:sz w:val="28"/>
          <w:szCs w:val="28"/>
          <w:rtl/>
        </w:rPr>
        <w:t>فترة الدراسة</w:t>
      </w:r>
      <w:r w:rsidRPr="00EF7126">
        <w:rPr>
          <w:rFonts w:ascii="Simplified Arabic" w:hAnsi="Simplified Arabic" w:cs="Simplified Arabic"/>
          <w:b/>
          <w:bCs/>
          <w:sz w:val="28"/>
          <w:szCs w:val="28"/>
          <w:lang w:bidi="ar-SY"/>
        </w:rPr>
        <w:t>:</w:t>
      </w:r>
      <w:r w:rsidRPr="00EF7126">
        <w:rPr>
          <w:rFonts w:ascii="Simplified Arabic" w:hAnsi="Simplified Arabic" w:cs="Simplified Arabic"/>
          <w:sz w:val="28"/>
          <w:szCs w:val="28"/>
          <w:lang w:bidi="ar-SY"/>
        </w:rPr>
        <w:t xml:space="preserve"> 2025 – 2026</w:t>
      </w:r>
    </w:p>
    <w:p w14:paraId="7F2FE376" w14:textId="77777777" w:rsidR="00AA392E" w:rsidRDefault="00AA392E" w:rsidP="00A37C79">
      <w:pPr>
        <w:spacing w:after="0" w:line="360" w:lineRule="auto"/>
        <w:rPr>
          <w:rFonts w:ascii="Simplified Arabic" w:hAnsi="Simplified Arabic" w:cs="Simplified Arabic"/>
          <w:sz w:val="28"/>
          <w:szCs w:val="28"/>
          <w:rtl/>
          <w:lang w:bidi="ar-SY"/>
        </w:rPr>
      </w:pPr>
    </w:p>
    <w:p w14:paraId="32A02163" w14:textId="77777777" w:rsidR="00AA392E" w:rsidRDefault="00AA392E" w:rsidP="00A37C79">
      <w:pPr>
        <w:spacing w:after="0" w:line="360" w:lineRule="auto"/>
        <w:rPr>
          <w:rFonts w:ascii="Simplified Arabic" w:hAnsi="Simplified Arabic" w:cs="Simplified Arabic"/>
          <w:sz w:val="28"/>
          <w:szCs w:val="28"/>
          <w:rtl/>
          <w:lang w:bidi="ar-SY"/>
        </w:rPr>
      </w:pPr>
    </w:p>
    <w:p w14:paraId="4D7DB734" w14:textId="21134860" w:rsidR="00EF7126" w:rsidRPr="00EF7126" w:rsidRDefault="00EF7126" w:rsidP="00380E8E">
      <w:pPr>
        <w:spacing w:after="0" w:line="360" w:lineRule="auto"/>
        <w:jc w:val="center"/>
        <w:outlineLvl w:val="0"/>
        <w:rPr>
          <w:rFonts w:ascii="Simplified Arabic" w:hAnsi="Simplified Arabic" w:cs="Simplified Arabic"/>
          <w:b/>
          <w:bCs/>
          <w:sz w:val="32"/>
          <w:szCs w:val="32"/>
          <w:lang w:bidi="ar-SY"/>
        </w:rPr>
      </w:pPr>
      <w:bookmarkStart w:id="8" w:name="_Toc226840479"/>
      <w:r w:rsidRPr="00EF7126">
        <w:rPr>
          <w:rFonts w:ascii="Simplified Arabic" w:hAnsi="Simplified Arabic" w:cs="Simplified Arabic"/>
          <w:b/>
          <w:bCs/>
          <w:sz w:val="32"/>
          <w:szCs w:val="32"/>
          <w:rtl/>
        </w:rPr>
        <w:lastRenderedPageBreak/>
        <w:t xml:space="preserve">الفصل النظري </w:t>
      </w:r>
      <w:r w:rsidRPr="00EF7126">
        <w:rPr>
          <w:rFonts w:ascii="Simplified Arabic" w:hAnsi="Simplified Arabic" w:cs="Simplified Arabic" w:hint="cs"/>
          <w:b/>
          <w:bCs/>
          <w:sz w:val="32"/>
          <w:szCs w:val="32"/>
          <w:rtl/>
        </w:rPr>
        <w:t>الثاني</w:t>
      </w:r>
      <w:r w:rsidRPr="00EF7126">
        <w:rPr>
          <w:rFonts w:ascii="Simplified Arabic" w:hAnsi="Simplified Arabic" w:cs="Simplified Arabic" w:hint="cs"/>
          <w:b/>
          <w:bCs/>
          <w:sz w:val="32"/>
          <w:szCs w:val="32"/>
          <w:rtl/>
          <w:lang w:bidi="ar-SY"/>
        </w:rPr>
        <w:t xml:space="preserve">: </w:t>
      </w:r>
      <w:r w:rsidRPr="00EF7126">
        <w:rPr>
          <w:rFonts w:ascii="Simplified Arabic" w:hAnsi="Simplified Arabic" w:cs="Simplified Arabic"/>
          <w:b/>
          <w:bCs/>
          <w:sz w:val="32"/>
          <w:szCs w:val="32"/>
          <w:rtl/>
        </w:rPr>
        <w:t>الأداء المالي</w:t>
      </w:r>
      <w:r w:rsidRPr="00EF7126">
        <w:rPr>
          <w:rFonts w:ascii="Simplified Arabic" w:hAnsi="Simplified Arabic" w:cs="Simplified Arabic"/>
          <w:b/>
          <w:bCs/>
          <w:sz w:val="32"/>
          <w:szCs w:val="32"/>
          <w:lang w:bidi="ar-SY"/>
        </w:rPr>
        <w:t xml:space="preserve"> (Financial Performance)</w:t>
      </w:r>
      <w:bookmarkEnd w:id="8"/>
    </w:p>
    <w:p w14:paraId="12D75263" w14:textId="354F431A" w:rsidR="007976DD" w:rsidRPr="00DD3F9E" w:rsidRDefault="007976DD" w:rsidP="00A37C79">
      <w:pPr>
        <w:spacing w:after="0" w:line="360" w:lineRule="auto"/>
        <w:outlineLvl w:val="1"/>
        <w:rPr>
          <w:rFonts w:ascii="Simplified Arabic" w:hAnsi="Simplified Arabic" w:cs="Simplified Arabic"/>
          <w:b/>
          <w:bCs/>
          <w:sz w:val="28"/>
          <w:szCs w:val="28"/>
          <w:u w:val="single"/>
          <w:rtl/>
          <w:lang w:bidi="ar-SY"/>
        </w:rPr>
      </w:pPr>
      <w:bookmarkStart w:id="9" w:name="_Toc226840480"/>
      <w:r w:rsidRPr="00DD3F9E">
        <w:rPr>
          <w:rFonts w:ascii="Simplified Arabic" w:hAnsi="Simplified Arabic" w:cs="Simplified Arabic" w:hint="cs"/>
          <w:b/>
          <w:bCs/>
          <w:sz w:val="28"/>
          <w:szCs w:val="28"/>
          <w:u w:val="single"/>
          <w:rtl/>
          <w:lang w:bidi="ar-SY"/>
        </w:rPr>
        <w:t xml:space="preserve">المبحث الأول: </w:t>
      </w:r>
      <w:r w:rsidRPr="00DD3F9E">
        <w:rPr>
          <w:rFonts w:ascii="Simplified Arabic" w:hAnsi="Simplified Arabic" w:cs="Simplified Arabic"/>
          <w:b/>
          <w:bCs/>
          <w:sz w:val="28"/>
          <w:szCs w:val="28"/>
          <w:u w:val="single"/>
          <w:rtl/>
          <w:lang w:bidi="ar-SY"/>
        </w:rPr>
        <w:t>مفهوم الأداء المالي</w:t>
      </w:r>
      <w:r w:rsidR="00DD3F9E" w:rsidRPr="00DD3F9E">
        <w:rPr>
          <w:rFonts w:ascii="Simplified Arabic" w:hAnsi="Simplified Arabic" w:cs="Simplified Arabic" w:hint="cs"/>
          <w:b/>
          <w:bCs/>
          <w:sz w:val="28"/>
          <w:szCs w:val="28"/>
          <w:u w:val="single"/>
          <w:rtl/>
          <w:lang w:bidi="ar-SY"/>
        </w:rPr>
        <w:t xml:space="preserve"> و</w:t>
      </w:r>
      <w:r w:rsidRPr="00DD3F9E">
        <w:rPr>
          <w:rFonts w:ascii="Simplified Arabic" w:hAnsi="Simplified Arabic" w:cs="Simplified Arabic"/>
          <w:b/>
          <w:bCs/>
          <w:sz w:val="28"/>
          <w:szCs w:val="28"/>
          <w:u w:val="single"/>
          <w:rtl/>
          <w:lang w:bidi="ar-SY"/>
        </w:rPr>
        <w:t>أهمية الأداء المالي في الشركات المالية</w:t>
      </w:r>
      <w:bookmarkEnd w:id="9"/>
    </w:p>
    <w:p w14:paraId="472A7A7A"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t>أولًا: مفهوم الأداء المالي</w:t>
      </w:r>
    </w:p>
    <w:p w14:paraId="3CF3AC33" w14:textId="2F7F714E"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يُعبّر الأداء المالي عن المفهوم الأكثر تحديدًا لأداء المؤسسة، حيث ينصبّ تركيزه على استخدام مجموعة من المؤشرات المالية لقياس مدى تحقيق الأهداف المسطرة. كما يعكس الأداء المالي واقع أداء المؤسسات، باعتباره الدعامة الأساسية لمختلف الأنشطة التي تمارسها، ويسهم في توفير الموارد المالية وإتاحة فرص استثمارية متعددة في ميادين الأداء المختلفة، بما يساعد على تلبية احتياجات أصحاب المصالح وتحقيق أهدافهم (مجلة المناجير، العدد 02، ص72) [06] (ص45:)</w:t>
      </w:r>
      <w:r w:rsidRPr="00DD3F9E">
        <w:rPr>
          <w:rFonts w:ascii="Simplified Arabic" w:hAnsi="Simplified Arabic" w:cs="Simplified Arabic"/>
          <w:sz w:val="28"/>
          <w:szCs w:val="28"/>
          <w:lang w:bidi="ar-SY"/>
        </w:rPr>
        <w:t>.</w:t>
      </w:r>
    </w:p>
    <w:p w14:paraId="6B21F2CC"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وانطلاقًا من هذا المفهوم، يمكن استنتاج أن الأداء المالي [06] (ص45:) يتمثل في كونه</w:t>
      </w:r>
      <w:r w:rsidRPr="00DD3F9E">
        <w:rPr>
          <w:rFonts w:ascii="Simplified Arabic" w:hAnsi="Simplified Arabic" w:cs="Simplified Arabic"/>
          <w:sz w:val="28"/>
          <w:szCs w:val="28"/>
          <w:lang w:bidi="ar-SY"/>
        </w:rPr>
        <w:t>:</w:t>
      </w:r>
    </w:p>
    <w:p w14:paraId="106C66E3" w14:textId="77777777" w:rsidR="00DD3F9E" w:rsidRPr="00DD3F9E" w:rsidRDefault="00DD3F9E">
      <w:pPr>
        <w:numPr>
          <w:ilvl w:val="0"/>
          <w:numId w:val="23"/>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أداة تعكس التقدم والنجاح من خلال معايير مالية واضحة، كما تمثل وسيلة لتوجيه المستثمرين نحو الشركات الناجحة أو الأسهم التي تحقق أداءً متميزًا مقارنة بغيرها؛ </w:t>
      </w:r>
    </w:p>
    <w:p w14:paraId="29B3BFCC" w14:textId="77777777" w:rsidR="00DD3F9E" w:rsidRPr="00DD3F9E" w:rsidRDefault="00DD3F9E">
      <w:pPr>
        <w:numPr>
          <w:ilvl w:val="0"/>
          <w:numId w:val="23"/>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أداة للكشف عن الثغرات والمشكلات والمعوقات التي قد تواجه المؤسسة، إذ تنبه المؤشرات المالية إلى وجود صعوبات نقدية أو انخفاض في الربحية أو تراكم في الديون والقروض، أو التعرض للعسر المالي، مما يستوجب تدخل الإدارة لمعالجة هذه الاختلالات؛ </w:t>
      </w:r>
    </w:p>
    <w:p w14:paraId="6FD1CAD3" w14:textId="77777777" w:rsidR="00DD3F9E" w:rsidRPr="00DD3F9E" w:rsidRDefault="00DD3F9E">
      <w:pPr>
        <w:numPr>
          <w:ilvl w:val="0"/>
          <w:numId w:val="23"/>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أداة لتحفيز العاملين والإدارة داخل المؤسسة على بذل المزيد من الجهود بهدف تحقيق نتائج مالية أفضل؛ </w:t>
      </w:r>
    </w:p>
    <w:p w14:paraId="5E5EF910" w14:textId="77777777" w:rsidR="00DD3F9E" w:rsidRPr="00DD3F9E" w:rsidRDefault="00DD3F9E">
      <w:pPr>
        <w:numPr>
          <w:ilvl w:val="0"/>
          <w:numId w:val="23"/>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أداة للتعرف على الوضع المالي الحالي للمؤسسة سواء بشكل كلي أو جزئي، سواء تعلق الأمر بأداء المؤسسة العام أو بأداء أسهمها في السوق المالي خلال فترة زمنية محددة</w:t>
      </w:r>
      <w:r w:rsidRPr="00DD3F9E">
        <w:rPr>
          <w:rFonts w:ascii="Simplified Arabic" w:hAnsi="Simplified Arabic" w:cs="Simplified Arabic"/>
          <w:sz w:val="28"/>
          <w:szCs w:val="28"/>
          <w:lang w:bidi="ar-SY"/>
        </w:rPr>
        <w:t xml:space="preserve">. </w:t>
      </w:r>
    </w:p>
    <w:p w14:paraId="7C85B0C0"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وتعتمد الشركات في التعبير عن أدائها المالي على صيغ كمية وعددية ملموسة بدلًا من الاكتفاء بعبارات عامة، وذلك حتى تتمكن من تحديد مستوى الأداء بدقة وفعالية</w:t>
      </w:r>
      <w:r w:rsidRPr="00DD3F9E">
        <w:rPr>
          <w:rFonts w:ascii="Simplified Arabic" w:hAnsi="Simplified Arabic" w:cs="Simplified Arabic"/>
          <w:sz w:val="28"/>
          <w:szCs w:val="28"/>
          <w:lang w:bidi="ar-SY"/>
        </w:rPr>
        <w:t>.</w:t>
      </w:r>
    </w:p>
    <w:p w14:paraId="24614DAA"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lastRenderedPageBreak/>
        <w:t>ثانيًا: أهمية الأداء المالي</w:t>
      </w:r>
    </w:p>
    <w:p w14:paraId="26E86EA9" w14:textId="233787CB"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تكمن أهمية الأداء المالي في كونه أداة لتقييم أداء المؤسسات من زوايا متعددة وبأسلوب يخدم مستخدمي التقارير المالية، خاصة أولئك الذين لديهم مصالح مالية في المؤسسة، حيث يمكنهم من تحديد نقاط القوة والضعف والاستفادة من البيانات المتاحة لاتخاذ قرارات رشيدة</w:t>
      </w:r>
      <w:r w:rsidRPr="00DD3F9E">
        <w:rPr>
          <w:rFonts w:ascii="Simplified Arabic" w:hAnsi="Simplified Arabic" w:cs="Simplified Arabic"/>
          <w:sz w:val="28"/>
          <w:szCs w:val="28"/>
          <w:lang w:bidi="ar-SY"/>
        </w:rPr>
        <w:t>.</w:t>
      </w:r>
    </w:p>
    <w:p w14:paraId="3DEA1C57"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كما تبرز أهميته في متابعة أنشطة المؤسسات، ومراقبة أوضاعها، وتقييم مستويات أدائها، وتوجيهها نحو المسار الصحيح، مع استخلاص المعوقات واقتراح الإجراءات التصحيحية، وترشيد قرارات الاستثمار بما يتوافق مع الأهداف العامة للمؤسسة، بما يضمن الاستمرارية والبقاء والمنافسة</w:t>
      </w:r>
      <w:r w:rsidRPr="00DD3F9E">
        <w:rPr>
          <w:rFonts w:ascii="Simplified Arabic" w:hAnsi="Simplified Arabic" w:cs="Simplified Arabic"/>
          <w:sz w:val="28"/>
          <w:szCs w:val="28"/>
          <w:lang w:bidi="ar-SY"/>
        </w:rPr>
        <w:t>.</w:t>
      </w:r>
    </w:p>
    <w:p w14:paraId="594E125E"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ويُمكّن الأداء المالي المستثمرين من تحقيق عدة أمور، منها [07] (ص ص: 46-48)</w:t>
      </w:r>
      <w:r w:rsidRPr="00DD3F9E">
        <w:rPr>
          <w:rFonts w:ascii="Simplified Arabic" w:hAnsi="Simplified Arabic" w:cs="Simplified Arabic"/>
          <w:sz w:val="28"/>
          <w:szCs w:val="28"/>
          <w:lang w:bidi="ar-SY"/>
        </w:rPr>
        <w:t>:</w:t>
      </w:r>
    </w:p>
    <w:p w14:paraId="2323750B" w14:textId="77777777" w:rsidR="00DD3F9E" w:rsidRPr="00DD3F9E" w:rsidRDefault="00DD3F9E">
      <w:pPr>
        <w:numPr>
          <w:ilvl w:val="0"/>
          <w:numId w:val="24"/>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متابعة نشاط الشركة وطبيعته، ورصد الظروف الاقتصادية والمالية، وتقدير تأثير مؤشرات الأداء المالي مثل الربحية والسيولة والمديونية؛ </w:t>
      </w:r>
    </w:p>
    <w:p w14:paraId="224DF91F" w14:textId="77777777" w:rsidR="00DD3F9E" w:rsidRPr="00DD3F9E" w:rsidRDefault="00DD3F9E">
      <w:pPr>
        <w:numPr>
          <w:ilvl w:val="0"/>
          <w:numId w:val="24"/>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إجراء التحليل والمقارنة وتفسير البيانات المالية لاتخاذ القرار المناسب</w:t>
      </w:r>
      <w:r w:rsidRPr="00DD3F9E">
        <w:rPr>
          <w:rFonts w:ascii="Simplified Arabic" w:hAnsi="Simplified Arabic" w:cs="Simplified Arabic"/>
          <w:sz w:val="28"/>
          <w:szCs w:val="28"/>
          <w:lang w:bidi="ar-SY"/>
        </w:rPr>
        <w:t xml:space="preserve">. </w:t>
      </w:r>
    </w:p>
    <w:p w14:paraId="245AD0BD"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ويتمثل الدور الأساسي للأداء المالي في توفير المعلومات اللازمة للتحليل واتخاذ القرارات، واختيار الأسهم الأفضل اعتمادًا على مؤشرات الأداء المالي للمؤسسة</w:t>
      </w:r>
      <w:r w:rsidRPr="00DD3F9E">
        <w:rPr>
          <w:rFonts w:ascii="Simplified Arabic" w:hAnsi="Simplified Arabic" w:cs="Simplified Arabic"/>
          <w:sz w:val="28"/>
          <w:szCs w:val="28"/>
          <w:lang w:bidi="ar-SY"/>
        </w:rPr>
        <w:t>.</w:t>
      </w:r>
    </w:p>
    <w:p w14:paraId="4B069829"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كما يمكن تلخيص أهمية الأداء المالي في كونه يسلّط الضوء على الجوانب التالية</w:t>
      </w:r>
      <w:r w:rsidRPr="00DD3F9E">
        <w:rPr>
          <w:rFonts w:ascii="Simplified Arabic" w:hAnsi="Simplified Arabic" w:cs="Simplified Arabic"/>
          <w:sz w:val="28"/>
          <w:szCs w:val="28"/>
          <w:lang w:bidi="ar-SY"/>
        </w:rPr>
        <w:t>:</w:t>
      </w:r>
    </w:p>
    <w:p w14:paraId="57082AE5"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تقييم ربحية المؤسسة؛ </w:t>
      </w:r>
    </w:p>
    <w:p w14:paraId="6F627066"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تقييم سيولة المؤسسة؛ </w:t>
      </w:r>
    </w:p>
    <w:p w14:paraId="2E7EF7C3"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تقييم تطور نشاط المؤسسة؛ </w:t>
      </w:r>
    </w:p>
    <w:p w14:paraId="57F3AD4F"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تقييم مديونية المؤسسة؛ </w:t>
      </w:r>
    </w:p>
    <w:p w14:paraId="3A4C95C1"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تقييم تطور التوزيعات؛ </w:t>
      </w:r>
    </w:p>
    <w:p w14:paraId="2719CFBA" w14:textId="77777777" w:rsidR="00DD3F9E" w:rsidRPr="00DD3F9E" w:rsidRDefault="00DD3F9E">
      <w:pPr>
        <w:numPr>
          <w:ilvl w:val="0"/>
          <w:numId w:val="25"/>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تقييم حجم المؤسسة وتطوره</w:t>
      </w:r>
      <w:r w:rsidRPr="00DD3F9E">
        <w:rPr>
          <w:rFonts w:ascii="Simplified Arabic" w:hAnsi="Simplified Arabic" w:cs="Simplified Arabic"/>
          <w:sz w:val="28"/>
          <w:szCs w:val="28"/>
          <w:lang w:bidi="ar-SY"/>
        </w:rPr>
        <w:t xml:space="preserve">. </w:t>
      </w:r>
    </w:p>
    <w:p w14:paraId="3374CC59" w14:textId="7FEB6EE8"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lastRenderedPageBreak/>
        <w:t>ومن خلال هذه الجوانب يتم تحديد مؤشرات ومعايير تساعد على تحليل الأداء المالي، حيث يهدف تقييم الربحية إلى تعظيم ثروة المؤسسة، بينما يهدف تقييم السيولة إلى تعزيز قدرة المؤسسة على الوفاء بالتزاماتها، ويُعنى تقييم النشاط بكيفية تخصيص الموارد المالية واستثمارها، في حين يهدف تقييم الرفع المالي إلى تحديد مدى الاعتماد على التمويل الخارجي، ويُستخدم تقييم التوزيعات لمعرفة سياسة توزيع الأرباح، أما تقييم الحجم فيمنح المؤسسة مزايا اقتصادية متعددة</w:t>
      </w:r>
      <w:r w:rsidRPr="00DD3F9E">
        <w:rPr>
          <w:rFonts w:ascii="Simplified Arabic" w:hAnsi="Simplified Arabic" w:cs="Simplified Arabic"/>
          <w:sz w:val="28"/>
          <w:szCs w:val="28"/>
          <w:lang w:bidi="ar-SY"/>
        </w:rPr>
        <w:t>.</w:t>
      </w:r>
    </w:p>
    <w:p w14:paraId="57046664"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t>ثالثًا: آراء الأداء المالي بين الأطراف المتفاعلة في التنظيم</w:t>
      </w:r>
    </w:p>
    <w:p w14:paraId="22D03F83" w14:textId="6672A3D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sz w:val="28"/>
          <w:szCs w:val="28"/>
          <w:rtl/>
        </w:rPr>
        <w:t>تتباين نظرة الأطراف المختلفة داخل المؤسسة إلى الأداء المالي، إذ يفسر كل طرف هذا المفهوم بما يتوافق مع مصالحه واحتياجاته</w:t>
      </w:r>
      <w:r w:rsidRPr="00DD3F9E">
        <w:rPr>
          <w:rFonts w:ascii="Simplified Arabic" w:hAnsi="Simplified Arabic" w:cs="Simplified Arabic"/>
          <w:sz w:val="28"/>
          <w:szCs w:val="28"/>
          <w:lang w:bidi="ar-SY"/>
        </w:rPr>
        <w:t>.</w:t>
      </w:r>
    </w:p>
    <w:p w14:paraId="69DCD803" w14:textId="0B3F3169"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1.3 </w:t>
      </w:r>
      <w:r w:rsidRPr="00DD3F9E">
        <w:rPr>
          <w:rFonts w:ascii="Simplified Arabic" w:hAnsi="Simplified Arabic" w:cs="Simplified Arabic"/>
          <w:b/>
          <w:bCs/>
          <w:sz w:val="28"/>
          <w:szCs w:val="28"/>
          <w:rtl/>
        </w:rPr>
        <w:t>الأداء المالي من وجهة نظر الإدارة</w:t>
      </w:r>
      <w:r w:rsidRPr="00DD3F9E">
        <w:rPr>
          <w:rFonts w:ascii="Simplified Arabic" w:hAnsi="Simplified Arabic" w:cs="Simplified Arabic"/>
          <w:b/>
          <w:bCs/>
          <w:sz w:val="28"/>
          <w:szCs w:val="28"/>
          <w:lang w:bidi="ar-SY"/>
        </w:rPr>
        <w:t>:</w:t>
      </w:r>
    </w:p>
    <w:p w14:paraId="2A213B84" w14:textId="42B30BEA"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تسعى إدارة المؤسسة من خلال أداء وظائفها إلى تحقيق الخطط والاستراتيجيات التي تتوافق مع مصالح الأطراف المختلفة داخل المؤسسة. ويكمن دورها في التنسيق بين هذه الأطراف رغم اختلاف أهدافها، والتي قد تكون منسجمة أحيانًا أو متعارضة أحيانًا أخرى. ويُعرف الأداء المالي من منظور الإدارة بأنه قدرة المؤسسة على تحقيق الأرباح وتكوين الثروة</w:t>
      </w:r>
      <w:r w:rsidRPr="00DD3F9E">
        <w:rPr>
          <w:rFonts w:ascii="Simplified Arabic" w:hAnsi="Simplified Arabic" w:cs="Simplified Arabic"/>
          <w:sz w:val="28"/>
          <w:szCs w:val="28"/>
          <w:lang w:bidi="ar-SY"/>
        </w:rPr>
        <w:t>.</w:t>
      </w:r>
    </w:p>
    <w:p w14:paraId="5717C494" w14:textId="45DD4E09" w:rsidR="00DD3F9E" w:rsidRPr="00DD3F9E" w:rsidRDefault="00DD3F9E">
      <w:pPr>
        <w:pStyle w:val="ListParagraph"/>
        <w:numPr>
          <w:ilvl w:val="1"/>
          <w:numId w:val="18"/>
        </w:num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t>الأداء المالي من وجهة نظر الملاك</w:t>
      </w:r>
      <w:r w:rsidRPr="00DD3F9E">
        <w:rPr>
          <w:rFonts w:ascii="Simplified Arabic" w:hAnsi="Simplified Arabic" w:cs="Simplified Arabic"/>
          <w:b/>
          <w:bCs/>
          <w:sz w:val="28"/>
          <w:szCs w:val="28"/>
          <w:lang w:bidi="ar-SY"/>
        </w:rPr>
        <w:t>:</w:t>
      </w:r>
    </w:p>
    <w:p w14:paraId="2BC0303F"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sz w:val="28"/>
          <w:szCs w:val="28"/>
          <w:rtl/>
        </w:rPr>
        <w:t>يُعد الملاك من أهم الأطراف في المؤسسة، إذ ترتبط مصالحهم باستمرارية وبقاء المؤسسة. ويتفق هدفهم مع الإدارة في تعظيم القيمة السوقية للسهم، بما يؤدي إلى زيادة ثرواتهم، وهو المعيار الأنسب لقياس الأداء المالي من وجهة نظرهم</w:t>
      </w:r>
      <w:r w:rsidRPr="00DD3F9E">
        <w:rPr>
          <w:rFonts w:ascii="Simplified Arabic" w:hAnsi="Simplified Arabic" w:cs="Simplified Arabic"/>
          <w:sz w:val="28"/>
          <w:szCs w:val="28"/>
          <w:lang w:bidi="ar-SY"/>
        </w:rPr>
        <w:t>.</w:t>
      </w:r>
    </w:p>
    <w:p w14:paraId="57F4EFE6" w14:textId="23D48A09"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غير أن بعض قرارات الإدارة، مثل زيادة الأجور بهدف التحفيز، قد لا تكون في صالح الملاك، مما يبرز أهمية دور الإدارة كوكيل عنهم لتحقيق هدف تعظيم قيمة المؤسسة، حتى وإن استلزم ذلك تحمل بعض التكاليف الإضافية</w:t>
      </w:r>
      <w:r w:rsidRPr="00DD3F9E">
        <w:rPr>
          <w:rFonts w:ascii="Simplified Arabic" w:hAnsi="Simplified Arabic" w:cs="Simplified Arabic"/>
          <w:sz w:val="28"/>
          <w:szCs w:val="28"/>
          <w:lang w:bidi="ar-SY"/>
        </w:rPr>
        <w:t>.</w:t>
      </w:r>
    </w:p>
    <w:p w14:paraId="12D6A164"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lastRenderedPageBreak/>
        <w:t xml:space="preserve">3.3 </w:t>
      </w:r>
      <w:r w:rsidRPr="00DD3F9E">
        <w:rPr>
          <w:rFonts w:ascii="Simplified Arabic" w:hAnsi="Simplified Arabic" w:cs="Simplified Arabic"/>
          <w:b/>
          <w:bCs/>
          <w:sz w:val="28"/>
          <w:szCs w:val="28"/>
          <w:rtl/>
        </w:rPr>
        <w:t>الأداء المالي من وجهة نظر المقرضين (الدائنين)</w:t>
      </w:r>
      <w:r w:rsidRPr="00DD3F9E">
        <w:rPr>
          <w:rFonts w:ascii="Simplified Arabic" w:hAnsi="Simplified Arabic" w:cs="Simplified Arabic"/>
          <w:b/>
          <w:bCs/>
          <w:sz w:val="28"/>
          <w:szCs w:val="28"/>
          <w:lang w:bidi="ar-SY"/>
        </w:rPr>
        <w:t>:</w:t>
      </w:r>
    </w:p>
    <w:p w14:paraId="6AA42631" w14:textId="4B3D89A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يُعتبر المقرضون من ممولي المؤسسة، وتتشابه علاقتهم بالإدارة مع علاقة الملاك بها، غير أن مصالحهم قد تتعارض مع مصالح الملاك، خاصة عندما تميل الإدارة إلى خدمة مصالح أحد الطرفين. ويسعى المقرضون إلى حماية حقوقهم من خلال فرض تكاليف تُعرف بتكاليف الوكالة</w:t>
      </w:r>
      <w:r w:rsidRPr="00DD3F9E">
        <w:rPr>
          <w:rFonts w:ascii="Simplified Arabic" w:hAnsi="Simplified Arabic" w:cs="Simplified Arabic"/>
          <w:sz w:val="28"/>
          <w:szCs w:val="28"/>
          <w:lang w:bidi="ar-SY"/>
        </w:rPr>
        <w:t>.</w:t>
      </w:r>
    </w:p>
    <w:p w14:paraId="326CCBFD"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4.3 </w:t>
      </w:r>
      <w:r w:rsidRPr="00DD3F9E">
        <w:rPr>
          <w:rFonts w:ascii="Simplified Arabic" w:hAnsi="Simplified Arabic" w:cs="Simplified Arabic"/>
          <w:b/>
          <w:bCs/>
          <w:sz w:val="28"/>
          <w:szCs w:val="28"/>
          <w:rtl/>
        </w:rPr>
        <w:t>الأداء المالي من وجهة نظر العمال</w:t>
      </w:r>
      <w:r w:rsidRPr="00DD3F9E">
        <w:rPr>
          <w:rFonts w:ascii="Simplified Arabic" w:hAnsi="Simplified Arabic" w:cs="Simplified Arabic"/>
          <w:b/>
          <w:bCs/>
          <w:sz w:val="28"/>
          <w:szCs w:val="28"/>
          <w:lang w:bidi="ar-SY"/>
        </w:rPr>
        <w:t>:</w:t>
      </w:r>
    </w:p>
    <w:p w14:paraId="365A0543" w14:textId="6D6AB9F5"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يمثل العمال العنصر البشري الذي يساهم في سير نشاط المؤسسة، ويسعون إلى تحسين دخولهم وتعظيم مكاسبهم مقابل جهودهم. كما يطمحون إلى تخصيص جزء من موارد المؤسسة لتنمية قدراتهم، وهو ما قد يتعارض مع مصالح الملاك على المدى القصير، لكنه يحقق آثارًا إيجابية على المدى المتوسط والطويل من خلال زيادة الإنتاجية وتحفيز العاملين</w:t>
      </w:r>
      <w:r w:rsidRPr="00DD3F9E">
        <w:rPr>
          <w:rFonts w:ascii="Simplified Arabic" w:hAnsi="Simplified Arabic" w:cs="Simplified Arabic"/>
          <w:sz w:val="28"/>
          <w:szCs w:val="28"/>
          <w:lang w:bidi="ar-SY"/>
        </w:rPr>
        <w:t>.</w:t>
      </w:r>
    </w:p>
    <w:p w14:paraId="7A9DF355"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5.3 </w:t>
      </w:r>
      <w:r w:rsidRPr="00DD3F9E">
        <w:rPr>
          <w:rFonts w:ascii="Simplified Arabic" w:hAnsi="Simplified Arabic" w:cs="Simplified Arabic"/>
          <w:b/>
          <w:bCs/>
          <w:sz w:val="28"/>
          <w:szCs w:val="28"/>
          <w:rtl/>
        </w:rPr>
        <w:t>الأداء المالي من وجهة نظر البيئة الاجتماعية</w:t>
      </w:r>
      <w:r w:rsidRPr="00DD3F9E">
        <w:rPr>
          <w:rFonts w:ascii="Simplified Arabic" w:hAnsi="Simplified Arabic" w:cs="Simplified Arabic"/>
          <w:b/>
          <w:bCs/>
          <w:sz w:val="28"/>
          <w:szCs w:val="28"/>
          <w:lang w:bidi="ar-SY"/>
        </w:rPr>
        <w:t>:</w:t>
      </w:r>
    </w:p>
    <w:p w14:paraId="32375E71" w14:textId="758C03D1"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لا يمكن للمؤسسة أن تعمل بمعزل عن محيطها الاجتماعي والاقتصادي، إذ تساهم في تحقيق الرفاهية الاجتماعية من خلال تعظيم عوائدها وزيادة حصيلتها الضريبية التي تُستخدم في تمويل المشروعات الاجتماعية. كما تلعب دورًا في تحقيق النمو الاقتصادي من خلال تحسين جودة المنتجات، وتلبية احتياجات المستهلكين، وخفض تكاليف الإنتاج</w:t>
      </w:r>
      <w:r w:rsidRPr="00DD3F9E">
        <w:rPr>
          <w:rFonts w:ascii="Simplified Arabic" w:hAnsi="Simplified Arabic" w:cs="Simplified Arabic"/>
          <w:sz w:val="28"/>
          <w:szCs w:val="28"/>
          <w:lang w:bidi="ar-SY"/>
        </w:rPr>
        <w:t>.</w:t>
      </w:r>
    </w:p>
    <w:p w14:paraId="112ED904"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b/>
          <w:bCs/>
          <w:sz w:val="28"/>
          <w:szCs w:val="28"/>
          <w:rtl/>
        </w:rPr>
        <w:t>رابعًا: أهمية ومتطلبات تقييم الأداء المالي</w:t>
      </w:r>
    </w:p>
    <w:p w14:paraId="7AE919C2"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1.4 </w:t>
      </w:r>
      <w:r w:rsidRPr="00DD3F9E">
        <w:rPr>
          <w:rFonts w:ascii="Simplified Arabic" w:hAnsi="Simplified Arabic" w:cs="Simplified Arabic"/>
          <w:b/>
          <w:bCs/>
          <w:sz w:val="28"/>
          <w:szCs w:val="28"/>
          <w:rtl/>
        </w:rPr>
        <w:t>أهمية تقييم الأداء المالي</w:t>
      </w:r>
      <w:r w:rsidRPr="00DD3F9E">
        <w:rPr>
          <w:rFonts w:ascii="Simplified Arabic" w:hAnsi="Simplified Arabic" w:cs="Simplified Arabic"/>
          <w:b/>
          <w:bCs/>
          <w:sz w:val="28"/>
          <w:szCs w:val="28"/>
          <w:lang w:bidi="ar-SY"/>
        </w:rPr>
        <w:t>:</w:t>
      </w:r>
    </w:p>
    <w:p w14:paraId="4D481843" w14:textId="749107E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تتمثل أهمية تقييم الأداء المالي في كونه</w:t>
      </w:r>
      <w:r w:rsidRPr="00DD3F9E">
        <w:rPr>
          <w:rFonts w:ascii="Simplified Arabic" w:hAnsi="Simplified Arabic" w:cs="Simplified Arabic"/>
          <w:sz w:val="28"/>
          <w:szCs w:val="28"/>
          <w:lang w:bidi="ar-SY"/>
        </w:rPr>
        <w:t>:</w:t>
      </w:r>
    </w:p>
    <w:p w14:paraId="61D7A9D0" w14:textId="77777777" w:rsidR="00DD3F9E" w:rsidRPr="00DD3F9E" w:rsidRDefault="00DD3F9E">
      <w:pPr>
        <w:numPr>
          <w:ilvl w:val="0"/>
          <w:numId w:val="26"/>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يساعد في تحديد المسؤولين عن الانحرافات بين الأداء المخطط والأداء الفعلي؛ </w:t>
      </w:r>
    </w:p>
    <w:p w14:paraId="299A8AD9" w14:textId="77777777" w:rsidR="00DD3F9E" w:rsidRPr="00DD3F9E" w:rsidRDefault="00DD3F9E">
      <w:pPr>
        <w:numPr>
          <w:ilvl w:val="0"/>
          <w:numId w:val="26"/>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يُظهر تطور أداء المؤسسة عبر الزمن سواء نحو التحسن أو التراجع؛ </w:t>
      </w:r>
    </w:p>
    <w:p w14:paraId="28CD6B18" w14:textId="77777777" w:rsidR="00DD3F9E" w:rsidRPr="00DD3F9E" w:rsidRDefault="00DD3F9E">
      <w:pPr>
        <w:numPr>
          <w:ilvl w:val="0"/>
          <w:numId w:val="26"/>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يوفر معلومات لمختلف المستويات الإدارية لأغراض التخطيط والرقابة واتخاذ القرار؛ </w:t>
      </w:r>
    </w:p>
    <w:p w14:paraId="6B923D66" w14:textId="77777777" w:rsidR="00DD3F9E" w:rsidRPr="00DD3F9E" w:rsidRDefault="00DD3F9E">
      <w:pPr>
        <w:numPr>
          <w:ilvl w:val="0"/>
          <w:numId w:val="26"/>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lastRenderedPageBreak/>
        <w:t>يمكّن من اكتشاف التغيرات والقرارات الخاطئة في الوقت المناسب لاتخاذ الإجراءات التصحيحية</w:t>
      </w:r>
      <w:r w:rsidRPr="00DD3F9E">
        <w:rPr>
          <w:rFonts w:ascii="Simplified Arabic" w:hAnsi="Simplified Arabic" w:cs="Simplified Arabic"/>
          <w:sz w:val="28"/>
          <w:szCs w:val="28"/>
          <w:lang w:bidi="ar-SY"/>
        </w:rPr>
        <w:t xml:space="preserve">. </w:t>
      </w:r>
    </w:p>
    <w:p w14:paraId="75DBBB4A" w14:textId="09ACEDD0" w:rsidR="00DD3F9E" w:rsidRPr="00DD3F9E" w:rsidRDefault="00DD3F9E">
      <w:pPr>
        <w:pStyle w:val="ListParagraph"/>
        <w:numPr>
          <w:ilvl w:val="1"/>
          <w:numId w:val="18"/>
        </w:num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t>متطلبات تقييم الأداء المالي</w:t>
      </w:r>
      <w:r w:rsidRPr="00DD3F9E">
        <w:rPr>
          <w:rFonts w:ascii="Simplified Arabic" w:hAnsi="Simplified Arabic" w:cs="Simplified Arabic"/>
          <w:b/>
          <w:bCs/>
          <w:sz w:val="28"/>
          <w:szCs w:val="28"/>
          <w:lang w:bidi="ar-SY"/>
        </w:rPr>
        <w:t>:</w:t>
      </w:r>
    </w:p>
    <w:p w14:paraId="644A6F68" w14:textId="7505AD71"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sz w:val="28"/>
          <w:szCs w:val="28"/>
          <w:rtl/>
        </w:rPr>
        <w:t>حتى يكون تقييم الأداء المالي فعالًا، لا بد من توفر مجموعة من المتطلبات، من أهمها</w:t>
      </w:r>
      <w:r w:rsidRPr="00DD3F9E">
        <w:rPr>
          <w:rFonts w:ascii="Simplified Arabic" w:hAnsi="Simplified Arabic" w:cs="Simplified Arabic"/>
          <w:sz w:val="28"/>
          <w:szCs w:val="28"/>
          <w:lang w:bidi="ar-SY"/>
        </w:rPr>
        <w:t>:</w:t>
      </w:r>
    </w:p>
    <w:p w14:paraId="63565C85"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1.2.4 </w:t>
      </w:r>
      <w:r w:rsidRPr="00DD3F9E">
        <w:rPr>
          <w:rFonts w:ascii="Simplified Arabic" w:hAnsi="Simplified Arabic" w:cs="Simplified Arabic"/>
          <w:b/>
          <w:bCs/>
          <w:sz w:val="28"/>
          <w:szCs w:val="28"/>
          <w:rtl/>
        </w:rPr>
        <w:t>ضرورة تحديد الأهداف الرئيسية والفرعية</w:t>
      </w:r>
      <w:r w:rsidRPr="00DD3F9E">
        <w:rPr>
          <w:rFonts w:ascii="Simplified Arabic" w:hAnsi="Simplified Arabic" w:cs="Simplified Arabic"/>
          <w:b/>
          <w:bCs/>
          <w:sz w:val="28"/>
          <w:szCs w:val="28"/>
          <w:lang w:bidi="ar-SY"/>
        </w:rPr>
        <w:t>:</w:t>
      </w:r>
    </w:p>
    <w:p w14:paraId="16A0E4A4" w14:textId="4E3F0958"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يجب تحديد الأهداف والخطط بشكل واضح، حتى يمكن قياس أداء المسؤولين، وتحويل هذه الأهداف إلى معايير قابلة للقياس، مثل تحقيق أرباح معينة أو إنتاج عدد محدد من الوحدات أو بلوغ رقم أعمال معين [08] (ص84:)</w:t>
      </w:r>
      <w:r w:rsidRPr="00DD3F9E">
        <w:rPr>
          <w:rFonts w:ascii="Simplified Arabic" w:hAnsi="Simplified Arabic" w:cs="Simplified Arabic"/>
          <w:sz w:val="28"/>
          <w:szCs w:val="28"/>
          <w:lang w:bidi="ar-SY"/>
        </w:rPr>
        <w:t>.</w:t>
      </w:r>
    </w:p>
    <w:p w14:paraId="62404C3B" w14:textId="77777777" w:rsidR="00DD3F9E" w:rsidRPr="00DD3F9E" w:rsidRDefault="00DD3F9E">
      <w:pPr>
        <w:pStyle w:val="ListParagraph"/>
        <w:numPr>
          <w:ilvl w:val="2"/>
          <w:numId w:val="4"/>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b/>
          <w:bCs/>
          <w:sz w:val="28"/>
          <w:szCs w:val="28"/>
          <w:rtl/>
        </w:rPr>
        <w:t>ضرورة وجود معايير واضحة للأداء</w:t>
      </w:r>
      <w:r w:rsidRPr="00DD3F9E">
        <w:rPr>
          <w:rFonts w:ascii="Simplified Arabic" w:hAnsi="Simplified Arabic" w:cs="Simplified Arabic"/>
          <w:b/>
          <w:bCs/>
          <w:sz w:val="28"/>
          <w:szCs w:val="28"/>
          <w:lang w:bidi="ar-SY"/>
        </w:rPr>
        <w:t>:</w:t>
      </w:r>
    </w:p>
    <w:p w14:paraId="357024B8" w14:textId="036C0674"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يُعد تحديد المعايير أساس عملية التقييم، ويجب أن تكون واضحة وغير قابلة للتأويل، مما يساعد العاملين على فهم المطلوب منهم ويسهل عملية الرقابة</w:t>
      </w:r>
      <w:r w:rsidRPr="00DD3F9E">
        <w:rPr>
          <w:rFonts w:ascii="Simplified Arabic" w:hAnsi="Simplified Arabic" w:cs="Simplified Arabic"/>
          <w:sz w:val="28"/>
          <w:szCs w:val="28"/>
          <w:lang w:bidi="ar-SY"/>
        </w:rPr>
        <w:t>.</w:t>
      </w:r>
    </w:p>
    <w:p w14:paraId="6E036798"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3.2.4 </w:t>
      </w:r>
      <w:r w:rsidRPr="00DD3F9E">
        <w:rPr>
          <w:rFonts w:ascii="Simplified Arabic" w:hAnsi="Simplified Arabic" w:cs="Simplified Arabic"/>
          <w:b/>
          <w:bCs/>
          <w:sz w:val="28"/>
          <w:szCs w:val="28"/>
          <w:rtl/>
        </w:rPr>
        <w:t>ضرورة توافر نظام معلومات فعال</w:t>
      </w:r>
      <w:r w:rsidRPr="00DD3F9E">
        <w:rPr>
          <w:rFonts w:ascii="Simplified Arabic" w:hAnsi="Simplified Arabic" w:cs="Simplified Arabic"/>
          <w:b/>
          <w:bCs/>
          <w:sz w:val="28"/>
          <w:szCs w:val="28"/>
          <w:lang w:bidi="ar-SY"/>
        </w:rPr>
        <w:t>:</w:t>
      </w:r>
    </w:p>
    <w:p w14:paraId="2A3D8914" w14:textId="5823BC80"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يعتمد التقييم على توفر بيانات دقيقة وفي الوقت المناسب، حيث تُستخدم التقارير المالية في مقارنة الأداء الفعلي بالمخطط، مما يتطلب نظام معلومات كفء</w:t>
      </w:r>
      <w:r w:rsidRPr="00DD3F9E">
        <w:rPr>
          <w:rFonts w:ascii="Simplified Arabic" w:hAnsi="Simplified Arabic" w:cs="Simplified Arabic"/>
          <w:sz w:val="28"/>
          <w:szCs w:val="28"/>
          <w:lang w:bidi="ar-SY"/>
        </w:rPr>
        <w:t>.</w:t>
      </w:r>
    </w:p>
    <w:p w14:paraId="63858561"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4.2.4 </w:t>
      </w:r>
      <w:r w:rsidRPr="00DD3F9E">
        <w:rPr>
          <w:rFonts w:ascii="Simplified Arabic" w:hAnsi="Simplified Arabic" w:cs="Simplified Arabic"/>
          <w:b/>
          <w:bCs/>
          <w:sz w:val="28"/>
          <w:szCs w:val="28"/>
          <w:rtl/>
        </w:rPr>
        <w:t>ضرورة استمرارية التقييم</w:t>
      </w:r>
      <w:r w:rsidRPr="00DD3F9E">
        <w:rPr>
          <w:rFonts w:ascii="Simplified Arabic" w:hAnsi="Simplified Arabic" w:cs="Simplified Arabic"/>
          <w:b/>
          <w:bCs/>
          <w:sz w:val="28"/>
          <w:szCs w:val="28"/>
          <w:lang w:bidi="ar-SY"/>
        </w:rPr>
        <w:t>:</w:t>
      </w:r>
    </w:p>
    <w:p w14:paraId="15C07CC4" w14:textId="025A76A0"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ينبغي أن يتم تقييم الأداء بشكل دوري ومنتظم، وليس لفترة واحدة فقط، لضمان اكتشاف الانحرافات ومعالجتها في الوقت المناسب</w:t>
      </w:r>
      <w:r w:rsidRPr="00DD3F9E">
        <w:rPr>
          <w:rFonts w:ascii="Simplified Arabic" w:hAnsi="Simplified Arabic" w:cs="Simplified Arabic"/>
          <w:sz w:val="28"/>
          <w:szCs w:val="28"/>
          <w:lang w:bidi="ar-SY"/>
        </w:rPr>
        <w:t>.</w:t>
      </w:r>
    </w:p>
    <w:p w14:paraId="567BBD13"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t xml:space="preserve">5.2.4 </w:t>
      </w:r>
      <w:r w:rsidRPr="00DD3F9E">
        <w:rPr>
          <w:rFonts w:ascii="Simplified Arabic" w:hAnsi="Simplified Arabic" w:cs="Simplified Arabic"/>
          <w:b/>
          <w:bCs/>
          <w:sz w:val="28"/>
          <w:szCs w:val="28"/>
          <w:rtl/>
        </w:rPr>
        <w:t>التكامل مع العملية الإدارية</w:t>
      </w:r>
      <w:r w:rsidRPr="00DD3F9E">
        <w:rPr>
          <w:rFonts w:ascii="Simplified Arabic" w:hAnsi="Simplified Arabic" w:cs="Simplified Arabic"/>
          <w:b/>
          <w:bCs/>
          <w:sz w:val="28"/>
          <w:szCs w:val="28"/>
          <w:lang w:bidi="ar-SY"/>
        </w:rPr>
        <w:t>:</w:t>
      </w:r>
    </w:p>
    <w:p w14:paraId="147F1D09" w14:textId="7AD19CDD"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يجب أن يكون نظام التقييم متكاملًا مع التخطيط والرقابة واتخاذ القرار، بحيث توفر الخطط معايير للتقييم، وتُستخدم نتائج التقييم في دعم القرارات الإدارية [09] (ص93:)</w:t>
      </w:r>
      <w:r w:rsidRPr="00DD3F9E">
        <w:rPr>
          <w:rFonts w:ascii="Simplified Arabic" w:hAnsi="Simplified Arabic" w:cs="Simplified Arabic"/>
          <w:sz w:val="28"/>
          <w:szCs w:val="28"/>
          <w:lang w:bidi="ar-SY"/>
        </w:rPr>
        <w:t>.</w:t>
      </w:r>
    </w:p>
    <w:p w14:paraId="2F74C3BF"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lang w:bidi="ar-SY"/>
        </w:rPr>
        <w:lastRenderedPageBreak/>
        <w:t xml:space="preserve">6.2.4 </w:t>
      </w:r>
      <w:r w:rsidRPr="00DD3F9E">
        <w:rPr>
          <w:rFonts w:ascii="Simplified Arabic" w:hAnsi="Simplified Arabic" w:cs="Simplified Arabic"/>
          <w:b/>
          <w:bCs/>
          <w:sz w:val="28"/>
          <w:szCs w:val="28"/>
          <w:rtl/>
        </w:rPr>
        <w:t>ضرورة أن يؤدي التقييم إلى تحسين الأداء</w:t>
      </w:r>
      <w:r w:rsidRPr="00DD3F9E">
        <w:rPr>
          <w:rFonts w:ascii="Simplified Arabic" w:hAnsi="Simplified Arabic" w:cs="Simplified Arabic"/>
          <w:b/>
          <w:bCs/>
          <w:sz w:val="28"/>
          <w:szCs w:val="28"/>
          <w:lang w:bidi="ar-SY"/>
        </w:rPr>
        <w:t>:</w:t>
      </w:r>
    </w:p>
    <w:p w14:paraId="6B898DBA" w14:textId="0A8BC798"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يجب أن يسهم تقييم الأداء في تحقيق نتائج إيجابية، من خلال</w:t>
      </w:r>
      <w:r w:rsidRPr="00DD3F9E">
        <w:rPr>
          <w:rFonts w:ascii="Simplified Arabic" w:hAnsi="Simplified Arabic" w:cs="Simplified Arabic"/>
          <w:sz w:val="28"/>
          <w:szCs w:val="28"/>
          <w:lang w:bidi="ar-SY"/>
        </w:rPr>
        <w:t>:</w:t>
      </w:r>
    </w:p>
    <w:p w14:paraId="170EFFE6" w14:textId="77777777" w:rsidR="00DD3F9E" w:rsidRPr="00DD3F9E" w:rsidRDefault="00DD3F9E">
      <w:pPr>
        <w:numPr>
          <w:ilvl w:val="0"/>
          <w:numId w:val="27"/>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عدم الاقتصار على كشف الانحرافات بل تحليل أسبابها ومعالجتها؛ </w:t>
      </w:r>
    </w:p>
    <w:p w14:paraId="357BE09D" w14:textId="77777777" w:rsidR="00DD3F9E" w:rsidRPr="00DD3F9E" w:rsidRDefault="00DD3F9E">
      <w:pPr>
        <w:numPr>
          <w:ilvl w:val="0"/>
          <w:numId w:val="27"/>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التكامل مع أنظمة الرقابة الداخلية والخارجية؛ </w:t>
      </w:r>
    </w:p>
    <w:p w14:paraId="6C64BA81" w14:textId="77777777" w:rsidR="00DD3F9E" w:rsidRPr="00DD3F9E" w:rsidRDefault="00DD3F9E">
      <w:pPr>
        <w:numPr>
          <w:ilvl w:val="0"/>
          <w:numId w:val="27"/>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 xml:space="preserve">تبسيط نظام التقييم والاعتماد على عدد محدود من المؤشرات؛ </w:t>
      </w:r>
    </w:p>
    <w:p w14:paraId="6F53CE09" w14:textId="77777777" w:rsidR="00DD3F9E" w:rsidRPr="00DD3F9E" w:rsidRDefault="00DD3F9E">
      <w:pPr>
        <w:numPr>
          <w:ilvl w:val="0"/>
          <w:numId w:val="27"/>
        </w:num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وضوح النظام لجميع الأطراف داخل المؤسسة</w:t>
      </w:r>
      <w:r w:rsidRPr="00DD3F9E">
        <w:rPr>
          <w:rFonts w:ascii="Simplified Arabic" w:hAnsi="Simplified Arabic" w:cs="Simplified Arabic"/>
          <w:sz w:val="28"/>
          <w:szCs w:val="28"/>
          <w:lang w:bidi="ar-SY"/>
        </w:rPr>
        <w:t xml:space="preserve">. </w:t>
      </w:r>
    </w:p>
    <w:p w14:paraId="7D14341D" w14:textId="2D8652B3" w:rsidR="00DD3F9E" w:rsidRDefault="00DD3F9E" w:rsidP="00A37C79">
      <w:pPr>
        <w:spacing w:after="0" w:line="360" w:lineRule="auto"/>
        <w:jc w:val="lowKashida"/>
        <w:rPr>
          <w:rFonts w:ascii="Simplified Arabic" w:hAnsi="Simplified Arabic" w:cs="Simplified Arabic"/>
          <w:sz w:val="28"/>
          <w:szCs w:val="28"/>
          <w:rtl/>
          <w:lang w:bidi="ar-SY"/>
        </w:rPr>
      </w:pPr>
    </w:p>
    <w:p w14:paraId="71DE02CD"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443EE74D"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71380CC4"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7B44EFDF"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5EB126EE"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2B7245C7"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3E90AEE7" w14:textId="77777777" w:rsidR="00DD3F9E" w:rsidRDefault="00DD3F9E" w:rsidP="00A37C79">
      <w:pPr>
        <w:spacing w:after="0" w:line="360" w:lineRule="auto"/>
        <w:jc w:val="lowKashida"/>
        <w:rPr>
          <w:rFonts w:ascii="Simplified Arabic" w:hAnsi="Simplified Arabic" w:cs="Simplified Arabic"/>
          <w:sz w:val="28"/>
          <w:szCs w:val="28"/>
          <w:rtl/>
          <w:lang w:bidi="ar-SY"/>
        </w:rPr>
      </w:pPr>
    </w:p>
    <w:p w14:paraId="610A5638"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15EE4500"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6C987665"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7E1DE4BF"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57C82F20"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567B23B0" w14:textId="77777777" w:rsidR="001B1574" w:rsidRDefault="001B1574" w:rsidP="00A37C79">
      <w:pPr>
        <w:spacing w:after="0" w:line="360" w:lineRule="auto"/>
        <w:jc w:val="lowKashida"/>
        <w:rPr>
          <w:rFonts w:ascii="Simplified Arabic" w:hAnsi="Simplified Arabic" w:cs="Simplified Arabic"/>
          <w:sz w:val="28"/>
          <w:szCs w:val="28"/>
          <w:rtl/>
          <w:lang w:bidi="ar-SY"/>
        </w:rPr>
      </w:pPr>
    </w:p>
    <w:p w14:paraId="0B203EB0"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b/>
          <w:bCs/>
          <w:sz w:val="28"/>
          <w:szCs w:val="28"/>
          <w:rtl/>
        </w:rPr>
        <w:lastRenderedPageBreak/>
        <w:t>ثانيًا: مفهوم وأهداف ومبادئ حوكمة الشركات</w:t>
      </w:r>
    </w:p>
    <w:p w14:paraId="79A803CC"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b/>
          <w:bCs/>
          <w:sz w:val="28"/>
          <w:szCs w:val="28"/>
          <w:rtl/>
        </w:rPr>
        <w:t>مفهوم حوكمة الشركات</w:t>
      </w:r>
      <w:r w:rsidRPr="00DD3F9E">
        <w:rPr>
          <w:rFonts w:ascii="Simplified Arabic" w:hAnsi="Simplified Arabic" w:cs="Simplified Arabic"/>
          <w:b/>
          <w:bCs/>
          <w:sz w:val="28"/>
          <w:szCs w:val="28"/>
          <w:lang w:bidi="ar-SY"/>
        </w:rPr>
        <w:t>:</w:t>
      </w:r>
    </w:p>
    <w:p w14:paraId="6F11AD0B" w14:textId="4B3CE19C"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تُعد حوكمة الشركات من المفاهيم الحديثة التي تعددت تعريفاتها بتعدد اهتمامات الباحثين، حيث عرّفها البعض بأنها مجموعة من العلاقات التعاقدية التي تربط بين إدارة الشركة والمساهمين وأصحاب المصالح، من خلال مجموعة من الإجراءات والأساليب التي تُستخدم لإدارة الشركة وتوجيه أعمالها، بهدف تحقيق الشفافية والمساءلة وتعظيم منفعة المساهمين على المدى الطويل</w:t>
      </w:r>
      <w:r w:rsidRPr="00DD3F9E">
        <w:rPr>
          <w:rFonts w:ascii="Simplified Arabic" w:hAnsi="Simplified Arabic" w:cs="Simplified Arabic"/>
          <w:sz w:val="28"/>
          <w:szCs w:val="28"/>
          <w:lang w:bidi="ar-SY"/>
        </w:rPr>
        <w:t>.</w:t>
      </w:r>
    </w:p>
    <w:p w14:paraId="1428674D"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كما عُرفت بأنها نظام يركز على تطبيق مبادئ الشفافية والرقابة والمساءلة المالية والإدارية داخل الشركات، بما يحميها من الانهيار</w:t>
      </w:r>
      <w:r w:rsidRPr="00DD3F9E">
        <w:rPr>
          <w:rFonts w:ascii="Simplified Arabic" w:hAnsi="Simplified Arabic" w:cs="Simplified Arabic"/>
          <w:sz w:val="28"/>
          <w:szCs w:val="28"/>
          <w:lang w:bidi="ar-SY"/>
        </w:rPr>
        <w:t>.</w:t>
      </w:r>
    </w:p>
    <w:p w14:paraId="31B58A28" w14:textId="77777777" w:rsidR="00DD3F9E" w:rsidRDefault="00DD3F9E" w:rsidP="00A37C79">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sz w:val="28"/>
          <w:szCs w:val="28"/>
          <w:rtl/>
        </w:rPr>
        <w:t>وتعرفها مؤسسة التمويل الدولية</w:t>
      </w:r>
      <w:r w:rsidRPr="00DD3F9E">
        <w:rPr>
          <w:rFonts w:ascii="Simplified Arabic" w:hAnsi="Simplified Arabic" w:cs="Simplified Arabic"/>
          <w:sz w:val="28"/>
          <w:szCs w:val="28"/>
          <w:lang w:bidi="ar-SY"/>
        </w:rPr>
        <w:t xml:space="preserve"> IFC </w:t>
      </w:r>
      <w:r w:rsidRPr="00DD3F9E">
        <w:rPr>
          <w:rFonts w:ascii="Simplified Arabic" w:hAnsi="Simplified Arabic" w:cs="Simplified Arabic"/>
          <w:sz w:val="28"/>
          <w:szCs w:val="28"/>
          <w:rtl/>
        </w:rPr>
        <w:t>بأنها: "النظام الذي يتم من خلاله إدارة الشركات والتحكم في أعمالها" [01] (ص ص: 7-8)</w:t>
      </w:r>
      <w:r w:rsidRPr="00DD3F9E">
        <w:rPr>
          <w:rFonts w:ascii="Simplified Arabic" w:hAnsi="Simplified Arabic" w:cs="Simplified Arabic"/>
          <w:sz w:val="28"/>
          <w:szCs w:val="28"/>
          <w:lang w:bidi="ar-SY"/>
        </w:rPr>
        <w:t>.</w:t>
      </w:r>
    </w:p>
    <w:p w14:paraId="6D0FA274" w14:textId="3B4A6FF3"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بينما تعرفها منظمة التعاون الاقتصادي والتنمية</w:t>
      </w:r>
      <w:r w:rsidRPr="00DD3F9E">
        <w:rPr>
          <w:rFonts w:ascii="Simplified Arabic" w:hAnsi="Simplified Arabic" w:cs="Simplified Arabic"/>
          <w:sz w:val="28"/>
          <w:szCs w:val="28"/>
          <w:lang w:bidi="ar-SY"/>
        </w:rPr>
        <w:t xml:space="preserve"> OECD </w:t>
      </w:r>
      <w:r w:rsidRPr="00DD3F9E">
        <w:rPr>
          <w:rFonts w:ascii="Simplified Arabic" w:hAnsi="Simplified Arabic" w:cs="Simplified Arabic"/>
          <w:sz w:val="28"/>
          <w:szCs w:val="28"/>
          <w:rtl/>
        </w:rPr>
        <w:t>بأنها: "مجموعة العلاقات بين إدارة الشركة ومجلس الإدارة وحملة الأسهم وأصحاب المصالح" [02] (ص ص: 7-8)</w:t>
      </w:r>
      <w:r w:rsidRPr="00DD3F9E">
        <w:rPr>
          <w:rFonts w:ascii="Simplified Arabic" w:hAnsi="Simplified Arabic" w:cs="Simplified Arabic"/>
          <w:sz w:val="28"/>
          <w:szCs w:val="28"/>
          <w:lang w:bidi="ar-SY"/>
        </w:rPr>
        <w:t>.</w:t>
      </w:r>
    </w:p>
    <w:p w14:paraId="0BD81FCC"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كما تُعرّف الحوكمة بأنها مجموعة القواعد التي تُنظم إدارة الشركة من الداخل، وتحدد دور مجلس الإدارة في الإشراف لحماية حقوق المساهمين</w:t>
      </w:r>
      <w:r w:rsidRPr="00DD3F9E">
        <w:rPr>
          <w:rFonts w:ascii="Simplified Arabic" w:hAnsi="Simplified Arabic" w:cs="Simplified Arabic"/>
          <w:sz w:val="28"/>
          <w:szCs w:val="28"/>
          <w:lang w:bidi="ar-SY"/>
        </w:rPr>
        <w:t>.</w:t>
      </w:r>
    </w:p>
    <w:p w14:paraId="7D489F0F" w14:textId="77777777" w:rsidR="00DD3F9E" w:rsidRPr="00DD3F9E" w:rsidRDefault="00DD3F9E" w:rsidP="00A37C79">
      <w:pPr>
        <w:spacing w:after="0" w:line="360" w:lineRule="auto"/>
        <w:jc w:val="lowKashida"/>
        <w:rPr>
          <w:rFonts w:ascii="Simplified Arabic" w:hAnsi="Simplified Arabic" w:cs="Simplified Arabic"/>
          <w:sz w:val="28"/>
          <w:szCs w:val="28"/>
          <w:lang w:bidi="ar-SY"/>
        </w:rPr>
      </w:pPr>
      <w:r w:rsidRPr="00DD3F9E">
        <w:rPr>
          <w:rFonts w:ascii="Simplified Arabic" w:hAnsi="Simplified Arabic" w:cs="Simplified Arabic"/>
          <w:sz w:val="28"/>
          <w:szCs w:val="28"/>
          <w:rtl/>
        </w:rPr>
        <w:t>وبمعنى أشمل، تشير الحوكمة إلى وجود نظام متكامل ينظم العلاقات بين الأطراف المختلفة المؤثرة في الأداء، ويحدد المسؤوليات، ويعزز قدرة المؤسسة على الاستمرار والنمو على المدى الطويل</w:t>
      </w:r>
      <w:r w:rsidRPr="00DD3F9E">
        <w:rPr>
          <w:rFonts w:ascii="Simplified Arabic" w:hAnsi="Simplified Arabic" w:cs="Simplified Arabic"/>
          <w:sz w:val="28"/>
          <w:szCs w:val="28"/>
          <w:lang w:bidi="ar-SY"/>
        </w:rPr>
        <w:t>.</w:t>
      </w:r>
    </w:p>
    <w:p w14:paraId="7BFCB5DA" w14:textId="12573B80" w:rsidR="001B1574" w:rsidRDefault="00DD3F9E" w:rsidP="00380E8E">
      <w:pPr>
        <w:spacing w:after="0" w:line="360" w:lineRule="auto"/>
        <w:jc w:val="lowKashida"/>
        <w:rPr>
          <w:rFonts w:ascii="Simplified Arabic" w:hAnsi="Simplified Arabic" w:cs="Simplified Arabic"/>
          <w:sz w:val="28"/>
          <w:szCs w:val="28"/>
          <w:rtl/>
          <w:lang w:bidi="ar-SY"/>
        </w:rPr>
      </w:pPr>
      <w:r w:rsidRPr="00DD3F9E">
        <w:rPr>
          <w:rFonts w:ascii="Simplified Arabic" w:hAnsi="Simplified Arabic" w:cs="Simplified Arabic"/>
          <w:sz w:val="28"/>
          <w:szCs w:val="28"/>
          <w:rtl/>
        </w:rPr>
        <w:t>وقد برزت الحاجة إلى الحوكمة نتيجة للتطورات الاقتصادية، بهدف تعزيز الشفافية والعدالة، وضمان مساءلة الإدارة، وحماية حقوق المساهمين، وتشجيع الاستثمار، وتنمية المدخرات، وخلق فرص عمل، مع الالتزام بالقوانين وتفعيل الرقابة من خلال هياكل تنظيمية ولجان مراجعة مستقلة تضمن نزاهة الأداء المالي</w:t>
      </w:r>
      <w:r w:rsidRPr="00DD3F9E">
        <w:rPr>
          <w:rFonts w:ascii="Simplified Arabic" w:hAnsi="Simplified Arabic" w:cs="Simplified Arabic"/>
          <w:sz w:val="28"/>
          <w:szCs w:val="28"/>
          <w:lang w:bidi="ar-SY"/>
        </w:rPr>
        <w:t>.</w:t>
      </w:r>
    </w:p>
    <w:p w14:paraId="69805DEE" w14:textId="75D0C03C" w:rsidR="007976DD" w:rsidRPr="00660CC3" w:rsidRDefault="007976DD" w:rsidP="00A37C79">
      <w:pPr>
        <w:spacing w:after="0" w:line="360" w:lineRule="auto"/>
        <w:jc w:val="center"/>
        <w:outlineLvl w:val="1"/>
        <w:rPr>
          <w:rFonts w:ascii="Simplified Arabic" w:hAnsi="Simplified Arabic" w:cs="Simplified Arabic"/>
          <w:b/>
          <w:bCs/>
          <w:sz w:val="28"/>
          <w:szCs w:val="28"/>
          <w:u w:val="single"/>
          <w:rtl/>
          <w:lang w:bidi="ar-SY"/>
        </w:rPr>
      </w:pPr>
      <w:bookmarkStart w:id="10" w:name="_Toc226840481"/>
      <w:r w:rsidRPr="00660CC3">
        <w:rPr>
          <w:rFonts w:ascii="Simplified Arabic" w:hAnsi="Simplified Arabic" w:cs="Simplified Arabic" w:hint="cs"/>
          <w:b/>
          <w:bCs/>
          <w:sz w:val="28"/>
          <w:szCs w:val="28"/>
          <w:u w:val="single"/>
          <w:rtl/>
          <w:lang w:bidi="ar-SY"/>
        </w:rPr>
        <w:lastRenderedPageBreak/>
        <w:t xml:space="preserve">المبحث </w:t>
      </w:r>
      <w:r w:rsidR="00660CC3" w:rsidRPr="00660CC3">
        <w:rPr>
          <w:rFonts w:ascii="Simplified Arabic" w:hAnsi="Simplified Arabic" w:cs="Simplified Arabic" w:hint="cs"/>
          <w:b/>
          <w:bCs/>
          <w:sz w:val="28"/>
          <w:szCs w:val="28"/>
          <w:u w:val="single"/>
          <w:rtl/>
          <w:lang w:bidi="ar-SY"/>
        </w:rPr>
        <w:t>الثاني</w:t>
      </w:r>
      <w:r w:rsidRPr="00660CC3">
        <w:rPr>
          <w:rFonts w:ascii="Simplified Arabic" w:hAnsi="Simplified Arabic" w:cs="Simplified Arabic" w:hint="cs"/>
          <w:b/>
          <w:bCs/>
          <w:sz w:val="28"/>
          <w:szCs w:val="28"/>
          <w:u w:val="single"/>
          <w:rtl/>
          <w:lang w:bidi="ar-SY"/>
        </w:rPr>
        <w:t xml:space="preserve">: </w:t>
      </w:r>
      <w:r w:rsidRPr="00660CC3">
        <w:rPr>
          <w:rFonts w:ascii="Simplified Arabic" w:hAnsi="Simplified Arabic" w:cs="Simplified Arabic"/>
          <w:b/>
          <w:bCs/>
          <w:sz w:val="28"/>
          <w:szCs w:val="28"/>
          <w:u w:val="single"/>
          <w:rtl/>
          <w:lang w:bidi="ar-SY"/>
        </w:rPr>
        <w:t>أهداف تقييم الأداء المالي</w:t>
      </w:r>
      <w:bookmarkEnd w:id="10"/>
    </w:p>
    <w:p w14:paraId="2CD93A9A" w14:textId="77777777" w:rsidR="00660CC3" w:rsidRDefault="00660CC3" w:rsidP="00A37C79">
      <w:pPr>
        <w:spacing w:after="0" w:line="360" w:lineRule="auto"/>
        <w:rPr>
          <w:rFonts w:ascii="Simplified Arabic" w:hAnsi="Simplified Arabic" w:cs="Simplified Arabic"/>
          <w:sz w:val="28"/>
          <w:szCs w:val="28"/>
          <w:rtl/>
          <w:lang w:bidi="ar-SY"/>
        </w:rPr>
      </w:pPr>
    </w:p>
    <w:p w14:paraId="3FC1980A" w14:textId="77777777"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b/>
          <w:bCs/>
          <w:sz w:val="28"/>
          <w:szCs w:val="28"/>
          <w:rtl/>
        </w:rPr>
        <w:t>مفهوم تقويم الأداء</w:t>
      </w:r>
    </w:p>
    <w:p w14:paraId="4C5D9C51"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مفهوم التقويم لغة</w:t>
      </w:r>
      <w:r w:rsidRPr="00D741C2">
        <w:rPr>
          <w:rFonts w:ascii="Simplified Arabic" w:hAnsi="Simplified Arabic" w:cs="Simplified Arabic"/>
          <w:b/>
          <w:bCs/>
          <w:sz w:val="28"/>
          <w:szCs w:val="28"/>
        </w:rPr>
        <w:t>:</w:t>
      </w:r>
    </w:p>
    <w:p w14:paraId="73DC7F3D" w14:textId="22F5D79E"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sz w:val="28"/>
          <w:szCs w:val="28"/>
          <w:rtl/>
        </w:rPr>
        <w:t>يرجع أصل كلمة التقويم إلى الفعل "قوم"، والذي يعني التعديل والاستقامة والإصلاح، أي المحافظة على الشيء وإصلاحه، ومنه قوله تعالى: ((الرِّجَالُ قَوَّامُونَ عَلَى النِّسَاءِ بِمَا فَضَّلَ اللَّهُ...)) (سورة النساء، الآية 34). (ابن خلدون، د.ت، 192)</w:t>
      </w:r>
      <w:r w:rsidRPr="00D741C2">
        <w:rPr>
          <w:rFonts w:ascii="Simplified Arabic" w:hAnsi="Simplified Arabic" w:cs="Simplified Arabic"/>
          <w:sz w:val="28"/>
          <w:szCs w:val="28"/>
        </w:rPr>
        <w:t>.</w:t>
      </w:r>
    </w:p>
    <w:p w14:paraId="2C7D7AE8"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sz w:val="28"/>
          <w:szCs w:val="28"/>
          <w:rtl/>
        </w:rPr>
        <w:t>كما يدل التقويم أيضًا على معنى الاستقامة والاعتدال، فيُقال: أقمت الشيء وقوّمته، أي جعلته مستقيمًا ومعتدلًا (إبراهيم مصطفى، 1980، 192). ويُستخدم التقويم كذلك بمعنى تعديل المعوج وإزالة انحرافه، ويُقال أيضًا: قوّم السلعة أي حدّد سعرها وثمنها. وقد ورد هذا المعنى في الفكر الإسلامي عند إخراج الزكاة، حيث يتم تقويم المال بقيمته عند حلول وقت الزكاة ثم إخراجها</w:t>
      </w:r>
      <w:r w:rsidRPr="00D741C2">
        <w:rPr>
          <w:rFonts w:ascii="Simplified Arabic" w:hAnsi="Simplified Arabic" w:cs="Simplified Arabic"/>
          <w:sz w:val="28"/>
          <w:szCs w:val="28"/>
        </w:rPr>
        <w:t>.</w:t>
      </w:r>
    </w:p>
    <w:p w14:paraId="75BDB560" w14:textId="3F7FFF9A"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ويُعرف التقويم أيضًا بأنه تقسيم الزمن وحساب الأوقات وما يرتبط بها، كما يشير تقويم البلدان إلى تحديد أطوالها وعروضها وتعيين حدود أراضيها (الجيلي محمد حسن بابكر، 2013، 149)</w:t>
      </w:r>
      <w:r w:rsidRPr="00D741C2">
        <w:rPr>
          <w:rFonts w:ascii="Simplified Arabic" w:hAnsi="Simplified Arabic" w:cs="Simplified Arabic"/>
          <w:sz w:val="28"/>
          <w:szCs w:val="28"/>
        </w:rPr>
        <w:t>.</w:t>
      </w:r>
    </w:p>
    <w:p w14:paraId="41CF7742"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مفهوم التقويم اصطلاحًا</w:t>
      </w:r>
      <w:r w:rsidRPr="00D741C2">
        <w:rPr>
          <w:rFonts w:ascii="Simplified Arabic" w:hAnsi="Simplified Arabic" w:cs="Simplified Arabic"/>
          <w:b/>
          <w:bCs/>
          <w:sz w:val="28"/>
          <w:szCs w:val="28"/>
        </w:rPr>
        <w:t>:</w:t>
      </w:r>
    </w:p>
    <w:p w14:paraId="09E4165F" w14:textId="231D9AFC"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يُعرّف تقويم الأداء بأنه الإجراء الذي يهدف إلى تقييم منجزات الأفراد والمؤسسات من خلال صيغ موضوعية ومحددة، للحكم على مدى مساهمة الإدارات والأقسام والأفراد في إنجاز الأعمال الموكلة إليهم، كما يُعد وسيلة لتعريف الفرد بمستوى أدائه والتغيرات المطلوبة في سلوكه واتجاهاته ومهاراته ومعارفه (أنس ساتي محمد، 2015، 117)</w:t>
      </w:r>
      <w:r w:rsidRPr="00D741C2">
        <w:rPr>
          <w:rFonts w:ascii="Simplified Arabic" w:hAnsi="Simplified Arabic" w:cs="Simplified Arabic"/>
          <w:sz w:val="28"/>
          <w:szCs w:val="28"/>
        </w:rPr>
        <w:t>.</w:t>
      </w:r>
    </w:p>
    <w:p w14:paraId="0E3AE825" w14:textId="77777777"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lastRenderedPageBreak/>
        <w:t>كما عُرّف تقويم الأداء أيضًا بأنه عملية دراسة وتحليل أداء العاملين وملاحظة سلوكهم وتصرفاتهم أثناء العمل، بهدف الحكم على مدى نجاحهم وكفاءتهم في أداء أعمالهم الحالية، وكذلك تقييم إمكانيات تطورهم المستقبلي وقدرتهم على تحمل مسؤوليات أكبر أو الترقية لوظائف أعلى (أنس ساتي محمد، 2015، 117)</w:t>
      </w:r>
      <w:r w:rsidRPr="00D741C2">
        <w:rPr>
          <w:rFonts w:ascii="Simplified Arabic" w:hAnsi="Simplified Arabic" w:cs="Simplified Arabic"/>
          <w:sz w:val="28"/>
          <w:szCs w:val="28"/>
        </w:rPr>
        <w:t>.</w:t>
      </w:r>
    </w:p>
    <w:p w14:paraId="04E89EAC" w14:textId="77777777"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وعُرّف كذلك بأنه قياس كفاءة وجودة المنظمة في تحقيق أهدافها العامة والقانونية، والاستفادة من البيانات الناتجة عن هذا القياس من خلال التحليل والدراسة، بهدف تحسين ورفع مستوى أداء المنظمة (عبدالناصر نمر عبدالرحمن وادي، 2008، 107)</w:t>
      </w:r>
      <w:r w:rsidRPr="00D741C2">
        <w:rPr>
          <w:rFonts w:ascii="Simplified Arabic" w:hAnsi="Simplified Arabic" w:cs="Simplified Arabic"/>
          <w:sz w:val="28"/>
          <w:szCs w:val="28"/>
        </w:rPr>
        <w:t>.</w:t>
      </w:r>
    </w:p>
    <w:p w14:paraId="298819BA" w14:textId="1733EE79"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ويرى الباحث أن تقويم الأداء يمثل عملية فحص وتحليل لكيفية تنفيذ الإدارة لأهدافها باستخدام مجموعة من الإجراءات والوسائل والنماذج، بهدف التأكد من سلامة السياسات المتبعة، والعمل على تحسينها وترشيدها في حال وجود خلل</w:t>
      </w:r>
      <w:r w:rsidRPr="00D741C2">
        <w:rPr>
          <w:rFonts w:ascii="Simplified Arabic" w:hAnsi="Simplified Arabic" w:cs="Simplified Arabic"/>
          <w:sz w:val="28"/>
          <w:szCs w:val="28"/>
        </w:rPr>
        <w:t>.</w:t>
      </w:r>
    </w:p>
    <w:p w14:paraId="2A70331B"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أهداف تقويم الأداء</w:t>
      </w:r>
      <w:r w:rsidRPr="00D741C2">
        <w:rPr>
          <w:rFonts w:ascii="Simplified Arabic" w:hAnsi="Simplified Arabic" w:cs="Simplified Arabic"/>
          <w:b/>
          <w:bCs/>
          <w:sz w:val="28"/>
          <w:szCs w:val="28"/>
        </w:rPr>
        <w:t>:</w:t>
      </w:r>
    </w:p>
    <w:p w14:paraId="654FC69D" w14:textId="2AC032F9"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نشأت عملية تقويم الأداء نتيجة الحاجة الملحة لمختلف الأطراف المرتبطة بالوحدة الاقتصادية، سواء في القطاع العام أو الخاص، الإنتاجي أو الخدمي، لتحقيق الأهداف بكفاءة وفعالية اقتصادية. وبالتالي تهدف عملية التقويم إلى طمأنة هذه الأطراف بشأن حسن تنفيذ الخطط وتحقيق الأهداف المرجوة</w:t>
      </w:r>
      <w:r w:rsidRPr="00D741C2">
        <w:rPr>
          <w:rFonts w:ascii="Simplified Arabic" w:hAnsi="Simplified Arabic" w:cs="Simplified Arabic"/>
          <w:sz w:val="28"/>
          <w:szCs w:val="28"/>
        </w:rPr>
        <w:t>.</w:t>
      </w:r>
    </w:p>
    <w:p w14:paraId="40837144" w14:textId="74021473"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وقد أولت الأجهزة العليا للرقابة المالية اهتمامًا كبيرًا بتقويم الأداء، لما له من أثر مهم في تحسين أداء المؤسسات. ويمكن تلخيص أهداف تقويم الأداء فيما يلي (أنس ساتي محمد، 2015)</w:t>
      </w:r>
      <w:r w:rsidRPr="00D741C2">
        <w:rPr>
          <w:rFonts w:ascii="Simplified Arabic" w:hAnsi="Simplified Arabic" w:cs="Simplified Arabic"/>
          <w:sz w:val="28"/>
          <w:szCs w:val="28"/>
        </w:rPr>
        <w:t>:</w:t>
      </w:r>
    </w:p>
    <w:p w14:paraId="0D9D1DB1" w14:textId="77777777" w:rsidR="00D741C2" w:rsidRPr="00D741C2" w:rsidRDefault="00D741C2">
      <w:pPr>
        <w:numPr>
          <w:ilvl w:val="0"/>
          <w:numId w:val="28"/>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يساعد تقويم الأداء في إظهار فاعلية العمليات والتركيز على أسباب المشكلات ومواقعها التي تحتاج إلى إجراءات تصحيحية؛ </w:t>
      </w:r>
    </w:p>
    <w:p w14:paraId="5F88B690" w14:textId="77777777" w:rsidR="00D741C2" w:rsidRPr="00D741C2" w:rsidRDefault="00D741C2">
      <w:pPr>
        <w:numPr>
          <w:ilvl w:val="0"/>
          <w:numId w:val="28"/>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يسهم في اكتشاف الانحرافات وأوجه القصور والصعوبات التي تعترض تنفيذ الخطط، مع تحليل أسبابها وربطها بمراكز المسؤولية لاتخاذ الإجراءات المناسبة ومعالجتها وتفاديها مستقبلًا؛ </w:t>
      </w:r>
    </w:p>
    <w:p w14:paraId="1AD0930C" w14:textId="77777777" w:rsidR="00D741C2" w:rsidRPr="00D741C2" w:rsidRDefault="00D741C2">
      <w:pPr>
        <w:numPr>
          <w:ilvl w:val="0"/>
          <w:numId w:val="28"/>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يُعد أداة أساسية لتمكين المشروعات من استخدام مواردها بكفاءة أفضل؛ </w:t>
      </w:r>
    </w:p>
    <w:p w14:paraId="4EA5F9F1" w14:textId="77777777" w:rsidR="00D741C2" w:rsidRPr="00D741C2" w:rsidRDefault="00D741C2">
      <w:pPr>
        <w:numPr>
          <w:ilvl w:val="0"/>
          <w:numId w:val="28"/>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lastRenderedPageBreak/>
        <w:t xml:space="preserve">يساعد في التعرف على مدى تحقيق الإدارات المختلفة لأهدافها وأنشطتها، والتأكد من تنفيذها ضمن الموارد والإمكانات المتاحة وبما يخدم تحقيق الأهداف؛ </w:t>
      </w:r>
    </w:p>
    <w:p w14:paraId="51504304" w14:textId="45668B95" w:rsidR="00D741C2" w:rsidRPr="00D741C2" w:rsidRDefault="00D741C2">
      <w:pPr>
        <w:numPr>
          <w:ilvl w:val="0"/>
          <w:numId w:val="28"/>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يمكّن الإدارة من مقارنة النتائج الفعلية بالخطط الموضوعة، والتأكد من سير المشروع وفق ما هو مخطط له</w:t>
      </w:r>
      <w:r w:rsidRPr="00D741C2">
        <w:rPr>
          <w:rFonts w:ascii="Simplified Arabic" w:hAnsi="Simplified Arabic" w:cs="Simplified Arabic"/>
          <w:sz w:val="28"/>
          <w:szCs w:val="28"/>
        </w:rPr>
        <w:t xml:space="preserve">. </w:t>
      </w:r>
    </w:p>
    <w:p w14:paraId="3E0B68CD"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أهمية تقويم الأداء</w:t>
      </w:r>
      <w:r w:rsidRPr="00D741C2">
        <w:rPr>
          <w:rFonts w:ascii="Simplified Arabic" w:hAnsi="Simplified Arabic" w:cs="Simplified Arabic"/>
          <w:b/>
          <w:bCs/>
          <w:sz w:val="28"/>
          <w:szCs w:val="28"/>
        </w:rPr>
        <w:t>:</w:t>
      </w:r>
    </w:p>
    <w:p w14:paraId="0F27D17D" w14:textId="4201118F"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تتجلى أهمية تقويم الأداء في عدة جوانب، منها (الجيلي محمد حسن بابكر، 2013)</w:t>
      </w:r>
      <w:r w:rsidRPr="00D741C2">
        <w:rPr>
          <w:rFonts w:ascii="Simplified Arabic" w:hAnsi="Simplified Arabic" w:cs="Simplified Arabic"/>
          <w:sz w:val="28"/>
          <w:szCs w:val="28"/>
        </w:rPr>
        <w:t>:</w:t>
      </w:r>
    </w:p>
    <w:p w14:paraId="059C6482" w14:textId="77777777" w:rsidR="00D741C2" w:rsidRPr="00D741C2" w:rsidRDefault="00D741C2">
      <w:pPr>
        <w:numPr>
          <w:ilvl w:val="0"/>
          <w:numId w:val="29"/>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قياس كفاءة الوحدات الاقتصادية في استخدام الموارد المتاحة والحكم على مدى نجاحها في تحقيق أهدافها؛ </w:t>
      </w:r>
    </w:p>
    <w:p w14:paraId="5BC87643" w14:textId="77777777" w:rsidR="00D741C2" w:rsidRPr="00D741C2" w:rsidRDefault="00D741C2">
      <w:pPr>
        <w:numPr>
          <w:ilvl w:val="0"/>
          <w:numId w:val="29"/>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تحقيق الدقة في متابعة تنفيذ المشروعات في مختلف القطاعات؛ </w:t>
      </w:r>
    </w:p>
    <w:p w14:paraId="346DDA88" w14:textId="77777777" w:rsidR="00D741C2" w:rsidRPr="00D741C2" w:rsidRDefault="00D741C2">
      <w:pPr>
        <w:numPr>
          <w:ilvl w:val="0"/>
          <w:numId w:val="29"/>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توفير بيانات مالية دقيقة تساعد المستثمرين والإدارة في اتخاذ القرارات؛ </w:t>
      </w:r>
    </w:p>
    <w:p w14:paraId="75656659" w14:textId="77777777" w:rsidR="00D741C2" w:rsidRPr="00D741C2" w:rsidRDefault="00D741C2">
      <w:pPr>
        <w:numPr>
          <w:ilvl w:val="0"/>
          <w:numId w:val="29"/>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تقليل درجة المخاطرة المرتبطة بالأموال المستثمرة من خلال اختيار البدائل المناسبة؛ </w:t>
      </w:r>
    </w:p>
    <w:p w14:paraId="7FD1C88B" w14:textId="3F1818C9" w:rsidR="00D741C2" w:rsidRPr="00D741C2" w:rsidRDefault="00D741C2">
      <w:pPr>
        <w:numPr>
          <w:ilvl w:val="0"/>
          <w:numId w:val="29"/>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مساعدة الإدارات المختلفة على اكتشاف الانحرافات وتحليل أسبابها واتخاذ الإجراءات التصحيحية (عبدالناصر نمر وادي، 2008)</w:t>
      </w:r>
      <w:r w:rsidRPr="00D741C2">
        <w:rPr>
          <w:rFonts w:ascii="Simplified Arabic" w:hAnsi="Simplified Arabic" w:cs="Simplified Arabic"/>
          <w:sz w:val="28"/>
          <w:szCs w:val="28"/>
        </w:rPr>
        <w:t xml:space="preserve">. </w:t>
      </w:r>
    </w:p>
    <w:p w14:paraId="34304768" w14:textId="77777777" w:rsidR="00C179F9"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أنواع تقويم الأداء</w:t>
      </w:r>
      <w:r w:rsidRPr="00D741C2">
        <w:rPr>
          <w:rFonts w:ascii="Simplified Arabic" w:hAnsi="Simplified Arabic" w:cs="Simplified Arabic"/>
          <w:b/>
          <w:bCs/>
          <w:sz w:val="28"/>
          <w:szCs w:val="28"/>
        </w:rPr>
        <w:t>:</w:t>
      </w:r>
    </w:p>
    <w:p w14:paraId="2E0782EB" w14:textId="2DB281F4"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ينقسم تقويم الأداء إلى نوعين رئيسيين (</w:t>
      </w:r>
      <w:r w:rsidR="00C179F9" w:rsidRPr="00D741C2">
        <w:rPr>
          <w:rFonts w:ascii="Simplified Arabic" w:hAnsi="Simplified Arabic" w:cs="Simplified Arabic" w:hint="cs"/>
          <w:sz w:val="28"/>
          <w:szCs w:val="28"/>
          <w:rtl/>
        </w:rPr>
        <w:t>عبد الناص</w:t>
      </w:r>
      <w:r w:rsidR="00C179F9" w:rsidRPr="00D741C2">
        <w:rPr>
          <w:rFonts w:ascii="Simplified Arabic" w:hAnsi="Simplified Arabic" w:cs="Simplified Arabic" w:hint="eastAsia"/>
          <w:sz w:val="28"/>
          <w:szCs w:val="28"/>
          <w:rtl/>
        </w:rPr>
        <w:t>ر</w:t>
      </w:r>
      <w:r w:rsidRPr="00D741C2">
        <w:rPr>
          <w:rFonts w:ascii="Simplified Arabic" w:hAnsi="Simplified Arabic" w:cs="Simplified Arabic"/>
          <w:sz w:val="28"/>
          <w:szCs w:val="28"/>
          <w:rtl/>
        </w:rPr>
        <w:t xml:space="preserve"> نمر وادي، 2008)</w:t>
      </w:r>
      <w:r w:rsidRPr="00D741C2">
        <w:rPr>
          <w:rFonts w:ascii="Simplified Arabic" w:hAnsi="Simplified Arabic" w:cs="Simplified Arabic"/>
          <w:sz w:val="28"/>
          <w:szCs w:val="28"/>
        </w:rPr>
        <w:t>:</w:t>
      </w:r>
    </w:p>
    <w:p w14:paraId="7136461D" w14:textId="77777777" w:rsidR="00D741C2" w:rsidRPr="00D741C2" w:rsidRDefault="00D741C2">
      <w:pPr>
        <w:numPr>
          <w:ilvl w:val="0"/>
          <w:numId w:val="30"/>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b/>
          <w:bCs/>
          <w:sz w:val="28"/>
          <w:szCs w:val="28"/>
          <w:rtl/>
        </w:rPr>
        <w:t>تقويم الأداء المخطط</w:t>
      </w:r>
      <w:r w:rsidRPr="00D741C2">
        <w:rPr>
          <w:rFonts w:ascii="Simplified Arabic" w:hAnsi="Simplified Arabic" w:cs="Simplified Arabic"/>
          <w:b/>
          <w:bCs/>
          <w:sz w:val="28"/>
          <w:szCs w:val="28"/>
        </w:rPr>
        <w:t>:</w:t>
      </w:r>
      <w:r w:rsidRPr="00D741C2">
        <w:rPr>
          <w:rFonts w:ascii="Simplified Arabic" w:hAnsi="Simplified Arabic" w:cs="Simplified Arabic"/>
          <w:sz w:val="28"/>
          <w:szCs w:val="28"/>
        </w:rPr>
        <w:t xml:space="preserve"> </w:t>
      </w:r>
      <w:r w:rsidRPr="00D741C2">
        <w:rPr>
          <w:rFonts w:ascii="Simplified Arabic" w:hAnsi="Simplified Arabic" w:cs="Simplified Arabic"/>
          <w:sz w:val="28"/>
          <w:szCs w:val="28"/>
          <w:rtl/>
        </w:rPr>
        <w:t xml:space="preserve">ويعني مقارنة الأداء الفعلي بما هو مخطط له مسبقًا، ويتطلب وجود خطط واضحة ومعايير قياس محددة ومقبولة، ثم إجراء المقارنة لتحديد مدى الانحراف؛ </w:t>
      </w:r>
    </w:p>
    <w:p w14:paraId="2F9257DC" w14:textId="28AE3092" w:rsidR="00D741C2" w:rsidRDefault="00D741C2">
      <w:pPr>
        <w:numPr>
          <w:ilvl w:val="0"/>
          <w:numId w:val="30"/>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b/>
          <w:bCs/>
          <w:sz w:val="28"/>
          <w:szCs w:val="28"/>
          <w:rtl/>
        </w:rPr>
        <w:t>تقويم الأداء الفعلي</w:t>
      </w:r>
      <w:r w:rsidRPr="00D741C2">
        <w:rPr>
          <w:rFonts w:ascii="Simplified Arabic" w:hAnsi="Simplified Arabic" w:cs="Simplified Arabic"/>
          <w:b/>
          <w:bCs/>
          <w:sz w:val="28"/>
          <w:szCs w:val="28"/>
        </w:rPr>
        <w:t>:</w:t>
      </w:r>
      <w:r w:rsidRPr="00D741C2">
        <w:rPr>
          <w:rFonts w:ascii="Simplified Arabic" w:hAnsi="Simplified Arabic" w:cs="Simplified Arabic"/>
          <w:sz w:val="28"/>
          <w:szCs w:val="28"/>
        </w:rPr>
        <w:t xml:space="preserve"> </w:t>
      </w:r>
      <w:r w:rsidRPr="00D741C2">
        <w:rPr>
          <w:rFonts w:ascii="Simplified Arabic" w:hAnsi="Simplified Arabic" w:cs="Simplified Arabic"/>
          <w:sz w:val="28"/>
          <w:szCs w:val="28"/>
          <w:rtl/>
        </w:rPr>
        <w:t>ويعتمد على مقارنة الأداء الحالي بالأداء في فترات سابقة، وهو ما يُعرف بالمقارنة التاريخية أو التحليل الأفقي، ويتطلب توفر بيانات وتقارير الأداء السابقة</w:t>
      </w:r>
      <w:r w:rsidRPr="00D741C2">
        <w:rPr>
          <w:rFonts w:ascii="Simplified Arabic" w:hAnsi="Simplified Arabic" w:cs="Simplified Arabic"/>
          <w:sz w:val="28"/>
          <w:szCs w:val="28"/>
        </w:rPr>
        <w:t xml:space="preserve">. </w:t>
      </w:r>
    </w:p>
    <w:p w14:paraId="0395545C" w14:textId="77777777" w:rsidR="00380E8E" w:rsidRPr="00D741C2" w:rsidRDefault="00380E8E" w:rsidP="00380E8E">
      <w:pPr>
        <w:spacing w:after="0" w:line="360" w:lineRule="auto"/>
        <w:ind w:left="720"/>
        <w:jc w:val="both"/>
        <w:rPr>
          <w:rFonts w:ascii="Simplified Arabic" w:hAnsi="Simplified Arabic" w:cs="Simplified Arabic"/>
          <w:sz w:val="28"/>
          <w:szCs w:val="28"/>
        </w:rPr>
      </w:pPr>
    </w:p>
    <w:p w14:paraId="6E45C13D"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lastRenderedPageBreak/>
        <w:t>إجراءات تقويم الأداء</w:t>
      </w:r>
      <w:r w:rsidRPr="00D741C2">
        <w:rPr>
          <w:rFonts w:ascii="Simplified Arabic" w:hAnsi="Simplified Arabic" w:cs="Simplified Arabic"/>
          <w:b/>
          <w:bCs/>
          <w:sz w:val="28"/>
          <w:szCs w:val="28"/>
        </w:rPr>
        <w:t>:</w:t>
      </w:r>
    </w:p>
    <w:p w14:paraId="1C41559C" w14:textId="414424D4"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تعتمد عملية تقويم الأداء على مجموعة من المؤشرات التي تعكس مدى تقدم المنشأة في تحقيق أهدافها، ويتطلب تصميم هذه المؤشرات مراعاة ما يلي (عبدالناصر نمر وادي، 2008)</w:t>
      </w:r>
      <w:r w:rsidRPr="00D741C2">
        <w:rPr>
          <w:rFonts w:ascii="Simplified Arabic" w:hAnsi="Simplified Arabic" w:cs="Simplified Arabic"/>
          <w:sz w:val="28"/>
          <w:szCs w:val="28"/>
        </w:rPr>
        <w:t>:</w:t>
      </w:r>
    </w:p>
    <w:p w14:paraId="117E0E7A" w14:textId="314E8155" w:rsidR="00D741C2" w:rsidRPr="00D741C2" w:rsidRDefault="00D741C2">
      <w:pPr>
        <w:numPr>
          <w:ilvl w:val="0"/>
          <w:numId w:val="31"/>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تحديد نوع المؤشر بدقة نظرًا لتعدد المؤشرات وصعوبة استخدام جميعها، مع اختيار الأكثر ملاءمة وصدقًا في التعبير عن النشاط</w:t>
      </w:r>
    </w:p>
    <w:p w14:paraId="2BFE18C4" w14:textId="7B1C4019" w:rsidR="00D741C2" w:rsidRPr="00D741C2" w:rsidRDefault="00D741C2">
      <w:pPr>
        <w:numPr>
          <w:ilvl w:val="0"/>
          <w:numId w:val="31"/>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تحديد الهدف من استخدام المؤشر، سواء كان كميًا أو نوعيًا، نظرًا لأن بعض الأهداف لا يمكن قياسها رقميًا مثل سلوك العاملين</w:t>
      </w:r>
    </w:p>
    <w:p w14:paraId="4E08E4C1" w14:textId="77777777" w:rsidR="00D741C2" w:rsidRPr="00D741C2" w:rsidRDefault="00D741C2">
      <w:pPr>
        <w:numPr>
          <w:ilvl w:val="0"/>
          <w:numId w:val="31"/>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ترتيب المؤشرات وفق أهميتها النسبية، نظرًا لتعدد أهداف المنشأة وتداخلها؛ </w:t>
      </w:r>
    </w:p>
    <w:p w14:paraId="1DE81772" w14:textId="48118CF3" w:rsidR="00D741C2" w:rsidRPr="00D741C2" w:rsidRDefault="00D741C2">
      <w:pPr>
        <w:numPr>
          <w:ilvl w:val="0"/>
          <w:numId w:val="31"/>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تحديد مراكز المسؤولية داخل المنشأة وتوضيح اختصاصاتها والعلاقات التنظيمية بينها</w:t>
      </w:r>
      <w:r w:rsidRPr="00D741C2">
        <w:rPr>
          <w:rFonts w:ascii="Simplified Arabic" w:hAnsi="Simplified Arabic" w:cs="Simplified Arabic"/>
          <w:sz w:val="28"/>
          <w:szCs w:val="28"/>
        </w:rPr>
        <w:t xml:space="preserve">. </w:t>
      </w:r>
    </w:p>
    <w:p w14:paraId="3928F422"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مراحل تقويم الأداء</w:t>
      </w:r>
      <w:r w:rsidRPr="00D741C2">
        <w:rPr>
          <w:rFonts w:ascii="Simplified Arabic" w:hAnsi="Simplified Arabic" w:cs="Simplified Arabic"/>
          <w:b/>
          <w:bCs/>
          <w:sz w:val="28"/>
          <w:szCs w:val="28"/>
        </w:rPr>
        <w:t>:</w:t>
      </w:r>
    </w:p>
    <w:p w14:paraId="6BD8278F" w14:textId="4B2DDA9F"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تمر عملية تقويم الأداء بعدة مراحل أساسية (أنس ساتي محمد، 2008)</w:t>
      </w:r>
      <w:r w:rsidRPr="00D741C2">
        <w:rPr>
          <w:rFonts w:ascii="Simplified Arabic" w:hAnsi="Simplified Arabic" w:cs="Simplified Arabic"/>
          <w:sz w:val="28"/>
          <w:szCs w:val="28"/>
        </w:rPr>
        <w:t>:</w:t>
      </w:r>
    </w:p>
    <w:p w14:paraId="5E728D29" w14:textId="77777777" w:rsidR="00D741C2" w:rsidRPr="00D741C2" w:rsidRDefault="00D741C2">
      <w:pPr>
        <w:numPr>
          <w:ilvl w:val="0"/>
          <w:numId w:val="32"/>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مرحلة التخطيط والإعداد، وتشمل التعرف على طبيعة العمل والهيكل التنظيمي وإعداد أدوات التقويم؛ </w:t>
      </w:r>
    </w:p>
    <w:p w14:paraId="6B9E539B" w14:textId="77777777" w:rsidR="00D741C2" w:rsidRPr="00D741C2" w:rsidRDefault="00D741C2">
      <w:pPr>
        <w:numPr>
          <w:ilvl w:val="0"/>
          <w:numId w:val="32"/>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مرحلة تحديد الأهداف، حيث يتم تحديد أهداف الوحدة وترتيبها حسب الأولوية؛ </w:t>
      </w:r>
    </w:p>
    <w:p w14:paraId="33FA48DC" w14:textId="360D3F13" w:rsidR="00D741C2" w:rsidRPr="00D741C2" w:rsidRDefault="00D741C2">
      <w:pPr>
        <w:numPr>
          <w:ilvl w:val="0"/>
          <w:numId w:val="32"/>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مرحلة قياس الأداء الفعلي، من خلال جمع البيانات باستخدام النظم المحاسبية والأساليب الإحصائية </w:t>
      </w:r>
    </w:p>
    <w:p w14:paraId="23C9FAF6" w14:textId="2EACCBA5" w:rsidR="00D741C2" w:rsidRPr="00D741C2" w:rsidRDefault="00D741C2">
      <w:pPr>
        <w:numPr>
          <w:ilvl w:val="0"/>
          <w:numId w:val="32"/>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 xml:space="preserve">مرحلة تحليل البيانات وتصحيح الانحرافات، عبر مقارنة الأداء الفعلي بالمخطط وتحديد أسباب الانحراف </w:t>
      </w:r>
    </w:p>
    <w:p w14:paraId="12873324" w14:textId="081BE26B" w:rsidR="00D741C2" w:rsidRPr="00D741C2" w:rsidRDefault="00D741C2">
      <w:pPr>
        <w:numPr>
          <w:ilvl w:val="0"/>
          <w:numId w:val="32"/>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مرحلة إعداد التقارير، التي تتضمن النتائج والانحرافات وطرق معالجتها، مع تعزيز الجوانب الإيجابية</w:t>
      </w:r>
      <w:r w:rsidRPr="00D741C2">
        <w:rPr>
          <w:rFonts w:ascii="Simplified Arabic" w:hAnsi="Simplified Arabic" w:cs="Simplified Arabic"/>
          <w:sz w:val="28"/>
          <w:szCs w:val="28"/>
        </w:rPr>
        <w:t xml:space="preserve">. </w:t>
      </w:r>
    </w:p>
    <w:p w14:paraId="77B8208E"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lastRenderedPageBreak/>
        <w:t>تقييم كفاءة الأداء المصرفي</w:t>
      </w:r>
      <w:r w:rsidRPr="00D741C2">
        <w:rPr>
          <w:rFonts w:ascii="Simplified Arabic" w:hAnsi="Simplified Arabic" w:cs="Simplified Arabic"/>
          <w:b/>
          <w:bCs/>
          <w:sz w:val="28"/>
          <w:szCs w:val="28"/>
        </w:rPr>
        <w:t>:</w:t>
      </w:r>
    </w:p>
    <w:p w14:paraId="67A421CD" w14:textId="28F91C1C"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تتسم الخدمات المصرفية بالتنوع والتطور المستمر، مما يجعل تقييم كفاءة الأداء المصرفي أمرًا ضروريًا لتحديد مدى تحقيق المصارف لأهدافها، خاصة الربحية، دون الإخلال بالتوازن مع الأهداف الأخرى. ويُعد تقييم الأداء المصرفي ذا أهمية كبيرة لدوره في دعم التنمية الاقتصادية من خلال توفير التمويل والخدمات المصرفية (بشير عمار، 2013، 3)</w:t>
      </w:r>
      <w:r w:rsidRPr="00D741C2">
        <w:rPr>
          <w:rFonts w:ascii="Simplified Arabic" w:hAnsi="Simplified Arabic" w:cs="Simplified Arabic"/>
          <w:sz w:val="28"/>
          <w:szCs w:val="28"/>
        </w:rPr>
        <w:t>.</w:t>
      </w:r>
    </w:p>
    <w:p w14:paraId="6FADFDC4"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مفهوم تقييم الأداء</w:t>
      </w:r>
      <w:r w:rsidRPr="00D741C2">
        <w:rPr>
          <w:rFonts w:ascii="Simplified Arabic" w:hAnsi="Simplified Arabic" w:cs="Simplified Arabic"/>
          <w:b/>
          <w:bCs/>
          <w:sz w:val="28"/>
          <w:szCs w:val="28"/>
        </w:rPr>
        <w:t>:</w:t>
      </w:r>
    </w:p>
    <w:p w14:paraId="6E3ACAFB"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sz w:val="28"/>
          <w:szCs w:val="28"/>
          <w:rtl/>
        </w:rPr>
        <w:t>يشير مفهوم الأداء إلى التنفيذ الفعلي لمراحل العمل ومستوى المهارة والجهد المبذول في إنجازه (حيدر حمزة، 2008، 86)</w:t>
      </w:r>
      <w:r w:rsidRPr="00D741C2">
        <w:rPr>
          <w:rFonts w:ascii="Simplified Arabic" w:hAnsi="Simplified Arabic" w:cs="Simplified Arabic"/>
          <w:sz w:val="28"/>
          <w:szCs w:val="28"/>
        </w:rPr>
        <w:t>.</w:t>
      </w:r>
    </w:p>
    <w:p w14:paraId="1D15DEC3" w14:textId="22AB1652"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أما تقييم الأداء فهو عملية قياس وتحليل النتائج المحققة باستخدام معايير محددة، بهدف الحكم على الكفاءة والفعالية. كما عُرّف بأنه مقارنة ما تم إنجازه بالأهداف المخططة، وتحليل الانحرافات وتحديد المسؤوليات (أنس محمد، 2005)</w:t>
      </w:r>
      <w:r w:rsidRPr="00D741C2">
        <w:rPr>
          <w:rFonts w:ascii="Simplified Arabic" w:hAnsi="Simplified Arabic" w:cs="Simplified Arabic"/>
          <w:sz w:val="28"/>
          <w:szCs w:val="28"/>
        </w:rPr>
        <w:t>.</w:t>
      </w:r>
    </w:p>
    <w:p w14:paraId="45E893EB"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أهمية تقييم الأداء المصرفي</w:t>
      </w:r>
      <w:r w:rsidRPr="00D741C2">
        <w:rPr>
          <w:rFonts w:ascii="Simplified Arabic" w:hAnsi="Simplified Arabic" w:cs="Simplified Arabic"/>
          <w:b/>
          <w:bCs/>
          <w:sz w:val="28"/>
          <w:szCs w:val="28"/>
        </w:rPr>
        <w:t>:</w:t>
      </w:r>
    </w:p>
    <w:p w14:paraId="6B0FA62B" w14:textId="422F10FA"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تظهر أهمية تقييم الأداء المصرفي في عدة نقاط (</w:t>
      </w:r>
      <w:r w:rsidR="00A37C79" w:rsidRPr="00D741C2">
        <w:rPr>
          <w:rFonts w:ascii="Simplified Arabic" w:hAnsi="Simplified Arabic" w:cs="Simplified Arabic" w:hint="cs"/>
          <w:sz w:val="28"/>
          <w:szCs w:val="28"/>
          <w:rtl/>
        </w:rPr>
        <w:t>عبد الناص</w:t>
      </w:r>
      <w:r w:rsidR="00A37C79" w:rsidRPr="00D741C2">
        <w:rPr>
          <w:rFonts w:ascii="Simplified Arabic" w:hAnsi="Simplified Arabic" w:cs="Simplified Arabic" w:hint="eastAsia"/>
          <w:sz w:val="28"/>
          <w:szCs w:val="28"/>
          <w:rtl/>
        </w:rPr>
        <w:t>ر</w:t>
      </w:r>
      <w:r w:rsidRPr="00D741C2">
        <w:rPr>
          <w:rFonts w:ascii="Simplified Arabic" w:hAnsi="Simplified Arabic" w:cs="Simplified Arabic"/>
          <w:sz w:val="28"/>
          <w:szCs w:val="28"/>
          <w:rtl/>
        </w:rPr>
        <w:t>، 2008)</w:t>
      </w:r>
      <w:r w:rsidRPr="00D741C2">
        <w:rPr>
          <w:rFonts w:ascii="Simplified Arabic" w:hAnsi="Simplified Arabic" w:cs="Simplified Arabic"/>
          <w:sz w:val="28"/>
          <w:szCs w:val="28"/>
        </w:rPr>
        <w:t>:</w:t>
      </w:r>
    </w:p>
    <w:p w14:paraId="5266BCD3" w14:textId="1E6FE1A8" w:rsidR="00D741C2" w:rsidRPr="00D741C2" w:rsidRDefault="00D741C2">
      <w:pPr>
        <w:numPr>
          <w:ilvl w:val="0"/>
          <w:numId w:val="33"/>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قياس مدى نجاح المصرف في تحقيق أهدافه واستمراريته</w:t>
      </w:r>
    </w:p>
    <w:p w14:paraId="4A66D892" w14:textId="7719DEBF" w:rsidR="00D741C2" w:rsidRPr="00D741C2" w:rsidRDefault="00D741C2">
      <w:pPr>
        <w:numPr>
          <w:ilvl w:val="0"/>
          <w:numId w:val="33"/>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توفير معلومات دقيقة تدعم التخطيط والرقابة واتخاذ القرار</w:t>
      </w:r>
    </w:p>
    <w:p w14:paraId="668F44C9" w14:textId="63AFF36F" w:rsidR="00D741C2" w:rsidRPr="00D741C2" w:rsidRDefault="00D741C2">
      <w:pPr>
        <w:numPr>
          <w:ilvl w:val="0"/>
          <w:numId w:val="33"/>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خلق روح المنافسة بين الإدارات والفروع</w:t>
      </w:r>
    </w:p>
    <w:p w14:paraId="636F7867" w14:textId="2450F33F" w:rsidR="00D741C2" w:rsidRPr="00D741C2" w:rsidRDefault="00D741C2">
      <w:pPr>
        <w:numPr>
          <w:ilvl w:val="0"/>
          <w:numId w:val="33"/>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مساعدة المصرف المركزي في تقييم الوضع الاستراتيجي للمصارف</w:t>
      </w:r>
      <w:r w:rsidRPr="00D741C2">
        <w:rPr>
          <w:rFonts w:ascii="Simplified Arabic" w:hAnsi="Simplified Arabic" w:cs="Simplified Arabic"/>
          <w:sz w:val="28"/>
          <w:szCs w:val="28"/>
        </w:rPr>
        <w:t xml:space="preserve">. </w:t>
      </w:r>
    </w:p>
    <w:p w14:paraId="5E5EBA69" w14:textId="77777777" w:rsidR="00D741C2" w:rsidRDefault="00D741C2" w:rsidP="00A37C79">
      <w:pPr>
        <w:spacing w:after="0" w:line="360" w:lineRule="auto"/>
        <w:jc w:val="both"/>
        <w:rPr>
          <w:rFonts w:ascii="Simplified Arabic" w:hAnsi="Simplified Arabic" w:cs="Simplified Arabic"/>
          <w:sz w:val="28"/>
          <w:szCs w:val="28"/>
          <w:rtl/>
        </w:rPr>
      </w:pPr>
      <w:r w:rsidRPr="00D741C2">
        <w:rPr>
          <w:rFonts w:ascii="Simplified Arabic" w:hAnsi="Simplified Arabic" w:cs="Simplified Arabic"/>
          <w:b/>
          <w:bCs/>
          <w:sz w:val="28"/>
          <w:szCs w:val="28"/>
          <w:rtl/>
        </w:rPr>
        <w:t>مؤشرات تقييم الأداء المصرفي</w:t>
      </w:r>
      <w:r w:rsidRPr="00D741C2">
        <w:rPr>
          <w:rFonts w:ascii="Simplified Arabic" w:hAnsi="Simplified Arabic" w:cs="Simplified Arabic"/>
          <w:b/>
          <w:bCs/>
          <w:sz w:val="28"/>
          <w:szCs w:val="28"/>
        </w:rPr>
        <w:t xml:space="preserve"> (CAMELS):</w:t>
      </w:r>
    </w:p>
    <w:p w14:paraId="466AE275" w14:textId="283D9A8C"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يعتمد نظام</w:t>
      </w:r>
      <w:r w:rsidRPr="00D741C2">
        <w:rPr>
          <w:rFonts w:ascii="Simplified Arabic" w:hAnsi="Simplified Arabic" w:cs="Simplified Arabic"/>
          <w:sz w:val="28"/>
          <w:szCs w:val="28"/>
        </w:rPr>
        <w:t xml:space="preserve"> CAMELS </w:t>
      </w:r>
      <w:r w:rsidRPr="00D741C2">
        <w:rPr>
          <w:rFonts w:ascii="Simplified Arabic" w:hAnsi="Simplified Arabic" w:cs="Simplified Arabic"/>
          <w:sz w:val="28"/>
          <w:szCs w:val="28"/>
          <w:rtl/>
        </w:rPr>
        <w:t>على ستة عناصر رئيسية هي (مالك الرشيد أحمد، 2005)</w:t>
      </w:r>
      <w:r w:rsidRPr="00D741C2">
        <w:rPr>
          <w:rFonts w:ascii="Simplified Arabic" w:hAnsi="Simplified Arabic" w:cs="Simplified Arabic"/>
          <w:sz w:val="28"/>
          <w:szCs w:val="28"/>
        </w:rPr>
        <w:t>:</w:t>
      </w:r>
    </w:p>
    <w:p w14:paraId="0D7E7095" w14:textId="701ACAE1"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كفاية رأس المال</w:t>
      </w:r>
      <w:r w:rsidRPr="00D741C2">
        <w:rPr>
          <w:rFonts w:ascii="Simplified Arabic" w:hAnsi="Simplified Arabic" w:cs="Simplified Arabic"/>
          <w:sz w:val="28"/>
          <w:szCs w:val="28"/>
        </w:rPr>
        <w:t xml:space="preserve"> (Capital Adequacy)</w:t>
      </w:r>
      <w:r w:rsidRPr="00D741C2">
        <w:rPr>
          <w:rFonts w:ascii="Simplified Arabic" w:hAnsi="Simplified Arabic" w:cs="Simplified Arabic"/>
          <w:sz w:val="28"/>
          <w:szCs w:val="28"/>
          <w:rtl/>
        </w:rPr>
        <w:t xml:space="preserve"> </w:t>
      </w:r>
    </w:p>
    <w:p w14:paraId="46B1C1F2" w14:textId="1826FAF4"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lastRenderedPageBreak/>
        <w:t>جودة الأصول</w:t>
      </w:r>
      <w:r w:rsidRPr="00D741C2">
        <w:rPr>
          <w:rFonts w:ascii="Simplified Arabic" w:hAnsi="Simplified Arabic" w:cs="Simplified Arabic"/>
          <w:sz w:val="28"/>
          <w:szCs w:val="28"/>
        </w:rPr>
        <w:t xml:space="preserve"> (Asset Quality)</w:t>
      </w:r>
      <w:r w:rsidRPr="00D741C2">
        <w:rPr>
          <w:rFonts w:ascii="Simplified Arabic" w:hAnsi="Simplified Arabic" w:cs="Simplified Arabic"/>
          <w:sz w:val="28"/>
          <w:szCs w:val="28"/>
          <w:rtl/>
        </w:rPr>
        <w:t xml:space="preserve"> </w:t>
      </w:r>
    </w:p>
    <w:p w14:paraId="2C6A3523" w14:textId="2A76227B"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كفاءة الإدارة</w:t>
      </w:r>
      <w:r w:rsidRPr="00D741C2">
        <w:rPr>
          <w:rFonts w:ascii="Simplified Arabic" w:hAnsi="Simplified Arabic" w:cs="Simplified Arabic"/>
          <w:sz w:val="28"/>
          <w:szCs w:val="28"/>
        </w:rPr>
        <w:t xml:space="preserve"> (Management)</w:t>
      </w:r>
      <w:r w:rsidRPr="00D741C2">
        <w:rPr>
          <w:rFonts w:ascii="Simplified Arabic" w:hAnsi="Simplified Arabic" w:cs="Simplified Arabic"/>
          <w:sz w:val="28"/>
          <w:szCs w:val="28"/>
          <w:rtl/>
        </w:rPr>
        <w:t xml:space="preserve"> </w:t>
      </w:r>
    </w:p>
    <w:p w14:paraId="0185397D" w14:textId="1115993C"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الربحية</w:t>
      </w:r>
      <w:r w:rsidRPr="00D741C2">
        <w:rPr>
          <w:rFonts w:ascii="Simplified Arabic" w:hAnsi="Simplified Arabic" w:cs="Simplified Arabic"/>
          <w:sz w:val="28"/>
          <w:szCs w:val="28"/>
        </w:rPr>
        <w:t xml:space="preserve"> (Earnings)</w:t>
      </w:r>
      <w:r w:rsidRPr="00D741C2">
        <w:rPr>
          <w:rFonts w:ascii="Simplified Arabic" w:hAnsi="Simplified Arabic" w:cs="Simplified Arabic"/>
          <w:sz w:val="28"/>
          <w:szCs w:val="28"/>
          <w:rtl/>
        </w:rPr>
        <w:t xml:space="preserve"> </w:t>
      </w:r>
    </w:p>
    <w:p w14:paraId="6EFB259B" w14:textId="04A45064"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السيولة</w:t>
      </w:r>
      <w:r w:rsidRPr="00D741C2">
        <w:rPr>
          <w:rFonts w:ascii="Simplified Arabic" w:hAnsi="Simplified Arabic" w:cs="Simplified Arabic"/>
          <w:sz w:val="28"/>
          <w:szCs w:val="28"/>
        </w:rPr>
        <w:t xml:space="preserve"> (Liquidity)</w:t>
      </w:r>
      <w:r w:rsidRPr="00D741C2">
        <w:rPr>
          <w:rFonts w:ascii="Simplified Arabic" w:hAnsi="Simplified Arabic" w:cs="Simplified Arabic"/>
          <w:sz w:val="28"/>
          <w:szCs w:val="28"/>
          <w:rtl/>
        </w:rPr>
        <w:t xml:space="preserve"> </w:t>
      </w:r>
    </w:p>
    <w:p w14:paraId="33DEAA2A" w14:textId="77777777" w:rsidR="00D741C2" w:rsidRPr="00D741C2" w:rsidRDefault="00D741C2">
      <w:pPr>
        <w:numPr>
          <w:ilvl w:val="0"/>
          <w:numId w:val="34"/>
        </w:num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الحساسية لمخاطر السوق</w:t>
      </w:r>
      <w:r w:rsidRPr="00D741C2">
        <w:rPr>
          <w:rFonts w:ascii="Simplified Arabic" w:hAnsi="Simplified Arabic" w:cs="Simplified Arabic"/>
          <w:sz w:val="28"/>
          <w:szCs w:val="28"/>
        </w:rPr>
        <w:t xml:space="preserve"> (Sensitivity to Market Risk). </w:t>
      </w:r>
    </w:p>
    <w:p w14:paraId="0032E035" w14:textId="77777777" w:rsidR="00D741C2" w:rsidRPr="00D741C2" w:rsidRDefault="00D741C2" w:rsidP="00A37C79">
      <w:pPr>
        <w:spacing w:after="0" w:line="360" w:lineRule="auto"/>
        <w:jc w:val="both"/>
        <w:rPr>
          <w:rFonts w:ascii="Simplified Arabic" w:hAnsi="Simplified Arabic" w:cs="Simplified Arabic"/>
          <w:sz w:val="28"/>
          <w:szCs w:val="28"/>
        </w:rPr>
      </w:pPr>
      <w:r w:rsidRPr="00D741C2">
        <w:rPr>
          <w:rFonts w:ascii="Simplified Arabic" w:hAnsi="Simplified Arabic" w:cs="Simplified Arabic"/>
          <w:sz w:val="28"/>
          <w:szCs w:val="28"/>
          <w:rtl/>
        </w:rPr>
        <w:t>ويُعد هذا النظام أداة رقابية تعكس حقيقة الوضع المالي للمصرف، وتساعد في تقييم أدائه والكشف عن المخاطر المحتملة قبل ظهورها فعليًا (موفق عباس شكارة، 2012، 134)</w:t>
      </w:r>
      <w:r w:rsidRPr="00D741C2">
        <w:rPr>
          <w:rFonts w:ascii="Simplified Arabic" w:hAnsi="Simplified Arabic" w:cs="Simplified Arabic"/>
          <w:sz w:val="28"/>
          <w:szCs w:val="28"/>
        </w:rPr>
        <w:t>.</w:t>
      </w:r>
    </w:p>
    <w:p w14:paraId="350A450B" w14:textId="77777777" w:rsidR="00C179F9" w:rsidRPr="00C179F9" w:rsidRDefault="00C179F9" w:rsidP="00A37C79">
      <w:pPr>
        <w:spacing w:after="0" w:line="360" w:lineRule="auto"/>
        <w:rPr>
          <w:rFonts w:ascii="Simplified Arabic" w:hAnsi="Simplified Arabic" w:cs="Simplified Arabic"/>
          <w:sz w:val="28"/>
          <w:szCs w:val="28"/>
          <w:u w:val="single"/>
        </w:rPr>
      </w:pPr>
      <w:r w:rsidRPr="00C179F9">
        <w:rPr>
          <w:rFonts w:ascii="Simplified Arabic" w:hAnsi="Simplified Arabic" w:cs="Simplified Arabic"/>
          <w:b/>
          <w:bCs/>
          <w:sz w:val="28"/>
          <w:szCs w:val="28"/>
          <w:u w:val="single"/>
          <w:rtl/>
        </w:rPr>
        <w:t>أهداف تقييم الأداء المالي</w:t>
      </w:r>
    </w:p>
    <w:p w14:paraId="48AE718C" w14:textId="2DB80470" w:rsidR="00C179F9" w:rsidRPr="00C179F9" w:rsidRDefault="00C179F9" w:rsidP="00A37C79">
      <w:pPr>
        <w:spacing w:after="0" w:line="360" w:lineRule="auto"/>
        <w:jc w:val="both"/>
        <w:rPr>
          <w:rFonts w:ascii="Simplified Arabic" w:hAnsi="Simplified Arabic" w:cs="Simplified Arabic"/>
          <w:sz w:val="28"/>
          <w:szCs w:val="28"/>
        </w:rPr>
      </w:pPr>
      <w:r w:rsidRPr="00C179F9">
        <w:rPr>
          <w:rFonts w:ascii="Simplified Arabic" w:hAnsi="Simplified Arabic" w:cs="Simplified Arabic"/>
          <w:sz w:val="28"/>
          <w:szCs w:val="28"/>
          <w:rtl/>
        </w:rPr>
        <w:t>يُعد تقييم الأداء المالي من الأدوات الأساسية التي تعتمد عليها المؤسسات للحكم على كفاءتها واستدامتها، حيث يركز على تحليل النتائج المالية وربطها بالأهداف الاستراتيجية. ويمكن تلخيص أهم أهدافه فيما يلي</w:t>
      </w:r>
      <w:r w:rsidRPr="00C179F9">
        <w:rPr>
          <w:rFonts w:ascii="Simplified Arabic" w:hAnsi="Simplified Arabic" w:cs="Simplified Arabic"/>
          <w:sz w:val="28"/>
          <w:szCs w:val="28"/>
        </w:rPr>
        <w:t>:</w:t>
      </w:r>
    </w:p>
    <w:p w14:paraId="6746E25F" w14:textId="078F1B40"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قياس الربحية</w:t>
      </w:r>
    </w:p>
    <w:p w14:paraId="0523A270" w14:textId="7DDBF6FA"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يهدف تقييم الأداء المالي إلى تحديد مدى قدرة المؤسسة على تحقيق الأرباح من أنشطتها المختلفة، وذلك من خلال تحليل مؤشرات مثل صافي الربح، وهامش الربح، والعائد على الاستثمار</w:t>
      </w:r>
      <w:r w:rsidRPr="00C179F9">
        <w:rPr>
          <w:rFonts w:ascii="Simplified Arabic" w:hAnsi="Simplified Arabic" w:cs="Simplified Arabic"/>
          <w:sz w:val="28"/>
          <w:szCs w:val="28"/>
        </w:rPr>
        <w:t>.</w:t>
      </w:r>
    </w:p>
    <w:p w14:paraId="431B4DEC" w14:textId="7A9EE102"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تقييم الكفاءة في استخدام الموارد</w:t>
      </w:r>
    </w:p>
    <w:p w14:paraId="6DFCB5E0" w14:textId="1622B9C0"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يساعد في معرفة مدى كفاءة الإدارة في استغلال الموارد المالية المتاحة (رأس المال، الأصول)، بما يحقق أعلى عائد ممكن بأقل تكلفة</w:t>
      </w:r>
      <w:r w:rsidRPr="00C179F9">
        <w:rPr>
          <w:rFonts w:ascii="Simplified Arabic" w:hAnsi="Simplified Arabic" w:cs="Simplified Arabic"/>
          <w:sz w:val="28"/>
          <w:szCs w:val="28"/>
        </w:rPr>
        <w:t>.</w:t>
      </w:r>
    </w:p>
    <w:p w14:paraId="12DA441F" w14:textId="5D485E90"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دعم اتخاذ القرارات</w:t>
      </w:r>
    </w:p>
    <w:p w14:paraId="5A74028C" w14:textId="77777777"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يوفر معلومات مالية دقيقة تساعد الإدارة في اتخاذ قرارات استراتيجية مثل</w:t>
      </w:r>
      <w:r w:rsidRPr="00C179F9">
        <w:rPr>
          <w:rFonts w:ascii="Simplified Arabic" w:hAnsi="Simplified Arabic" w:cs="Simplified Arabic"/>
          <w:sz w:val="28"/>
          <w:szCs w:val="28"/>
        </w:rPr>
        <w:t>:</w:t>
      </w:r>
    </w:p>
    <w:p w14:paraId="2F9291EC" w14:textId="77777777" w:rsidR="00C179F9" w:rsidRPr="00C179F9" w:rsidRDefault="00C179F9">
      <w:pPr>
        <w:numPr>
          <w:ilvl w:val="0"/>
          <w:numId w:val="35"/>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التوسع أو تقليص النشاط </w:t>
      </w:r>
    </w:p>
    <w:p w14:paraId="24F4D524" w14:textId="77777777" w:rsidR="00C179F9" w:rsidRPr="00C179F9" w:rsidRDefault="00C179F9">
      <w:pPr>
        <w:numPr>
          <w:ilvl w:val="0"/>
          <w:numId w:val="35"/>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الاستثمار في مشاريع جديدة </w:t>
      </w:r>
    </w:p>
    <w:p w14:paraId="52E055D0" w14:textId="74214091" w:rsidR="00C179F9" w:rsidRPr="00C179F9" w:rsidRDefault="00C179F9">
      <w:pPr>
        <w:numPr>
          <w:ilvl w:val="0"/>
          <w:numId w:val="35"/>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lastRenderedPageBreak/>
        <w:t xml:space="preserve">تمويل العمليات </w:t>
      </w:r>
    </w:p>
    <w:p w14:paraId="034900B5" w14:textId="3C609CC5"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الرقابة المالية واكتشاف الانحرافات</w:t>
      </w:r>
    </w:p>
    <w:p w14:paraId="22ACC1B3" w14:textId="77777777"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يمكن من مقارنة الأداء الفعلي بالأداء المخطط، مما يساعد على</w:t>
      </w:r>
      <w:r w:rsidRPr="00C179F9">
        <w:rPr>
          <w:rFonts w:ascii="Simplified Arabic" w:hAnsi="Simplified Arabic" w:cs="Simplified Arabic"/>
          <w:sz w:val="28"/>
          <w:szCs w:val="28"/>
        </w:rPr>
        <w:t>:</w:t>
      </w:r>
    </w:p>
    <w:p w14:paraId="588FAE5E" w14:textId="77777777" w:rsidR="00C179F9" w:rsidRPr="00C179F9" w:rsidRDefault="00C179F9">
      <w:pPr>
        <w:numPr>
          <w:ilvl w:val="0"/>
          <w:numId w:val="36"/>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اكتشاف الانحرافات </w:t>
      </w:r>
    </w:p>
    <w:p w14:paraId="1B2141CA" w14:textId="77777777" w:rsidR="00C179F9" w:rsidRPr="00C179F9" w:rsidRDefault="00C179F9">
      <w:pPr>
        <w:numPr>
          <w:ilvl w:val="0"/>
          <w:numId w:val="36"/>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تحليل أسبابها </w:t>
      </w:r>
    </w:p>
    <w:p w14:paraId="34B59EF5" w14:textId="15F3B0EF" w:rsidR="00C179F9" w:rsidRPr="00C179F9" w:rsidRDefault="00C179F9">
      <w:pPr>
        <w:numPr>
          <w:ilvl w:val="0"/>
          <w:numId w:val="36"/>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اتخاذ الإجراءات التصحيحية </w:t>
      </w:r>
    </w:p>
    <w:p w14:paraId="369FDCC5" w14:textId="616AFEF7"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تقييم السيولة والقدرة على الوفاء بالالتزامات</w:t>
      </w:r>
    </w:p>
    <w:p w14:paraId="4E1AE284" w14:textId="2AD58B29"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يساعد في قياس قدرة المؤسسة على سداد التزاماتها قصيرة الأجل، من خلال مؤشرات مثل نسبة التداول والسيولة السريعة</w:t>
      </w:r>
      <w:r w:rsidRPr="00C179F9">
        <w:rPr>
          <w:rFonts w:ascii="Simplified Arabic" w:hAnsi="Simplified Arabic" w:cs="Simplified Arabic"/>
          <w:sz w:val="28"/>
          <w:szCs w:val="28"/>
        </w:rPr>
        <w:t>.</w:t>
      </w:r>
    </w:p>
    <w:p w14:paraId="7870C741" w14:textId="6E16D3A0"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قياس الملاءة المالية والاستقرار</w:t>
      </w:r>
    </w:p>
    <w:p w14:paraId="1C87279C" w14:textId="6835AC10"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يهدف إلى معرفة مدى اعتماد المؤسسة على الديون، وقدرتها على الاستمرار على المدى الطويل دون التعرض لمخاطر مالية كبيرة</w:t>
      </w:r>
      <w:r w:rsidRPr="00C179F9">
        <w:rPr>
          <w:rFonts w:ascii="Simplified Arabic" w:hAnsi="Simplified Arabic" w:cs="Simplified Arabic"/>
          <w:sz w:val="28"/>
          <w:szCs w:val="28"/>
        </w:rPr>
        <w:t>.</w:t>
      </w:r>
    </w:p>
    <w:p w14:paraId="08074D76" w14:textId="3C2B043C"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تعزيز الشفافية والمساءلة</w:t>
      </w:r>
    </w:p>
    <w:p w14:paraId="1F0730D4" w14:textId="01F902F8"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يوفر تقييم الأداء المالي بيانات واضحة لأصحاب المصلحة (الإدارة، المستثمرين، الجهات الرقابية)، مما يعزز الثقة ويحقق الشفافية</w:t>
      </w:r>
      <w:r w:rsidRPr="00C179F9">
        <w:rPr>
          <w:rFonts w:ascii="Simplified Arabic" w:hAnsi="Simplified Arabic" w:cs="Simplified Arabic"/>
          <w:sz w:val="28"/>
          <w:szCs w:val="28"/>
        </w:rPr>
        <w:t>.</w:t>
      </w:r>
    </w:p>
    <w:p w14:paraId="71E8FE11" w14:textId="3499C8A1"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المقارنة مع المنافسين</w:t>
      </w:r>
    </w:p>
    <w:p w14:paraId="34913E77" w14:textId="216ED979"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يساعد في مقارنة أداء المؤسسة مع مؤسسات أخرى في نفس القطاع، لتحديد نقاط القوة والضعف وتحسين القدرة التنافسية</w:t>
      </w:r>
      <w:r w:rsidRPr="00C179F9">
        <w:rPr>
          <w:rFonts w:ascii="Simplified Arabic" w:hAnsi="Simplified Arabic" w:cs="Simplified Arabic"/>
          <w:sz w:val="28"/>
          <w:szCs w:val="28"/>
        </w:rPr>
        <w:t>.</w:t>
      </w:r>
    </w:p>
    <w:p w14:paraId="43163033" w14:textId="6FCEBAA0"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التنبؤ بالمستقبل المالي</w:t>
      </w:r>
    </w:p>
    <w:p w14:paraId="59FF9F1D" w14:textId="3A879311"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lastRenderedPageBreak/>
        <w:t>من خلال تحليل الاتجاهات المالية، يمكن التنبؤ بالأداء المستقبلي واتخاذ إجراءات استباقية لمواجهة المخاطر</w:t>
      </w:r>
      <w:r w:rsidRPr="00C179F9">
        <w:rPr>
          <w:rFonts w:ascii="Simplified Arabic" w:hAnsi="Simplified Arabic" w:cs="Simplified Arabic"/>
          <w:sz w:val="28"/>
          <w:szCs w:val="28"/>
        </w:rPr>
        <w:t>.</w:t>
      </w:r>
    </w:p>
    <w:p w14:paraId="3E87F7C6" w14:textId="7E21BFF9" w:rsidR="00C179F9" w:rsidRPr="00C179F9" w:rsidRDefault="00C179F9" w:rsidP="00A37C79">
      <w:pPr>
        <w:spacing w:after="0" w:line="360" w:lineRule="auto"/>
        <w:rPr>
          <w:rFonts w:ascii="Simplified Arabic" w:hAnsi="Simplified Arabic" w:cs="Simplified Arabic"/>
          <w:b/>
          <w:bCs/>
          <w:sz w:val="28"/>
          <w:szCs w:val="28"/>
        </w:rPr>
      </w:pPr>
      <w:r w:rsidRPr="00C179F9">
        <w:rPr>
          <w:rFonts w:ascii="Simplified Arabic" w:hAnsi="Simplified Arabic" w:cs="Simplified Arabic"/>
          <w:b/>
          <w:bCs/>
          <w:sz w:val="28"/>
          <w:szCs w:val="28"/>
          <w:rtl/>
        </w:rPr>
        <w:t>تحسين الأداء العام للمؤسسة</w:t>
      </w:r>
    </w:p>
    <w:p w14:paraId="0139316A" w14:textId="77777777" w:rsidR="00C179F9" w:rsidRPr="00C179F9" w:rsidRDefault="00C179F9" w:rsidP="00A37C79">
      <w:p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يُعد الهدف النهائي هو رفع كفاءة الأداء المالي بشكل مستمر، من خلال</w:t>
      </w:r>
      <w:r w:rsidRPr="00C179F9">
        <w:rPr>
          <w:rFonts w:ascii="Simplified Arabic" w:hAnsi="Simplified Arabic" w:cs="Simplified Arabic"/>
          <w:sz w:val="28"/>
          <w:szCs w:val="28"/>
        </w:rPr>
        <w:t>:</w:t>
      </w:r>
    </w:p>
    <w:p w14:paraId="0A2951C1" w14:textId="77777777" w:rsidR="00C179F9" w:rsidRPr="00C179F9" w:rsidRDefault="00C179F9">
      <w:pPr>
        <w:numPr>
          <w:ilvl w:val="0"/>
          <w:numId w:val="37"/>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تحسين الإيرادات </w:t>
      </w:r>
    </w:p>
    <w:p w14:paraId="6E320CF6" w14:textId="77777777" w:rsidR="00C179F9" w:rsidRPr="00C179F9" w:rsidRDefault="00C179F9">
      <w:pPr>
        <w:numPr>
          <w:ilvl w:val="0"/>
          <w:numId w:val="37"/>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 xml:space="preserve">خفض التكاليف </w:t>
      </w:r>
    </w:p>
    <w:p w14:paraId="11283963" w14:textId="77777777" w:rsidR="00C179F9" w:rsidRPr="00C179F9" w:rsidRDefault="00C179F9">
      <w:pPr>
        <w:numPr>
          <w:ilvl w:val="0"/>
          <w:numId w:val="37"/>
        </w:numPr>
        <w:spacing w:after="0" w:line="360" w:lineRule="auto"/>
        <w:rPr>
          <w:rFonts w:ascii="Simplified Arabic" w:hAnsi="Simplified Arabic" w:cs="Simplified Arabic"/>
          <w:sz w:val="28"/>
          <w:szCs w:val="28"/>
        </w:rPr>
      </w:pPr>
      <w:r w:rsidRPr="00C179F9">
        <w:rPr>
          <w:rFonts w:ascii="Simplified Arabic" w:hAnsi="Simplified Arabic" w:cs="Simplified Arabic"/>
          <w:sz w:val="28"/>
          <w:szCs w:val="28"/>
          <w:rtl/>
        </w:rPr>
        <w:t>تعظيم القيمة للمؤسسة</w:t>
      </w:r>
    </w:p>
    <w:p w14:paraId="28E35266" w14:textId="77777777" w:rsidR="00660CC3" w:rsidRDefault="00660CC3" w:rsidP="00A37C79">
      <w:pPr>
        <w:spacing w:after="0" w:line="360" w:lineRule="auto"/>
        <w:rPr>
          <w:rFonts w:ascii="Simplified Arabic" w:hAnsi="Simplified Arabic" w:cs="Simplified Arabic"/>
          <w:sz w:val="28"/>
          <w:szCs w:val="28"/>
          <w:rtl/>
        </w:rPr>
      </w:pPr>
    </w:p>
    <w:p w14:paraId="73A0AFAF" w14:textId="77777777" w:rsidR="00D741C2" w:rsidRPr="00D741C2" w:rsidRDefault="00D741C2" w:rsidP="00A37C79">
      <w:pPr>
        <w:spacing w:after="0" w:line="360" w:lineRule="auto"/>
        <w:rPr>
          <w:rFonts w:ascii="Simplified Arabic" w:hAnsi="Simplified Arabic" w:cs="Simplified Arabic"/>
          <w:sz w:val="28"/>
          <w:szCs w:val="28"/>
          <w:rtl/>
        </w:rPr>
      </w:pPr>
    </w:p>
    <w:p w14:paraId="1A353B1C" w14:textId="77777777" w:rsidR="00D741C2" w:rsidRDefault="00D741C2" w:rsidP="00A37C79">
      <w:pPr>
        <w:spacing w:after="0" w:line="360" w:lineRule="auto"/>
        <w:rPr>
          <w:rFonts w:ascii="Simplified Arabic" w:hAnsi="Simplified Arabic" w:cs="Simplified Arabic"/>
          <w:sz w:val="28"/>
          <w:szCs w:val="28"/>
          <w:rtl/>
        </w:rPr>
      </w:pPr>
    </w:p>
    <w:p w14:paraId="6D8EF7BA" w14:textId="77777777" w:rsidR="00C179F9" w:rsidRDefault="00C179F9" w:rsidP="00A37C79">
      <w:pPr>
        <w:spacing w:after="0" w:line="360" w:lineRule="auto"/>
        <w:rPr>
          <w:rFonts w:ascii="Simplified Arabic" w:hAnsi="Simplified Arabic" w:cs="Simplified Arabic"/>
          <w:sz w:val="28"/>
          <w:szCs w:val="28"/>
          <w:rtl/>
        </w:rPr>
      </w:pPr>
    </w:p>
    <w:p w14:paraId="6287E8D1" w14:textId="77777777" w:rsidR="00C179F9" w:rsidRDefault="00C179F9" w:rsidP="00A37C79">
      <w:pPr>
        <w:spacing w:after="0" w:line="360" w:lineRule="auto"/>
        <w:rPr>
          <w:rFonts w:ascii="Simplified Arabic" w:hAnsi="Simplified Arabic" w:cs="Simplified Arabic"/>
          <w:sz w:val="28"/>
          <w:szCs w:val="28"/>
          <w:rtl/>
        </w:rPr>
      </w:pPr>
    </w:p>
    <w:p w14:paraId="58F5D9ED" w14:textId="77777777" w:rsidR="00C179F9" w:rsidRDefault="00C179F9" w:rsidP="00A37C79">
      <w:pPr>
        <w:spacing w:after="0" w:line="360" w:lineRule="auto"/>
        <w:rPr>
          <w:rFonts w:ascii="Simplified Arabic" w:hAnsi="Simplified Arabic" w:cs="Simplified Arabic"/>
          <w:sz w:val="28"/>
          <w:szCs w:val="28"/>
          <w:rtl/>
        </w:rPr>
      </w:pPr>
    </w:p>
    <w:p w14:paraId="6DDDAF8D" w14:textId="77777777" w:rsidR="00C179F9" w:rsidRDefault="00C179F9" w:rsidP="00A37C79">
      <w:pPr>
        <w:spacing w:after="0" w:line="360" w:lineRule="auto"/>
        <w:rPr>
          <w:rFonts w:ascii="Simplified Arabic" w:hAnsi="Simplified Arabic" w:cs="Simplified Arabic"/>
          <w:sz w:val="28"/>
          <w:szCs w:val="28"/>
          <w:rtl/>
        </w:rPr>
      </w:pPr>
    </w:p>
    <w:p w14:paraId="4F961EE8" w14:textId="77777777" w:rsidR="00D741C2" w:rsidRDefault="00D741C2" w:rsidP="00A37C79">
      <w:pPr>
        <w:spacing w:after="0" w:line="360" w:lineRule="auto"/>
        <w:rPr>
          <w:rFonts w:ascii="Simplified Arabic" w:hAnsi="Simplified Arabic" w:cs="Simplified Arabic"/>
          <w:sz w:val="28"/>
          <w:szCs w:val="28"/>
          <w:rtl/>
        </w:rPr>
      </w:pPr>
    </w:p>
    <w:p w14:paraId="389BF151" w14:textId="77777777" w:rsidR="001B1574" w:rsidRDefault="001B1574" w:rsidP="00A37C79">
      <w:pPr>
        <w:spacing w:after="0" w:line="360" w:lineRule="auto"/>
        <w:rPr>
          <w:rFonts w:ascii="Simplified Arabic" w:hAnsi="Simplified Arabic" w:cs="Simplified Arabic"/>
          <w:sz w:val="28"/>
          <w:szCs w:val="28"/>
        </w:rPr>
      </w:pPr>
    </w:p>
    <w:p w14:paraId="7D496AA8" w14:textId="77777777" w:rsidR="00A37C79" w:rsidRDefault="00A37C79" w:rsidP="00A37C79">
      <w:pPr>
        <w:spacing w:after="0" w:line="360" w:lineRule="auto"/>
        <w:rPr>
          <w:rFonts w:ascii="Simplified Arabic" w:hAnsi="Simplified Arabic" w:cs="Simplified Arabic"/>
          <w:sz w:val="28"/>
          <w:szCs w:val="28"/>
        </w:rPr>
      </w:pPr>
    </w:p>
    <w:p w14:paraId="4B461A02" w14:textId="77777777" w:rsidR="00A37C79" w:rsidRDefault="00A37C79" w:rsidP="00A37C79">
      <w:pPr>
        <w:spacing w:after="0" w:line="360" w:lineRule="auto"/>
        <w:rPr>
          <w:rFonts w:ascii="Simplified Arabic" w:hAnsi="Simplified Arabic" w:cs="Simplified Arabic"/>
          <w:sz w:val="28"/>
          <w:szCs w:val="28"/>
        </w:rPr>
      </w:pPr>
    </w:p>
    <w:p w14:paraId="243F9F0C" w14:textId="77777777" w:rsidR="00A37C79" w:rsidRDefault="00A37C79" w:rsidP="00A37C79">
      <w:pPr>
        <w:spacing w:after="0" w:line="360" w:lineRule="auto"/>
        <w:rPr>
          <w:rFonts w:ascii="Simplified Arabic" w:hAnsi="Simplified Arabic" w:cs="Simplified Arabic"/>
          <w:sz w:val="28"/>
          <w:szCs w:val="28"/>
        </w:rPr>
      </w:pPr>
    </w:p>
    <w:p w14:paraId="28FD56BF" w14:textId="77777777" w:rsidR="00A37C79" w:rsidRDefault="00A37C79" w:rsidP="00A37C79">
      <w:pPr>
        <w:spacing w:after="0" w:line="360" w:lineRule="auto"/>
        <w:rPr>
          <w:rFonts w:ascii="Simplified Arabic" w:hAnsi="Simplified Arabic" w:cs="Simplified Arabic"/>
          <w:sz w:val="28"/>
          <w:szCs w:val="28"/>
        </w:rPr>
      </w:pPr>
    </w:p>
    <w:p w14:paraId="7CA0559D" w14:textId="24AA0089" w:rsidR="007976DD" w:rsidRPr="00247D42" w:rsidRDefault="007976DD" w:rsidP="00A37C79">
      <w:pPr>
        <w:spacing w:after="0" w:line="360" w:lineRule="auto"/>
        <w:jc w:val="center"/>
        <w:outlineLvl w:val="1"/>
        <w:rPr>
          <w:rFonts w:ascii="Simplified Arabic" w:hAnsi="Simplified Arabic" w:cs="Simplified Arabic"/>
          <w:b/>
          <w:bCs/>
          <w:sz w:val="28"/>
          <w:szCs w:val="28"/>
          <w:u w:val="single"/>
          <w:rtl/>
          <w:lang w:bidi="ar-SY"/>
        </w:rPr>
      </w:pPr>
      <w:bookmarkStart w:id="11" w:name="_Toc226840482"/>
      <w:r w:rsidRPr="00247D42">
        <w:rPr>
          <w:rFonts w:ascii="Simplified Arabic" w:hAnsi="Simplified Arabic" w:cs="Simplified Arabic" w:hint="cs"/>
          <w:b/>
          <w:bCs/>
          <w:sz w:val="28"/>
          <w:szCs w:val="28"/>
          <w:u w:val="single"/>
          <w:rtl/>
          <w:lang w:bidi="ar-SY"/>
        </w:rPr>
        <w:lastRenderedPageBreak/>
        <w:t xml:space="preserve">المبحث </w:t>
      </w:r>
      <w:r w:rsidR="00660CC3" w:rsidRPr="00247D42">
        <w:rPr>
          <w:rFonts w:ascii="Simplified Arabic" w:hAnsi="Simplified Arabic" w:cs="Simplified Arabic" w:hint="cs"/>
          <w:b/>
          <w:bCs/>
          <w:sz w:val="28"/>
          <w:szCs w:val="28"/>
          <w:u w:val="single"/>
          <w:rtl/>
          <w:lang w:bidi="ar-SY"/>
        </w:rPr>
        <w:t>الثالث</w:t>
      </w:r>
      <w:r w:rsidRPr="00247D42">
        <w:rPr>
          <w:rFonts w:ascii="Simplified Arabic" w:hAnsi="Simplified Arabic" w:cs="Simplified Arabic" w:hint="cs"/>
          <w:b/>
          <w:bCs/>
          <w:sz w:val="28"/>
          <w:szCs w:val="28"/>
          <w:u w:val="single"/>
          <w:rtl/>
          <w:lang w:bidi="ar-SY"/>
        </w:rPr>
        <w:t xml:space="preserve">: </w:t>
      </w:r>
      <w:r w:rsidRPr="00247D42">
        <w:rPr>
          <w:rFonts w:ascii="Simplified Arabic" w:hAnsi="Simplified Arabic" w:cs="Simplified Arabic"/>
          <w:b/>
          <w:bCs/>
          <w:sz w:val="28"/>
          <w:szCs w:val="28"/>
          <w:u w:val="single"/>
          <w:rtl/>
          <w:lang w:bidi="ar-SY"/>
        </w:rPr>
        <w:t>مؤشرات قياس الأداء المالي:</w:t>
      </w:r>
      <w:bookmarkEnd w:id="11"/>
    </w:p>
    <w:p w14:paraId="5C38AFEA" w14:textId="38D5FA26"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 xml:space="preserve">يُعد تقييم الأداء المالي من الأدوات الأساسية التي تعتمد عليها المؤسسات في قياس كفاءتها وفعاليتها، حيث يهدف إلى توفير المعلومات اللازمة لمختلف الأطراف، سواء كانت داخلية مثل الإدارة أو خارجية مثل المستثمرين والمقرضين، بما يساعد في اتخاذ القرارات المناسبة. كما يسهم في توضيح الوضع المالي للمؤسسة ومدى قدرتها على تحقيق أهدافها والاستمرار في نشاطها </w:t>
      </w:r>
    </w:p>
    <w:p w14:paraId="05C17F46" w14:textId="77777777"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ويُستخدم تقييم الأداء المالي كأداة لتحليل البيانات المالية واستخلاص المؤشرات التي تعكس كفاءة استخدام الموارد وتحقيق العوائد، فضلًا عن دوره في اكتشاف الانحرافات ومعالجتها، وتقييم السياسات المالية ومدى ملاءمتها للأهداف المحددة (الحسيني، 2016)</w:t>
      </w:r>
      <w:r w:rsidRPr="00247D42">
        <w:rPr>
          <w:rFonts w:ascii="Simplified Arabic" w:hAnsi="Simplified Arabic" w:cs="Simplified Arabic"/>
          <w:sz w:val="28"/>
          <w:szCs w:val="28"/>
          <w:lang w:bidi="ar-SY"/>
        </w:rPr>
        <w:t>.</w:t>
      </w:r>
    </w:p>
    <w:p w14:paraId="6B3C5D0B" w14:textId="77777777"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كما يعتمد تقييم الأداء المالي على مجموعة من المؤشرات التي تُستخدم لقياس مختلف الجوانب المالية، مثل مؤشرات الربحية والسيولة والنشاط والملاءة المالية، حيث تُعد مؤشرات الربحية من أهم المقاييس التي تُظهر قدرة المؤسسة على تحقيق الأرباح من أنشطتها المختلفة، ومن أبرزها معدل العائد على حقوق الملكية</w:t>
      </w:r>
      <w:r w:rsidRPr="00247D42">
        <w:rPr>
          <w:rFonts w:ascii="Simplified Arabic" w:hAnsi="Simplified Arabic" w:cs="Simplified Arabic"/>
          <w:sz w:val="28"/>
          <w:szCs w:val="28"/>
          <w:lang w:bidi="ar-SY"/>
        </w:rPr>
        <w:t xml:space="preserve"> (ROE)</w:t>
      </w:r>
      <w:r w:rsidRPr="00247D42">
        <w:rPr>
          <w:rFonts w:ascii="Simplified Arabic" w:hAnsi="Simplified Arabic" w:cs="Simplified Arabic"/>
          <w:sz w:val="28"/>
          <w:szCs w:val="28"/>
          <w:rtl/>
        </w:rPr>
        <w:t>، والذي يعكس كفاءة الإدارة في استخدام أموال المساهمين</w:t>
      </w:r>
      <w:r w:rsidRPr="00247D42">
        <w:rPr>
          <w:rFonts w:ascii="Simplified Arabic" w:hAnsi="Simplified Arabic" w:cs="Simplified Arabic"/>
          <w:sz w:val="28"/>
          <w:szCs w:val="28"/>
          <w:lang w:bidi="ar-SY"/>
        </w:rPr>
        <w:t xml:space="preserve"> (Desai and Kamath, 2014</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El-Habashy, 2019).</w:t>
      </w:r>
    </w:p>
    <w:p w14:paraId="05CA6D2E" w14:textId="77777777"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وتُستخدم مؤشرات النشاط لقياس كفاءة المؤسسة في استغلال أصولها، من خلال تحليل معدلات دوران الأصول، والتي تعكس مدى قدرة المؤسسة على استخدام مواردها في تحقيق الإيرادات</w:t>
      </w:r>
      <w:r w:rsidRPr="00247D42">
        <w:rPr>
          <w:rFonts w:ascii="Simplified Arabic" w:hAnsi="Simplified Arabic" w:cs="Simplified Arabic"/>
          <w:sz w:val="28"/>
          <w:szCs w:val="28"/>
          <w:lang w:bidi="ar-SY"/>
        </w:rPr>
        <w:t xml:space="preserve"> (Aubert and Grudnitski, 2011</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Lee et al., 2019</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Khalifa, 2007).</w:t>
      </w:r>
    </w:p>
    <w:p w14:paraId="41CB2CB1" w14:textId="77777777"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كما تُعد مؤشرات السيولة من الأدوات المهمة في تقييم الأداء المالي، حيث تُستخدم لقياس قدرة المؤسسة على الوفاء بالتزاماتها قصيرة الأجل، وهو ما يعكس مستوى الاستقرار المالي على المدى القصير (الحسيني، 2016)</w:t>
      </w:r>
      <w:r w:rsidRPr="00247D42">
        <w:rPr>
          <w:rFonts w:ascii="Simplified Arabic" w:hAnsi="Simplified Arabic" w:cs="Simplified Arabic"/>
          <w:sz w:val="28"/>
          <w:szCs w:val="28"/>
          <w:lang w:bidi="ar-SY"/>
        </w:rPr>
        <w:t>.</w:t>
      </w:r>
    </w:p>
    <w:p w14:paraId="2A7E57DF" w14:textId="77777777"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lastRenderedPageBreak/>
        <w:t>أما مؤشرات التدفقات النقدية، فتُعد من المقاييس الأساسية التي تُظهر قدرة المؤسسة على توليد النقد من أنشطتها التشغيلية، ومدى كفاية هذه التدفقات لتغطية الالتزامات، كما تساعد في تقييم جودة الأرباح، حيث إن تحقيق أرباح دون تدفقات نقدية كافية قد يشير إلى وجود مشكلات مالية</w:t>
      </w:r>
      <w:r w:rsidRPr="00247D42">
        <w:rPr>
          <w:rFonts w:ascii="Simplified Arabic" w:hAnsi="Simplified Arabic" w:cs="Simplified Arabic"/>
          <w:sz w:val="28"/>
          <w:szCs w:val="28"/>
          <w:lang w:bidi="ar-SY"/>
        </w:rPr>
        <w:t xml:space="preserve"> (Desai and Kamath, 2014).</w:t>
      </w:r>
    </w:p>
    <w:p w14:paraId="4BFDCA1F" w14:textId="1131A6BA"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 xml:space="preserve">وبذلك، فإن تقييم الأداء المالي يمثل عملية متكاملة تهدف إلى تحليل الوضع المالي للمؤسسة باستخدام مجموعة من المؤشرات المالية، بهدف الحكم على كفاءتها وفعاليتها، ودعم اتخاذ القرارات، وتحقيق الاستدامة المالية على المدى الطويل </w:t>
      </w:r>
    </w:p>
    <w:p w14:paraId="528672A3" w14:textId="77777777" w:rsidR="00247D42" w:rsidRDefault="00247D42" w:rsidP="00A37C79">
      <w:pPr>
        <w:spacing w:after="0" w:line="360" w:lineRule="auto"/>
        <w:jc w:val="lowKashida"/>
        <w:rPr>
          <w:rFonts w:ascii="Simplified Arabic" w:hAnsi="Simplified Arabic" w:cs="Simplified Arabic"/>
          <w:sz w:val="28"/>
          <w:szCs w:val="28"/>
          <w:rtl/>
          <w:lang w:bidi="ar-SY"/>
        </w:rPr>
      </w:pPr>
      <w:r w:rsidRPr="00247D42">
        <w:rPr>
          <w:rFonts w:ascii="Simplified Arabic" w:hAnsi="Simplified Arabic" w:cs="Simplified Arabic"/>
          <w:b/>
          <w:bCs/>
          <w:sz w:val="28"/>
          <w:szCs w:val="28"/>
          <w:rtl/>
        </w:rPr>
        <w:t>الربحية</w:t>
      </w:r>
      <w:r w:rsidRPr="00247D42">
        <w:rPr>
          <w:rFonts w:ascii="Simplified Arabic" w:hAnsi="Simplified Arabic" w:cs="Simplified Arabic"/>
          <w:b/>
          <w:bCs/>
          <w:sz w:val="28"/>
          <w:szCs w:val="28"/>
          <w:lang w:bidi="ar-SY"/>
        </w:rPr>
        <w:t xml:space="preserve"> (Profitability):</w:t>
      </w:r>
    </w:p>
    <w:p w14:paraId="7F75F82E" w14:textId="1E66DA88"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تُعد الربحية من أبرز المؤشرات المستخدمة في تقييم الأداء المالي للمؤسسات، إذ تعكس مدى قدرة المنشأة على تحقيق عوائد من أنشطتها التشغيلية والاستثمارية. ولا يقتصر دورها على قياس حجم الأرباح فحسب، بل يمتد ليشمل تحليل كفاءة الإدارة في استغلال الموارد المتاحة وتحقيق التوازن بين الإيرادات والتكاليف. وتشمل مؤشرات الربحية مجموعة من النسب المالية مثل هامش صافي الربح والعائد على المبيعات، والتي تُستخدم للحكم على جودة الأداء المالي واستدامته. كما أن ارتفاع مستويات الربحية يُعزز من قدرة المؤسسة على جذب الاستثمارات وتدعيم مركزها التنافسي في السوق، في حين أن تراجعها قد يشير إلى ضعف الكفاءة التشغيلية أو ارتفاع التكاليف</w:t>
      </w:r>
      <w:r w:rsidRPr="00247D42">
        <w:rPr>
          <w:rFonts w:ascii="Simplified Arabic" w:hAnsi="Simplified Arabic" w:cs="Simplified Arabic"/>
          <w:sz w:val="28"/>
          <w:szCs w:val="28"/>
          <w:lang w:bidi="ar-SY"/>
        </w:rPr>
        <w:t xml:space="preserve"> (Brigham &amp; Ehrhardt, 2017</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Gitman &amp; Zutter, 2015). </w:t>
      </w:r>
      <w:r w:rsidRPr="00247D42">
        <w:rPr>
          <w:rFonts w:ascii="Simplified Arabic" w:hAnsi="Simplified Arabic" w:cs="Simplified Arabic"/>
          <w:sz w:val="28"/>
          <w:szCs w:val="28"/>
          <w:rtl/>
        </w:rPr>
        <w:t>ومن ثم، تُعد الربحية مؤشرًا مركزيًا في اتخاذ القرارات المالية والاستراتيجية داخل المؤسسات</w:t>
      </w:r>
      <w:r w:rsidRPr="00247D42">
        <w:rPr>
          <w:rFonts w:ascii="Simplified Arabic" w:hAnsi="Simplified Arabic" w:cs="Simplified Arabic"/>
          <w:sz w:val="28"/>
          <w:szCs w:val="28"/>
          <w:lang w:bidi="ar-SY"/>
        </w:rPr>
        <w:t>.</w:t>
      </w:r>
    </w:p>
    <w:p w14:paraId="289EF790" w14:textId="77777777" w:rsidR="00247D42" w:rsidRDefault="00247D42" w:rsidP="00A37C79">
      <w:pPr>
        <w:spacing w:after="0" w:line="360" w:lineRule="auto"/>
        <w:jc w:val="lowKashida"/>
        <w:rPr>
          <w:rFonts w:ascii="Simplified Arabic" w:hAnsi="Simplified Arabic" w:cs="Simplified Arabic"/>
          <w:sz w:val="28"/>
          <w:szCs w:val="28"/>
          <w:rtl/>
          <w:lang w:bidi="ar-SY"/>
        </w:rPr>
      </w:pPr>
      <w:r w:rsidRPr="00247D42">
        <w:rPr>
          <w:rFonts w:ascii="Simplified Arabic" w:hAnsi="Simplified Arabic" w:cs="Simplified Arabic"/>
          <w:b/>
          <w:bCs/>
          <w:sz w:val="28"/>
          <w:szCs w:val="28"/>
          <w:rtl/>
        </w:rPr>
        <w:t>السيولة</w:t>
      </w:r>
      <w:r w:rsidRPr="00247D42">
        <w:rPr>
          <w:rFonts w:ascii="Simplified Arabic" w:hAnsi="Simplified Arabic" w:cs="Simplified Arabic"/>
          <w:b/>
          <w:bCs/>
          <w:sz w:val="28"/>
          <w:szCs w:val="28"/>
          <w:lang w:bidi="ar-SY"/>
        </w:rPr>
        <w:t xml:space="preserve"> (Liquidity):</w:t>
      </w:r>
    </w:p>
    <w:p w14:paraId="159555D0" w14:textId="7A479EAB"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 xml:space="preserve">تشير السيولة إلى قدرة المؤسسة على الوفاء بالتزاماتها المالية قصيرة الأجل عند استحقاقها، وهو ما يجعلها أحد الركائز الأساسية للحكم على الاستقرار المالي في الأجل القصير. ويتم تقييم السيولة من </w:t>
      </w:r>
      <w:r w:rsidRPr="00247D42">
        <w:rPr>
          <w:rFonts w:ascii="Simplified Arabic" w:hAnsi="Simplified Arabic" w:cs="Simplified Arabic"/>
          <w:sz w:val="28"/>
          <w:szCs w:val="28"/>
          <w:rtl/>
        </w:rPr>
        <w:lastRenderedPageBreak/>
        <w:t>خلال مجموعة من المؤشرات مثل نسبة التداول والنسبة السريعة، والتي تقيس مدى كفاية الأصول المتداولة لتغطية الخصوم المتداولة. وتكمن أهمية السيولة في كونها تعكس قدرة المؤسسة على مواجهة الأزمات المالية المفاجئة دون اللجوء إلى مصادر تمويل خارجية مكلفة. ومع ذلك، فإن الاحتفاظ بمستويات مرتفعة من السيولة قد يشير إلى عدم كفاءة في توظيف الموارد، حيث يُفضل توجيه هذه الأموال إلى استثمارات تحقق عوائد أعلى. وبالتالي، فإن إدارة السيولة تتطلب تحقيق توازن دقيق بين الأمان المالي وتعظيم الربحية</w:t>
      </w:r>
      <w:r w:rsidRPr="00247D42">
        <w:rPr>
          <w:rFonts w:ascii="Simplified Arabic" w:hAnsi="Simplified Arabic" w:cs="Simplified Arabic"/>
          <w:sz w:val="28"/>
          <w:szCs w:val="28"/>
          <w:lang w:bidi="ar-SY"/>
        </w:rPr>
        <w:t xml:space="preserve"> (Ross, Westerfield &amp; Jordan, 2019</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Kieso et al., 2018).</w:t>
      </w:r>
    </w:p>
    <w:p w14:paraId="0717FA9E" w14:textId="77777777" w:rsidR="00247D42" w:rsidRDefault="00247D42" w:rsidP="00A37C79">
      <w:pPr>
        <w:spacing w:after="0" w:line="360" w:lineRule="auto"/>
        <w:jc w:val="lowKashida"/>
        <w:rPr>
          <w:rFonts w:ascii="Simplified Arabic" w:hAnsi="Simplified Arabic" w:cs="Simplified Arabic"/>
          <w:sz w:val="28"/>
          <w:szCs w:val="28"/>
          <w:rtl/>
          <w:lang w:bidi="ar-SY"/>
        </w:rPr>
      </w:pPr>
      <w:r w:rsidRPr="00247D42">
        <w:rPr>
          <w:rFonts w:ascii="Simplified Arabic" w:hAnsi="Simplified Arabic" w:cs="Simplified Arabic"/>
          <w:b/>
          <w:bCs/>
          <w:sz w:val="28"/>
          <w:szCs w:val="28"/>
          <w:rtl/>
        </w:rPr>
        <w:t>الكفاءة التشغيلية</w:t>
      </w:r>
      <w:r w:rsidRPr="00247D42">
        <w:rPr>
          <w:rFonts w:ascii="Simplified Arabic" w:hAnsi="Simplified Arabic" w:cs="Simplified Arabic"/>
          <w:b/>
          <w:bCs/>
          <w:sz w:val="28"/>
          <w:szCs w:val="28"/>
          <w:lang w:bidi="ar-SY"/>
        </w:rPr>
        <w:t xml:space="preserve"> (Operational Efficiency):</w:t>
      </w:r>
    </w:p>
    <w:p w14:paraId="1D9FA8B3" w14:textId="759598E8"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تعكس الكفاءة التشغيلية مدى قدرة المؤسسة على استخدام مواردها الاقتصادية بكفاءة لتحقيق أعلى مستوى ممكن من الإنتاجية بأقل تكلفة. وتُقاس هذه الكفاءة من خلال مجموعة من المؤشرات مثل معدل دوران الأصول ومعدل دوران المخزون، والتي توضح مدى فعالية الإدارة في استغلال الأصول لتحقيق الإيرادات. وتُعد الكفاءة التشغيلية عنصرًا حاسمًا في تحسين الأداء المالي، حيث تؤدي زيادة كفاءة العمليات إلى خفض التكاليف وتحسين هوامش الربح. كما أن ضعف الكفاءة التشغيلية قد يشير إلى وجود اختلالات في إدارة الموارد أو قصور في العمليات الإنتاجية. لذلك، فإن تحليل هذا المؤشر يُسهم في تحديد نقاط القوة والضعف داخل المؤسسة، مما يساعد في اتخاذ قرارات تصحيحية تدعم تحقيق الأهداف الاستراتيجية</w:t>
      </w:r>
      <w:r w:rsidRPr="00247D42">
        <w:rPr>
          <w:rFonts w:ascii="Simplified Arabic" w:hAnsi="Simplified Arabic" w:cs="Simplified Arabic"/>
          <w:sz w:val="28"/>
          <w:szCs w:val="28"/>
          <w:lang w:bidi="ar-SY"/>
        </w:rPr>
        <w:t xml:space="preserve"> (Healy &amp; Palepu, 2001</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Penman, 2013).</w:t>
      </w:r>
    </w:p>
    <w:p w14:paraId="67011965" w14:textId="77777777" w:rsidR="00247D42" w:rsidRDefault="00247D42" w:rsidP="00A37C79">
      <w:pPr>
        <w:spacing w:after="0" w:line="360" w:lineRule="auto"/>
        <w:jc w:val="lowKashida"/>
        <w:rPr>
          <w:rFonts w:ascii="Simplified Arabic" w:hAnsi="Simplified Arabic" w:cs="Simplified Arabic"/>
          <w:sz w:val="28"/>
          <w:szCs w:val="28"/>
          <w:rtl/>
          <w:lang w:bidi="ar-SY"/>
        </w:rPr>
      </w:pPr>
      <w:r w:rsidRPr="00247D42">
        <w:rPr>
          <w:rFonts w:ascii="Simplified Arabic" w:hAnsi="Simplified Arabic" w:cs="Simplified Arabic"/>
          <w:b/>
          <w:bCs/>
          <w:sz w:val="28"/>
          <w:szCs w:val="28"/>
          <w:rtl/>
        </w:rPr>
        <w:t>العائد على الأصول</w:t>
      </w:r>
      <w:r w:rsidRPr="00247D42">
        <w:rPr>
          <w:rFonts w:ascii="Simplified Arabic" w:hAnsi="Simplified Arabic" w:cs="Simplified Arabic"/>
          <w:b/>
          <w:bCs/>
          <w:sz w:val="28"/>
          <w:szCs w:val="28"/>
          <w:lang w:bidi="ar-SY"/>
        </w:rPr>
        <w:t xml:space="preserve"> (Return on Assets - ROA):</w:t>
      </w:r>
    </w:p>
    <w:p w14:paraId="513E2B77" w14:textId="1734FE01"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 xml:space="preserve">يُعد العائد على الأصول من المؤشرات المالية المهمة التي تُستخدم لقياس مدى كفاءة المؤسسة في توظيف أصولها لتحقيق الأرباح، حيث يُعبّر عن العلاقة بين صافي الربح وإجمالي الأصول. ويُظهر هذا المؤشر قدرة الإدارة على استغلال الموارد المتاحة لتحقيق أقصى عائد ممكن، بغض النظر عن مصادر التمويل المستخدمة. كما يُستخدم على نطاق واسع في المقارنات بين المؤسسات داخل نفس القطاع، نظرًا </w:t>
      </w:r>
      <w:r w:rsidRPr="00247D42">
        <w:rPr>
          <w:rFonts w:ascii="Simplified Arabic" w:hAnsi="Simplified Arabic" w:cs="Simplified Arabic"/>
          <w:sz w:val="28"/>
          <w:szCs w:val="28"/>
          <w:rtl/>
        </w:rPr>
        <w:lastRenderedPageBreak/>
        <w:t>لقدرته على عكس الكفاءة التشغيلية والاستثمارية بشكل شامل. ويُفسر ارتفاع هذا المؤشر على أنه دليل على كفاءة استخدام الأصول، في حين أن انخفاضه قد يشير إلى ضعف الأداء أو سوء استغلال الموارد</w:t>
      </w:r>
      <w:r w:rsidRPr="00247D42">
        <w:rPr>
          <w:rFonts w:ascii="Simplified Arabic" w:hAnsi="Simplified Arabic" w:cs="Simplified Arabic"/>
          <w:sz w:val="28"/>
          <w:szCs w:val="28"/>
          <w:lang w:bidi="ar-SY"/>
        </w:rPr>
        <w:t xml:space="preserve"> (Subramanyam, 2014</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White, Sondhi &amp; Fried, 2003). </w:t>
      </w:r>
      <w:r w:rsidRPr="00247D42">
        <w:rPr>
          <w:rFonts w:ascii="Simplified Arabic" w:hAnsi="Simplified Arabic" w:cs="Simplified Arabic"/>
          <w:sz w:val="28"/>
          <w:szCs w:val="28"/>
          <w:rtl/>
        </w:rPr>
        <w:t>ومن ثم، يُعد</w:t>
      </w:r>
      <w:r w:rsidRPr="00247D42">
        <w:rPr>
          <w:rFonts w:ascii="Simplified Arabic" w:hAnsi="Simplified Arabic" w:cs="Simplified Arabic"/>
          <w:sz w:val="28"/>
          <w:szCs w:val="28"/>
          <w:lang w:bidi="ar-SY"/>
        </w:rPr>
        <w:t xml:space="preserve"> ROA </w:t>
      </w:r>
      <w:r w:rsidRPr="00247D42">
        <w:rPr>
          <w:rFonts w:ascii="Simplified Arabic" w:hAnsi="Simplified Arabic" w:cs="Simplified Arabic"/>
          <w:sz w:val="28"/>
          <w:szCs w:val="28"/>
          <w:rtl/>
        </w:rPr>
        <w:t>أداة تحليلية مهمة لتقييم الأداء العام للمؤسسة</w:t>
      </w:r>
      <w:r w:rsidRPr="00247D42">
        <w:rPr>
          <w:rFonts w:ascii="Simplified Arabic" w:hAnsi="Simplified Arabic" w:cs="Simplified Arabic"/>
          <w:sz w:val="28"/>
          <w:szCs w:val="28"/>
          <w:lang w:bidi="ar-SY"/>
        </w:rPr>
        <w:t>.</w:t>
      </w:r>
    </w:p>
    <w:p w14:paraId="66AA29CA" w14:textId="77777777" w:rsidR="00247D42" w:rsidRDefault="00247D42" w:rsidP="00A37C79">
      <w:pPr>
        <w:spacing w:after="0" w:line="360" w:lineRule="auto"/>
        <w:jc w:val="lowKashida"/>
        <w:rPr>
          <w:rFonts w:ascii="Simplified Arabic" w:hAnsi="Simplified Arabic" w:cs="Simplified Arabic"/>
          <w:sz w:val="28"/>
          <w:szCs w:val="28"/>
          <w:rtl/>
          <w:lang w:bidi="ar-SY"/>
        </w:rPr>
      </w:pPr>
      <w:r>
        <w:rPr>
          <w:rFonts w:ascii="Times New Roman" w:hAnsi="Times New Roman" w:cs="Times New Roman" w:hint="cs"/>
          <w:b/>
          <w:bCs/>
          <w:sz w:val="28"/>
          <w:szCs w:val="28"/>
          <w:rtl/>
          <w:lang w:bidi="ar-SY"/>
        </w:rPr>
        <w:t>ا</w:t>
      </w:r>
      <w:r w:rsidRPr="00247D42">
        <w:rPr>
          <w:rFonts w:ascii="Simplified Arabic" w:hAnsi="Simplified Arabic" w:cs="Simplified Arabic"/>
          <w:b/>
          <w:bCs/>
          <w:sz w:val="28"/>
          <w:szCs w:val="28"/>
          <w:rtl/>
        </w:rPr>
        <w:t>لعائد على حقوق الملكية</w:t>
      </w:r>
      <w:r w:rsidRPr="00247D42">
        <w:rPr>
          <w:rFonts w:ascii="Simplified Arabic" w:hAnsi="Simplified Arabic" w:cs="Simplified Arabic"/>
          <w:b/>
          <w:bCs/>
          <w:sz w:val="28"/>
          <w:szCs w:val="28"/>
          <w:lang w:bidi="ar-SY"/>
        </w:rPr>
        <w:t xml:space="preserve"> (Return on Equity - ROE):</w:t>
      </w:r>
    </w:p>
    <w:p w14:paraId="591646BA" w14:textId="566E75CD" w:rsidR="00247D42" w:rsidRPr="00247D42" w:rsidRDefault="00247D42" w:rsidP="00A37C79">
      <w:pPr>
        <w:spacing w:after="0" w:line="360" w:lineRule="auto"/>
        <w:jc w:val="lowKashida"/>
        <w:rPr>
          <w:rFonts w:ascii="Simplified Arabic" w:hAnsi="Simplified Arabic" w:cs="Simplified Arabic"/>
          <w:sz w:val="28"/>
          <w:szCs w:val="28"/>
          <w:lang w:bidi="ar-SY"/>
        </w:rPr>
      </w:pPr>
      <w:r w:rsidRPr="00247D42">
        <w:rPr>
          <w:rFonts w:ascii="Simplified Arabic" w:hAnsi="Simplified Arabic" w:cs="Simplified Arabic"/>
          <w:sz w:val="28"/>
          <w:szCs w:val="28"/>
          <w:rtl/>
        </w:rPr>
        <w:t>يمثل العائد على حقوق الملكية أحد أهم مؤشرات تقييم الأداء المالي من منظور المستثمرين، حيث يقيس مدى تحقيق العائد على الأموال المستثمرة من قبل المساهمين. ويتم احتساب هذا المؤشر من خلال نسبة صافي الربح إلى حقوق الملكية، وهو ما يعكس كفاءة الإدارة في استخدام رأس المال المملوك لتحقيق الأرباح. ويُعد هذا المؤشر ذا أهمية خاصة في تحليل الجدوى الاستثمارية، حيث يُستخدم في مقارنة العوائد المتحققة مع الفرص الاستثمارية البديلة. ومع ذلك، ينبغي تفسير هذا المؤشر بحذر، نظرًا لتأثره بمستوى الرافعة المالية، إذ قد يؤدي الاعتماد الكبير على التمويل بالديون إلى تضخيم قيمة العائد على حقوق الملكية دون تحسن حقيقي في الأداء التشغيلي</w:t>
      </w:r>
      <w:r w:rsidRPr="00247D42">
        <w:rPr>
          <w:rFonts w:ascii="Simplified Arabic" w:hAnsi="Simplified Arabic" w:cs="Simplified Arabic"/>
          <w:sz w:val="28"/>
          <w:szCs w:val="28"/>
          <w:lang w:bidi="ar-SY"/>
        </w:rPr>
        <w:t xml:space="preserve"> (Brigham &amp; Houston, 2021</w:t>
      </w:r>
      <w:r w:rsidRPr="00247D42">
        <w:rPr>
          <w:rFonts w:ascii="Simplified Arabic" w:hAnsi="Simplified Arabic" w:cs="Simplified Arabic"/>
          <w:sz w:val="28"/>
          <w:szCs w:val="28"/>
          <w:rtl/>
        </w:rPr>
        <w:t>؛</w:t>
      </w:r>
      <w:r w:rsidRPr="00247D42">
        <w:rPr>
          <w:rFonts w:ascii="Simplified Arabic" w:hAnsi="Simplified Arabic" w:cs="Simplified Arabic"/>
          <w:sz w:val="28"/>
          <w:szCs w:val="28"/>
          <w:lang w:bidi="ar-SY"/>
        </w:rPr>
        <w:t xml:space="preserve"> Damodaran, 2012). </w:t>
      </w:r>
      <w:r w:rsidRPr="00247D42">
        <w:rPr>
          <w:rFonts w:ascii="Simplified Arabic" w:hAnsi="Simplified Arabic" w:cs="Simplified Arabic"/>
          <w:sz w:val="28"/>
          <w:szCs w:val="28"/>
          <w:rtl/>
        </w:rPr>
        <w:t>وبالتالي، فإن تحليل</w:t>
      </w:r>
      <w:r w:rsidRPr="00247D42">
        <w:rPr>
          <w:rFonts w:ascii="Simplified Arabic" w:hAnsi="Simplified Arabic" w:cs="Simplified Arabic"/>
          <w:sz w:val="28"/>
          <w:szCs w:val="28"/>
          <w:lang w:bidi="ar-SY"/>
        </w:rPr>
        <w:t xml:space="preserve"> ROE </w:t>
      </w:r>
      <w:r w:rsidRPr="00247D42">
        <w:rPr>
          <w:rFonts w:ascii="Simplified Arabic" w:hAnsi="Simplified Arabic" w:cs="Simplified Arabic"/>
          <w:sz w:val="28"/>
          <w:szCs w:val="28"/>
          <w:rtl/>
        </w:rPr>
        <w:t>يتطلب النظر إليه في إطار شامل يراعي هيكل التمويل والمخاطر المرتبطة به</w:t>
      </w:r>
      <w:r w:rsidRPr="00247D42">
        <w:rPr>
          <w:rFonts w:ascii="Simplified Arabic" w:hAnsi="Simplified Arabic" w:cs="Simplified Arabic"/>
          <w:sz w:val="28"/>
          <w:szCs w:val="28"/>
          <w:lang w:bidi="ar-SY"/>
        </w:rPr>
        <w:t>.</w:t>
      </w:r>
    </w:p>
    <w:p w14:paraId="55E26267" w14:textId="77777777" w:rsidR="00247D42" w:rsidRPr="00247D42" w:rsidRDefault="00247D42" w:rsidP="00A37C79">
      <w:pPr>
        <w:spacing w:after="0" w:line="360" w:lineRule="auto"/>
        <w:jc w:val="lowKashida"/>
        <w:rPr>
          <w:rFonts w:ascii="Simplified Arabic" w:hAnsi="Simplified Arabic" w:cs="Simplified Arabic"/>
          <w:sz w:val="28"/>
          <w:szCs w:val="28"/>
          <w:rtl/>
          <w:lang w:bidi="ar-SY"/>
        </w:rPr>
      </w:pPr>
    </w:p>
    <w:p w14:paraId="56A548A3" w14:textId="77777777" w:rsidR="00247D42" w:rsidRDefault="00247D42" w:rsidP="00A37C79">
      <w:pPr>
        <w:spacing w:after="0" w:line="360" w:lineRule="auto"/>
        <w:rPr>
          <w:rFonts w:ascii="Simplified Arabic" w:hAnsi="Simplified Arabic" w:cs="Simplified Arabic"/>
          <w:sz w:val="28"/>
          <w:szCs w:val="28"/>
          <w:rtl/>
          <w:lang w:bidi="ar-SY"/>
        </w:rPr>
      </w:pPr>
    </w:p>
    <w:p w14:paraId="1D1F0E53" w14:textId="77777777" w:rsidR="00247D42" w:rsidRDefault="00247D42" w:rsidP="00A37C79">
      <w:pPr>
        <w:spacing w:after="0" w:line="360" w:lineRule="auto"/>
        <w:rPr>
          <w:rFonts w:ascii="Simplified Arabic" w:hAnsi="Simplified Arabic" w:cs="Simplified Arabic"/>
          <w:sz w:val="28"/>
          <w:szCs w:val="28"/>
          <w:rtl/>
          <w:lang w:bidi="ar-SY"/>
        </w:rPr>
      </w:pPr>
    </w:p>
    <w:p w14:paraId="6E6C81E9" w14:textId="77777777" w:rsidR="00247D42" w:rsidRDefault="00247D42" w:rsidP="00A37C79">
      <w:pPr>
        <w:spacing w:after="0" w:line="360" w:lineRule="auto"/>
        <w:rPr>
          <w:rFonts w:ascii="Simplified Arabic" w:hAnsi="Simplified Arabic" w:cs="Simplified Arabic"/>
          <w:sz w:val="28"/>
          <w:szCs w:val="28"/>
          <w:lang w:bidi="ar-SY"/>
        </w:rPr>
      </w:pPr>
    </w:p>
    <w:p w14:paraId="64FCF46B" w14:textId="77777777" w:rsidR="00A37C79" w:rsidRDefault="00A37C79" w:rsidP="00A37C79">
      <w:pPr>
        <w:spacing w:after="0" w:line="360" w:lineRule="auto"/>
        <w:rPr>
          <w:rFonts w:ascii="Simplified Arabic" w:hAnsi="Simplified Arabic" w:cs="Simplified Arabic"/>
          <w:sz w:val="28"/>
          <w:szCs w:val="28"/>
          <w:lang w:bidi="ar-SY"/>
        </w:rPr>
      </w:pPr>
    </w:p>
    <w:p w14:paraId="260A5E38" w14:textId="77777777" w:rsidR="00247D42" w:rsidRPr="007976DD" w:rsidRDefault="00247D42" w:rsidP="00A37C79">
      <w:pPr>
        <w:spacing w:after="0" w:line="360" w:lineRule="auto"/>
        <w:rPr>
          <w:rFonts w:ascii="Simplified Arabic" w:hAnsi="Simplified Arabic" w:cs="Simplified Arabic"/>
          <w:sz w:val="28"/>
          <w:szCs w:val="28"/>
          <w:rtl/>
          <w:lang w:bidi="ar-SY"/>
        </w:rPr>
      </w:pPr>
    </w:p>
    <w:p w14:paraId="7FEA4D46" w14:textId="51A04E1A" w:rsidR="007976DD" w:rsidRPr="00AA154F" w:rsidRDefault="007976DD" w:rsidP="00A37C79">
      <w:pPr>
        <w:spacing w:after="0" w:line="360" w:lineRule="auto"/>
        <w:jc w:val="center"/>
        <w:outlineLvl w:val="1"/>
        <w:rPr>
          <w:rFonts w:ascii="Simplified Arabic" w:hAnsi="Simplified Arabic" w:cs="Simplified Arabic"/>
          <w:b/>
          <w:bCs/>
          <w:sz w:val="28"/>
          <w:szCs w:val="28"/>
          <w:rtl/>
          <w:lang w:bidi="ar-SY"/>
        </w:rPr>
      </w:pPr>
      <w:bookmarkStart w:id="12" w:name="_Toc226840483"/>
      <w:r w:rsidRPr="00AA154F">
        <w:rPr>
          <w:rFonts w:ascii="Simplified Arabic" w:hAnsi="Simplified Arabic" w:cs="Simplified Arabic" w:hint="cs"/>
          <w:b/>
          <w:bCs/>
          <w:sz w:val="28"/>
          <w:szCs w:val="28"/>
          <w:rtl/>
          <w:lang w:bidi="ar-SY"/>
        </w:rPr>
        <w:lastRenderedPageBreak/>
        <w:t xml:space="preserve">المبحث </w:t>
      </w:r>
      <w:r w:rsidR="00247D42" w:rsidRPr="00AA154F">
        <w:rPr>
          <w:rFonts w:ascii="Simplified Arabic" w:hAnsi="Simplified Arabic" w:cs="Simplified Arabic" w:hint="cs"/>
          <w:b/>
          <w:bCs/>
          <w:sz w:val="28"/>
          <w:szCs w:val="28"/>
          <w:rtl/>
          <w:lang w:bidi="ar-SY"/>
        </w:rPr>
        <w:t>الرابع</w:t>
      </w:r>
      <w:r w:rsidRPr="00AA154F">
        <w:rPr>
          <w:rFonts w:ascii="Simplified Arabic" w:hAnsi="Simplified Arabic" w:cs="Simplified Arabic" w:hint="cs"/>
          <w:b/>
          <w:bCs/>
          <w:sz w:val="28"/>
          <w:szCs w:val="28"/>
          <w:rtl/>
          <w:lang w:bidi="ar-SY"/>
        </w:rPr>
        <w:t xml:space="preserve">: </w:t>
      </w:r>
      <w:r w:rsidRPr="00AA154F">
        <w:rPr>
          <w:rFonts w:ascii="Simplified Arabic" w:hAnsi="Simplified Arabic" w:cs="Simplified Arabic"/>
          <w:b/>
          <w:bCs/>
          <w:sz w:val="28"/>
          <w:szCs w:val="28"/>
          <w:rtl/>
          <w:lang w:bidi="ar-SY"/>
        </w:rPr>
        <w:t>أدوات التحليل المالي</w:t>
      </w:r>
      <w:bookmarkEnd w:id="12"/>
    </w:p>
    <w:p w14:paraId="3992FB99" w14:textId="69B888C1" w:rsidR="00AA154F" w:rsidRPr="00AA154F" w:rsidRDefault="00AA154F" w:rsidP="00B23F52">
      <w:pPr>
        <w:spacing w:after="0" w:line="360" w:lineRule="auto"/>
        <w:jc w:val="mediumKashida"/>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ويمكن تعريف 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بأنه: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دراسة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بعد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تبويبها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وباستخدام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الأساليب</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الكمية وذلك بهدف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إظهار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الارتباطات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بين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عناصرها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والتغيرات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الطارئة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العناصر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وحجم</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وأثر</w:t>
      </w:r>
      <w:r w:rsidRPr="00AA154F">
        <w:rPr>
          <w:rFonts w:ascii="Simplified Arabic" w:hAnsi="Simplified Arabic" w:cs="Simplified Arabic" w:hint="cs"/>
          <w:sz w:val="28"/>
          <w:szCs w:val="28"/>
          <w:rtl/>
          <w:lang w:bidi="ar-IQ"/>
        </w:rPr>
        <w:t xml:space="preserve"> هذه </w:t>
      </w:r>
      <w:r w:rsidR="00A37C79" w:rsidRPr="00AA154F">
        <w:rPr>
          <w:rFonts w:ascii="Simplified Arabic" w:hAnsi="Simplified Arabic" w:cs="Simplified Arabic" w:hint="cs"/>
          <w:sz w:val="28"/>
          <w:szCs w:val="28"/>
          <w:rtl/>
          <w:lang w:bidi="ar-IQ"/>
        </w:rPr>
        <w:t>التغيرات،</w:t>
      </w:r>
      <w:r w:rsidRPr="00AA154F">
        <w:rPr>
          <w:rFonts w:ascii="Simplified Arabic" w:hAnsi="Simplified Arabic" w:cs="Simplified Arabic" w:hint="cs"/>
          <w:sz w:val="28"/>
          <w:szCs w:val="28"/>
          <w:rtl/>
          <w:lang w:bidi="ar-IQ"/>
        </w:rPr>
        <w:t xml:space="preserve"> واشتقاق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مجموعة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المؤشرات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تساعد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دراسة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وضع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الوحدة الاقتصادية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الناحية التشغيلية </w:t>
      </w:r>
    </w:p>
    <w:p w14:paraId="40AABD53" w14:textId="3B61CF72" w:rsidR="00B23F52" w:rsidRDefault="00AA154F" w:rsidP="00380E8E">
      <w:pPr>
        <w:spacing w:after="0" w:line="360" w:lineRule="auto"/>
        <w:jc w:val="mediumKashida"/>
        <w:rPr>
          <w:rFonts w:ascii="Simplified Arabic" w:hAnsi="Simplified Arabic" w:cs="Simplified Arabic"/>
          <w:b/>
          <w:bCs/>
          <w:sz w:val="28"/>
          <w:szCs w:val="28"/>
          <w:rtl/>
          <w:lang w:bidi="ar-IQ"/>
        </w:rPr>
      </w:pPr>
      <w:r w:rsidRPr="00AA154F">
        <w:rPr>
          <w:rFonts w:ascii="Simplified Arabic" w:hAnsi="Simplified Arabic" w:cs="Simplified Arabic" w:hint="cs"/>
          <w:sz w:val="28"/>
          <w:szCs w:val="28"/>
          <w:rtl/>
          <w:lang w:bidi="ar-IQ"/>
        </w:rPr>
        <w:t>والتمويلية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المؤسسات،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وكذلك</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المعلومات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اللازمة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للأطراف</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المستفيدة.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أجل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اتخاذ</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القرارات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الإدارية</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السليمة</w:t>
      </w:r>
      <w:r w:rsidR="00A37C79" w:rsidRPr="00AA154F">
        <w:rPr>
          <w:rFonts w:ascii="Simplified Arabic" w:hAnsi="Simplified Arabic" w:cs="Simplified Arabic" w:hint="cs"/>
          <w:b/>
          <w:bCs/>
          <w:sz w:val="28"/>
          <w:szCs w:val="28"/>
          <w:rtl/>
          <w:lang w:bidi="ar-IQ"/>
        </w:rPr>
        <w:t>.</w:t>
      </w:r>
      <w:r w:rsidRPr="00AA154F">
        <w:rPr>
          <w:rFonts w:ascii="Simplified Arabic" w:hAnsi="Simplified Arabic" w:cs="Simplified Arabic" w:hint="cs"/>
          <w:b/>
          <w:bCs/>
          <w:sz w:val="28"/>
          <w:szCs w:val="28"/>
          <w:rtl/>
          <w:lang w:bidi="ar-IQ"/>
        </w:rPr>
        <w:t xml:space="preserve"> </w:t>
      </w:r>
      <w:r w:rsidR="00B23F52">
        <w:rPr>
          <w:rFonts w:ascii="Simplified Arabic" w:hAnsi="Simplified Arabic" w:cs="Simplified Arabic" w:hint="cs"/>
          <w:b/>
          <w:bCs/>
          <w:sz w:val="28"/>
          <w:szCs w:val="28"/>
          <w:rtl/>
          <w:lang w:bidi="ar-IQ"/>
        </w:rPr>
        <w:t xml:space="preserve"> </w:t>
      </w:r>
      <w:r w:rsidRPr="00AA154F">
        <w:rPr>
          <w:rFonts w:ascii="Simplified Arabic" w:hAnsi="Simplified Arabic" w:cs="Simplified Arabic" w:hint="cs"/>
          <w:sz w:val="28"/>
          <w:szCs w:val="28"/>
          <w:rtl/>
          <w:lang w:bidi="ar-IQ"/>
        </w:rPr>
        <w:t>كما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يعرف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بأنه</w:t>
      </w:r>
      <w:r w:rsidRPr="00AA154F">
        <w:rPr>
          <w:rFonts w:ascii="Simplified Arabic" w:hAnsi="Simplified Arabic" w:cs="Simplified Arabic"/>
          <w:sz w:val="28"/>
          <w:szCs w:val="28"/>
          <w:rtl/>
          <w:lang w:bidi="ar-IQ"/>
        </w:rPr>
        <w:t xml:space="preserve">: " </w:t>
      </w:r>
      <w:r w:rsidRPr="00AA154F">
        <w:rPr>
          <w:rFonts w:ascii="Simplified Arabic" w:hAnsi="Simplified Arabic" w:cs="Simplified Arabic" w:hint="cs"/>
          <w:sz w:val="28"/>
          <w:szCs w:val="28"/>
          <w:rtl/>
          <w:lang w:bidi="ar-IQ"/>
        </w:rPr>
        <w:t>عملية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بحث</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واستسقاء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وتفسير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واستنتاج</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تبنى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تجميع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وتصنيف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البيانات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والأرقام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تعكسها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الحسابات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الوحدة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الاقتصادية،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ثم مقارنتها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وقياسها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بقصد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كتشاف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العلاقات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تربط</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فيما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بينها،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بحيث</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يمكننا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دراسة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الأوضاع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 للوحدة</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الاقتصادية.</w:t>
      </w:r>
    </w:p>
    <w:p w14:paraId="295A53F7"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74044BF4"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0EDF2822"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5BF68D01"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4B3BE8E6"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646FF733"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4D4A9CE0"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0A322C86"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334FA6EC" w14:textId="77777777" w:rsidR="00380E8E" w:rsidRDefault="00380E8E" w:rsidP="00380E8E">
      <w:pPr>
        <w:spacing w:after="0" w:line="360" w:lineRule="auto"/>
        <w:jc w:val="mediumKashida"/>
        <w:rPr>
          <w:rFonts w:ascii="Simplified Arabic" w:hAnsi="Simplified Arabic" w:cs="Simplified Arabic"/>
          <w:b/>
          <w:bCs/>
          <w:sz w:val="28"/>
          <w:szCs w:val="28"/>
          <w:rtl/>
          <w:lang w:bidi="ar-IQ"/>
        </w:rPr>
      </w:pPr>
    </w:p>
    <w:p w14:paraId="6F257100" w14:textId="77777777" w:rsidR="00380E8E" w:rsidRPr="00380E8E" w:rsidRDefault="00380E8E" w:rsidP="00380E8E">
      <w:pPr>
        <w:spacing w:after="0" w:line="360" w:lineRule="auto"/>
        <w:jc w:val="mediumKashida"/>
        <w:rPr>
          <w:rFonts w:ascii="Simplified Arabic" w:hAnsi="Simplified Arabic" w:cs="Simplified Arabic"/>
          <w:b/>
          <w:bCs/>
          <w:sz w:val="28"/>
          <w:szCs w:val="28"/>
          <w:rtl/>
          <w:lang w:bidi="ar-IQ"/>
        </w:rPr>
      </w:pPr>
    </w:p>
    <w:p w14:paraId="5D523DD8" w14:textId="5F1EEE59"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lastRenderedPageBreak/>
        <w:t xml:space="preserve">ويمكن توضيح العلاقة بين المحاسبة والتحليل المالي والادارة العليا بالشكل </w:t>
      </w:r>
      <w:r w:rsidR="00A37C79" w:rsidRPr="00AA154F">
        <w:rPr>
          <w:rFonts w:ascii="Simplified Arabic" w:hAnsi="Simplified Arabic" w:cs="Simplified Arabic" w:hint="cs"/>
          <w:sz w:val="28"/>
          <w:szCs w:val="28"/>
          <w:rtl/>
          <w:lang w:bidi="ar-IQ"/>
        </w:rPr>
        <w:t>الآتي:</w:t>
      </w:r>
      <w:r w:rsidRPr="00AA154F">
        <w:rPr>
          <w:rFonts w:ascii="Simplified Arabic" w:hAnsi="Simplified Arabic" w:cs="Simplified Arabic" w:hint="cs"/>
          <w:sz w:val="28"/>
          <w:szCs w:val="28"/>
          <w:rtl/>
          <w:lang w:bidi="ar-IQ"/>
        </w:rPr>
        <w:t xml:space="preserve"> </w:t>
      </w:r>
    </w:p>
    <w:p w14:paraId="371B62CF" w14:textId="77777777" w:rsidR="00AA154F" w:rsidRPr="00AA154F" w:rsidRDefault="00AA154F" w:rsidP="00A37C79">
      <w:pPr>
        <w:spacing w:after="0" w:line="360" w:lineRule="auto"/>
        <w:rPr>
          <w:rFonts w:ascii="Simplified Arabic" w:hAnsi="Simplified Arabic" w:cs="Simplified Arabic"/>
          <w:sz w:val="28"/>
          <w:szCs w:val="28"/>
          <w:lang w:bidi="ar-SY"/>
        </w:rPr>
      </w:pPr>
      <w:r w:rsidRPr="00AA154F">
        <w:rPr>
          <w:rFonts w:ascii="Simplified Arabic" w:hAnsi="Simplified Arabic" w:cs="Simplified Arabic"/>
          <w:noProof/>
          <w:sz w:val="28"/>
          <w:szCs w:val="28"/>
          <w:rtl/>
        </w:rPr>
        <w:drawing>
          <wp:inline distT="0" distB="0" distL="0" distR="0" wp14:anchorId="52D206D7" wp14:editId="00A3567C">
            <wp:extent cx="5868035" cy="4034274"/>
            <wp:effectExtent l="0" t="0" r="0" b="4445"/>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79858" cy="4042402"/>
                    </a:xfrm>
                    <a:prstGeom prst="rect">
                      <a:avLst/>
                    </a:prstGeom>
                    <a:noFill/>
                    <a:ln>
                      <a:noFill/>
                    </a:ln>
                  </pic:spPr>
                </pic:pic>
              </a:graphicData>
            </a:graphic>
          </wp:inline>
        </w:drawing>
      </w:r>
    </w:p>
    <w:p w14:paraId="30AA62C9" w14:textId="6788ABDC" w:rsidR="00AA154F" w:rsidRPr="00AA154F" w:rsidRDefault="00AA154F" w:rsidP="00A37C79">
      <w:pPr>
        <w:spacing w:after="0" w:line="360" w:lineRule="auto"/>
        <w:jc w:val="both"/>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 xml:space="preserve">فأهمية التحليل المالي تتجسد </w:t>
      </w:r>
      <w:r w:rsidR="00B23F52">
        <w:rPr>
          <w:rFonts w:ascii="Simplified Arabic" w:hAnsi="Simplified Arabic" w:cs="Simplified Arabic" w:hint="cs"/>
          <w:sz w:val="28"/>
          <w:szCs w:val="28"/>
          <w:rtl/>
          <w:lang w:bidi="ar-EG"/>
        </w:rPr>
        <w:t>في متخذي</w:t>
      </w:r>
      <w:r w:rsidRPr="00AA154F">
        <w:rPr>
          <w:rFonts w:ascii="Simplified Arabic" w:hAnsi="Simplified Arabic" w:cs="Simplified Arabic" w:hint="cs"/>
          <w:sz w:val="28"/>
          <w:szCs w:val="28"/>
          <w:rtl/>
          <w:lang w:bidi="ar-IQ"/>
        </w:rPr>
        <w:t xml:space="preserve"> القرارات بكافة المعلومات والمؤشرات المرشدة لسلوكياتهم لمساعدتهم في اتخاذ القرارات الرشيدة كما له اهمية في تقييم الجدوى </w:t>
      </w:r>
      <w:r w:rsidR="00A37C79" w:rsidRPr="00AA154F">
        <w:rPr>
          <w:rFonts w:ascii="Simplified Arabic" w:hAnsi="Simplified Arabic" w:cs="Simplified Arabic" w:hint="cs"/>
          <w:sz w:val="28"/>
          <w:szCs w:val="28"/>
          <w:rtl/>
          <w:lang w:bidi="ar-IQ"/>
        </w:rPr>
        <w:t>الاقتصادية،</w:t>
      </w:r>
      <w:r w:rsidRPr="00AA154F">
        <w:rPr>
          <w:rFonts w:ascii="Simplified Arabic" w:hAnsi="Simplified Arabic" w:cs="Simplified Arabic" w:hint="cs"/>
          <w:sz w:val="28"/>
          <w:szCs w:val="28"/>
          <w:rtl/>
          <w:lang w:bidi="ar-IQ"/>
        </w:rPr>
        <w:t xml:space="preserve"> واداء </w:t>
      </w:r>
      <w:r w:rsidR="00A37C79" w:rsidRPr="00AA154F">
        <w:rPr>
          <w:rFonts w:ascii="Simplified Arabic" w:hAnsi="Simplified Arabic" w:cs="Simplified Arabic" w:hint="cs"/>
          <w:sz w:val="28"/>
          <w:szCs w:val="28"/>
          <w:rtl/>
          <w:lang w:bidi="ar-IQ"/>
        </w:rPr>
        <w:t>الادارة،</w:t>
      </w:r>
      <w:r w:rsidRPr="00AA154F">
        <w:rPr>
          <w:rFonts w:ascii="Simplified Arabic" w:hAnsi="Simplified Arabic" w:cs="Simplified Arabic" w:hint="cs"/>
          <w:sz w:val="28"/>
          <w:szCs w:val="28"/>
          <w:rtl/>
          <w:lang w:bidi="ar-IQ"/>
        </w:rPr>
        <w:t xml:space="preserve"> ووضع الخطط المستقبلية.</w:t>
      </w:r>
    </w:p>
    <w:p w14:paraId="139C8CB8" w14:textId="1F07526B" w:rsidR="00AA154F" w:rsidRPr="00AA154F" w:rsidRDefault="00AA154F" w:rsidP="00A37C79">
      <w:pPr>
        <w:spacing w:after="0" w:line="360" w:lineRule="auto"/>
        <w:rPr>
          <w:rFonts w:ascii="Simplified Arabic" w:hAnsi="Simplified Arabic" w:cs="Simplified Arabic"/>
          <w:b/>
          <w:bCs/>
          <w:sz w:val="28"/>
          <w:szCs w:val="28"/>
          <w:rtl/>
          <w:lang w:bidi="ar-IQ"/>
        </w:rPr>
      </w:pPr>
      <w:r w:rsidRPr="00AA154F">
        <w:rPr>
          <w:rFonts w:ascii="Simplified Arabic" w:hAnsi="Simplified Arabic" w:cs="Simplified Arabic" w:hint="cs"/>
          <w:b/>
          <w:bCs/>
          <w:sz w:val="28"/>
          <w:szCs w:val="28"/>
          <w:rtl/>
          <w:lang w:bidi="ar-IQ"/>
        </w:rPr>
        <w:t>أهداف</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التحليل</w:t>
      </w:r>
      <w:r w:rsidRPr="00AA154F">
        <w:rPr>
          <w:rFonts w:ascii="Simplified Arabic" w:hAnsi="Simplified Arabic" w:cs="Simplified Arabic"/>
          <w:b/>
          <w:bCs/>
          <w:sz w:val="28"/>
          <w:szCs w:val="28"/>
          <w:rtl/>
          <w:lang w:bidi="ar-IQ"/>
        </w:rPr>
        <w:t xml:space="preserve"> </w:t>
      </w:r>
      <w:r w:rsidR="00B23F52" w:rsidRPr="00AA154F">
        <w:rPr>
          <w:rFonts w:ascii="Simplified Arabic" w:hAnsi="Simplified Arabic" w:cs="Simplified Arabic" w:hint="cs"/>
          <w:b/>
          <w:bCs/>
          <w:sz w:val="28"/>
          <w:szCs w:val="28"/>
          <w:rtl/>
          <w:lang w:bidi="ar-IQ"/>
        </w:rPr>
        <w:t xml:space="preserve">المالي </w:t>
      </w:r>
      <w:r w:rsidR="00B23F52" w:rsidRPr="00AA154F">
        <w:rPr>
          <w:rFonts w:ascii="Simplified Arabic" w:hAnsi="Simplified Arabic" w:cs="Simplified Arabic" w:hint="cs"/>
          <w:b/>
          <w:bCs/>
          <w:sz w:val="28"/>
          <w:szCs w:val="28"/>
          <w:lang w:bidi="ar-IQ"/>
        </w:rPr>
        <w:t>Objectives</w:t>
      </w:r>
      <w:r w:rsidRPr="00AA154F">
        <w:rPr>
          <w:rFonts w:ascii="Simplified Arabic" w:hAnsi="Simplified Arabic" w:cs="Simplified Arabic"/>
          <w:b/>
          <w:bCs/>
          <w:sz w:val="28"/>
          <w:szCs w:val="28"/>
          <w:lang w:bidi="ar-SY"/>
        </w:rPr>
        <w:t xml:space="preserve"> of financial </w:t>
      </w:r>
      <w:r w:rsidR="00B23F52" w:rsidRPr="00AA154F">
        <w:rPr>
          <w:rFonts w:ascii="Simplified Arabic" w:hAnsi="Simplified Arabic" w:cs="Simplified Arabic"/>
          <w:b/>
          <w:bCs/>
          <w:sz w:val="28"/>
          <w:szCs w:val="28"/>
          <w:lang w:bidi="ar-SY"/>
        </w:rPr>
        <w:t>analysis</w:t>
      </w:r>
      <w:r w:rsidR="00B23F52" w:rsidRPr="00AA154F">
        <w:rPr>
          <w:rFonts w:ascii="Simplified Arabic" w:hAnsi="Simplified Arabic" w:cs="Simplified Arabic" w:hint="cs"/>
          <w:b/>
          <w:bCs/>
          <w:sz w:val="28"/>
          <w:szCs w:val="28"/>
          <w:rtl/>
          <w:lang w:bidi="ar-IQ"/>
        </w:rPr>
        <w:t>:</w:t>
      </w:r>
    </w:p>
    <w:p w14:paraId="77CF1E32" w14:textId="0CBB0B32" w:rsidR="00AA154F" w:rsidRDefault="00AA154F" w:rsidP="00B23F52">
      <w:pPr>
        <w:spacing w:after="0" w:line="360" w:lineRule="auto"/>
        <w:jc w:val="lowKashida"/>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يهدف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بشكل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عام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إلى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المشروع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زوايا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متعددة،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وبكيفية تخدم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أهداف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مستخدمي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المعلومات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لهم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مصالح</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المشروع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وذلك</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بقصد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تحديد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جوانب</w:t>
      </w:r>
      <w:r w:rsidRPr="00AA154F">
        <w:rPr>
          <w:rFonts w:ascii="Simplified Arabic" w:hAnsi="Simplified Arabic" w:cs="Simplified Arabic"/>
          <w:sz w:val="28"/>
          <w:szCs w:val="28"/>
          <w:rtl/>
          <w:lang w:bidi="ar-IQ"/>
        </w:rPr>
        <w:t xml:space="preserve"> </w:t>
      </w:r>
      <w:r w:rsidR="00B23F52" w:rsidRPr="00AA154F">
        <w:rPr>
          <w:rFonts w:ascii="Simplified Arabic" w:hAnsi="Simplified Arabic" w:cs="Simplified Arabic" w:hint="cs"/>
          <w:sz w:val="28"/>
          <w:szCs w:val="28"/>
          <w:rtl/>
          <w:lang w:bidi="ar-IQ"/>
        </w:rPr>
        <w:t>القوة،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ومواطن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الضعف،</w:t>
      </w:r>
      <w:r w:rsidRPr="00AA154F">
        <w:rPr>
          <w:rFonts w:ascii="Simplified Arabic" w:hAnsi="Simplified Arabic" w:cs="Simplified Arabic"/>
          <w:sz w:val="28"/>
          <w:szCs w:val="28"/>
          <w:rtl/>
          <w:lang w:bidi="ar-IQ"/>
        </w:rPr>
        <w:t xml:space="preserve"> </w:t>
      </w:r>
      <w:r w:rsidR="00B23F52" w:rsidRPr="00AA154F">
        <w:rPr>
          <w:rFonts w:ascii="Simplified Arabic" w:hAnsi="Simplified Arabic" w:cs="Simplified Arabic" w:hint="cs"/>
          <w:sz w:val="28"/>
          <w:szCs w:val="28"/>
          <w:rtl/>
          <w:lang w:bidi="ar-IQ"/>
        </w:rPr>
        <w:t>ومن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ثم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الاستفادة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المعلومات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يوفرها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لهم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ترشيد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قراراتهم ويمكن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حصر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أهداف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فيما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يلي</w:t>
      </w:r>
      <w:r w:rsidRPr="00AA154F">
        <w:rPr>
          <w:rFonts w:ascii="Simplified Arabic" w:hAnsi="Simplified Arabic" w:cs="Simplified Arabic"/>
          <w:sz w:val="28"/>
          <w:szCs w:val="28"/>
          <w:rtl/>
          <w:lang w:bidi="ar-IQ"/>
        </w:rPr>
        <w:t xml:space="preserve"> </w:t>
      </w:r>
    </w:p>
    <w:p w14:paraId="3CDE2830" w14:textId="77777777" w:rsidR="00B23F52" w:rsidRPr="00AA154F" w:rsidRDefault="00B23F52" w:rsidP="00B23F52">
      <w:pPr>
        <w:spacing w:after="0" w:line="360" w:lineRule="auto"/>
        <w:jc w:val="lowKashida"/>
        <w:rPr>
          <w:rFonts w:ascii="Simplified Arabic" w:hAnsi="Simplified Arabic" w:cs="Simplified Arabic"/>
          <w:sz w:val="28"/>
          <w:szCs w:val="28"/>
          <w:rtl/>
          <w:lang w:bidi="ar-IQ"/>
        </w:rPr>
      </w:pPr>
    </w:p>
    <w:p w14:paraId="5FC65C92" w14:textId="31B898AC"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lastRenderedPageBreak/>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الوضع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 للوحدة الاقتصادية وتحديد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مركزها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الائتماني</w:t>
      </w:r>
    </w:p>
    <w:p w14:paraId="57DA4958" w14:textId="11C5D328"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الإدارات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المختلفة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بالوحدة الاقتصادية</w:t>
      </w:r>
    </w:p>
    <w:p w14:paraId="6C36763D" w14:textId="768AD30F"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الوحدة </w:t>
      </w:r>
      <w:r w:rsidR="00A37C79" w:rsidRPr="00AA154F">
        <w:rPr>
          <w:rFonts w:ascii="Simplified Arabic" w:hAnsi="Simplified Arabic" w:cs="Simplified Arabic" w:hint="cs"/>
          <w:sz w:val="28"/>
          <w:szCs w:val="28"/>
          <w:rtl/>
          <w:lang w:bidi="ar-IQ"/>
        </w:rPr>
        <w:t>الاقتصادية بالمقارنة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الوحدات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المماثلة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نفس</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القطاع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وضعها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التنافسي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أو</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أداء</w:t>
      </w:r>
      <w:r w:rsidR="00A37C79">
        <w:rPr>
          <w:rFonts w:ascii="Simplified Arabic" w:hAnsi="Simplified Arabic" w:cs="Simplified Arabic"/>
          <w:sz w:val="28"/>
          <w:szCs w:val="28"/>
          <w:lang w:bidi="ar-IQ"/>
        </w:rPr>
        <w:t xml:space="preserve"> </w:t>
      </w:r>
      <w:r w:rsidRPr="00AA154F">
        <w:rPr>
          <w:rFonts w:ascii="Simplified Arabic" w:hAnsi="Simplified Arabic" w:cs="Simplified Arabic" w:hint="cs"/>
          <w:sz w:val="28"/>
          <w:szCs w:val="28"/>
          <w:rtl/>
          <w:lang w:bidi="ar-IQ"/>
        </w:rPr>
        <w:t>الوحدة نفسها 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السنوات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السابقة</w:t>
      </w:r>
    </w:p>
    <w:p w14:paraId="0062E359" w14:textId="46CFCC0D"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توفير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البيانات</w:t>
      </w:r>
      <w:r w:rsidR="00A37C79">
        <w:rPr>
          <w:rFonts w:ascii="Simplified Arabic" w:hAnsi="Simplified Arabic" w:cs="Simplified Arabic"/>
          <w:sz w:val="28"/>
          <w:szCs w:val="28"/>
          <w:lang w:bidi="ar-IQ"/>
        </w:rPr>
        <w:t xml:space="preserve"> </w:t>
      </w:r>
      <w:r w:rsidR="00A37C79" w:rsidRPr="00AA154F">
        <w:rPr>
          <w:rFonts w:ascii="Simplified Arabic" w:hAnsi="Simplified Arabic" w:cs="Simplified Arabic" w:hint="cs"/>
          <w:sz w:val="28"/>
          <w:szCs w:val="28"/>
          <w:rtl/>
          <w:lang w:bidi="ar-IQ"/>
        </w:rPr>
        <w:t>ولمؤشر</w:t>
      </w:r>
      <w:r w:rsidRPr="00AA154F">
        <w:rPr>
          <w:rFonts w:ascii="Simplified Arabic" w:hAnsi="Simplified Arabic" w:cs="Simplified Arabic" w:hint="cs"/>
          <w:sz w:val="28"/>
          <w:szCs w:val="28"/>
          <w:rtl/>
          <w:lang w:bidi="ar-IQ"/>
        </w:rPr>
        <w:t>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الكمية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تساعد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التخطيط</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والتنبؤ</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بالمستقبل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لمختلف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الأغراض</w:t>
      </w:r>
    </w:p>
    <w:p w14:paraId="6CB87112"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توفير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وسيلة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وسائل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الرقابة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نشاط</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المشروع</w:t>
      </w:r>
      <w:r w:rsidRPr="00AA154F">
        <w:rPr>
          <w:rFonts w:ascii="Simplified Arabic" w:hAnsi="Simplified Arabic" w:cs="Simplified Arabic"/>
          <w:sz w:val="28"/>
          <w:szCs w:val="28"/>
          <w:rtl/>
          <w:lang w:bidi="ar-IQ"/>
        </w:rPr>
        <w:t>.</w:t>
      </w:r>
    </w:p>
    <w:p w14:paraId="7AD6B207" w14:textId="36138F40" w:rsidR="00AA154F" w:rsidRPr="00AA154F" w:rsidRDefault="00AA154F" w:rsidP="00A37C79">
      <w:pPr>
        <w:spacing w:after="0" w:line="360" w:lineRule="auto"/>
        <w:rPr>
          <w:rFonts w:ascii="Simplified Arabic" w:hAnsi="Simplified Arabic" w:cs="Simplified Arabic"/>
          <w:b/>
          <w:bCs/>
          <w:sz w:val="28"/>
          <w:szCs w:val="28"/>
          <w:rtl/>
          <w:lang w:bidi="ar-IQ"/>
        </w:rPr>
      </w:pPr>
      <w:r w:rsidRPr="00AA154F">
        <w:rPr>
          <w:rFonts w:ascii="Simplified Arabic" w:hAnsi="Simplified Arabic" w:cs="Simplified Arabic" w:hint="cs"/>
          <w:b/>
          <w:bCs/>
          <w:sz w:val="28"/>
          <w:szCs w:val="28"/>
          <w:rtl/>
          <w:lang w:bidi="ar-IQ"/>
        </w:rPr>
        <w:t xml:space="preserve">مقومات التحليل </w:t>
      </w:r>
      <w:r w:rsidR="00A37C79" w:rsidRPr="00AA154F">
        <w:rPr>
          <w:rFonts w:ascii="Simplified Arabic" w:hAnsi="Simplified Arabic" w:cs="Simplified Arabic" w:hint="cs"/>
          <w:b/>
          <w:bCs/>
          <w:sz w:val="28"/>
          <w:szCs w:val="28"/>
          <w:rtl/>
          <w:lang w:bidi="ar-IQ"/>
        </w:rPr>
        <w:t xml:space="preserve">المالي </w:t>
      </w:r>
      <w:r w:rsidR="00A37C79" w:rsidRPr="00AA154F">
        <w:rPr>
          <w:rFonts w:ascii="Simplified Arabic" w:hAnsi="Simplified Arabic" w:cs="Simplified Arabic"/>
          <w:sz w:val="28"/>
          <w:szCs w:val="28"/>
          <w:lang w:bidi="ar-SY"/>
        </w:rPr>
        <w:t>Components</w:t>
      </w:r>
      <w:r w:rsidRPr="00AA154F">
        <w:rPr>
          <w:rFonts w:ascii="Simplified Arabic" w:hAnsi="Simplified Arabic" w:cs="Simplified Arabic"/>
          <w:b/>
          <w:bCs/>
          <w:sz w:val="28"/>
          <w:szCs w:val="28"/>
          <w:lang w:bidi="ar-SY"/>
        </w:rPr>
        <w:t xml:space="preserve"> of financial </w:t>
      </w:r>
      <w:r w:rsidR="00A37C79" w:rsidRPr="00AA154F">
        <w:rPr>
          <w:rFonts w:ascii="Simplified Arabic" w:hAnsi="Simplified Arabic" w:cs="Simplified Arabic"/>
          <w:b/>
          <w:bCs/>
          <w:sz w:val="28"/>
          <w:szCs w:val="28"/>
          <w:lang w:bidi="ar-SY"/>
        </w:rPr>
        <w:t>analysis</w:t>
      </w:r>
      <w:r w:rsidR="00A37C79" w:rsidRPr="00AA154F">
        <w:rPr>
          <w:rFonts w:ascii="Simplified Arabic" w:hAnsi="Simplified Arabic" w:cs="Simplified Arabic" w:hint="cs"/>
          <w:b/>
          <w:bCs/>
          <w:sz w:val="28"/>
          <w:szCs w:val="28"/>
          <w:rtl/>
          <w:lang w:bidi="ar-IQ"/>
        </w:rPr>
        <w:t>:</w:t>
      </w:r>
    </w:p>
    <w:p w14:paraId="1978B3C0"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 xml:space="preserve">- التحديد الواضح لأهداف التحليل المالي </w:t>
      </w:r>
    </w:p>
    <w:p w14:paraId="4694944E"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 xml:space="preserve">- تحديد الفترة المالية التي يشملها التحليل والحصول على ذات مصداقية يمكن الاعتماد عليها </w:t>
      </w:r>
    </w:p>
    <w:p w14:paraId="4D0A6015"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 تركيب النسب بشكل بطريقة تعكس علاقات منطقية معينة كنسبة الموجودات المتداولة الى المطلوبات المتداولة (نسبة السيولة).</w:t>
      </w:r>
    </w:p>
    <w:p w14:paraId="2214E71D" w14:textId="5D1401BA"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 xml:space="preserve">- قدرة ودراية المحلل بأساليب التحليل وتفسير </w:t>
      </w:r>
      <w:r w:rsidR="00A37C79" w:rsidRPr="00AA154F">
        <w:rPr>
          <w:rFonts w:ascii="Simplified Arabic" w:hAnsi="Simplified Arabic" w:cs="Simplified Arabic" w:hint="cs"/>
          <w:sz w:val="28"/>
          <w:szCs w:val="28"/>
          <w:rtl/>
          <w:lang w:bidi="ar-IQ"/>
        </w:rPr>
        <w:t>النتائج.</w:t>
      </w:r>
    </w:p>
    <w:p w14:paraId="16F30314" w14:textId="49872DCD"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b/>
          <w:bCs/>
          <w:sz w:val="28"/>
          <w:szCs w:val="28"/>
          <w:rtl/>
          <w:lang w:bidi="ar-IQ"/>
        </w:rPr>
        <w:t>مجالات</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التحليل</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المالي</w:t>
      </w:r>
      <w:r w:rsidRPr="00AA154F">
        <w:rPr>
          <w:rFonts w:ascii="Simplified Arabic" w:hAnsi="Simplified Arabic" w:cs="Simplified Arabic" w:hint="cs"/>
          <w:sz w:val="28"/>
          <w:szCs w:val="28"/>
          <w:rtl/>
          <w:lang w:bidi="ar-IQ"/>
        </w:rPr>
        <w:t xml:space="preserve"> </w:t>
      </w:r>
      <w:r w:rsidRPr="00AA154F">
        <w:rPr>
          <w:rFonts w:ascii="Simplified Arabic" w:hAnsi="Simplified Arabic" w:cs="Simplified Arabic"/>
          <w:b/>
          <w:bCs/>
          <w:sz w:val="28"/>
          <w:szCs w:val="28"/>
          <w:lang w:bidi="ar-SY"/>
        </w:rPr>
        <w:t xml:space="preserve">Areas of Financial </w:t>
      </w:r>
      <w:r w:rsidR="00A37C79" w:rsidRPr="00AA154F">
        <w:rPr>
          <w:rFonts w:ascii="Simplified Arabic" w:hAnsi="Simplified Arabic" w:cs="Simplified Arabic"/>
          <w:b/>
          <w:bCs/>
          <w:sz w:val="28"/>
          <w:szCs w:val="28"/>
          <w:lang w:bidi="ar-SY"/>
        </w:rPr>
        <w:t>Analysis</w:t>
      </w:r>
      <w:r w:rsidR="00A37C79" w:rsidRPr="00AA154F">
        <w:rPr>
          <w:rFonts w:ascii="Simplified Arabic" w:hAnsi="Simplified Arabic" w:cs="Simplified Arabic" w:hint="cs"/>
          <w:sz w:val="28"/>
          <w:szCs w:val="28"/>
          <w:rtl/>
          <w:lang w:bidi="ar-IQ"/>
        </w:rPr>
        <w:t>:</w:t>
      </w:r>
    </w:p>
    <w:p w14:paraId="03C9CAF2" w14:textId="0140FCE2"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يستعمل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00A37C79" w:rsidRPr="00AA154F">
        <w:rPr>
          <w:rFonts w:ascii="Simplified Arabic" w:hAnsi="Simplified Arabic" w:cs="Simplified Arabic" w:hint="cs"/>
          <w:sz w:val="28"/>
          <w:szCs w:val="28"/>
          <w:rtl/>
          <w:lang w:bidi="ar-IQ"/>
        </w:rPr>
        <w:t>في:</w:t>
      </w:r>
    </w:p>
    <w:p w14:paraId="6F7B4DA0"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t xml:space="preserve">1. </w:t>
      </w:r>
      <w:r w:rsidRPr="00AA154F">
        <w:rPr>
          <w:rFonts w:ascii="Simplified Arabic" w:hAnsi="Simplified Arabic" w:cs="Simplified Arabic" w:hint="cs"/>
          <w:b/>
          <w:bCs/>
          <w:sz w:val="28"/>
          <w:szCs w:val="28"/>
          <w:rtl/>
          <w:lang w:bidi="ar-IQ"/>
        </w:rPr>
        <w:t>التخطيط</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 xml:space="preserve">المالي </w:t>
      </w:r>
      <w:r w:rsidRPr="00AA154F">
        <w:rPr>
          <w:rFonts w:ascii="Simplified Arabic" w:hAnsi="Simplified Arabic" w:cs="Simplified Arabic"/>
          <w:b/>
          <w:bCs/>
          <w:sz w:val="28"/>
          <w:szCs w:val="28"/>
          <w:lang w:bidi="ar-SY"/>
        </w:rPr>
        <w:t>financial planning</w:t>
      </w:r>
      <w:r w:rsidRPr="00AA154F">
        <w:rPr>
          <w:rFonts w:ascii="Simplified Arabic" w:hAnsi="Simplified Arabic" w:cs="Simplified Arabic"/>
          <w:sz w:val="28"/>
          <w:szCs w:val="28"/>
          <w:rtl/>
          <w:lang w:bidi="ar-IQ"/>
        </w:rPr>
        <w:t>:</w:t>
      </w:r>
    </w:p>
    <w:p w14:paraId="685DD74D" w14:textId="5FEA59D3" w:rsidR="00AA154F" w:rsidRPr="00AA154F" w:rsidRDefault="00AA154F" w:rsidP="00A37C79">
      <w:pPr>
        <w:spacing w:after="0" w:line="360" w:lineRule="auto"/>
        <w:jc w:val="both"/>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تعتبر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العملية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أمرا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ضروريا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للمستقبل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لكل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وحدة </w:t>
      </w:r>
      <w:r w:rsidR="00A37C79" w:rsidRPr="00AA154F">
        <w:rPr>
          <w:rFonts w:ascii="Simplified Arabic" w:hAnsi="Simplified Arabic" w:cs="Simplified Arabic" w:hint="cs"/>
          <w:sz w:val="28"/>
          <w:szCs w:val="28"/>
          <w:rtl/>
          <w:lang w:bidi="ar-IQ"/>
        </w:rPr>
        <w:t>اقتصادية،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وذلك</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بسبب</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التعقيدات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الشديدة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 تشهدها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أسواق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المنتجات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المختلفة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سلع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وخدمات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وعملية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التخطيط</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عبارة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وضع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تصور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لأداء الوحدة المتوقع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بالاسترشاد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بالأداء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السابق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وهذا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بطبيعة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الحال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يجعل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تركيز</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العملية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شقين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هما</w:t>
      </w:r>
      <w:r w:rsidRPr="00AA154F">
        <w:rPr>
          <w:rFonts w:ascii="Simplified Arabic" w:hAnsi="Simplified Arabic" w:cs="Simplified Arabic"/>
          <w:sz w:val="28"/>
          <w:szCs w:val="28"/>
          <w:rtl/>
          <w:lang w:bidi="ar-IQ"/>
        </w:rPr>
        <w:t>:</w:t>
      </w:r>
    </w:p>
    <w:p w14:paraId="73199FA1"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الأداء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السابق،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وتقدير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الأداء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المتوقع</w:t>
      </w:r>
      <w:r w:rsidRPr="00AA154F">
        <w:rPr>
          <w:rFonts w:ascii="Simplified Arabic" w:hAnsi="Simplified Arabic" w:cs="Simplified Arabic"/>
          <w:sz w:val="28"/>
          <w:szCs w:val="28"/>
          <w:rtl/>
          <w:lang w:bidi="ar-IQ"/>
        </w:rPr>
        <w:t>.</w:t>
      </w:r>
    </w:p>
    <w:p w14:paraId="26D32297" w14:textId="77777777" w:rsidR="00B23F52" w:rsidRPr="00AA154F" w:rsidRDefault="00B23F52" w:rsidP="00A37C79">
      <w:pPr>
        <w:spacing w:after="0" w:line="360" w:lineRule="auto"/>
        <w:rPr>
          <w:rFonts w:ascii="Simplified Arabic" w:hAnsi="Simplified Arabic" w:cs="Simplified Arabic"/>
          <w:sz w:val="28"/>
          <w:szCs w:val="28"/>
          <w:rtl/>
          <w:lang w:bidi="ar-IQ"/>
        </w:rPr>
      </w:pPr>
    </w:p>
    <w:p w14:paraId="390DCA97"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sz w:val="28"/>
          <w:szCs w:val="28"/>
          <w:rtl/>
          <w:lang w:bidi="ar-IQ"/>
        </w:rPr>
        <w:lastRenderedPageBreak/>
        <w:t xml:space="preserve">2. </w:t>
      </w:r>
      <w:r w:rsidRPr="00AA154F">
        <w:rPr>
          <w:rFonts w:ascii="Simplified Arabic" w:hAnsi="Simplified Arabic" w:cs="Simplified Arabic" w:hint="cs"/>
          <w:b/>
          <w:bCs/>
          <w:sz w:val="28"/>
          <w:szCs w:val="28"/>
          <w:rtl/>
          <w:lang w:bidi="ar-IQ"/>
        </w:rPr>
        <w:t>تحليل</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تقييم</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 xml:space="preserve">الأداء </w:t>
      </w:r>
      <w:r w:rsidRPr="00AA154F">
        <w:rPr>
          <w:rFonts w:ascii="Simplified Arabic" w:hAnsi="Simplified Arabic" w:cs="Simplified Arabic"/>
          <w:b/>
          <w:bCs/>
          <w:sz w:val="28"/>
          <w:szCs w:val="28"/>
          <w:lang w:bidi="ar-SY"/>
        </w:rPr>
        <w:t>Analysis and performance evaluation</w:t>
      </w:r>
      <w:r w:rsidRPr="00AA154F">
        <w:rPr>
          <w:rFonts w:ascii="Simplified Arabic" w:hAnsi="Simplified Arabic" w:cs="Simplified Arabic"/>
          <w:sz w:val="28"/>
          <w:szCs w:val="28"/>
          <w:rtl/>
          <w:lang w:bidi="ar-IQ"/>
        </w:rPr>
        <w:t>:</w:t>
      </w:r>
    </w:p>
    <w:p w14:paraId="735B0221" w14:textId="560B7C69" w:rsidR="00AA154F" w:rsidRPr="00AA154F" w:rsidRDefault="00AA154F" w:rsidP="00B23F52">
      <w:pPr>
        <w:spacing w:after="0" w:line="360" w:lineRule="auto"/>
        <w:jc w:val="both"/>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هذا النوع من التحليل تهتم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معظم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الأطراف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علاقة بالوحدة </w:t>
      </w:r>
      <w:r w:rsidR="00B23F52" w:rsidRPr="00AA154F">
        <w:rPr>
          <w:rFonts w:ascii="Simplified Arabic" w:hAnsi="Simplified Arabic" w:cs="Simplified Arabic" w:hint="cs"/>
          <w:sz w:val="28"/>
          <w:szCs w:val="28"/>
          <w:rtl/>
          <w:lang w:bidi="ar-IQ"/>
        </w:rPr>
        <w:t>الاقتصادية،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مثل</w:t>
      </w:r>
      <w:r w:rsidRPr="00AA154F">
        <w:rPr>
          <w:rFonts w:ascii="Simplified Arabic" w:hAnsi="Simplified Arabic" w:cs="Simplified Arabic"/>
          <w:sz w:val="28"/>
          <w:szCs w:val="28"/>
          <w:rtl/>
          <w:lang w:bidi="ar-IQ"/>
        </w:rPr>
        <w:t xml:space="preserve"> </w:t>
      </w:r>
      <w:r w:rsidR="00B23F52" w:rsidRPr="00AA154F">
        <w:rPr>
          <w:rFonts w:ascii="Simplified Arabic" w:hAnsi="Simplified Arabic" w:cs="Simplified Arabic" w:hint="cs"/>
          <w:sz w:val="28"/>
          <w:szCs w:val="28"/>
          <w:rtl/>
          <w:lang w:bidi="ar-IQ"/>
        </w:rPr>
        <w:t>الإدارة،</w:t>
      </w:r>
      <w:r w:rsidR="00B23F52">
        <w:rPr>
          <w:rFonts w:ascii="Simplified Arabic" w:hAnsi="Simplified Arabic" w:cs="Simplified Arabic" w:hint="cs"/>
          <w:sz w:val="28"/>
          <w:szCs w:val="28"/>
          <w:rtl/>
          <w:lang w:bidi="ar-IQ"/>
        </w:rPr>
        <w:t xml:space="preserve"> </w:t>
      </w:r>
      <w:r w:rsidR="00B23F52" w:rsidRPr="00AA154F">
        <w:rPr>
          <w:rFonts w:ascii="Simplified Arabic" w:hAnsi="Simplified Arabic" w:cs="Simplified Arabic" w:hint="cs"/>
          <w:sz w:val="28"/>
          <w:szCs w:val="28"/>
          <w:rtl/>
          <w:lang w:bidi="ar-IQ"/>
        </w:rPr>
        <w:t xml:space="preserve">المستثمرين </w:t>
      </w:r>
      <w:r w:rsidR="00B23F52">
        <w:rPr>
          <w:rFonts w:ascii="Simplified Arabic" w:hAnsi="Simplified Arabic" w:cs="Simplified Arabic" w:hint="cs"/>
          <w:sz w:val="28"/>
          <w:szCs w:val="28"/>
          <w:rtl/>
          <w:lang w:bidi="ar-IQ"/>
        </w:rPr>
        <w:t>والمقرضين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وتعتبر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أدوات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أدوات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مثالية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لتحقيق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الغاية،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لما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قدرة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00B23F52">
        <w:rPr>
          <w:rFonts w:ascii="Simplified Arabic" w:hAnsi="Simplified Arabic" w:cs="Simplified Arabic" w:hint="cs"/>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lang w:bidi="ar-SY"/>
        </w:rPr>
        <w:t xml:space="preserve"> </w:t>
      </w:r>
      <w:r w:rsidRPr="00AA154F">
        <w:rPr>
          <w:rFonts w:ascii="Simplified Arabic" w:hAnsi="Simplified Arabic" w:cs="Simplified Arabic" w:hint="cs"/>
          <w:sz w:val="28"/>
          <w:szCs w:val="28"/>
          <w:rtl/>
          <w:lang w:bidi="ar-IQ"/>
        </w:rPr>
        <w:t>ربحية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الوحدة الاقتصادية وما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يتعلق</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بكافة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مجالاتها.</w:t>
      </w:r>
    </w:p>
    <w:p w14:paraId="056D9498" w14:textId="477EF9E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b/>
          <w:bCs/>
          <w:sz w:val="28"/>
          <w:szCs w:val="28"/>
          <w:rtl/>
          <w:lang w:bidi="ar-IQ"/>
        </w:rPr>
        <w:t>3</w:t>
      </w:r>
      <w:r w:rsidRPr="00AA154F">
        <w:rPr>
          <w:rFonts w:ascii="Simplified Arabic" w:hAnsi="Simplified Arabic" w:cs="Simplified Arabic"/>
          <w:b/>
          <w:bCs/>
          <w:sz w:val="28"/>
          <w:szCs w:val="28"/>
          <w:rtl/>
          <w:lang w:bidi="ar-IQ"/>
        </w:rPr>
        <w:t>.</w:t>
      </w:r>
      <w:r w:rsidRPr="00AA154F">
        <w:rPr>
          <w:rFonts w:ascii="Simplified Arabic" w:hAnsi="Simplified Arabic" w:cs="Simplified Arabic" w:hint="cs"/>
          <w:b/>
          <w:bCs/>
          <w:sz w:val="28"/>
          <w:szCs w:val="28"/>
          <w:rtl/>
          <w:lang w:bidi="ar-IQ"/>
        </w:rPr>
        <w:t>التحليل</w:t>
      </w:r>
      <w:r w:rsidRPr="00AA154F">
        <w:rPr>
          <w:rFonts w:ascii="Simplified Arabic" w:hAnsi="Simplified Arabic" w:cs="Simplified Arabic"/>
          <w:b/>
          <w:bCs/>
          <w:sz w:val="28"/>
          <w:szCs w:val="28"/>
          <w:rtl/>
          <w:lang w:bidi="ar-IQ"/>
        </w:rPr>
        <w:t xml:space="preserve"> </w:t>
      </w:r>
      <w:r w:rsidRPr="00AA154F">
        <w:rPr>
          <w:rFonts w:ascii="Simplified Arabic" w:hAnsi="Simplified Arabic" w:cs="Simplified Arabic" w:hint="cs"/>
          <w:b/>
          <w:bCs/>
          <w:sz w:val="28"/>
          <w:szCs w:val="28"/>
          <w:rtl/>
          <w:lang w:bidi="ar-IQ"/>
        </w:rPr>
        <w:t>الائتماني</w:t>
      </w:r>
      <w:r w:rsidRPr="00AA154F">
        <w:rPr>
          <w:rFonts w:ascii="Simplified Arabic" w:hAnsi="Simplified Arabic" w:cs="Simplified Arabic"/>
          <w:b/>
          <w:bCs/>
          <w:sz w:val="28"/>
          <w:szCs w:val="28"/>
          <w:lang w:bidi="ar-SY"/>
        </w:rPr>
        <w:t xml:space="preserve"> Credit </w:t>
      </w:r>
      <w:r w:rsidR="00B23F52" w:rsidRPr="00AA154F">
        <w:rPr>
          <w:rFonts w:ascii="Simplified Arabic" w:hAnsi="Simplified Arabic" w:cs="Simplified Arabic"/>
          <w:b/>
          <w:bCs/>
          <w:sz w:val="28"/>
          <w:szCs w:val="28"/>
          <w:lang w:bidi="ar-SY"/>
        </w:rPr>
        <w:t>analysis:</w:t>
      </w:r>
    </w:p>
    <w:p w14:paraId="57EA2E36"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يهدف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إلى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التعرف</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الأخطار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المتوقع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يواجهها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المقرض</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علاقاته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مع</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المقترض </w:t>
      </w:r>
      <w:r w:rsidRPr="00AA154F">
        <w:rPr>
          <w:rFonts w:ascii="Simplified Arabic" w:hAnsi="Simplified Arabic" w:cs="Simplified Arabic"/>
          <w:sz w:val="28"/>
          <w:szCs w:val="28"/>
          <w:rtl/>
          <w:lang w:bidi="ar-IQ"/>
        </w:rPr>
        <w:t>(</w:t>
      </w:r>
      <w:r w:rsidRPr="00AA154F">
        <w:rPr>
          <w:rFonts w:ascii="Simplified Arabic" w:hAnsi="Simplified Arabic" w:cs="Simplified Arabic" w:hint="cs"/>
          <w:sz w:val="28"/>
          <w:szCs w:val="28"/>
          <w:rtl/>
          <w:lang w:bidi="ar-IQ"/>
        </w:rPr>
        <w:t>المدين</w:t>
      </w:r>
      <w:r w:rsidRPr="00AA154F">
        <w:rPr>
          <w:rFonts w:ascii="Simplified Arabic" w:hAnsi="Simplified Arabic" w:cs="Simplified Arabic"/>
          <w:sz w:val="28"/>
          <w:szCs w:val="28"/>
          <w:rtl/>
          <w:lang w:bidi="ar-IQ"/>
        </w:rPr>
        <w:t>)</w:t>
      </w:r>
      <w:r w:rsidRPr="00AA154F">
        <w:rPr>
          <w:rFonts w:ascii="Simplified Arabic" w:hAnsi="Simplified Arabic" w:cs="Simplified Arabic" w:hint="cs"/>
          <w:sz w:val="28"/>
          <w:szCs w:val="28"/>
          <w:rtl/>
          <w:lang w:bidi="ar-IQ"/>
        </w:rPr>
        <w:t>،</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وبالتالي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الذي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يقوم بهذا 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هو</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المقرض،</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فيقوم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بتقييمه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وبناء</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قراره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بخصوص</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العلاقة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استنادا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إلى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نتيجة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التقييم</w:t>
      </w:r>
      <w:r w:rsidRPr="00AA154F">
        <w:rPr>
          <w:rFonts w:ascii="Simplified Arabic" w:hAnsi="Simplified Arabic" w:cs="Simplified Arabic"/>
          <w:sz w:val="28"/>
          <w:szCs w:val="28"/>
          <w:rtl/>
          <w:lang w:bidi="ar-IQ"/>
        </w:rPr>
        <w:t>.</w:t>
      </w:r>
    </w:p>
    <w:p w14:paraId="4DFBA0C9" w14:textId="1BEAFC11" w:rsidR="00AA154F" w:rsidRPr="00AA154F" w:rsidRDefault="00B23F52"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4</w:t>
      </w:r>
      <w:r w:rsidRPr="00AA154F">
        <w:rPr>
          <w:rFonts w:ascii="Simplified Arabic" w:hAnsi="Simplified Arabic" w:cs="Simplified Arabic" w:hint="cs"/>
          <w:b/>
          <w:bCs/>
          <w:sz w:val="28"/>
          <w:szCs w:val="28"/>
          <w:rtl/>
          <w:lang w:bidi="ar-IQ"/>
        </w:rPr>
        <w:t>. التحليل</w:t>
      </w:r>
      <w:r w:rsidR="00AA154F" w:rsidRPr="00AA154F">
        <w:rPr>
          <w:rFonts w:ascii="Simplified Arabic" w:hAnsi="Simplified Arabic" w:cs="Simplified Arabic"/>
          <w:b/>
          <w:bCs/>
          <w:sz w:val="28"/>
          <w:szCs w:val="28"/>
          <w:rtl/>
          <w:lang w:bidi="ar-IQ"/>
        </w:rPr>
        <w:t xml:space="preserve"> </w:t>
      </w:r>
      <w:r w:rsidR="00AA154F" w:rsidRPr="00AA154F">
        <w:rPr>
          <w:rFonts w:ascii="Simplified Arabic" w:hAnsi="Simplified Arabic" w:cs="Simplified Arabic" w:hint="cs"/>
          <w:b/>
          <w:bCs/>
          <w:sz w:val="28"/>
          <w:szCs w:val="28"/>
          <w:rtl/>
          <w:lang w:bidi="ar-IQ"/>
        </w:rPr>
        <w:t xml:space="preserve">الاستثماري </w:t>
      </w:r>
      <w:r w:rsidR="00AA154F" w:rsidRPr="00AA154F">
        <w:rPr>
          <w:rFonts w:ascii="Simplified Arabic" w:hAnsi="Simplified Arabic" w:cs="Simplified Arabic"/>
          <w:b/>
          <w:bCs/>
          <w:sz w:val="28"/>
          <w:szCs w:val="28"/>
          <w:lang w:bidi="ar-SY"/>
        </w:rPr>
        <w:t xml:space="preserve">Investment </w:t>
      </w:r>
      <w:r w:rsidRPr="00AA154F">
        <w:rPr>
          <w:rFonts w:ascii="Simplified Arabic" w:hAnsi="Simplified Arabic" w:cs="Simplified Arabic"/>
          <w:b/>
          <w:bCs/>
          <w:sz w:val="28"/>
          <w:szCs w:val="28"/>
          <w:lang w:bidi="ar-SY"/>
        </w:rPr>
        <w:t>Analysis</w:t>
      </w:r>
      <w:r w:rsidRPr="00AA154F">
        <w:rPr>
          <w:rFonts w:ascii="Simplified Arabic" w:hAnsi="Simplified Arabic" w:cs="Simplified Arabic" w:hint="cs"/>
          <w:sz w:val="28"/>
          <w:szCs w:val="28"/>
          <w:rtl/>
          <w:lang w:bidi="ar-IQ"/>
        </w:rPr>
        <w:t>:</w:t>
      </w:r>
    </w:p>
    <w:p w14:paraId="495430AF" w14:textId="77777777" w:rsidR="00AA154F" w:rsidRP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يعتبر</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أفضل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التطبيقات</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العملية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 للقوائم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المالية،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وتكمن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هذه</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الأهمية لجمهور</w:t>
      </w:r>
      <w:r w:rsidRPr="00AA154F">
        <w:rPr>
          <w:rFonts w:ascii="Simplified Arabic" w:hAnsi="Simplified Arabic" w:cs="Simplified Arabic"/>
          <w:sz w:val="28"/>
          <w:szCs w:val="28"/>
          <w:rtl/>
          <w:lang w:bidi="ar-IQ"/>
        </w:rPr>
        <w:t xml:space="preserve"> </w:t>
      </w:r>
    </w:p>
    <w:p w14:paraId="3DDC9878" w14:textId="31428F42" w:rsidR="00AA154F" w:rsidRPr="00AA154F" w:rsidRDefault="00AA154F" w:rsidP="00B23F52">
      <w:pPr>
        <w:spacing w:after="0" w:line="360" w:lineRule="auto"/>
        <w:jc w:val="mediumKashida"/>
        <w:rPr>
          <w:rFonts w:ascii="Simplified Arabic" w:hAnsi="Simplified Arabic" w:cs="Simplified Arabic"/>
          <w:sz w:val="28"/>
          <w:szCs w:val="28"/>
          <w:rtl/>
          <w:lang w:bidi="ar-IQ"/>
        </w:rPr>
      </w:pPr>
      <w:r w:rsidRPr="00AA154F">
        <w:rPr>
          <w:rFonts w:ascii="Simplified Arabic" w:hAnsi="Simplified Arabic" w:cs="Simplified Arabic" w:hint="cs"/>
          <w:sz w:val="28"/>
          <w:szCs w:val="28"/>
          <w:rtl/>
          <w:lang w:bidi="ar-IQ"/>
        </w:rPr>
        <w:t>المستثمرين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من</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أفراد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ووحدات </w:t>
      </w:r>
      <w:r w:rsidR="00B23F52" w:rsidRPr="00AA154F">
        <w:rPr>
          <w:rFonts w:ascii="Simplified Arabic" w:hAnsi="Simplified Arabic" w:cs="Simplified Arabic" w:hint="cs"/>
          <w:sz w:val="28"/>
          <w:szCs w:val="28"/>
          <w:rtl/>
          <w:lang w:bidi="ar-IQ"/>
        </w:rPr>
        <w:t>اقتصادية ينصب</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اهتمامهم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على</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سلامة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استثماراتهم وكفاية</w:t>
      </w:r>
      <w:r w:rsidRPr="00AA154F">
        <w:rPr>
          <w:rFonts w:ascii="Simplified Arabic" w:hAnsi="Simplified Arabic" w:cs="Simplified Arabic"/>
          <w:sz w:val="28"/>
          <w:szCs w:val="28"/>
          <w:rtl/>
          <w:lang w:bidi="ar-IQ"/>
        </w:rPr>
        <w:t xml:space="preserve"> </w:t>
      </w:r>
      <w:r w:rsidR="00B23F52" w:rsidRPr="00AA154F">
        <w:rPr>
          <w:rFonts w:ascii="Simplified Arabic" w:hAnsi="Simplified Arabic" w:cs="Simplified Arabic" w:hint="cs"/>
          <w:sz w:val="28"/>
          <w:szCs w:val="28"/>
          <w:rtl/>
          <w:lang w:bidi="ar-IQ"/>
        </w:rPr>
        <w:t>عوائدها وقدرة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هذا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التحليل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تمتد</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لتشمل</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تقييم</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لوحدات الاقتصادية نفسها</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والكفاءة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الإدارية</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التي</w:t>
      </w:r>
      <w:r w:rsidRPr="00AA154F">
        <w:rPr>
          <w:rFonts w:ascii="Simplified Arabic" w:hAnsi="Simplified Arabic" w:cs="Simplified Arabic"/>
          <w:sz w:val="28"/>
          <w:szCs w:val="28"/>
          <w:rtl/>
          <w:lang w:bidi="ar-IQ"/>
        </w:rPr>
        <w:t xml:space="preserve"> </w:t>
      </w:r>
      <w:r w:rsidRPr="00AA154F">
        <w:rPr>
          <w:rFonts w:ascii="Simplified Arabic" w:hAnsi="Simplified Arabic" w:cs="Simplified Arabic" w:hint="cs"/>
          <w:sz w:val="28"/>
          <w:szCs w:val="28"/>
          <w:rtl/>
          <w:lang w:bidi="ar-IQ"/>
        </w:rPr>
        <w:t xml:space="preserve">تتحلى بها والاستثمارات في كافة </w:t>
      </w:r>
      <w:r w:rsidR="00B23F52" w:rsidRPr="00AA154F">
        <w:rPr>
          <w:rFonts w:ascii="Simplified Arabic" w:hAnsi="Simplified Arabic" w:cs="Simplified Arabic" w:hint="cs"/>
          <w:sz w:val="28"/>
          <w:szCs w:val="28"/>
          <w:rtl/>
          <w:lang w:bidi="ar-IQ"/>
        </w:rPr>
        <w:t>المجالات.</w:t>
      </w:r>
    </w:p>
    <w:p w14:paraId="543666FD" w14:textId="67CFA53E" w:rsidR="00AA154F" w:rsidRDefault="00AA154F" w:rsidP="00B23F52">
      <w:pPr>
        <w:spacing w:after="0" w:line="360" w:lineRule="auto"/>
        <w:jc w:val="mediumKashida"/>
        <w:rPr>
          <w:rFonts w:ascii="Simplified Arabic" w:hAnsi="Simplified Arabic" w:cs="Simplified Arabic"/>
          <w:sz w:val="28"/>
          <w:szCs w:val="28"/>
          <w:rtl/>
          <w:lang w:bidi="ar-IQ"/>
        </w:rPr>
      </w:pPr>
      <w:r w:rsidRPr="00AA154F">
        <w:rPr>
          <w:rFonts w:ascii="Simplified Arabic" w:hAnsi="Simplified Arabic" w:cs="Simplified Arabic"/>
          <w:sz w:val="28"/>
          <w:szCs w:val="28"/>
          <w:rtl/>
        </w:rPr>
        <w:t>تُعد أدوات التحليل المالي من الركائز الأساسية التي تعتمد عليها المؤسسات في تقييم أدائها المالي واتخاذ القرارات الرشيدة، حيث تُستخدم هذه الأدوات في فحص البيانات المالية وتحليلها بهدف الوصول إلى مؤشرات دقيقة تعكس الوضع المالي الحقيقي للمؤسسة. كما تسهم في تفسير العلاقات بين العناصر المختلفة للقوائم المالية، مما يساعد في تحديد نقاط القوة والضعف، ودعم التخطيط المالي المستقبلي</w:t>
      </w:r>
      <w:r w:rsidRPr="00AA154F">
        <w:rPr>
          <w:rFonts w:ascii="Simplified Arabic" w:hAnsi="Simplified Arabic" w:cs="Simplified Arabic"/>
          <w:sz w:val="28"/>
          <w:szCs w:val="28"/>
          <w:lang w:bidi="ar-IQ"/>
        </w:rPr>
        <w:t xml:space="preserve"> (Subramanyam, 2014</w:t>
      </w:r>
      <w:r w:rsidRPr="00AA154F">
        <w:rPr>
          <w:rFonts w:ascii="Simplified Arabic" w:hAnsi="Simplified Arabic" w:cs="Simplified Arabic"/>
          <w:sz w:val="28"/>
          <w:szCs w:val="28"/>
          <w:rtl/>
        </w:rPr>
        <w:t>؛</w:t>
      </w:r>
      <w:r w:rsidRPr="00AA154F">
        <w:rPr>
          <w:rFonts w:ascii="Simplified Arabic" w:hAnsi="Simplified Arabic" w:cs="Simplified Arabic"/>
          <w:sz w:val="28"/>
          <w:szCs w:val="28"/>
          <w:lang w:bidi="ar-IQ"/>
        </w:rPr>
        <w:t xml:space="preserve"> Kieso et al., 2018)</w:t>
      </w:r>
    </w:p>
    <w:p w14:paraId="20110645" w14:textId="77777777" w:rsidR="00B23F52" w:rsidRPr="001B1574" w:rsidRDefault="00B23F52" w:rsidP="00A37C79">
      <w:pPr>
        <w:spacing w:after="0" w:line="360" w:lineRule="auto"/>
        <w:rPr>
          <w:rFonts w:ascii="Simplified Arabic" w:hAnsi="Simplified Arabic" w:cs="Simplified Arabic"/>
          <w:sz w:val="28"/>
          <w:szCs w:val="28"/>
          <w:rtl/>
          <w:lang w:bidi="ar-IQ"/>
        </w:rPr>
      </w:pPr>
    </w:p>
    <w:p w14:paraId="66DB6C91" w14:textId="1FB6FC67" w:rsidR="00AA154F" w:rsidRDefault="00AA154F" w:rsidP="00A37C79">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أدوات التحليل:</w:t>
      </w:r>
    </w:p>
    <w:p w14:paraId="118E212B"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t>التحليل باستخدام النسب المالية</w:t>
      </w:r>
      <w:r w:rsidRPr="00AA154F">
        <w:rPr>
          <w:rFonts w:ascii="Simplified Arabic" w:hAnsi="Simplified Arabic" w:cs="Simplified Arabic"/>
          <w:b/>
          <w:bCs/>
          <w:sz w:val="28"/>
          <w:szCs w:val="28"/>
          <w:lang w:bidi="ar-IQ"/>
        </w:rPr>
        <w:t xml:space="preserve"> (Financial Ratio Analysis):</w:t>
      </w:r>
    </w:p>
    <w:p w14:paraId="6BCFE5EF" w14:textId="5549F6CE"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يُعتبر تحليل النسب المالية من أكثر أدوات التحليل المالي شيوعًا واستخدامًا، حيث يعتمد على استخراج مجموعة من النسب من القوائم المالية بهدف تقييم الأداء في مجالات متعددة مثل الربحية والسيولة والملاءة والكفاءة التشغيلية. وتكمن أهمية هذه الأداة في قدرتها على تبسيط البيانات المالية وتحويلها إلى مؤشرات قابلة للمقارنة، سواء عبر الفترات الزمنية المختلفة أو مع مؤسسات أخرى في نفس القطاع. كما تساعد النسب المالية في الكشف عن الاتجاهات المالية وتحديد الانحرافات، مما يدعم اتخاذ القرارات الإدارية والاستثمارية</w:t>
      </w:r>
      <w:r w:rsidRPr="00AA154F">
        <w:rPr>
          <w:rFonts w:ascii="Simplified Arabic" w:hAnsi="Simplified Arabic" w:cs="Simplified Arabic"/>
          <w:sz w:val="28"/>
          <w:szCs w:val="28"/>
          <w:lang w:bidi="ar-IQ"/>
        </w:rPr>
        <w:t xml:space="preserve"> (Gitman &amp; Zutter, 2015</w:t>
      </w:r>
      <w:r w:rsidRPr="00AA154F">
        <w:rPr>
          <w:rFonts w:ascii="Simplified Arabic" w:hAnsi="Simplified Arabic" w:cs="Simplified Arabic"/>
          <w:sz w:val="28"/>
          <w:szCs w:val="28"/>
          <w:rtl/>
        </w:rPr>
        <w:t>؛</w:t>
      </w:r>
      <w:r w:rsidRPr="00AA154F">
        <w:rPr>
          <w:rFonts w:ascii="Simplified Arabic" w:hAnsi="Simplified Arabic" w:cs="Simplified Arabic"/>
          <w:sz w:val="28"/>
          <w:szCs w:val="28"/>
          <w:lang w:bidi="ar-IQ"/>
        </w:rPr>
        <w:t xml:space="preserve"> Brigham &amp; Ehrhardt, 2017).</w:t>
      </w:r>
    </w:p>
    <w:p w14:paraId="65109611"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t>التحليل الأفقي</w:t>
      </w:r>
      <w:r w:rsidRPr="00AA154F">
        <w:rPr>
          <w:rFonts w:ascii="Simplified Arabic" w:hAnsi="Simplified Arabic" w:cs="Simplified Arabic"/>
          <w:b/>
          <w:bCs/>
          <w:sz w:val="28"/>
          <w:szCs w:val="28"/>
          <w:lang w:bidi="ar-IQ"/>
        </w:rPr>
        <w:t xml:space="preserve"> (Horizontal Analysis):</w:t>
      </w:r>
    </w:p>
    <w:p w14:paraId="33E2C8EB" w14:textId="248A3499"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يعتمد التحليل الأفقي على مقارنة البيانات المالية للمؤسسة عبر فترات زمنية متتالية، بهدف تحديد اتجاهات النمو أو التراجع في عناصر القوائم المالية. ويُستخدم هذا النوع من التحليل لقياس معدلات التغير في الإيرادات والمصروفات والأصول، مما يساعد في تقييم الأداء المالي عبر الزمن. كما يُسهم في الكشف عن التغيرات غير الطبيعية التي قد تستدعي مزيدًا من التحليل، مثل الارتفاع المفاجئ في التكاليف أو الانخفاض في الإيرادات</w:t>
      </w:r>
      <w:r w:rsidRPr="00AA154F">
        <w:rPr>
          <w:rFonts w:ascii="Simplified Arabic" w:hAnsi="Simplified Arabic" w:cs="Simplified Arabic"/>
          <w:sz w:val="28"/>
          <w:szCs w:val="28"/>
          <w:lang w:bidi="ar-IQ"/>
        </w:rPr>
        <w:t xml:space="preserve"> (Kieso et al., 2018).</w:t>
      </w:r>
    </w:p>
    <w:p w14:paraId="037BAAED"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t>التحليل الرأسي</w:t>
      </w:r>
      <w:r w:rsidRPr="00AA154F">
        <w:rPr>
          <w:rFonts w:ascii="Simplified Arabic" w:hAnsi="Simplified Arabic" w:cs="Simplified Arabic"/>
          <w:b/>
          <w:bCs/>
          <w:sz w:val="28"/>
          <w:szCs w:val="28"/>
          <w:lang w:bidi="ar-IQ"/>
        </w:rPr>
        <w:t xml:space="preserve"> (Vertical Analysis):</w:t>
      </w:r>
    </w:p>
    <w:p w14:paraId="7E415B62" w14:textId="3BA9FDD5"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يقوم التحليل الرأسي على دراسة بنود القوائم المالية كنسب مئوية من إجمالي معين، مثل نسبة كل بند من بنود قائمة الدخل إلى إجمالي الإيرادات، أو نسبة كل عنصر من عناصر الميزانية إلى إجمالي الأصول. ويُساعد هذا الأسلوب في فهم الهيكل المالي للمؤسسة، وتحديد الوزن النسبي لكل عنصر، مما يُسهم في تقييم كفاءة توزيع الموارد واكتشاف الاختلالات الهيكلية</w:t>
      </w:r>
      <w:r w:rsidRPr="00AA154F">
        <w:rPr>
          <w:rFonts w:ascii="Simplified Arabic" w:hAnsi="Simplified Arabic" w:cs="Simplified Arabic"/>
          <w:sz w:val="28"/>
          <w:szCs w:val="28"/>
          <w:lang w:bidi="ar-IQ"/>
        </w:rPr>
        <w:t xml:space="preserve"> (Subramanyam, 2014).</w:t>
      </w:r>
    </w:p>
    <w:p w14:paraId="2EBD99C6"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lastRenderedPageBreak/>
        <w:t>تحليل التدفقات النقدية</w:t>
      </w:r>
      <w:r w:rsidRPr="00AA154F">
        <w:rPr>
          <w:rFonts w:ascii="Simplified Arabic" w:hAnsi="Simplified Arabic" w:cs="Simplified Arabic"/>
          <w:b/>
          <w:bCs/>
          <w:sz w:val="28"/>
          <w:szCs w:val="28"/>
          <w:lang w:bidi="ar-IQ"/>
        </w:rPr>
        <w:t xml:space="preserve"> (Cash Flow Analysis):</w:t>
      </w:r>
    </w:p>
    <w:p w14:paraId="579C8C08" w14:textId="013D7BA8"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يُعد تحليل التدفقات النقدية من الأدوات المهمة التي تركز على دراسة حركة النقد داخل المؤسسة وخارجها، حيث يُستخدم لتقييم قدرة المؤسسة على توليد النقد من أنشطتها التشغيلية والاستثمارية والتمويلية. كما يساعد في تحديد مدى قدرة المؤسسة على الوفاء بالتزاماتها، وتمويل عملياتها دون الاعتماد المفرط على مصادر خارجية. ويُعتبر هذا التحليل مكملًا ضروريًا لتحليل الأرباح، نظرًا لأن الأرباح المحاسبية قد لا تعكس دائمًا الوضع النقدي الفعلي</w:t>
      </w:r>
      <w:r w:rsidRPr="00AA154F">
        <w:rPr>
          <w:rFonts w:ascii="Simplified Arabic" w:hAnsi="Simplified Arabic" w:cs="Simplified Arabic"/>
          <w:sz w:val="28"/>
          <w:szCs w:val="28"/>
          <w:lang w:bidi="ar-IQ"/>
        </w:rPr>
        <w:t xml:space="preserve"> (White, Sondhi &amp; Fried, 2003).</w:t>
      </w:r>
    </w:p>
    <w:p w14:paraId="7DB4C107"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t>التحليل باستخدام المؤشرات السوقية</w:t>
      </w:r>
      <w:r w:rsidRPr="00AA154F">
        <w:rPr>
          <w:rFonts w:ascii="Simplified Arabic" w:hAnsi="Simplified Arabic" w:cs="Simplified Arabic"/>
          <w:b/>
          <w:bCs/>
          <w:sz w:val="28"/>
          <w:szCs w:val="28"/>
          <w:lang w:bidi="ar-IQ"/>
        </w:rPr>
        <w:t xml:space="preserve"> (Market Ratios):</w:t>
      </w:r>
    </w:p>
    <w:p w14:paraId="57F8460C" w14:textId="1B49EA78"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تركز هذه الأداة على تقييم أداء المؤسسة من منظور السوق، حيث تشمل مؤشرات مثل ربحية السهم ونسبة السعر إلى الربحية، والتي تُستخدم في تقييم القيمة السوقية للمؤسسة ومدى جاذبيتها للمستثمرين. وتُعد هذه المؤشرات ذات أهمية خاصة في الشركات المدرجة في الأسواق المالية، حيث تعكس توقعات المستثمرين بشأن الأداء المستقبلي</w:t>
      </w:r>
      <w:r w:rsidRPr="00AA154F">
        <w:rPr>
          <w:rFonts w:ascii="Simplified Arabic" w:hAnsi="Simplified Arabic" w:cs="Simplified Arabic"/>
          <w:sz w:val="28"/>
          <w:szCs w:val="28"/>
          <w:lang w:bidi="ar-IQ"/>
        </w:rPr>
        <w:t xml:space="preserve"> (Damodaran, 2012).</w:t>
      </w:r>
    </w:p>
    <w:p w14:paraId="7D625C02" w14:textId="77777777" w:rsidR="00AA154F" w:rsidRDefault="00AA154F" w:rsidP="00A37C79">
      <w:pPr>
        <w:spacing w:after="0" w:line="360" w:lineRule="auto"/>
        <w:rPr>
          <w:rFonts w:ascii="Simplified Arabic" w:hAnsi="Simplified Arabic" w:cs="Simplified Arabic"/>
          <w:sz w:val="28"/>
          <w:szCs w:val="28"/>
          <w:rtl/>
          <w:lang w:bidi="ar-IQ"/>
        </w:rPr>
      </w:pPr>
      <w:r w:rsidRPr="00AA154F">
        <w:rPr>
          <w:rFonts w:ascii="Simplified Arabic" w:hAnsi="Simplified Arabic" w:cs="Simplified Arabic"/>
          <w:b/>
          <w:bCs/>
          <w:sz w:val="28"/>
          <w:szCs w:val="28"/>
          <w:rtl/>
        </w:rPr>
        <w:t>التحليل المقارن</w:t>
      </w:r>
      <w:r w:rsidRPr="00AA154F">
        <w:rPr>
          <w:rFonts w:ascii="Simplified Arabic" w:hAnsi="Simplified Arabic" w:cs="Simplified Arabic"/>
          <w:b/>
          <w:bCs/>
          <w:sz w:val="28"/>
          <w:szCs w:val="28"/>
          <w:lang w:bidi="ar-IQ"/>
        </w:rPr>
        <w:t xml:space="preserve"> (Comparative Analysis):</w:t>
      </w:r>
    </w:p>
    <w:p w14:paraId="34CA0D23" w14:textId="2671F8CB" w:rsidR="00AA154F" w:rsidRPr="00AA154F" w:rsidRDefault="00AA154F" w:rsidP="00A37C79">
      <w:pPr>
        <w:spacing w:after="0" w:line="360" w:lineRule="auto"/>
        <w:jc w:val="both"/>
        <w:rPr>
          <w:rFonts w:ascii="Simplified Arabic" w:hAnsi="Simplified Arabic" w:cs="Simplified Arabic"/>
          <w:sz w:val="28"/>
          <w:szCs w:val="28"/>
          <w:lang w:bidi="ar-IQ"/>
        </w:rPr>
      </w:pPr>
      <w:r w:rsidRPr="00AA154F">
        <w:rPr>
          <w:rFonts w:ascii="Simplified Arabic" w:hAnsi="Simplified Arabic" w:cs="Simplified Arabic"/>
          <w:sz w:val="28"/>
          <w:szCs w:val="28"/>
          <w:rtl/>
        </w:rPr>
        <w:t>يعتمد التحليل المقارن على مقارنة الأداء المالي للمؤسسة مع مؤسسات أخرى في نفس القطاع أو مع متوسطات الصناعة، بهدف تقييم مركزها التنافسي. كما يمكن استخدامه لمقارنة الأداء الحالي بالأداء التاريخي للمؤسسة، مما يساعد في تحديد مدى التحسن أو التدهور في الأداء المالي. وتُعد هذه الأداة مهمة في دعم القرارات الاستراتيجية، خاصة فيما يتعلق بالتوسع أو إعادة الهيكلة</w:t>
      </w:r>
      <w:r w:rsidRPr="00AA154F">
        <w:rPr>
          <w:rFonts w:ascii="Simplified Arabic" w:hAnsi="Simplified Arabic" w:cs="Simplified Arabic"/>
          <w:sz w:val="28"/>
          <w:szCs w:val="28"/>
          <w:lang w:bidi="ar-IQ"/>
        </w:rPr>
        <w:t xml:space="preserve"> (Brigham &amp; Houston, 2021).</w:t>
      </w:r>
    </w:p>
    <w:p w14:paraId="6935310E" w14:textId="53D67928" w:rsidR="00AA154F" w:rsidRDefault="00AA154F" w:rsidP="00B23F52">
      <w:pPr>
        <w:spacing w:after="0" w:line="360" w:lineRule="auto"/>
        <w:jc w:val="both"/>
        <w:rPr>
          <w:rFonts w:ascii="Simplified Arabic" w:hAnsi="Simplified Arabic" w:cs="Simplified Arabic"/>
          <w:sz w:val="28"/>
          <w:szCs w:val="28"/>
          <w:rtl/>
          <w:lang w:bidi="ar-IQ"/>
        </w:rPr>
      </w:pPr>
      <w:r w:rsidRPr="00AA154F">
        <w:rPr>
          <w:rFonts w:ascii="Simplified Arabic" w:hAnsi="Simplified Arabic" w:cs="Simplified Arabic"/>
          <w:sz w:val="28"/>
          <w:szCs w:val="28"/>
          <w:rtl/>
        </w:rPr>
        <w:t>وبذلك، يتضح أن أدوات التحليل المالي تمثل منظومة متكاملة تُستخدم لتقييم مختلف جوانب الأداء المالي للمؤسسة، حيث يساهم كل أسلوب في تقديم رؤية جزئية، بينما يحقق التكامل بينها فهمًا شاملًا للوضع المالي، مما يدعم اتخاذ قرارات أكثر كفاءة وفعالية</w:t>
      </w:r>
      <w:r w:rsidRPr="00AA154F">
        <w:rPr>
          <w:rFonts w:ascii="Simplified Arabic" w:hAnsi="Simplified Arabic" w:cs="Simplified Arabic"/>
          <w:sz w:val="28"/>
          <w:szCs w:val="28"/>
          <w:lang w:bidi="ar-IQ"/>
        </w:rPr>
        <w:t xml:space="preserve"> (Subramanyam, 2014).</w:t>
      </w:r>
    </w:p>
    <w:p w14:paraId="5AA3852B" w14:textId="66555C9D" w:rsidR="007976DD" w:rsidRPr="0026660F" w:rsidRDefault="007976DD" w:rsidP="00B23F52">
      <w:pPr>
        <w:spacing w:after="0" w:line="360" w:lineRule="auto"/>
        <w:jc w:val="center"/>
        <w:outlineLvl w:val="1"/>
        <w:rPr>
          <w:rFonts w:ascii="Simplified Arabic" w:hAnsi="Simplified Arabic" w:cs="Simplified Arabic"/>
          <w:b/>
          <w:bCs/>
          <w:sz w:val="28"/>
          <w:szCs w:val="28"/>
          <w:rtl/>
          <w:lang w:bidi="ar-SY"/>
        </w:rPr>
      </w:pPr>
      <w:bookmarkStart w:id="13" w:name="_Toc226840484"/>
      <w:r w:rsidRPr="0026660F">
        <w:rPr>
          <w:rFonts w:ascii="Simplified Arabic" w:hAnsi="Simplified Arabic" w:cs="Simplified Arabic" w:hint="cs"/>
          <w:b/>
          <w:bCs/>
          <w:sz w:val="28"/>
          <w:szCs w:val="28"/>
          <w:rtl/>
          <w:lang w:bidi="ar-SY"/>
        </w:rPr>
        <w:lastRenderedPageBreak/>
        <w:t xml:space="preserve">المبحث </w:t>
      </w:r>
      <w:r w:rsidR="00247D42" w:rsidRPr="0026660F">
        <w:rPr>
          <w:rFonts w:ascii="Simplified Arabic" w:hAnsi="Simplified Arabic" w:cs="Simplified Arabic" w:hint="cs"/>
          <w:b/>
          <w:bCs/>
          <w:sz w:val="28"/>
          <w:szCs w:val="28"/>
          <w:rtl/>
          <w:lang w:bidi="ar-SY"/>
        </w:rPr>
        <w:t>الخامس</w:t>
      </w:r>
      <w:r w:rsidRPr="0026660F">
        <w:rPr>
          <w:rFonts w:ascii="Simplified Arabic" w:hAnsi="Simplified Arabic" w:cs="Simplified Arabic" w:hint="cs"/>
          <w:b/>
          <w:bCs/>
          <w:sz w:val="28"/>
          <w:szCs w:val="28"/>
          <w:rtl/>
          <w:lang w:bidi="ar-SY"/>
        </w:rPr>
        <w:t xml:space="preserve">: </w:t>
      </w:r>
      <w:r w:rsidRPr="0026660F">
        <w:rPr>
          <w:rFonts w:ascii="Simplified Arabic" w:hAnsi="Simplified Arabic" w:cs="Simplified Arabic"/>
          <w:b/>
          <w:bCs/>
          <w:sz w:val="28"/>
          <w:szCs w:val="28"/>
          <w:rtl/>
          <w:lang w:bidi="ar-SY"/>
        </w:rPr>
        <w:t>جودة التقارير المالية</w:t>
      </w:r>
      <w:bookmarkEnd w:id="13"/>
    </w:p>
    <w:p w14:paraId="1B6D70B2" w14:textId="77777777"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t>تُمثل التقارير المالية الأداة الرئيسة التي يتم من خلالها نقل المعلومات المحاسبية إلى مختلف الأطراف المعنية باتخاذ القرار، سواء داخل الوحدات الاقتصادية أو خارجها. وتُعد جودة هذه التقارير مؤشرًا حيويًا على مدى التزام الوحدة الاقتصادية بالمعايير المحاسبية المعتمدة، وبمستوى الإفصاح والشفافية في عرض البيانات، الأمر الذي يعزز من قدرتها على تلبية احتياجات مستخدمي المعلومات، ويدعم الثقة في مصداقية البيانات المعروضة. وفي ظل تزايد الحاجة إلى اتخاذ قرارات رشيدة تستند إلى معلومات دقيقة وموثوقة، برز مفهوم جودة التقارير المالية بوصفه أحد المفاهيم المحورية في الفكر المحاسبي المعاصر، لما له من دور فعال في ترسيخ مبادئ الشفافية والمصداقية داخل البيئة الاقتصادية</w:t>
      </w:r>
      <w:r w:rsidRPr="000C3156">
        <w:rPr>
          <w:rFonts w:ascii="Simplified Arabic" w:hAnsi="Simplified Arabic" w:cs="Simplified Arabic"/>
          <w:sz w:val="28"/>
          <w:szCs w:val="28"/>
          <w:lang w:bidi="ar-SY"/>
        </w:rPr>
        <w:t>.</w:t>
      </w:r>
    </w:p>
    <w:p w14:paraId="50892977" w14:textId="77777777"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t>وفي هذا السياق، يتناول هذا المبحث الإطار المفاهيمي لجودة التقارير المالية، من خلال استعراض مفهومها، وأهميتها، ومحدداتها، بالإضافة إلى الخصائص النوعية للمعلومات المحاسبية التي تُعد الأساس في تقييم جودة الإفصاح المالي. كما يسعى إلى إبراز الأبعاد النظرية التي تدعم هذا المفهوم، باعتباره مرتكزًا أساسيًا لفهم العلاقة بين جودة التقارير المالية ومستوى الثقة لدى مستخدميها</w:t>
      </w:r>
      <w:r w:rsidRPr="000C3156">
        <w:rPr>
          <w:rFonts w:ascii="Simplified Arabic" w:hAnsi="Simplified Arabic" w:cs="Simplified Arabic"/>
          <w:sz w:val="28"/>
          <w:szCs w:val="28"/>
          <w:lang w:bidi="ar-SY"/>
        </w:rPr>
        <w:t>.</w:t>
      </w:r>
    </w:p>
    <w:p w14:paraId="225D3501" w14:textId="77777777" w:rsidR="000C3156" w:rsidRDefault="000C3156" w:rsidP="00A37C79">
      <w:pPr>
        <w:spacing w:after="0" w:line="360" w:lineRule="auto"/>
        <w:jc w:val="mediumKashida"/>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أولًا: مفهوم جودة التقارير المالية</w:t>
      </w:r>
    </w:p>
    <w:p w14:paraId="39089B0A" w14:textId="4873ED23"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t>تُعد جودة التقارير المالية من المفاهيم الأساسية في المحاسبة الحديثة، نظرًا لما تمثله من معيار رئيسي للحكم على مدى كفاءة وفعالية المعلومات المحاسبية التي يتم عرضها في القوائم والتقارير المالية. ويُقصد بجودة التقارير المالية مدى التزام هذه التقارير بالخصائص النوعية للمعلومات المحاسبية، والتي تجعلها قادرة على تلبية احتياجات المستخدمين، من حيث الملاءمة والموثوقية وقابلية الفهم وإمكانية المقارنة</w:t>
      </w:r>
      <w:r w:rsidRPr="000C3156">
        <w:rPr>
          <w:rFonts w:ascii="Simplified Arabic" w:hAnsi="Simplified Arabic" w:cs="Simplified Arabic"/>
          <w:sz w:val="28"/>
          <w:szCs w:val="28"/>
          <w:lang w:bidi="ar-SY"/>
        </w:rPr>
        <w:t>.</w:t>
      </w:r>
    </w:p>
    <w:p w14:paraId="1A309C30" w14:textId="77777777"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lastRenderedPageBreak/>
        <w:t>وتنبع أهمية جودة التقارير المالية من كونها الوسيلة الأساسية التي يتم من خلالها الإفصاح عن المركز المالي والأداء الاقتصادي للوحدة المحاسبية، حيث إن أي ضعف أو قصور في جودة هذه التقارير قد يؤدي إلى تضليل مستخدميها، مما ينعكس سلبًا على قراراتهم الاستثمارية أو التمويلية أو الرقابية. ولا يقتصر مفهوم الجودة على دقة وصحة البيانات المحاسبية فقط، بل يمتد ليشمل وضوح عرض المعلومات، وشفافية الإفصاح، وشمولية البيانات المقدمة بما يتوافق مع المعايير المحاسبية المعتمدة</w:t>
      </w:r>
      <w:r w:rsidRPr="000C3156">
        <w:rPr>
          <w:rFonts w:ascii="Simplified Arabic" w:hAnsi="Simplified Arabic" w:cs="Simplified Arabic"/>
          <w:sz w:val="28"/>
          <w:szCs w:val="28"/>
          <w:lang w:bidi="ar-SY"/>
        </w:rPr>
        <w:t>.</w:t>
      </w:r>
    </w:p>
    <w:p w14:paraId="55E490D6" w14:textId="77777777"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t>ومن هذا المنطلق، فإن جودة التقارير المالية لا تُمثل مجرد هدف فني محاسبي، بل تُعد عنصرًا استراتيجيًا يسهم في تعزيز الثقة، والحد من المخاطر، ودعم ممارسات الحوكمة داخل البيئة الاقتصادية والمالية. وقد تعددت تعريفات الباحثين والهيئات المهنية لمفهوم جودة التقارير المالية، نتيجة لاختلاف الزوايا التي يتم من خلالها تناول هذا المفهوم</w:t>
      </w:r>
      <w:r w:rsidRPr="000C3156">
        <w:rPr>
          <w:rFonts w:ascii="Simplified Arabic" w:hAnsi="Simplified Arabic" w:cs="Simplified Arabic"/>
          <w:sz w:val="28"/>
          <w:szCs w:val="28"/>
          <w:lang w:bidi="ar-SY"/>
        </w:rPr>
        <w:t>.</w:t>
      </w:r>
    </w:p>
    <w:p w14:paraId="1C0A5581" w14:textId="6CC7204E" w:rsidR="000C3156" w:rsidRDefault="000C3156" w:rsidP="00A37C79">
      <w:pPr>
        <w:spacing w:after="0" w:line="360" w:lineRule="auto"/>
        <w:jc w:val="mediumKashida"/>
        <w:rPr>
          <w:rFonts w:ascii="Simplified Arabic" w:hAnsi="Simplified Arabic" w:cs="Simplified Arabic"/>
          <w:sz w:val="28"/>
          <w:szCs w:val="28"/>
          <w:rtl/>
          <w:lang w:bidi="ar-SY"/>
        </w:rPr>
      </w:pPr>
      <w:r w:rsidRPr="000C3156">
        <w:rPr>
          <w:rFonts w:ascii="Simplified Arabic" w:hAnsi="Simplified Arabic" w:cs="Simplified Arabic"/>
          <w:sz w:val="28"/>
          <w:szCs w:val="28"/>
          <w:rtl/>
        </w:rPr>
        <w:t>فقد عرّف مجلس معايير المحاسبة المالية</w:t>
      </w:r>
      <w:r w:rsidRPr="000C3156">
        <w:rPr>
          <w:rFonts w:ascii="Simplified Arabic" w:hAnsi="Simplified Arabic" w:cs="Simplified Arabic"/>
          <w:sz w:val="28"/>
          <w:szCs w:val="28"/>
          <w:lang w:bidi="ar-SY"/>
        </w:rPr>
        <w:t xml:space="preserve"> (FASB) </w:t>
      </w:r>
      <w:r w:rsidRPr="000C3156">
        <w:rPr>
          <w:rFonts w:ascii="Simplified Arabic" w:hAnsi="Simplified Arabic" w:cs="Simplified Arabic"/>
          <w:sz w:val="28"/>
          <w:szCs w:val="28"/>
          <w:rtl/>
        </w:rPr>
        <w:t>جودة التقارير المالية بأنها: "مدى قدرة المعلومات المحاسبية الواردة في القوائم المالية على التأثير في القرارات الاقتصادية لمستخدميها، من خلال توافر خصائص الملاءمة والموثوقية وقابلية الفهم والمقارنة"</w:t>
      </w:r>
      <w:r w:rsidRPr="000C3156">
        <w:rPr>
          <w:rFonts w:ascii="Simplified Arabic" w:hAnsi="Simplified Arabic" w:cs="Simplified Arabic"/>
          <w:sz w:val="28"/>
          <w:szCs w:val="28"/>
          <w:lang w:bidi="ar-SY"/>
        </w:rPr>
        <w:t>.</w:t>
      </w:r>
      <w:r w:rsidRPr="000C3156">
        <w:rPr>
          <w:rFonts w:ascii="Simplified Arabic" w:hAnsi="Simplified Arabic" w:cs="Simplified Arabic"/>
          <w:sz w:val="28"/>
          <w:szCs w:val="28"/>
          <w:lang w:bidi="ar-SY"/>
        </w:rPr>
        <w:br/>
      </w:r>
      <w:r w:rsidRPr="000C3156">
        <w:rPr>
          <w:rFonts w:ascii="Simplified Arabic" w:hAnsi="Simplified Arabic" w:cs="Simplified Arabic"/>
          <w:sz w:val="28"/>
          <w:szCs w:val="28"/>
          <w:rtl/>
        </w:rPr>
        <w:t>كما يرى (الشيرازي) أن جودة المعلومات المحاسبية تُقاس بمدى التزامها بالخصائص النوعية التي تجعل منها مفيدة في اتخاذ القرار، بحيث تُستخدم كأداة للمفاضلة بين البدائل المحاسبية المختلفة</w:t>
      </w:r>
      <w:r w:rsidRPr="000C3156">
        <w:rPr>
          <w:rFonts w:ascii="Simplified Arabic" w:hAnsi="Simplified Arabic" w:cs="Simplified Arabic"/>
          <w:sz w:val="28"/>
          <w:szCs w:val="28"/>
          <w:lang w:bidi="ar-SY"/>
        </w:rPr>
        <w:t>.</w:t>
      </w:r>
    </w:p>
    <w:p w14:paraId="3FE4DD72" w14:textId="6AD22CB7" w:rsidR="000C3156" w:rsidRDefault="000C3156" w:rsidP="00A37C79">
      <w:pPr>
        <w:spacing w:after="0" w:line="360" w:lineRule="auto"/>
        <w:jc w:val="mediumKashida"/>
        <w:rPr>
          <w:rFonts w:ascii="Simplified Arabic" w:hAnsi="Simplified Arabic" w:cs="Simplified Arabic"/>
          <w:sz w:val="28"/>
          <w:szCs w:val="28"/>
          <w:rtl/>
          <w:lang w:bidi="ar-SY"/>
        </w:rPr>
      </w:pPr>
      <w:r w:rsidRPr="000C3156">
        <w:rPr>
          <w:rFonts w:ascii="Simplified Arabic" w:hAnsi="Simplified Arabic" w:cs="Simplified Arabic"/>
          <w:sz w:val="28"/>
          <w:szCs w:val="28"/>
          <w:rtl/>
        </w:rPr>
        <w:t>بينما يوضح (رياض) أن جودة التقارير المالية تتمثل في مدى الالتزام بالقواعد والمعايير المحاسبية عند إعدادها، بما يضمن تحقيق الإفصاح الكافي والملائم لمستخدمي هذه المعلومات</w:t>
      </w:r>
    </w:p>
    <w:p w14:paraId="3C9552CF" w14:textId="5E0D50E2"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lastRenderedPageBreak/>
        <w:t>ويرى (الكسب) أن جودة المعلومات المحاسبية ترتبط بمدى قدرتها على تلبية احتياجات اتخاذ القرار، حيث يُعد معيار المنفعة من أهم المؤشرات المستخدمة في قياس هذه الجودة</w:t>
      </w:r>
      <w:r w:rsidRPr="000C3156">
        <w:rPr>
          <w:rFonts w:ascii="Simplified Arabic" w:hAnsi="Simplified Arabic" w:cs="Simplified Arabic"/>
          <w:sz w:val="28"/>
          <w:szCs w:val="28"/>
          <w:lang w:bidi="ar-SY"/>
        </w:rPr>
        <w:br/>
      </w:r>
      <w:r w:rsidRPr="000C3156">
        <w:rPr>
          <w:rFonts w:ascii="Simplified Arabic" w:hAnsi="Simplified Arabic" w:cs="Simplified Arabic"/>
          <w:sz w:val="28"/>
          <w:szCs w:val="28"/>
          <w:rtl/>
        </w:rPr>
        <w:t>في حين يذهب (الساكني) إلى أن جودة المعلومات المحاسبية تمثل مفهومًا شاملًا يتضمن كافة أشكال الإفصاح التي تجعل القوائم المالية أكثر فائدة لمستخدميها، ويتم قياسها من خلال خصائص مثل الشفافية والدقة والاتساق</w:t>
      </w:r>
    </w:p>
    <w:p w14:paraId="4796ACB6" w14:textId="77777777" w:rsidR="000C3156" w:rsidRPr="000C3156" w:rsidRDefault="000C3156" w:rsidP="00A37C79">
      <w:pPr>
        <w:spacing w:after="0" w:line="360" w:lineRule="auto"/>
        <w:jc w:val="mediumKashida"/>
        <w:rPr>
          <w:rFonts w:ascii="Simplified Arabic" w:hAnsi="Simplified Arabic" w:cs="Simplified Arabic"/>
          <w:sz w:val="28"/>
          <w:szCs w:val="28"/>
          <w:lang w:bidi="ar-SY"/>
        </w:rPr>
      </w:pPr>
      <w:r w:rsidRPr="000C3156">
        <w:rPr>
          <w:rFonts w:ascii="Simplified Arabic" w:hAnsi="Simplified Arabic" w:cs="Simplified Arabic"/>
          <w:sz w:val="28"/>
          <w:szCs w:val="28"/>
          <w:rtl/>
        </w:rPr>
        <w:t>وبناءً على ما سبق من تعريفات، يمكن القول إن جودة التقارير المالية تُعبّر عن مدى التزام الوحدة الاقتصادية بتقديم معلومات محاسبية تتسم بالملاءمة والموثوقية والوضوح، وفقًا للمعايير والمبادئ المحاسبية المعتمدة، وبما يُمكّن مستخدمي هذه المعلومات من اتخاذ قرارات رشيدة. كما تعكس هذه الجودة مدى تحقق الخصائص النوعية للمعلومات المحاسبية، وتُستخدم كأداة لتقييم كفاءة وشفافية الإفصاح المالي داخل البيئة الاقتصادية</w:t>
      </w:r>
      <w:r w:rsidRPr="000C3156">
        <w:rPr>
          <w:rFonts w:ascii="Simplified Arabic" w:hAnsi="Simplified Arabic" w:cs="Simplified Arabic"/>
          <w:sz w:val="28"/>
          <w:szCs w:val="28"/>
          <w:lang w:bidi="ar-SY"/>
        </w:rPr>
        <w:t>.</w:t>
      </w:r>
    </w:p>
    <w:p w14:paraId="07FD56D8" w14:textId="77777777" w:rsidR="000C3156" w:rsidRPr="000C3156" w:rsidRDefault="000C3156" w:rsidP="00A37C79">
      <w:pPr>
        <w:spacing w:after="0" w:line="360" w:lineRule="auto"/>
        <w:rPr>
          <w:rFonts w:ascii="Simplified Arabic" w:hAnsi="Simplified Arabic" w:cs="Simplified Arabic"/>
          <w:sz w:val="28"/>
          <w:szCs w:val="28"/>
          <w:lang w:bidi="ar-SY"/>
        </w:rPr>
      </w:pPr>
      <w:r w:rsidRPr="000C3156">
        <w:rPr>
          <w:rFonts w:ascii="Simplified Arabic" w:hAnsi="Simplified Arabic" w:cs="Simplified Arabic"/>
          <w:b/>
          <w:bCs/>
          <w:sz w:val="28"/>
          <w:szCs w:val="28"/>
          <w:rtl/>
        </w:rPr>
        <w:t>ثانيًا: خصائص جودة التقارير المالية</w:t>
      </w:r>
    </w:p>
    <w:p w14:paraId="1CF94B00" w14:textId="780F1108"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تُقاس جودة التقارير المالية من خلال مدى توافر الخصائص النوعية للمعلومات المحاسبية التي تتضمنها هذه التقارير، والتي حددتها الأطر النظرية والمعايير المحاسبية الدولية، وعلى وجه الخصوص الإطار المفاهيمي الصادر عن مجلس معايير المحاسبة المالية</w:t>
      </w:r>
      <w:r w:rsidRPr="000C3156">
        <w:rPr>
          <w:rFonts w:ascii="Simplified Arabic" w:hAnsi="Simplified Arabic" w:cs="Simplified Arabic"/>
          <w:sz w:val="28"/>
          <w:szCs w:val="28"/>
          <w:lang w:bidi="ar-SY"/>
        </w:rPr>
        <w:t xml:space="preserve"> (FASB) </w:t>
      </w:r>
      <w:r w:rsidRPr="000C3156">
        <w:rPr>
          <w:rFonts w:ascii="Simplified Arabic" w:hAnsi="Simplified Arabic" w:cs="Simplified Arabic"/>
          <w:sz w:val="28"/>
          <w:szCs w:val="28"/>
          <w:rtl/>
        </w:rPr>
        <w:t>ومجلس معايير المحاسبة الدولية</w:t>
      </w:r>
      <w:r w:rsidRPr="000C3156">
        <w:rPr>
          <w:rFonts w:ascii="Simplified Arabic" w:hAnsi="Simplified Arabic" w:cs="Simplified Arabic"/>
          <w:sz w:val="28"/>
          <w:szCs w:val="28"/>
          <w:lang w:bidi="ar-SY"/>
        </w:rPr>
        <w:t xml:space="preserve"> (IASB) </w:t>
      </w:r>
      <w:r w:rsidRPr="000C3156">
        <w:rPr>
          <w:rFonts w:ascii="Simplified Arabic" w:hAnsi="Simplified Arabic" w:cs="Simplified Arabic"/>
          <w:sz w:val="28"/>
          <w:szCs w:val="28"/>
          <w:rtl/>
        </w:rPr>
        <w:t>وتُمثل هذه الخصائص الأساس الذي يُمكّن مستخدمي المعلومات المحاسبية من اتخاذ قرارات اقتصادية سليمة ومستنيرة، إذ تُسهم في تعزيز فاعلية المعلومات وزيادة قدرتها التفسيرية والتنبؤية. ويمكن تصنيف هذه الخصائص إلى فئتين رئيسيتين كما يلي</w:t>
      </w:r>
      <w:r w:rsidRPr="000C3156">
        <w:rPr>
          <w:rFonts w:ascii="Simplified Arabic" w:hAnsi="Simplified Arabic" w:cs="Simplified Arabic"/>
          <w:sz w:val="28"/>
          <w:szCs w:val="28"/>
          <w:lang w:bidi="ar-SY"/>
        </w:rPr>
        <w:t xml:space="preserve"> (FASB, 2010</w:t>
      </w:r>
      <w:r w:rsidRPr="000C3156">
        <w:rPr>
          <w:rFonts w:ascii="Simplified Arabic" w:hAnsi="Simplified Arabic" w:cs="Simplified Arabic"/>
          <w:sz w:val="28"/>
          <w:szCs w:val="28"/>
          <w:rtl/>
        </w:rPr>
        <w:t>؛</w:t>
      </w:r>
      <w:r w:rsidRPr="000C3156">
        <w:rPr>
          <w:rFonts w:ascii="Simplified Arabic" w:hAnsi="Simplified Arabic" w:cs="Simplified Arabic"/>
          <w:sz w:val="28"/>
          <w:szCs w:val="28"/>
          <w:lang w:bidi="ar-SY"/>
        </w:rPr>
        <w:t xml:space="preserve"> IASB, 2018):</w:t>
      </w:r>
    </w:p>
    <w:p w14:paraId="22BF1120" w14:textId="750D48E1" w:rsidR="000C3156" w:rsidRPr="000C3156" w:rsidRDefault="000C3156">
      <w:pPr>
        <w:pStyle w:val="ListParagraph"/>
        <w:numPr>
          <w:ilvl w:val="0"/>
          <w:numId w:val="38"/>
        </w:num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b/>
          <w:bCs/>
          <w:sz w:val="28"/>
          <w:szCs w:val="28"/>
          <w:rtl/>
        </w:rPr>
        <w:t>الخصائص النوعية الأساسية</w:t>
      </w:r>
      <w:r w:rsidRPr="000C3156">
        <w:rPr>
          <w:rFonts w:ascii="Simplified Arabic" w:hAnsi="Simplified Arabic" w:cs="Simplified Arabic"/>
          <w:b/>
          <w:bCs/>
          <w:sz w:val="28"/>
          <w:szCs w:val="28"/>
          <w:lang w:bidi="ar-SY"/>
        </w:rPr>
        <w:t>:</w:t>
      </w:r>
    </w:p>
    <w:p w14:paraId="061252F9" w14:textId="0805C159" w:rsidR="000C3156" w:rsidRPr="000C3156" w:rsidRDefault="000C3156">
      <w:pPr>
        <w:pStyle w:val="ListParagraph"/>
        <w:numPr>
          <w:ilvl w:val="0"/>
          <w:numId w:val="40"/>
        </w:num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الملاءمة</w:t>
      </w:r>
      <w:r w:rsidRPr="000C3156">
        <w:rPr>
          <w:rFonts w:ascii="Simplified Arabic" w:hAnsi="Simplified Arabic" w:cs="Simplified Arabic"/>
          <w:b/>
          <w:bCs/>
          <w:sz w:val="28"/>
          <w:szCs w:val="28"/>
          <w:lang w:bidi="ar-SY"/>
        </w:rPr>
        <w:t xml:space="preserve"> (Relevance):</w:t>
      </w:r>
    </w:p>
    <w:p w14:paraId="1700AF1A" w14:textId="6DD100A3"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lastRenderedPageBreak/>
        <w:t>تشير الملاءمة إلى قدرة المعلومات المحاسبية على التأثير في القرارات الاقتصادية لمستخدميها، من خلال مساعدتهم في تقييم الأحداث الماضية، وفهم الأوضاع الحالية، والتنبؤ بالنتائج المستقبلية. وتُعد المعلومات ملائمة إذا كانت ذات قيمة تنبؤية أو تأكيدية، بما يعزز من جودة القرارات المتخذة بناءً عليها</w:t>
      </w:r>
      <w:r w:rsidRPr="000C3156">
        <w:rPr>
          <w:rFonts w:ascii="Simplified Arabic" w:hAnsi="Simplified Arabic" w:cs="Simplified Arabic"/>
          <w:sz w:val="28"/>
          <w:szCs w:val="28"/>
          <w:lang w:bidi="ar-SY"/>
        </w:rPr>
        <w:t xml:space="preserve"> (IASB, 2018).</w:t>
      </w:r>
    </w:p>
    <w:p w14:paraId="52EE4DED" w14:textId="1B3070F0" w:rsidR="00CB605C" w:rsidRPr="00CB605C" w:rsidRDefault="000C3156">
      <w:pPr>
        <w:pStyle w:val="ListParagraph"/>
        <w:numPr>
          <w:ilvl w:val="0"/>
          <w:numId w:val="40"/>
        </w:numPr>
        <w:spacing w:after="0" w:line="360" w:lineRule="auto"/>
        <w:jc w:val="both"/>
        <w:rPr>
          <w:rFonts w:ascii="Simplified Arabic" w:hAnsi="Simplified Arabic" w:cs="Simplified Arabic"/>
          <w:sz w:val="28"/>
          <w:szCs w:val="28"/>
          <w:rtl/>
          <w:lang w:bidi="ar-SY"/>
        </w:rPr>
      </w:pPr>
      <w:r w:rsidRPr="00CB605C">
        <w:rPr>
          <w:rFonts w:ascii="Simplified Arabic" w:hAnsi="Simplified Arabic" w:cs="Simplified Arabic"/>
          <w:b/>
          <w:bCs/>
          <w:sz w:val="28"/>
          <w:szCs w:val="28"/>
          <w:rtl/>
        </w:rPr>
        <w:t>التمثيل الصادق</w:t>
      </w:r>
      <w:r w:rsidRPr="00CB605C">
        <w:rPr>
          <w:rFonts w:ascii="Simplified Arabic" w:hAnsi="Simplified Arabic" w:cs="Simplified Arabic"/>
          <w:b/>
          <w:bCs/>
          <w:sz w:val="28"/>
          <w:szCs w:val="28"/>
          <w:lang w:bidi="ar-SY"/>
        </w:rPr>
        <w:t xml:space="preserve"> (Faithful Representation):</w:t>
      </w:r>
    </w:p>
    <w:p w14:paraId="08D16AEB" w14:textId="680640BC" w:rsidR="000C3156" w:rsidRPr="00CB605C" w:rsidRDefault="000C3156"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يعني التمثيل الصادق أن تعكس المعلومات المحاسبية الواقع الاقتصادي للعمليات المالية بصورة دقيقة وموضوعية، بحيث تكون كاملة ومحايدة وخالية من الأخطاء الجوهرية. ويُعد هذا المبدأ ضروريًا لضمان مصداقية التقارير المالية وثقة المستخدمين بها</w:t>
      </w:r>
      <w:r w:rsidRPr="00CB605C">
        <w:rPr>
          <w:rFonts w:ascii="Simplified Arabic" w:hAnsi="Simplified Arabic" w:cs="Simplified Arabic"/>
          <w:sz w:val="28"/>
          <w:szCs w:val="28"/>
          <w:lang w:bidi="ar-SY"/>
        </w:rPr>
        <w:t xml:space="preserve"> (FASB, 2010).</w:t>
      </w:r>
    </w:p>
    <w:p w14:paraId="64FF7037" w14:textId="722BC8C3" w:rsidR="000C3156" w:rsidRPr="000C3156" w:rsidRDefault="000C3156">
      <w:pPr>
        <w:pStyle w:val="ListParagraph"/>
        <w:numPr>
          <w:ilvl w:val="0"/>
          <w:numId w:val="38"/>
        </w:num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b/>
          <w:bCs/>
          <w:sz w:val="28"/>
          <w:szCs w:val="28"/>
          <w:rtl/>
        </w:rPr>
        <w:t>الخصائص النوعية المعززة</w:t>
      </w:r>
      <w:r w:rsidRPr="000C3156">
        <w:rPr>
          <w:rFonts w:ascii="Simplified Arabic" w:hAnsi="Simplified Arabic" w:cs="Simplified Arabic"/>
          <w:b/>
          <w:bCs/>
          <w:sz w:val="28"/>
          <w:szCs w:val="28"/>
          <w:lang w:bidi="ar-SY"/>
        </w:rPr>
        <w:t>:</w:t>
      </w:r>
    </w:p>
    <w:p w14:paraId="619617A6" w14:textId="77777777" w:rsidR="00B45BEE" w:rsidRPr="00B45BEE" w:rsidRDefault="000C3156">
      <w:pPr>
        <w:pStyle w:val="ListParagraph"/>
        <w:numPr>
          <w:ilvl w:val="0"/>
          <w:numId w:val="41"/>
        </w:numPr>
        <w:spacing w:after="0" w:line="360" w:lineRule="auto"/>
        <w:jc w:val="both"/>
        <w:rPr>
          <w:rFonts w:ascii="Simplified Arabic" w:hAnsi="Simplified Arabic" w:cs="Simplified Arabic"/>
          <w:sz w:val="28"/>
          <w:szCs w:val="28"/>
          <w:lang w:bidi="ar-SY"/>
        </w:rPr>
      </w:pPr>
      <w:r w:rsidRPr="00B45BEE">
        <w:rPr>
          <w:rFonts w:ascii="Simplified Arabic" w:hAnsi="Simplified Arabic" w:cs="Simplified Arabic"/>
          <w:b/>
          <w:bCs/>
          <w:sz w:val="28"/>
          <w:szCs w:val="28"/>
          <w:rtl/>
        </w:rPr>
        <w:t>القابلية للمقارنة</w:t>
      </w:r>
      <w:r w:rsidRPr="00B45BEE">
        <w:rPr>
          <w:rFonts w:ascii="Simplified Arabic" w:hAnsi="Simplified Arabic" w:cs="Simplified Arabic"/>
          <w:b/>
          <w:bCs/>
          <w:sz w:val="28"/>
          <w:szCs w:val="28"/>
          <w:lang w:bidi="ar-SY"/>
        </w:rPr>
        <w:t xml:space="preserve"> (Comparability):</w:t>
      </w:r>
    </w:p>
    <w:p w14:paraId="3680ECAF" w14:textId="1B45D8AD" w:rsidR="000C3156" w:rsidRPr="00B45BEE" w:rsidRDefault="000C3156" w:rsidP="00A37C79">
      <w:pPr>
        <w:spacing w:after="0" w:line="360" w:lineRule="auto"/>
        <w:jc w:val="both"/>
        <w:rPr>
          <w:rFonts w:ascii="Simplified Arabic" w:hAnsi="Simplified Arabic" w:cs="Simplified Arabic"/>
          <w:sz w:val="28"/>
          <w:szCs w:val="28"/>
          <w:lang w:bidi="ar-SY"/>
        </w:rPr>
      </w:pPr>
      <w:r w:rsidRPr="00B45BEE">
        <w:rPr>
          <w:rFonts w:ascii="Simplified Arabic" w:hAnsi="Simplified Arabic" w:cs="Simplified Arabic"/>
          <w:sz w:val="28"/>
          <w:szCs w:val="28"/>
          <w:rtl/>
        </w:rPr>
        <w:t>تُتيح هذه الخاصية للمستخدمين إمكانية إجراء المقارنات بين القوائم المالية لنفس المنشأة عبر فترات زمنية مختلفة، أو بينها وبين منشآت أخرى، مما يُسهم في تقييم الأداء المالي واتجاهاته بشكل أكثر دقة</w:t>
      </w:r>
      <w:r w:rsidRPr="00B45BEE">
        <w:rPr>
          <w:rFonts w:ascii="Simplified Arabic" w:hAnsi="Simplified Arabic" w:cs="Simplified Arabic"/>
          <w:sz w:val="28"/>
          <w:szCs w:val="28"/>
          <w:lang w:bidi="ar-SY"/>
        </w:rPr>
        <w:t xml:space="preserve"> (IASB, 2018).</w:t>
      </w:r>
    </w:p>
    <w:p w14:paraId="60F0E75A" w14:textId="77777777" w:rsidR="00CB605C"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ب. القابلية للفهم</w:t>
      </w:r>
      <w:r w:rsidRPr="000C3156">
        <w:rPr>
          <w:rFonts w:ascii="Simplified Arabic" w:hAnsi="Simplified Arabic" w:cs="Simplified Arabic"/>
          <w:b/>
          <w:bCs/>
          <w:sz w:val="28"/>
          <w:szCs w:val="28"/>
          <w:lang w:bidi="ar-SY"/>
        </w:rPr>
        <w:t xml:space="preserve"> (Understandability):</w:t>
      </w:r>
    </w:p>
    <w:p w14:paraId="0B04D556" w14:textId="350020A3"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تقتضي هذه الخاصية عرض المعلومات المالية بطريقة واضحة ومنظمة، بحيث يتمكن المستخدمون الذين يمتلكون قدرًا معقولًا من المعرفة المالية من فهمها واستخدامها في اتخاذ القرارات، دون تعقيد أو غموض غير مبرر</w:t>
      </w:r>
      <w:r w:rsidRPr="000C3156">
        <w:rPr>
          <w:rFonts w:ascii="Simplified Arabic" w:hAnsi="Simplified Arabic" w:cs="Simplified Arabic"/>
          <w:sz w:val="28"/>
          <w:szCs w:val="28"/>
          <w:lang w:bidi="ar-SY"/>
        </w:rPr>
        <w:t xml:space="preserve"> (FASB, 2010).</w:t>
      </w:r>
    </w:p>
    <w:p w14:paraId="151FEFB0" w14:textId="77777777" w:rsidR="00CB605C"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ج. القابلية للتحقق</w:t>
      </w:r>
      <w:r w:rsidRPr="000C3156">
        <w:rPr>
          <w:rFonts w:ascii="Simplified Arabic" w:hAnsi="Simplified Arabic" w:cs="Simplified Arabic"/>
          <w:b/>
          <w:bCs/>
          <w:sz w:val="28"/>
          <w:szCs w:val="28"/>
          <w:lang w:bidi="ar-SY"/>
        </w:rPr>
        <w:t xml:space="preserve"> (Verifiability):</w:t>
      </w:r>
    </w:p>
    <w:p w14:paraId="5378FCF6" w14:textId="301AF46E"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lastRenderedPageBreak/>
        <w:t>تعني إمكانية التحقق من صحة المعلومات المحاسبية من خلال فحصها من قبل أطراف مستقلة، بحيث يؤدي ذلك إلى الوصول إلى نتائج متقاربة، مما يعزز من موثوقية المعلومات ويقلل من احتمالات التحيز</w:t>
      </w:r>
      <w:r w:rsidRPr="000C3156">
        <w:rPr>
          <w:rFonts w:ascii="Simplified Arabic" w:hAnsi="Simplified Arabic" w:cs="Simplified Arabic"/>
          <w:sz w:val="28"/>
          <w:szCs w:val="28"/>
          <w:lang w:bidi="ar-SY"/>
        </w:rPr>
        <w:t xml:space="preserve"> (IASB, 2018).</w:t>
      </w:r>
    </w:p>
    <w:p w14:paraId="7DADF93A" w14:textId="77777777" w:rsidR="00CB605C"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د. التوقيت المناسب</w:t>
      </w:r>
      <w:r w:rsidRPr="000C3156">
        <w:rPr>
          <w:rFonts w:ascii="Simplified Arabic" w:hAnsi="Simplified Arabic" w:cs="Simplified Arabic"/>
          <w:b/>
          <w:bCs/>
          <w:sz w:val="28"/>
          <w:szCs w:val="28"/>
          <w:lang w:bidi="ar-SY"/>
        </w:rPr>
        <w:t xml:space="preserve"> (Timeliness):</w:t>
      </w:r>
    </w:p>
    <w:p w14:paraId="638D5676" w14:textId="412D3097"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تشير هذه الخاصية إلى ضرورة توفير المعلومات في الوقت المناسب قبل أن تفقد قدرتها على التأثير في القرارات، حيث إن تأخر تقديم المعلومات قد يؤدي إلى تقليل فائدتها أو فقدانها بالكامل</w:t>
      </w:r>
      <w:r w:rsidRPr="000C3156">
        <w:rPr>
          <w:rFonts w:ascii="Simplified Arabic" w:hAnsi="Simplified Arabic" w:cs="Simplified Arabic"/>
          <w:sz w:val="28"/>
          <w:szCs w:val="28"/>
          <w:lang w:bidi="ar-SY"/>
        </w:rPr>
        <w:t xml:space="preserve"> (FASB, 2010).</w:t>
      </w:r>
    </w:p>
    <w:p w14:paraId="403AD8B0" w14:textId="77777777"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وتُعد هذه الخصائص مجتمعة معايير نوعية أساسية يُستند إليها في الحكم على جودة المعلومات المحاسبية، حيث تُسهم بشكل مباشر في تحقيق الشفافية والمصداقية، وتعزيز الثقة بين الوحدات الاقتصادية ومستخدمي تقاريرها المالية، سواء كانوا مستثمرين أو مقرضين أو جهات رقابية</w:t>
      </w:r>
      <w:r w:rsidRPr="000C3156">
        <w:rPr>
          <w:rFonts w:ascii="Simplified Arabic" w:hAnsi="Simplified Arabic" w:cs="Simplified Arabic"/>
          <w:sz w:val="28"/>
          <w:szCs w:val="28"/>
          <w:lang w:bidi="ar-SY"/>
        </w:rPr>
        <w:t>.</w:t>
      </w:r>
    </w:p>
    <w:p w14:paraId="1ED29C2A"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ثالثًا: العوامل المؤثرة في جودة التقارير المالية</w:t>
      </w:r>
    </w:p>
    <w:p w14:paraId="5D4AB5CC" w14:textId="6090672A"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تتأثر جودة التقارير المالية بمجموعة من العوامل الداخلية والخارجية التي قد تُسهم في تعزيز مستوى الشفافية والدقة في الإفصاح المحاسبي، أو على العكس قد تؤدي إلى تقليل موثوقية المعلومات المعروضة، وهو ما ينعكس بشكل مباشر على جودة القرارات التي يتخذها مستخدمو القوائم المالية. ويمكن تصنيف هذه العوامل على النحو الآتي</w:t>
      </w:r>
      <w:r w:rsidRPr="000C3156">
        <w:rPr>
          <w:rFonts w:ascii="Simplified Arabic" w:hAnsi="Simplified Arabic" w:cs="Simplified Arabic"/>
          <w:sz w:val="28"/>
          <w:szCs w:val="28"/>
          <w:lang w:bidi="ar-SY"/>
        </w:rPr>
        <w:t>:</w:t>
      </w:r>
    </w:p>
    <w:p w14:paraId="162D4407" w14:textId="6C607DF7" w:rsidR="000C3156" w:rsidRPr="000C3156" w:rsidRDefault="000C3156">
      <w:pPr>
        <w:pStyle w:val="ListParagraph"/>
        <w:numPr>
          <w:ilvl w:val="0"/>
          <w:numId w:val="39"/>
        </w:num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b/>
          <w:bCs/>
          <w:sz w:val="28"/>
          <w:szCs w:val="28"/>
          <w:rtl/>
        </w:rPr>
        <w:t>العوامل التنظيمية والتشريعية</w:t>
      </w:r>
      <w:r w:rsidRPr="000C3156">
        <w:rPr>
          <w:rFonts w:ascii="Simplified Arabic" w:hAnsi="Simplified Arabic" w:cs="Simplified Arabic"/>
          <w:b/>
          <w:bCs/>
          <w:sz w:val="28"/>
          <w:szCs w:val="28"/>
          <w:lang w:bidi="ar-SY"/>
        </w:rPr>
        <w:t>:</w:t>
      </w:r>
    </w:p>
    <w:p w14:paraId="0C6D02ED"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مدى الالتزام بالمعايير المحاسبية الدولية</w:t>
      </w:r>
      <w:r w:rsidRPr="000C3156">
        <w:rPr>
          <w:rFonts w:ascii="Simplified Arabic" w:hAnsi="Simplified Arabic" w:cs="Simplified Arabic"/>
          <w:b/>
          <w:bCs/>
          <w:sz w:val="28"/>
          <w:szCs w:val="28"/>
          <w:lang w:bidi="ar-SY"/>
        </w:rPr>
        <w:t xml:space="preserve"> (IAS/IFRS):</w:t>
      </w:r>
    </w:p>
    <w:p w14:paraId="6197901D" w14:textId="3BF6F6F6"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sz w:val="28"/>
          <w:szCs w:val="28"/>
          <w:rtl/>
        </w:rPr>
        <w:t>يُعد الالتزام بالمعايير المحاسبية الدولية من أهم العوامل التي تحدد جودة التقارير المالية، حيث يُسهم في توحيد أسس القياس والإفصاح، ويعزز من قابلية المقارنة بين المؤسسات، مما يزيد من ثقة المستخدمين في المعلومات المالية</w:t>
      </w:r>
      <w:r w:rsidRPr="000C3156">
        <w:rPr>
          <w:rFonts w:ascii="Simplified Arabic" w:hAnsi="Simplified Arabic" w:cs="Simplified Arabic"/>
          <w:sz w:val="28"/>
          <w:szCs w:val="28"/>
          <w:lang w:bidi="ar-SY"/>
        </w:rPr>
        <w:t xml:space="preserve"> (IASB, 2018).</w:t>
      </w:r>
    </w:p>
    <w:p w14:paraId="7BBE7C8C" w14:textId="77777777" w:rsidR="00B23F52" w:rsidRPr="000C3156" w:rsidRDefault="00B23F52" w:rsidP="00A37C79">
      <w:pPr>
        <w:spacing w:after="0" w:line="360" w:lineRule="auto"/>
        <w:jc w:val="both"/>
        <w:rPr>
          <w:rFonts w:ascii="Simplified Arabic" w:hAnsi="Simplified Arabic" w:cs="Simplified Arabic"/>
          <w:sz w:val="28"/>
          <w:szCs w:val="28"/>
          <w:lang w:bidi="ar-SY"/>
        </w:rPr>
      </w:pPr>
    </w:p>
    <w:p w14:paraId="34E9235F"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lastRenderedPageBreak/>
        <w:t>الرقابة الداخلية والخارجية</w:t>
      </w:r>
      <w:r w:rsidRPr="000C3156">
        <w:rPr>
          <w:rFonts w:ascii="Simplified Arabic" w:hAnsi="Simplified Arabic" w:cs="Simplified Arabic"/>
          <w:b/>
          <w:bCs/>
          <w:sz w:val="28"/>
          <w:szCs w:val="28"/>
          <w:lang w:bidi="ar-SY"/>
        </w:rPr>
        <w:t>:</w:t>
      </w:r>
    </w:p>
    <w:p w14:paraId="784672CC" w14:textId="6D3C1471"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يسهم وجود نظام رقابي فعال، سواء من خلال التدقيق الداخلي أو الرقابة الخارجية التي تمارسها الجهات المختصة، في تعزيز مصداقية البيانات المالية، والحد من الأخطاء أو التلاعب، وبالتالي رفع جودة التقارير المالية</w:t>
      </w:r>
      <w:r w:rsidRPr="000C3156">
        <w:rPr>
          <w:rFonts w:ascii="Simplified Arabic" w:hAnsi="Simplified Arabic" w:cs="Simplified Arabic"/>
          <w:sz w:val="28"/>
          <w:szCs w:val="28"/>
          <w:lang w:bidi="ar-SY"/>
        </w:rPr>
        <w:t xml:space="preserve"> (Kieso et al., 2018).</w:t>
      </w:r>
    </w:p>
    <w:p w14:paraId="41AEE3BC" w14:textId="10BDABF0" w:rsidR="000C3156" w:rsidRPr="000C3156" w:rsidRDefault="000C3156">
      <w:pPr>
        <w:pStyle w:val="ListParagraph"/>
        <w:numPr>
          <w:ilvl w:val="0"/>
          <w:numId w:val="39"/>
        </w:num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b/>
          <w:bCs/>
          <w:sz w:val="28"/>
          <w:szCs w:val="28"/>
          <w:rtl/>
        </w:rPr>
        <w:t>العوامل المؤسسية والإدارية</w:t>
      </w:r>
      <w:r w:rsidRPr="000C3156">
        <w:rPr>
          <w:rFonts w:ascii="Simplified Arabic" w:hAnsi="Simplified Arabic" w:cs="Simplified Arabic"/>
          <w:b/>
          <w:bCs/>
          <w:sz w:val="28"/>
          <w:szCs w:val="28"/>
          <w:lang w:bidi="ar-SY"/>
        </w:rPr>
        <w:t>:</w:t>
      </w:r>
    </w:p>
    <w:p w14:paraId="401CE7DA"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مستوى حوكمة الشركات</w:t>
      </w:r>
      <w:r w:rsidRPr="000C3156">
        <w:rPr>
          <w:rFonts w:ascii="Simplified Arabic" w:hAnsi="Simplified Arabic" w:cs="Simplified Arabic"/>
          <w:b/>
          <w:bCs/>
          <w:sz w:val="28"/>
          <w:szCs w:val="28"/>
          <w:lang w:bidi="ar-SY"/>
        </w:rPr>
        <w:t>:</w:t>
      </w:r>
    </w:p>
    <w:p w14:paraId="7EA78E7B"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sz w:val="28"/>
          <w:szCs w:val="28"/>
          <w:rtl/>
        </w:rPr>
        <w:t>ترتبط جودة التقارير المالية ارتباطًا وثيقًا بمستوى تطبيق مبادئ حوكمة الشركات، مثل وجود مجلس إدارة فعال، واستقلالية لجان المراجعة، ووضوح الهياكل التنظيمية، حيث تُسهم هذه العوامل في تعزيز الشفافية والرقابة</w:t>
      </w:r>
      <w:r w:rsidRPr="000C3156">
        <w:rPr>
          <w:rFonts w:ascii="Simplified Arabic" w:hAnsi="Simplified Arabic" w:cs="Simplified Arabic"/>
          <w:sz w:val="28"/>
          <w:szCs w:val="28"/>
          <w:lang w:bidi="ar-SY"/>
        </w:rPr>
        <w:t xml:space="preserve"> (OECD, 2015).</w:t>
      </w:r>
    </w:p>
    <w:p w14:paraId="4B3438B9"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كفاءة الإدارة المالية والمحاسبية</w:t>
      </w:r>
      <w:r w:rsidRPr="000C3156">
        <w:rPr>
          <w:rFonts w:ascii="Simplified Arabic" w:hAnsi="Simplified Arabic" w:cs="Simplified Arabic"/>
          <w:b/>
          <w:bCs/>
          <w:sz w:val="28"/>
          <w:szCs w:val="28"/>
          <w:lang w:bidi="ar-SY"/>
        </w:rPr>
        <w:t>:</w:t>
      </w:r>
    </w:p>
    <w:p w14:paraId="602EA510"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sz w:val="28"/>
          <w:szCs w:val="28"/>
          <w:rtl/>
        </w:rPr>
        <w:t>تعتمد جودة التقارير المالية بدرجة كبيرة على كفاءة وخبرة العاملين في المجال المحاسبي، ومدى قدرتهم على تطبيق المعايير المحاسبية بدقة وموضوعية، بما يضمن إعداد تقارير مالية موثوقة</w:t>
      </w:r>
      <w:r w:rsidRPr="000C3156">
        <w:rPr>
          <w:rFonts w:ascii="Simplified Arabic" w:hAnsi="Simplified Arabic" w:cs="Simplified Arabic"/>
          <w:sz w:val="28"/>
          <w:szCs w:val="28"/>
          <w:lang w:bidi="ar-SY"/>
        </w:rPr>
        <w:t xml:space="preserve"> (Subramanyam, 2014).</w:t>
      </w:r>
    </w:p>
    <w:p w14:paraId="51F3FE31" w14:textId="77777777" w:rsidR="000C3156" w:rsidRDefault="000C3156" w:rsidP="00A37C79">
      <w:pPr>
        <w:spacing w:after="0" w:line="360" w:lineRule="auto"/>
        <w:jc w:val="both"/>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استقلالية المدقق الخارجي</w:t>
      </w:r>
      <w:r w:rsidRPr="000C3156">
        <w:rPr>
          <w:rFonts w:ascii="Simplified Arabic" w:hAnsi="Simplified Arabic" w:cs="Simplified Arabic"/>
          <w:b/>
          <w:bCs/>
          <w:sz w:val="28"/>
          <w:szCs w:val="28"/>
          <w:lang w:bidi="ar-SY"/>
        </w:rPr>
        <w:t>:</w:t>
      </w:r>
    </w:p>
    <w:p w14:paraId="3E2650B2" w14:textId="460F3F16"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تُعد استقلالية المدقق الخارجي من العوامل الحاسمة في ضمان جودة التقارير المالية، حيث إن حياد المدقق وعدم تأثره بضغوط الإدارة يُسهم في تقديم رأي مهني موضوعي يعزز من مصداقية القوائم المالية</w:t>
      </w:r>
      <w:r w:rsidRPr="000C3156">
        <w:rPr>
          <w:rFonts w:ascii="Simplified Arabic" w:hAnsi="Simplified Arabic" w:cs="Simplified Arabic"/>
          <w:sz w:val="28"/>
          <w:szCs w:val="28"/>
          <w:lang w:bidi="ar-SY"/>
        </w:rPr>
        <w:t xml:space="preserve"> (Arens et al., 2020).</w:t>
      </w:r>
    </w:p>
    <w:p w14:paraId="4F5A676B" w14:textId="77777777" w:rsidR="00B23F52" w:rsidRDefault="00B23F52" w:rsidP="00A37C79">
      <w:pPr>
        <w:spacing w:after="0" w:line="360" w:lineRule="auto"/>
        <w:rPr>
          <w:rFonts w:ascii="Simplified Arabic" w:hAnsi="Simplified Arabic" w:cs="Simplified Arabic"/>
          <w:b/>
          <w:bCs/>
          <w:sz w:val="28"/>
          <w:szCs w:val="28"/>
          <w:rtl/>
        </w:rPr>
      </w:pPr>
    </w:p>
    <w:p w14:paraId="25181B32" w14:textId="77777777" w:rsidR="00B23F52" w:rsidRDefault="00B23F52" w:rsidP="00A37C79">
      <w:pPr>
        <w:spacing w:after="0" w:line="360" w:lineRule="auto"/>
        <w:rPr>
          <w:rFonts w:ascii="Simplified Arabic" w:hAnsi="Simplified Arabic" w:cs="Simplified Arabic"/>
          <w:b/>
          <w:bCs/>
          <w:sz w:val="28"/>
          <w:szCs w:val="28"/>
          <w:rtl/>
        </w:rPr>
      </w:pPr>
    </w:p>
    <w:p w14:paraId="01E54205" w14:textId="77777777" w:rsidR="00B23F52" w:rsidRDefault="00B23F52" w:rsidP="00A37C79">
      <w:pPr>
        <w:spacing w:after="0" w:line="360" w:lineRule="auto"/>
        <w:rPr>
          <w:rFonts w:ascii="Simplified Arabic" w:hAnsi="Simplified Arabic" w:cs="Simplified Arabic"/>
          <w:b/>
          <w:bCs/>
          <w:sz w:val="28"/>
          <w:szCs w:val="28"/>
          <w:rtl/>
        </w:rPr>
      </w:pPr>
    </w:p>
    <w:p w14:paraId="1C2E3CE8" w14:textId="28D80284" w:rsidR="000C3156" w:rsidRPr="000C3156" w:rsidRDefault="000C3156" w:rsidP="00A37C79">
      <w:pPr>
        <w:spacing w:after="0" w:line="360" w:lineRule="auto"/>
        <w:rPr>
          <w:rFonts w:ascii="Simplified Arabic" w:hAnsi="Simplified Arabic" w:cs="Simplified Arabic"/>
          <w:sz w:val="28"/>
          <w:szCs w:val="28"/>
          <w:lang w:bidi="ar-SY"/>
        </w:rPr>
      </w:pPr>
      <w:r w:rsidRPr="000C3156">
        <w:rPr>
          <w:rFonts w:ascii="Simplified Arabic" w:hAnsi="Simplified Arabic" w:cs="Simplified Arabic"/>
          <w:b/>
          <w:bCs/>
          <w:sz w:val="28"/>
          <w:szCs w:val="28"/>
          <w:rtl/>
        </w:rPr>
        <w:lastRenderedPageBreak/>
        <w:t>العوامل البيئية والاقتصادية</w:t>
      </w:r>
      <w:r w:rsidRPr="000C3156">
        <w:rPr>
          <w:rFonts w:ascii="Simplified Arabic" w:hAnsi="Simplified Arabic" w:cs="Simplified Arabic"/>
          <w:b/>
          <w:bCs/>
          <w:sz w:val="28"/>
          <w:szCs w:val="28"/>
          <w:lang w:bidi="ar-SY"/>
        </w:rPr>
        <w:t>:</w:t>
      </w:r>
    </w:p>
    <w:p w14:paraId="7278A869" w14:textId="77777777" w:rsidR="00CB605C" w:rsidRDefault="000C3156" w:rsidP="00A37C79">
      <w:pPr>
        <w:spacing w:after="0" w:line="360" w:lineRule="auto"/>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استقرار البيئة الاقتصادية والقانونية</w:t>
      </w:r>
      <w:r w:rsidRPr="000C3156">
        <w:rPr>
          <w:rFonts w:ascii="Simplified Arabic" w:hAnsi="Simplified Arabic" w:cs="Simplified Arabic"/>
          <w:b/>
          <w:bCs/>
          <w:sz w:val="28"/>
          <w:szCs w:val="28"/>
          <w:lang w:bidi="ar-SY"/>
        </w:rPr>
        <w:t>:</w:t>
      </w:r>
    </w:p>
    <w:p w14:paraId="5606035A" w14:textId="532278E8" w:rsidR="00CB605C" w:rsidRDefault="000C3156" w:rsidP="00B23F52">
      <w:pPr>
        <w:spacing w:after="0" w:line="360" w:lineRule="auto"/>
        <w:jc w:val="both"/>
        <w:rPr>
          <w:rFonts w:ascii="Simplified Arabic" w:hAnsi="Simplified Arabic" w:cs="Simplified Arabic"/>
          <w:b/>
          <w:bCs/>
          <w:sz w:val="28"/>
          <w:szCs w:val="28"/>
          <w:rtl/>
        </w:rPr>
      </w:pPr>
      <w:r w:rsidRPr="000C3156">
        <w:rPr>
          <w:rFonts w:ascii="Simplified Arabic" w:hAnsi="Simplified Arabic" w:cs="Simplified Arabic"/>
          <w:sz w:val="28"/>
          <w:szCs w:val="28"/>
          <w:rtl/>
        </w:rPr>
        <w:t>تؤثر الظروف الاقتصادية، مثل معدلات التضخم وتقلبات أسعار الصرف، في دقة القياس المحاسبي، كما أن وضوح القوانين والتشريعات ومدى تطبيقها يُسهمان في تعزيز جودة الإفصاح المالي</w:t>
      </w:r>
      <w:r w:rsidRPr="000C3156">
        <w:rPr>
          <w:rFonts w:ascii="Simplified Arabic" w:hAnsi="Simplified Arabic" w:cs="Simplified Arabic"/>
          <w:sz w:val="28"/>
          <w:szCs w:val="28"/>
          <w:lang w:bidi="ar-SY"/>
        </w:rPr>
        <w:t xml:space="preserve"> (Kieso et al., 2018).</w:t>
      </w:r>
    </w:p>
    <w:p w14:paraId="55C5E1EB" w14:textId="77777777" w:rsidR="00CB605C" w:rsidRDefault="000C3156" w:rsidP="00A37C79">
      <w:pPr>
        <w:spacing w:after="0" w:line="360" w:lineRule="auto"/>
        <w:rPr>
          <w:rFonts w:ascii="Simplified Arabic" w:hAnsi="Simplified Arabic" w:cs="Simplified Arabic"/>
          <w:sz w:val="28"/>
          <w:szCs w:val="28"/>
          <w:rtl/>
          <w:lang w:bidi="ar-SY"/>
        </w:rPr>
      </w:pPr>
      <w:r w:rsidRPr="000C3156">
        <w:rPr>
          <w:rFonts w:ascii="Simplified Arabic" w:hAnsi="Simplified Arabic" w:cs="Simplified Arabic"/>
          <w:b/>
          <w:bCs/>
          <w:sz w:val="28"/>
          <w:szCs w:val="28"/>
          <w:rtl/>
        </w:rPr>
        <w:t>درجة المنافسة في السوق</w:t>
      </w:r>
      <w:r w:rsidRPr="000C3156">
        <w:rPr>
          <w:rFonts w:ascii="Simplified Arabic" w:hAnsi="Simplified Arabic" w:cs="Simplified Arabic"/>
          <w:b/>
          <w:bCs/>
          <w:sz w:val="28"/>
          <w:szCs w:val="28"/>
          <w:lang w:bidi="ar-SY"/>
        </w:rPr>
        <w:t>:</w:t>
      </w:r>
    </w:p>
    <w:p w14:paraId="11687016" w14:textId="68105626" w:rsidR="000C3156" w:rsidRPr="000C3156" w:rsidRDefault="000C3156" w:rsidP="00A37C79">
      <w:pPr>
        <w:spacing w:after="0" w:line="360" w:lineRule="auto"/>
        <w:jc w:val="both"/>
        <w:rPr>
          <w:rFonts w:ascii="Simplified Arabic" w:hAnsi="Simplified Arabic" w:cs="Simplified Arabic"/>
          <w:sz w:val="28"/>
          <w:szCs w:val="28"/>
          <w:lang w:bidi="ar-SY"/>
        </w:rPr>
      </w:pPr>
      <w:r w:rsidRPr="000C3156">
        <w:rPr>
          <w:rFonts w:ascii="Simplified Arabic" w:hAnsi="Simplified Arabic" w:cs="Simplified Arabic"/>
          <w:sz w:val="28"/>
          <w:szCs w:val="28"/>
          <w:rtl/>
        </w:rPr>
        <w:t>قد تدفع المنافسة بين الشركات إلى تحسين جودة التقارير المالية لجذب المستثمرين وتعزيز الثقة، إلا أنها قد تؤدي في بعض الحالات إلى ممارسات سلبية مثل إدارة الأرباح أو تجميل النتائج المالية، مما يؤثر سلبًا على الشفافية</w:t>
      </w:r>
      <w:r w:rsidRPr="000C3156">
        <w:rPr>
          <w:rFonts w:ascii="Simplified Arabic" w:hAnsi="Simplified Arabic" w:cs="Simplified Arabic"/>
          <w:sz w:val="28"/>
          <w:szCs w:val="28"/>
          <w:lang w:bidi="ar-SY"/>
        </w:rPr>
        <w:t xml:space="preserve"> (Healy &amp; Wahlen, 1999).</w:t>
      </w:r>
    </w:p>
    <w:p w14:paraId="78A3D3C1" w14:textId="77777777" w:rsidR="0026660F" w:rsidRPr="000C3156" w:rsidRDefault="0026660F" w:rsidP="00A37C79">
      <w:pPr>
        <w:spacing w:after="0" w:line="360" w:lineRule="auto"/>
        <w:rPr>
          <w:rFonts w:ascii="Simplified Arabic" w:hAnsi="Simplified Arabic" w:cs="Simplified Arabic"/>
          <w:sz w:val="28"/>
          <w:szCs w:val="28"/>
          <w:rtl/>
          <w:lang w:bidi="ar-SY"/>
        </w:rPr>
      </w:pPr>
    </w:p>
    <w:p w14:paraId="4BE5AF09" w14:textId="77777777" w:rsidR="0026660F" w:rsidRDefault="0026660F" w:rsidP="00A37C79">
      <w:pPr>
        <w:spacing w:after="0" w:line="360" w:lineRule="auto"/>
        <w:rPr>
          <w:rFonts w:ascii="Simplified Arabic" w:hAnsi="Simplified Arabic" w:cs="Simplified Arabic"/>
          <w:sz w:val="28"/>
          <w:szCs w:val="28"/>
          <w:rtl/>
          <w:lang w:bidi="ar-SY"/>
        </w:rPr>
      </w:pPr>
    </w:p>
    <w:p w14:paraId="00CD3DCD" w14:textId="77777777" w:rsidR="0026660F" w:rsidRDefault="0026660F" w:rsidP="00A37C79">
      <w:pPr>
        <w:spacing w:after="0" w:line="360" w:lineRule="auto"/>
        <w:rPr>
          <w:rFonts w:ascii="Simplified Arabic" w:hAnsi="Simplified Arabic" w:cs="Simplified Arabic"/>
          <w:sz w:val="28"/>
          <w:szCs w:val="28"/>
          <w:rtl/>
          <w:lang w:bidi="ar-SY"/>
        </w:rPr>
      </w:pPr>
    </w:p>
    <w:p w14:paraId="27684AAA" w14:textId="77777777" w:rsidR="001B1574" w:rsidRDefault="001B1574" w:rsidP="00A37C79">
      <w:pPr>
        <w:spacing w:after="0" w:line="360" w:lineRule="auto"/>
        <w:rPr>
          <w:rFonts w:ascii="Simplified Arabic" w:hAnsi="Simplified Arabic" w:cs="Simplified Arabic"/>
          <w:sz w:val="28"/>
          <w:szCs w:val="28"/>
          <w:rtl/>
          <w:lang w:bidi="ar-SY"/>
        </w:rPr>
      </w:pPr>
    </w:p>
    <w:p w14:paraId="4D23EFD1" w14:textId="77777777" w:rsidR="00B23F52" w:rsidRDefault="00B23F52" w:rsidP="00A37C79">
      <w:pPr>
        <w:spacing w:after="0" w:line="360" w:lineRule="auto"/>
        <w:rPr>
          <w:rFonts w:ascii="Simplified Arabic" w:hAnsi="Simplified Arabic" w:cs="Simplified Arabic"/>
          <w:sz w:val="28"/>
          <w:szCs w:val="28"/>
          <w:rtl/>
          <w:lang w:bidi="ar-SY"/>
        </w:rPr>
      </w:pPr>
    </w:p>
    <w:p w14:paraId="721EF86D" w14:textId="77777777" w:rsidR="00B23F52" w:rsidRDefault="00B23F52" w:rsidP="00A37C79">
      <w:pPr>
        <w:spacing w:after="0" w:line="360" w:lineRule="auto"/>
        <w:rPr>
          <w:rFonts w:ascii="Simplified Arabic" w:hAnsi="Simplified Arabic" w:cs="Simplified Arabic"/>
          <w:sz w:val="28"/>
          <w:szCs w:val="28"/>
          <w:rtl/>
          <w:lang w:bidi="ar-SY"/>
        </w:rPr>
      </w:pPr>
    </w:p>
    <w:p w14:paraId="4AB852D0" w14:textId="77777777" w:rsidR="00B23F52" w:rsidRDefault="00B23F52" w:rsidP="00A37C79">
      <w:pPr>
        <w:spacing w:after="0" w:line="360" w:lineRule="auto"/>
        <w:rPr>
          <w:rFonts w:ascii="Simplified Arabic" w:hAnsi="Simplified Arabic" w:cs="Simplified Arabic"/>
          <w:sz w:val="28"/>
          <w:szCs w:val="28"/>
          <w:rtl/>
          <w:lang w:bidi="ar-SY"/>
        </w:rPr>
      </w:pPr>
    </w:p>
    <w:p w14:paraId="6E62A7E0" w14:textId="77777777" w:rsidR="00B23F52" w:rsidRDefault="00B23F52" w:rsidP="00A37C79">
      <w:pPr>
        <w:spacing w:after="0" w:line="360" w:lineRule="auto"/>
        <w:rPr>
          <w:rFonts w:ascii="Simplified Arabic" w:hAnsi="Simplified Arabic" w:cs="Simplified Arabic"/>
          <w:sz w:val="28"/>
          <w:szCs w:val="28"/>
          <w:rtl/>
          <w:lang w:bidi="ar-SY"/>
        </w:rPr>
      </w:pPr>
    </w:p>
    <w:p w14:paraId="7B03D196" w14:textId="77777777" w:rsidR="00B23F52" w:rsidRDefault="00B23F52" w:rsidP="00A37C79">
      <w:pPr>
        <w:spacing w:after="0" w:line="360" w:lineRule="auto"/>
        <w:rPr>
          <w:rFonts w:ascii="Simplified Arabic" w:hAnsi="Simplified Arabic" w:cs="Simplified Arabic"/>
          <w:sz w:val="28"/>
          <w:szCs w:val="28"/>
          <w:rtl/>
          <w:lang w:bidi="ar-SY"/>
        </w:rPr>
      </w:pPr>
    </w:p>
    <w:p w14:paraId="0F989ED4" w14:textId="77777777" w:rsidR="00B23F52" w:rsidRDefault="00B23F52" w:rsidP="00A37C79">
      <w:pPr>
        <w:spacing w:after="0" w:line="360" w:lineRule="auto"/>
        <w:rPr>
          <w:rFonts w:ascii="Simplified Arabic" w:hAnsi="Simplified Arabic" w:cs="Simplified Arabic"/>
          <w:sz w:val="28"/>
          <w:szCs w:val="28"/>
          <w:rtl/>
          <w:lang w:bidi="ar-SY"/>
        </w:rPr>
      </w:pPr>
    </w:p>
    <w:p w14:paraId="381C691D" w14:textId="77777777" w:rsidR="0026660F" w:rsidRDefault="0026660F" w:rsidP="00A37C79">
      <w:pPr>
        <w:spacing w:after="0" w:line="360" w:lineRule="auto"/>
        <w:rPr>
          <w:rFonts w:ascii="Simplified Arabic" w:hAnsi="Simplified Arabic" w:cs="Simplified Arabic"/>
          <w:sz w:val="28"/>
          <w:szCs w:val="28"/>
          <w:rtl/>
          <w:lang w:bidi="ar-SY"/>
        </w:rPr>
      </w:pPr>
    </w:p>
    <w:p w14:paraId="4E389D82" w14:textId="1EFF02D5" w:rsidR="007976DD" w:rsidRPr="0026660F" w:rsidRDefault="007976DD" w:rsidP="00B23F52">
      <w:pPr>
        <w:spacing w:after="0" w:line="360" w:lineRule="auto"/>
        <w:jc w:val="center"/>
        <w:outlineLvl w:val="1"/>
        <w:rPr>
          <w:rFonts w:ascii="Simplified Arabic" w:hAnsi="Simplified Arabic" w:cs="Simplified Arabic"/>
          <w:b/>
          <w:bCs/>
          <w:sz w:val="28"/>
          <w:szCs w:val="28"/>
          <w:u w:val="single"/>
          <w:rtl/>
          <w:lang w:bidi="ar-SY"/>
        </w:rPr>
      </w:pPr>
      <w:bookmarkStart w:id="14" w:name="_Toc226840485"/>
      <w:r w:rsidRPr="0026660F">
        <w:rPr>
          <w:rFonts w:ascii="Simplified Arabic" w:hAnsi="Simplified Arabic" w:cs="Simplified Arabic" w:hint="cs"/>
          <w:b/>
          <w:bCs/>
          <w:sz w:val="28"/>
          <w:szCs w:val="28"/>
          <w:u w:val="single"/>
          <w:rtl/>
          <w:lang w:bidi="ar-SY"/>
        </w:rPr>
        <w:lastRenderedPageBreak/>
        <w:t xml:space="preserve">المبحث </w:t>
      </w:r>
      <w:r w:rsidR="00247D42" w:rsidRPr="0026660F">
        <w:rPr>
          <w:rFonts w:ascii="Simplified Arabic" w:hAnsi="Simplified Arabic" w:cs="Simplified Arabic" w:hint="cs"/>
          <w:b/>
          <w:bCs/>
          <w:sz w:val="28"/>
          <w:szCs w:val="28"/>
          <w:u w:val="single"/>
          <w:rtl/>
          <w:lang w:bidi="ar-SY"/>
        </w:rPr>
        <w:t>السادس</w:t>
      </w:r>
      <w:r w:rsidRPr="0026660F">
        <w:rPr>
          <w:rFonts w:ascii="Simplified Arabic" w:hAnsi="Simplified Arabic" w:cs="Simplified Arabic" w:hint="cs"/>
          <w:b/>
          <w:bCs/>
          <w:sz w:val="28"/>
          <w:szCs w:val="28"/>
          <w:u w:val="single"/>
          <w:rtl/>
          <w:lang w:bidi="ar-SY"/>
        </w:rPr>
        <w:t xml:space="preserve">: </w:t>
      </w:r>
      <w:r w:rsidRPr="0026660F">
        <w:rPr>
          <w:rFonts w:ascii="Simplified Arabic" w:hAnsi="Simplified Arabic" w:cs="Simplified Arabic"/>
          <w:b/>
          <w:bCs/>
          <w:sz w:val="28"/>
          <w:szCs w:val="28"/>
          <w:u w:val="single"/>
          <w:rtl/>
          <w:lang w:bidi="ar-SY"/>
        </w:rPr>
        <w:t>العوامل المؤثرة في الأداء المالي</w:t>
      </w:r>
      <w:bookmarkEnd w:id="14"/>
    </w:p>
    <w:p w14:paraId="595FB051"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يُعد الأداء المالي من أهم المؤشرات المستخدمة في تقييم كفاءة المؤسسات الاقتصادية، حيث يعكس قدرتها على تحقيق الأهداف المالية والاستراتيجية في ظل البيئة الداخلية والخارجية المحيطة بها. ويتأثر الأداء المالي بمجموعة من العوامل المتداخلة التي تسهم في تحسينه أو تراجعه، ويمكن تصنيف هذه العوامل إلى عوامل داخلية وأخرى خارجية وفقًا لطبيعة تأثيرها</w:t>
      </w:r>
      <w:r w:rsidRPr="00CB605C">
        <w:rPr>
          <w:rFonts w:ascii="Simplified Arabic" w:hAnsi="Simplified Arabic" w:cs="Simplified Arabic"/>
          <w:sz w:val="28"/>
          <w:szCs w:val="28"/>
          <w:lang w:bidi="ar-SY"/>
        </w:rPr>
        <w:t xml:space="preserve"> (Brigham &amp; Ehrhardt, 2017).</w:t>
      </w:r>
    </w:p>
    <w:p w14:paraId="46FC0AB6"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تتمثل العوامل الداخلية في تلك المتغيرات التي تقع ضمن نطاق سيطرة الإدارة ويمكن التحكم فيها وتوجيهها بما يخدم أهداف المؤسسة. ومن أبرز هذه العوامل كفاءة الإدارة المالية واتخاذ القرارات، حيث إن قدرة الإدارة على التخطيط السليم وتخصيص الموارد بكفاءة ينعكس بشكل مباشر على تحسين الأداء المالي وتعظيم الربحية</w:t>
      </w:r>
      <w:r w:rsidRPr="00CB605C">
        <w:rPr>
          <w:rFonts w:ascii="Simplified Arabic" w:hAnsi="Simplified Arabic" w:cs="Simplified Arabic"/>
          <w:sz w:val="28"/>
          <w:szCs w:val="28"/>
          <w:lang w:bidi="ar-SY"/>
        </w:rPr>
        <w:t xml:space="preserve"> (Gitman et al., 2018). </w:t>
      </w:r>
      <w:r w:rsidRPr="00CB605C">
        <w:rPr>
          <w:rFonts w:ascii="Simplified Arabic" w:hAnsi="Simplified Arabic" w:cs="Simplified Arabic"/>
          <w:sz w:val="28"/>
          <w:szCs w:val="28"/>
          <w:rtl/>
        </w:rPr>
        <w:t>كما يُعد الهيكل التمويلي من العوامل المؤثرة، إذ إن التوازن بين حقوق الملكية والديون يسهم في تحقيق الاستقرار المالي، بينما قد يؤدي الاعتماد المفرط على الديون إلى زيادة المخاطر المالية وتذبذب الأداء</w:t>
      </w:r>
      <w:r w:rsidRPr="00CB605C">
        <w:rPr>
          <w:rFonts w:ascii="Simplified Arabic" w:hAnsi="Simplified Arabic" w:cs="Simplified Arabic"/>
          <w:sz w:val="28"/>
          <w:szCs w:val="28"/>
          <w:lang w:bidi="ar-SY"/>
        </w:rPr>
        <w:t xml:space="preserve"> (Damodaran, 2012).</w:t>
      </w:r>
    </w:p>
    <w:p w14:paraId="4E33C88D"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كما تلعب الكفاءة التشغيلية دورًا مهمًا في تحسين الأداء المالي، حيث إن قدرة المؤسسة على تقليل التكاليف التشغيلية وزيادة الإنتاجية يؤدي إلى رفع هامش الربح وتحسين العائد على الموارد المستخدمة</w:t>
      </w:r>
      <w:r w:rsidRPr="00CB605C">
        <w:rPr>
          <w:rFonts w:ascii="Simplified Arabic" w:hAnsi="Simplified Arabic" w:cs="Simplified Arabic"/>
          <w:sz w:val="28"/>
          <w:szCs w:val="28"/>
          <w:lang w:bidi="ar-SY"/>
        </w:rPr>
        <w:t xml:space="preserve"> (Horngren et al., 2015). </w:t>
      </w:r>
      <w:r w:rsidRPr="00CB605C">
        <w:rPr>
          <w:rFonts w:ascii="Simplified Arabic" w:hAnsi="Simplified Arabic" w:cs="Simplified Arabic"/>
          <w:sz w:val="28"/>
          <w:szCs w:val="28"/>
          <w:rtl/>
        </w:rPr>
        <w:t>كذلك يُعد حجم الأصول وكفاءة استخدامها من العوامل المؤثرة، إذ إن الاستخدام الأمثل للأصول في الأنشطة التشغيلية والاستثمارية يسهم في تحسين العائد وتعزيز الأداء المالي الكلي للمؤسسة</w:t>
      </w:r>
      <w:r w:rsidRPr="00CB605C">
        <w:rPr>
          <w:rFonts w:ascii="Simplified Arabic" w:hAnsi="Simplified Arabic" w:cs="Simplified Arabic"/>
          <w:sz w:val="28"/>
          <w:szCs w:val="28"/>
          <w:lang w:bidi="ar-SY"/>
        </w:rPr>
        <w:t xml:space="preserve"> (Atrill &amp; McLaney, 2019).</w:t>
      </w:r>
    </w:p>
    <w:p w14:paraId="33A19A4C"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إضافة إلى ذلك، يُسهم نظام الرقابة الداخلية في تعزيز الأداء المالي من خلال الحد من الأخطاء والانحرافات المالية وضمان دقة وموثوقية البيانات المحاسبية، مما يدعم جودة التقارير المالية</w:t>
      </w:r>
      <w:r w:rsidRPr="00CB605C">
        <w:rPr>
          <w:rFonts w:ascii="Simplified Arabic" w:hAnsi="Simplified Arabic" w:cs="Simplified Arabic"/>
          <w:sz w:val="28"/>
          <w:szCs w:val="28"/>
          <w:lang w:bidi="ar-SY"/>
        </w:rPr>
        <w:t xml:space="preserve"> (COSO, 2013). </w:t>
      </w:r>
      <w:r w:rsidRPr="00CB605C">
        <w:rPr>
          <w:rFonts w:ascii="Simplified Arabic" w:hAnsi="Simplified Arabic" w:cs="Simplified Arabic"/>
          <w:sz w:val="28"/>
          <w:szCs w:val="28"/>
          <w:rtl/>
        </w:rPr>
        <w:t>كما يُعد التخطيط المالي والسياسات الداخلية من العناصر الأساسية التي تؤثر على الأداء المالي، حيث يساعد التخطيط السليم في تحقيق التوازن بين السيولة والربحية وضمان الاستدامة المالية للمؤسسة</w:t>
      </w:r>
      <w:r w:rsidRPr="00CB605C">
        <w:rPr>
          <w:rFonts w:ascii="Simplified Arabic" w:hAnsi="Simplified Arabic" w:cs="Simplified Arabic"/>
          <w:sz w:val="28"/>
          <w:szCs w:val="28"/>
          <w:lang w:bidi="ar-SY"/>
        </w:rPr>
        <w:t>.</w:t>
      </w:r>
    </w:p>
    <w:p w14:paraId="59A91D9D"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lastRenderedPageBreak/>
        <w:t>أما العوامل الخارجية فهي تلك المتغيرات التي لا تستطيع المؤسسة التحكم فيها بشكل مباشر، لكنها تؤثر بشكل كبير على أدائها المالي. ومن أهم هذه العوامل البيئة الاقتصادية العامة، حيث تؤثر معدلات التضخم وأسعار الفائدة ومعدلات النمو الاقتصادي على تكلفة التمويل والطلب الكلي وبالتالي على الإيرادات والأرباح</w:t>
      </w:r>
      <w:r w:rsidRPr="00CB605C">
        <w:rPr>
          <w:rFonts w:ascii="Simplified Arabic" w:hAnsi="Simplified Arabic" w:cs="Simplified Arabic"/>
          <w:sz w:val="28"/>
          <w:szCs w:val="28"/>
          <w:lang w:bidi="ar-SY"/>
        </w:rPr>
        <w:t xml:space="preserve"> (Mankiw, 2021). </w:t>
      </w:r>
      <w:r w:rsidRPr="00CB605C">
        <w:rPr>
          <w:rFonts w:ascii="Simplified Arabic" w:hAnsi="Simplified Arabic" w:cs="Simplified Arabic"/>
          <w:sz w:val="28"/>
          <w:szCs w:val="28"/>
          <w:rtl/>
        </w:rPr>
        <w:t>كما تؤثر حدة المنافسة في السوق على الأداء المالي، إذ تؤدي المنافسة الشديدة إلى ضغط هوامش الربح، مما يدفع المؤسسات إلى تحسين كفاءتها التشغيلية للحفاظ على مركزها التنافسي</w:t>
      </w:r>
      <w:r w:rsidRPr="00CB605C">
        <w:rPr>
          <w:rFonts w:ascii="Simplified Arabic" w:hAnsi="Simplified Arabic" w:cs="Simplified Arabic"/>
          <w:sz w:val="28"/>
          <w:szCs w:val="28"/>
          <w:lang w:bidi="ar-SY"/>
        </w:rPr>
        <w:t>.</w:t>
      </w:r>
    </w:p>
    <w:p w14:paraId="47E1FF3B"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وتُعد التشريعات والقوانين من العوامل المؤثرة كذلك، حيث إن التغيرات في الأنظمة الضريبية والتنظيمية قد تؤثر على تكلفة التشغيل ومستوى الأرباح المحققة</w:t>
      </w:r>
      <w:r w:rsidRPr="00CB605C">
        <w:rPr>
          <w:rFonts w:ascii="Simplified Arabic" w:hAnsi="Simplified Arabic" w:cs="Simplified Arabic"/>
          <w:sz w:val="28"/>
          <w:szCs w:val="28"/>
          <w:lang w:bidi="ar-SY"/>
        </w:rPr>
        <w:t xml:space="preserve"> (Weygandt et al., 2019). </w:t>
      </w:r>
      <w:r w:rsidRPr="00CB605C">
        <w:rPr>
          <w:rFonts w:ascii="Simplified Arabic" w:hAnsi="Simplified Arabic" w:cs="Simplified Arabic"/>
          <w:sz w:val="28"/>
          <w:szCs w:val="28"/>
          <w:rtl/>
        </w:rPr>
        <w:t>كما يسهم التقدم التكنولوجي في تحسين الأداء المالي من خلال رفع الكفاءة التشغيلية وخفض التكاليف وزيادة الإنتاجية، في حين أن عدم مواكبة التطور التكنولوجي قد يؤدي إلى تراجع تنافسية المؤسسة</w:t>
      </w:r>
      <w:r w:rsidRPr="00CB605C">
        <w:rPr>
          <w:rFonts w:ascii="Simplified Arabic" w:hAnsi="Simplified Arabic" w:cs="Simplified Arabic"/>
          <w:sz w:val="28"/>
          <w:szCs w:val="28"/>
          <w:lang w:bidi="ar-SY"/>
        </w:rPr>
        <w:t>.</w:t>
      </w:r>
    </w:p>
    <w:p w14:paraId="44094330"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كما تؤثر الظروف السياسية والاستقرار العام في البيئة الاستثمارية، حيث إن الاستقرار السياسي يعزز ثقة المستثمرين ويدعم النمو المالي، بينما يؤدي عدم الاستقرار إلى ارتفاع درجة المخاطر المالية. وأخيرًا، تلعب العوامل الاجتماعية وسلوك المستهلكين دورًا مهمًا في تحديد مستوى الطلب على المنتجات والخدمات، مما ينعكس بشكل مباشر على الإيرادات وبالتالي على الأداء المالي للمؤسسة</w:t>
      </w:r>
      <w:r w:rsidRPr="00CB605C">
        <w:rPr>
          <w:rFonts w:ascii="Simplified Arabic" w:hAnsi="Simplified Arabic" w:cs="Simplified Arabic"/>
          <w:sz w:val="28"/>
          <w:szCs w:val="28"/>
          <w:lang w:bidi="ar-SY"/>
        </w:rPr>
        <w:t xml:space="preserve"> (Kotler &amp; Keller, 2016).</w:t>
      </w:r>
    </w:p>
    <w:p w14:paraId="5F440B1C" w14:textId="77777777" w:rsidR="00CB605C" w:rsidRDefault="00CB605C" w:rsidP="00A37C79">
      <w:pPr>
        <w:spacing w:after="0" w:line="360" w:lineRule="auto"/>
        <w:rPr>
          <w:rFonts w:ascii="Simplified Arabic" w:hAnsi="Simplified Arabic" w:cs="Simplified Arabic"/>
          <w:sz w:val="28"/>
          <w:szCs w:val="28"/>
          <w:rtl/>
          <w:lang w:bidi="ar-SY"/>
        </w:rPr>
      </w:pPr>
    </w:p>
    <w:p w14:paraId="3797AC7C" w14:textId="77777777" w:rsidR="00CB605C" w:rsidRDefault="00CB605C" w:rsidP="00A37C79">
      <w:pPr>
        <w:spacing w:after="0" w:line="360" w:lineRule="auto"/>
        <w:rPr>
          <w:rFonts w:ascii="Simplified Arabic" w:hAnsi="Simplified Arabic" w:cs="Simplified Arabic"/>
          <w:sz w:val="28"/>
          <w:szCs w:val="28"/>
          <w:rtl/>
          <w:lang w:bidi="ar-SY"/>
        </w:rPr>
      </w:pPr>
    </w:p>
    <w:p w14:paraId="12002F29" w14:textId="77777777" w:rsidR="00CB605C" w:rsidRDefault="00CB605C" w:rsidP="00A37C79">
      <w:pPr>
        <w:spacing w:after="0" w:line="360" w:lineRule="auto"/>
        <w:rPr>
          <w:rFonts w:ascii="Simplified Arabic" w:hAnsi="Simplified Arabic" w:cs="Simplified Arabic"/>
          <w:sz w:val="28"/>
          <w:szCs w:val="28"/>
          <w:rtl/>
          <w:lang w:bidi="ar-SY"/>
        </w:rPr>
      </w:pPr>
    </w:p>
    <w:p w14:paraId="05DE0724" w14:textId="77777777" w:rsidR="00CB605C" w:rsidRDefault="00CB605C" w:rsidP="00A37C79">
      <w:pPr>
        <w:spacing w:after="0" w:line="360" w:lineRule="auto"/>
        <w:rPr>
          <w:rFonts w:ascii="Simplified Arabic" w:hAnsi="Simplified Arabic" w:cs="Simplified Arabic"/>
          <w:sz w:val="28"/>
          <w:szCs w:val="28"/>
          <w:rtl/>
          <w:lang w:bidi="ar-SY"/>
        </w:rPr>
      </w:pPr>
    </w:p>
    <w:p w14:paraId="0DEC9C22" w14:textId="77777777" w:rsidR="00B23F52" w:rsidRDefault="00B23F52" w:rsidP="00A37C79">
      <w:pPr>
        <w:spacing w:after="0" w:line="360" w:lineRule="auto"/>
        <w:rPr>
          <w:rFonts w:ascii="Simplified Arabic" w:hAnsi="Simplified Arabic" w:cs="Simplified Arabic"/>
          <w:sz w:val="28"/>
          <w:szCs w:val="28"/>
          <w:rtl/>
          <w:lang w:bidi="ar-SY"/>
        </w:rPr>
      </w:pPr>
    </w:p>
    <w:p w14:paraId="035709F0" w14:textId="77777777" w:rsidR="00CB605C" w:rsidRDefault="00CB605C" w:rsidP="00A37C79">
      <w:pPr>
        <w:spacing w:after="0" w:line="360" w:lineRule="auto"/>
        <w:rPr>
          <w:rFonts w:ascii="Simplified Arabic" w:hAnsi="Simplified Arabic" w:cs="Simplified Arabic"/>
          <w:sz w:val="28"/>
          <w:szCs w:val="28"/>
          <w:rtl/>
          <w:lang w:bidi="ar-SY"/>
        </w:rPr>
      </w:pPr>
    </w:p>
    <w:p w14:paraId="4BBA211D" w14:textId="34B79EE2" w:rsidR="007976DD" w:rsidRPr="00CB605C" w:rsidRDefault="007976DD" w:rsidP="00B23F52">
      <w:pPr>
        <w:spacing w:after="0" w:line="360" w:lineRule="auto"/>
        <w:jc w:val="center"/>
        <w:outlineLvl w:val="1"/>
        <w:rPr>
          <w:rFonts w:ascii="Simplified Arabic" w:hAnsi="Simplified Arabic" w:cs="Simplified Arabic"/>
          <w:b/>
          <w:bCs/>
          <w:sz w:val="28"/>
          <w:szCs w:val="28"/>
          <w:u w:val="single"/>
          <w:rtl/>
          <w:lang w:bidi="ar-SY"/>
        </w:rPr>
      </w:pPr>
      <w:bookmarkStart w:id="15" w:name="_Toc226840486"/>
      <w:r w:rsidRPr="00CB605C">
        <w:rPr>
          <w:rFonts w:ascii="Simplified Arabic" w:hAnsi="Simplified Arabic" w:cs="Simplified Arabic" w:hint="cs"/>
          <w:b/>
          <w:bCs/>
          <w:sz w:val="28"/>
          <w:szCs w:val="28"/>
          <w:u w:val="single"/>
          <w:rtl/>
          <w:lang w:bidi="ar-SY"/>
        </w:rPr>
        <w:lastRenderedPageBreak/>
        <w:t xml:space="preserve">المبحث </w:t>
      </w:r>
      <w:r w:rsidR="00247D42" w:rsidRPr="00CB605C">
        <w:rPr>
          <w:rFonts w:ascii="Simplified Arabic" w:hAnsi="Simplified Arabic" w:cs="Simplified Arabic" w:hint="cs"/>
          <w:b/>
          <w:bCs/>
          <w:sz w:val="28"/>
          <w:szCs w:val="28"/>
          <w:u w:val="single"/>
          <w:rtl/>
          <w:lang w:bidi="ar-SY"/>
        </w:rPr>
        <w:t>السابع</w:t>
      </w:r>
      <w:r w:rsidRPr="00CB605C">
        <w:rPr>
          <w:rFonts w:ascii="Simplified Arabic" w:hAnsi="Simplified Arabic" w:cs="Simplified Arabic" w:hint="cs"/>
          <w:b/>
          <w:bCs/>
          <w:sz w:val="28"/>
          <w:szCs w:val="28"/>
          <w:u w:val="single"/>
          <w:rtl/>
          <w:lang w:bidi="ar-SY"/>
        </w:rPr>
        <w:t xml:space="preserve">: </w:t>
      </w:r>
      <w:r w:rsidRPr="00CB605C">
        <w:rPr>
          <w:rFonts w:ascii="Simplified Arabic" w:hAnsi="Simplified Arabic" w:cs="Simplified Arabic"/>
          <w:b/>
          <w:bCs/>
          <w:sz w:val="28"/>
          <w:szCs w:val="28"/>
          <w:u w:val="single"/>
          <w:rtl/>
          <w:lang w:bidi="ar-SY"/>
        </w:rPr>
        <w:t>الأداء المالي في القطاع المالي السعودي</w:t>
      </w:r>
      <w:bookmarkEnd w:id="15"/>
    </w:p>
    <w:p w14:paraId="46468BA8"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يُعد الأداء المالي في القطاع المالي السعودي من الموضوعات ذات الأهمية المتزايدة في ظل التحولات الاقتصادية التي تشهدها المملكة العربية السعودية ضمن إطار رؤية المملكة 2030، والتي تستهدف تعزيز كفاءة القطاع المالي، وزيادة قدرته التنافسية، وتحقيق الاستدامة المالية، ودعم النمو الاقتصادي. ويعكس الأداء المالي في هذا القطاع مدى قدرة المؤسسات المالية، بما فيها البنوك وشركات التمويل والتأمين، على تحقيق التوازن بين الربحية والسيولة والكفاءة التشغيلية في بيئة تتسم بالتطور التنظيمي والتوسع في الأدوات المالية الحديثة</w:t>
      </w:r>
      <w:r w:rsidRPr="00CB605C">
        <w:rPr>
          <w:rFonts w:ascii="Simplified Arabic" w:hAnsi="Simplified Arabic" w:cs="Simplified Arabic"/>
          <w:sz w:val="28"/>
          <w:szCs w:val="28"/>
          <w:lang w:bidi="ar-SY"/>
        </w:rPr>
        <w:t xml:space="preserve"> (SAMA, 2023).</w:t>
      </w:r>
    </w:p>
    <w:p w14:paraId="1B687850"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وقد شهد القطاع المالي السعودي خلال السنوات الأخيرة تطورًا ملحوظًا في مستويات الأداء المالي، نتيجة الإصلاحات التنظيمية التي يشرف عليها البنك المركزي السعودي (ساما)، وهيئة السوق المالية، والتي أسهمت في تعزيز متطلبات الحوكمة والشفافية والامتثال للمعايير الدولية، الأمر الذي انعكس إيجابًا على جودة التقارير المالية ورفع مستوى الثقة لدى المستثمرين المحليين والدوليين</w:t>
      </w:r>
      <w:r w:rsidRPr="00CB605C">
        <w:rPr>
          <w:rFonts w:ascii="Simplified Arabic" w:hAnsi="Simplified Arabic" w:cs="Simplified Arabic"/>
          <w:sz w:val="28"/>
          <w:szCs w:val="28"/>
          <w:lang w:bidi="ar-SY"/>
        </w:rPr>
        <w:t xml:space="preserve"> (SAMA, 2023). </w:t>
      </w:r>
      <w:r w:rsidRPr="00CB605C">
        <w:rPr>
          <w:rFonts w:ascii="Simplified Arabic" w:hAnsi="Simplified Arabic" w:cs="Simplified Arabic"/>
          <w:sz w:val="28"/>
          <w:szCs w:val="28"/>
          <w:rtl/>
        </w:rPr>
        <w:t>كما ساهمت زيادة المنافسة بين البنوك والمؤسسات المالية في رفع كفاءة التشغيل وتحسين مؤشرات الربحية مثل العائد على الأصول</w:t>
      </w:r>
      <w:r w:rsidRPr="00CB605C">
        <w:rPr>
          <w:rFonts w:ascii="Simplified Arabic" w:hAnsi="Simplified Arabic" w:cs="Simplified Arabic"/>
          <w:sz w:val="28"/>
          <w:szCs w:val="28"/>
          <w:lang w:bidi="ar-SY"/>
        </w:rPr>
        <w:t xml:space="preserve"> (ROA) </w:t>
      </w:r>
      <w:r w:rsidRPr="00CB605C">
        <w:rPr>
          <w:rFonts w:ascii="Simplified Arabic" w:hAnsi="Simplified Arabic" w:cs="Simplified Arabic"/>
          <w:sz w:val="28"/>
          <w:szCs w:val="28"/>
          <w:rtl/>
        </w:rPr>
        <w:t>والعائد على حقوق الملكية</w:t>
      </w:r>
      <w:r w:rsidRPr="00CB605C">
        <w:rPr>
          <w:rFonts w:ascii="Simplified Arabic" w:hAnsi="Simplified Arabic" w:cs="Simplified Arabic"/>
          <w:sz w:val="28"/>
          <w:szCs w:val="28"/>
          <w:lang w:bidi="ar-SY"/>
        </w:rPr>
        <w:t xml:space="preserve"> (ROE).</w:t>
      </w:r>
    </w:p>
    <w:p w14:paraId="11DC4518"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ويُلاحظ أن الأداء المالي في البنوك السعودية يتأثر بعدة عوامل داخلية، من أهمها كفاءة الإدارة المالية، وجودة إدارة المخاطر الائتمانية، وكفاءة توظيف الأصول، ومستوى الرقابة الداخلية. حيث إن القدرة على إدارة المخاطر الائتمانية بشكل فعال تُعد من المحددات الأساسية لاستقرار الأرباح وتقليل نسب التعثر، وهو ما ينعكس بشكل مباشر على جودة الأداء المالي</w:t>
      </w:r>
      <w:r w:rsidRPr="00CB605C">
        <w:rPr>
          <w:rFonts w:ascii="Simplified Arabic" w:hAnsi="Simplified Arabic" w:cs="Simplified Arabic"/>
          <w:sz w:val="28"/>
          <w:szCs w:val="28"/>
          <w:lang w:bidi="ar-SY"/>
        </w:rPr>
        <w:t xml:space="preserve"> (Almazari, 2014). </w:t>
      </w:r>
      <w:r w:rsidRPr="00CB605C">
        <w:rPr>
          <w:rFonts w:ascii="Simplified Arabic" w:hAnsi="Simplified Arabic" w:cs="Simplified Arabic"/>
          <w:sz w:val="28"/>
          <w:szCs w:val="28"/>
          <w:rtl/>
        </w:rPr>
        <w:t>كما أن كفاءة التشغيل والتحول الرقمي داخل البنوك السعودية ساهمت في تقليل التكاليف التشغيلية وتحسين جودة الخدمات المالية المقدمة</w:t>
      </w:r>
      <w:r w:rsidRPr="00CB605C">
        <w:rPr>
          <w:rFonts w:ascii="Simplified Arabic" w:hAnsi="Simplified Arabic" w:cs="Simplified Arabic"/>
          <w:sz w:val="28"/>
          <w:szCs w:val="28"/>
          <w:lang w:bidi="ar-SY"/>
        </w:rPr>
        <w:t>.</w:t>
      </w:r>
    </w:p>
    <w:p w14:paraId="4A536DC1"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lastRenderedPageBreak/>
        <w:t>وفي المقابل، تتأثر المؤسسات المالية السعودية بعدد من العوامل الخارجية، مثل التغيرات في أسعار النفط باعتبارها أحد المحركات الرئيسة للاقتصاد السعودي، إضافة إلى السياسات النقدية وأسعار الفائدة التي يحددها البنك المركزي السعودي بما يتماشى مع السياسة النقدية المرتبطة بالدولار الأمريكي. كما تلعب البيئة التنظيمية والاستقرار الاقتصادي دورًا مهمًا في دعم استقرار الأداء المالي وتعزيز جاذبية القطاع للاستثمار الأجنبي</w:t>
      </w:r>
      <w:r w:rsidRPr="00CB605C">
        <w:rPr>
          <w:rFonts w:ascii="Simplified Arabic" w:hAnsi="Simplified Arabic" w:cs="Simplified Arabic"/>
          <w:sz w:val="28"/>
          <w:szCs w:val="28"/>
          <w:lang w:bidi="ar-SY"/>
        </w:rPr>
        <w:t xml:space="preserve"> (Vision 2030, 2021).</w:t>
      </w:r>
    </w:p>
    <w:p w14:paraId="7DA65C40"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كما أن التطور التقني والتحول الرقمي في القطاع المالي السعودي، بما في ذلك التوسع في الخدمات المصرفية الإلكترونية والمدفوعات الرقمية، أسهم في رفع الكفاءة التشغيلية وزيادة حجم العمليات المالية، مما انعكس إيجابًا على مؤشرات الأداء المالي. في حين أن ارتفاع حدة المنافسة بين البنوك المحلية والإقليمية يدفع المؤسسات إلى تحسين أدائها المالي من خلال الابتكار المالي وتطوير المنتجات والخدمات</w:t>
      </w:r>
      <w:r w:rsidRPr="00CB605C">
        <w:rPr>
          <w:rFonts w:ascii="Simplified Arabic" w:hAnsi="Simplified Arabic" w:cs="Simplified Arabic"/>
          <w:sz w:val="28"/>
          <w:szCs w:val="28"/>
          <w:lang w:bidi="ar-SY"/>
        </w:rPr>
        <w:t>.</w:t>
      </w:r>
    </w:p>
    <w:p w14:paraId="722E0CF7" w14:textId="77777777" w:rsidR="00CB605C" w:rsidRPr="00CB605C" w:rsidRDefault="00CB605C" w:rsidP="00A37C79">
      <w:pPr>
        <w:spacing w:after="0" w:line="360" w:lineRule="auto"/>
        <w:jc w:val="both"/>
        <w:rPr>
          <w:rFonts w:ascii="Simplified Arabic" w:hAnsi="Simplified Arabic" w:cs="Simplified Arabic"/>
          <w:sz w:val="28"/>
          <w:szCs w:val="28"/>
          <w:lang w:bidi="ar-SY"/>
        </w:rPr>
      </w:pPr>
      <w:r w:rsidRPr="00CB605C">
        <w:rPr>
          <w:rFonts w:ascii="Simplified Arabic" w:hAnsi="Simplified Arabic" w:cs="Simplified Arabic"/>
          <w:sz w:val="28"/>
          <w:szCs w:val="28"/>
          <w:rtl/>
        </w:rPr>
        <w:t>وبناءً على ذلك، يمكن القول إن الأداء المالي في القطاع المالي السعودي يُعد انعكاسًا لتفاعل مجموعة من العوامل الاقتصادية والتنظيمية والتقنية، في ظل بيئة إصلاحية تهدف إلى تعزيز كفاءة القطاع المالي ورفع مساهمته في الناتج المحلي الإجمالي، بما يتماشى مع مستهدفات التنمية الاقتصادية المستدامة للمملكة</w:t>
      </w:r>
      <w:r w:rsidRPr="00CB605C">
        <w:rPr>
          <w:rFonts w:ascii="Simplified Arabic" w:hAnsi="Simplified Arabic" w:cs="Simplified Arabic"/>
          <w:sz w:val="28"/>
          <w:szCs w:val="28"/>
          <w:lang w:bidi="ar-SY"/>
        </w:rPr>
        <w:t xml:space="preserve"> (SAMA, 2023</w:t>
      </w:r>
      <w:r w:rsidRPr="00CB605C">
        <w:rPr>
          <w:rFonts w:ascii="Simplified Arabic" w:hAnsi="Simplified Arabic" w:cs="Simplified Arabic"/>
          <w:sz w:val="28"/>
          <w:szCs w:val="28"/>
          <w:rtl/>
        </w:rPr>
        <w:t>؛</w:t>
      </w:r>
      <w:r w:rsidRPr="00CB605C">
        <w:rPr>
          <w:rFonts w:ascii="Simplified Arabic" w:hAnsi="Simplified Arabic" w:cs="Simplified Arabic"/>
          <w:sz w:val="28"/>
          <w:szCs w:val="28"/>
          <w:lang w:bidi="ar-SY"/>
        </w:rPr>
        <w:t xml:space="preserve"> Vision 2030, 2021).</w:t>
      </w:r>
    </w:p>
    <w:p w14:paraId="37643BB9"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يُعد التطور في متطلبات الإفصاح المالي وتطبيق المعايير الدولية لإعداد التقارير المالية</w:t>
      </w:r>
      <w:r w:rsidRPr="00061640">
        <w:rPr>
          <w:rFonts w:ascii="Simplified Arabic" w:hAnsi="Simplified Arabic" w:cs="Simplified Arabic"/>
          <w:sz w:val="28"/>
          <w:szCs w:val="28"/>
          <w:lang w:bidi="ar-SY"/>
        </w:rPr>
        <w:t xml:space="preserve"> (IFRS) </w:t>
      </w:r>
      <w:r w:rsidRPr="00061640">
        <w:rPr>
          <w:rFonts w:ascii="Simplified Arabic" w:hAnsi="Simplified Arabic" w:cs="Simplified Arabic"/>
          <w:sz w:val="28"/>
          <w:szCs w:val="28"/>
          <w:rtl/>
        </w:rPr>
        <w:t>من العوامل المهمة التي أسهمت في تحسين جودة التقارير المالية في القطاع المالي السعودي، الأمر الذي انعكس على رفع مستوى الشفافية وزيادة قابلية المقارنة بين المؤسسات المالية، وبالتالي دعم قرارات المستثمرين وتعزيز كفاءة السوق المالي</w:t>
      </w:r>
      <w:r w:rsidRPr="00061640">
        <w:rPr>
          <w:rFonts w:ascii="Simplified Arabic" w:hAnsi="Simplified Arabic" w:cs="Simplified Arabic"/>
          <w:sz w:val="28"/>
          <w:szCs w:val="28"/>
          <w:lang w:bidi="ar-SY"/>
        </w:rPr>
        <w:t xml:space="preserve"> (IFRS Foundation, 2022). </w:t>
      </w:r>
      <w:r w:rsidRPr="00061640">
        <w:rPr>
          <w:rFonts w:ascii="Simplified Arabic" w:hAnsi="Simplified Arabic" w:cs="Simplified Arabic"/>
          <w:sz w:val="28"/>
          <w:szCs w:val="28"/>
          <w:rtl/>
        </w:rPr>
        <w:t>وقد أدى ذلك إلى تعزيز ثقة الأطراف ذات العلاقة، سواء من المساهمين أو المقرضين أو الجهات الرقابية، في المعلومات المالية المنشورة</w:t>
      </w:r>
      <w:r w:rsidRPr="00061640">
        <w:rPr>
          <w:rFonts w:ascii="Simplified Arabic" w:hAnsi="Simplified Arabic" w:cs="Simplified Arabic"/>
          <w:sz w:val="28"/>
          <w:szCs w:val="28"/>
          <w:lang w:bidi="ar-SY"/>
        </w:rPr>
        <w:t>.</w:t>
      </w:r>
    </w:p>
    <w:p w14:paraId="1B54075E"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lastRenderedPageBreak/>
        <w:t>وفي إطار تحليل الأداء المالي في القطاع المالي السعودي، تُظهر المؤشرات المالية الأساسية مثل العائد على الأصول</w:t>
      </w:r>
      <w:r w:rsidRPr="00061640">
        <w:rPr>
          <w:rFonts w:ascii="Simplified Arabic" w:hAnsi="Simplified Arabic" w:cs="Simplified Arabic"/>
          <w:sz w:val="28"/>
          <w:szCs w:val="28"/>
          <w:lang w:bidi="ar-SY"/>
        </w:rPr>
        <w:t xml:space="preserve"> (ROA) </w:t>
      </w:r>
      <w:r w:rsidRPr="00061640">
        <w:rPr>
          <w:rFonts w:ascii="Simplified Arabic" w:hAnsi="Simplified Arabic" w:cs="Simplified Arabic"/>
          <w:sz w:val="28"/>
          <w:szCs w:val="28"/>
          <w:rtl/>
        </w:rPr>
        <w:t>والعائد على حقوق الملكية</w:t>
      </w:r>
      <w:r w:rsidRPr="00061640">
        <w:rPr>
          <w:rFonts w:ascii="Simplified Arabic" w:hAnsi="Simplified Arabic" w:cs="Simplified Arabic"/>
          <w:sz w:val="28"/>
          <w:szCs w:val="28"/>
          <w:lang w:bidi="ar-SY"/>
        </w:rPr>
        <w:t xml:space="preserve"> (ROE) </w:t>
      </w:r>
      <w:r w:rsidRPr="00061640">
        <w:rPr>
          <w:rFonts w:ascii="Simplified Arabic" w:hAnsi="Simplified Arabic" w:cs="Simplified Arabic"/>
          <w:sz w:val="28"/>
          <w:szCs w:val="28"/>
          <w:rtl/>
        </w:rPr>
        <w:t>تحسنًا نسبيًا خلال السنوات الأخيرة في عدد من البنوك السعودية الكبرى، نتيجة تحسن إدارة الموجودات وزيادة كفاءة توظيف رأس المال، إلى جانب نمو النشاط الائتماني والاستثماري. كما أن تحسن جودة الأصول وانخفاض نسب القروض المتعثرة في بعض الفترات ساهم في دعم الاستقرار المالي وتحسين مستويات الربحية</w:t>
      </w:r>
      <w:r w:rsidRPr="00061640">
        <w:rPr>
          <w:rFonts w:ascii="Simplified Arabic" w:hAnsi="Simplified Arabic" w:cs="Simplified Arabic"/>
          <w:sz w:val="28"/>
          <w:szCs w:val="28"/>
          <w:lang w:bidi="ar-SY"/>
        </w:rPr>
        <w:t xml:space="preserve"> (SAMA, 2023).</w:t>
      </w:r>
    </w:p>
    <w:p w14:paraId="01AB6EDA"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أن السياسات الحكومية الداعمة للقطاع المالي، بما في ذلك برامج تطوير القطاع المالي ضمن رؤية المملكة 2030، أسهمت في تعزيز كفاءة السوق المالية وتوسيع قاعدة المستثمرين، إضافة إلى دعم الابتكار المالي والتوسع في التقنيات المالية</w:t>
      </w:r>
      <w:r w:rsidRPr="00061640">
        <w:rPr>
          <w:rFonts w:ascii="Simplified Arabic" w:hAnsi="Simplified Arabic" w:cs="Simplified Arabic"/>
          <w:sz w:val="28"/>
          <w:szCs w:val="28"/>
          <w:lang w:bidi="ar-SY"/>
        </w:rPr>
        <w:t xml:space="preserve"> (FinTech)</w:t>
      </w:r>
      <w:r w:rsidRPr="00061640">
        <w:rPr>
          <w:rFonts w:ascii="Simplified Arabic" w:hAnsi="Simplified Arabic" w:cs="Simplified Arabic"/>
          <w:sz w:val="28"/>
          <w:szCs w:val="28"/>
          <w:rtl/>
        </w:rPr>
        <w:t>، مما أدى إلى رفع مستوى الكفاءة التشغيلية وتقليل التكاليف التشغيلية وتحسين جودة الخدمات المالية المقدمة</w:t>
      </w:r>
      <w:r w:rsidRPr="00061640">
        <w:rPr>
          <w:rFonts w:ascii="Simplified Arabic" w:hAnsi="Simplified Arabic" w:cs="Simplified Arabic"/>
          <w:sz w:val="28"/>
          <w:szCs w:val="28"/>
          <w:lang w:bidi="ar-SY"/>
        </w:rPr>
        <w:t xml:space="preserve"> (Vision 2030, 2021).</w:t>
      </w:r>
    </w:p>
    <w:p w14:paraId="28C86289"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ومن جهة أخرى، فإن القطاع المالي السعودي يتأثر بالتقلبات الاقتصادية العالمية والإقليمية، خاصة تلك المرتبطة بأسعار النفط والسياسات النقدية العالمية، حيث تؤثر هذه المتغيرات على مستويات السيولة وتكلفة التمويل وهوامش الربحية داخل المؤسسات المالية. ومع ذلك، فإن قوة الاحتياطيات المالية والاستقرار التنظيمي في المملكة يسهمان في الحد من تأثير هذه التقلبات على الأداء المالي العام</w:t>
      </w:r>
      <w:r w:rsidRPr="00061640">
        <w:rPr>
          <w:rFonts w:ascii="Simplified Arabic" w:hAnsi="Simplified Arabic" w:cs="Simplified Arabic"/>
          <w:sz w:val="28"/>
          <w:szCs w:val="28"/>
          <w:lang w:bidi="ar-SY"/>
        </w:rPr>
        <w:t xml:space="preserve"> (IMF, 2023).</w:t>
      </w:r>
    </w:p>
    <w:p w14:paraId="2A78E43C"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تلعب الحوكمة المؤسسية دورًا محوريًا في تحسين الأداء المالي داخل القطاع المصرفي السعودي، حيث إن تطبيق مبادئ الحوكمة مثل الإفصاح والشفافية واستقلالية مجالس الإدارة ولجان المراجعة يسهم في تقليل المخاطر وتحسين جودة القرارات المالية، وبالتالي رفع كفاءة الأداء المالي وتعزيز الاستدامة المالية على المدى الطويل</w:t>
      </w:r>
      <w:r w:rsidRPr="00061640">
        <w:rPr>
          <w:rFonts w:ascii="Simplified Arabic" w:hAnsi="Simplified Arabic" w:cs="Simplified Arabic"/>
          <w:sz w:val="28"/>
          <w:szCs w:val="28"/>
          <w:lang w:bidi="ar-SY"/>
        </w:rPr>
        <w:t xml:space="preserve"> (OECD, 2015).</w:t>
      </w:r>
    </w:p>
    <w:p w14:paraId="7AD8A0B1"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 xml:space="preserve">وبناءً على ذلك، يمكن القول إن الأداء المالي في القطاع المالي السعودي يُعد نتاجًا لتفاعل معقد بين عوامل تنظيمية وتشريعية واقتصادية وتقنية، في ظل بيئة إصلاحية متسارعة تهدف إلى تعزيز كفاءة القطاع المالي ورفع مساهمته في دعم النمو الاقتصادي وتحقيق مستهدفات رؤية المملكة 2030، مع استمرار </w:t>
      </w:r>
      <w:r w:rsidRPr="00061640">
        <w:rPr>
          <w:rFonts w:ascii="Simplified Arabic" w:hAnsi="Simplified Arabic" w:cs="Simplified Arabic"/>
          <w:sz w:val="28"/>
          <w:szCs w:val="28"/>
          <w:rtl/>
        </w:rPr>
        <w:lastRenderedPageBreak/>
        <w:t>التطوير في أنظمة الرقابة والحوكمة والتحول الرقمي بما يضمن استدامة الأداء المالي ورفع جودته</w:t>
      </w:r>
      <w:r w:rsidRPr="00061640">
        <w:rPr>
          <w:rFonts w:ascii="Simplified Arabic" w:hAnsi="Simplified Arabic" w:cs="Simplified Arabic"/>
          <w:sz w:val="28"/>
          <w:szCs w:val="28"/>
          <w:lang w:bidi="ar-SY"/>
        </w:rPr>
        <w:t xml:space="preserve"> (SAMA, 2023</w:t>
      </w:r>
      <w:r w:rsidRPr="00061640">
        <w:rPr>
          <w:rFonts w:ascii="Simplified Arabic" w:hAnsi="Simplified Arabic" w:cs="Simplified Arabic"/>
          <w:sz w:val="28"/>
          <w:szCs w:val="28"/>
          <w:rtl/>
        </w:rPr>
        <w:t>؛</w:t>
      </w:r>
      <w:r w:rsidRPr="00061640">
        <w:rPr>
          <w:rFonts w:ascii="Simplified Arabic" w:hAnsi="Simplified Arabic" w:cs="Simplified Arabic"/>
          <w:sz w:val="28"/>
          <w:szCs w:val="28"/>
          <w:lang w:bidi="ar-SY"/>
        </w:rPr>
        <w:t xml:space="preserve"> Vision 2030, 2021).</w:t>
      </w:r>
    </w:p>
    <w:p w14:paraId="62E23918"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يُعد مؤشر هامش صافي الفائدة</w:t>
      </w:r>
      <w:r w:rsidRPr="00061640">
        <w:rPr>
          <w:rFonts w:ascii="Simplified Arabic" w:hAnsi="Simplified Arabic" w:cs="Simplified Arabic"/>
          <w:sz w:val="28"/>
          <w:szCs w:val="28"/>
          <w:lang w:bidi="ar-SY"/>
        </w:rPr>
        <w:t xml:space="preserve"> (Net Interest Margin – NIM) </w:t>
      </w:r>
      <w:r w:rsidRPr="00061640">
        <w:rPr>
          <w:rFonts w:ascii="Simplified Arabic" w:hAnsi="Simplified Arabic" w:cs="Simplified Arabic"/>
          <w:sz w:val="28"/>
          <w:szCs w:val="28"/>
          <w:rtl/>
        </w:rPr>
        <w:t>من المؤشرات الأساسية المستخدمة في تقييم الأداء المالي للبنوك في القطاع المالي السعودي، حيث يعكس مدى كفاءة البنك في إدارة أصوله المولدة للعائد مقارنة بتكلفة مصادر التمويل. وكلما ارتفع هذا المؤشر دلّ ذلك على قدرة أكبر في تحقيق أرباح تشغيلية من النشاط المصرفي الأساسي، وهو ما يعكس جودة الأداء المالي واستقرار مصادر الدخل</w:t>
      </w:r>
      <w:r w:rsidRPr="00061640">
        <w:rPr>
          <w:rFonts w:ascii="Simplified Arabic" w:hAnsi="Simplified Arabic" w:cs="Simplified Arabic"/>
          <w:sz w:val="28"/>
          <w:szCs w:val="28"/>
          <w:lang w:bidi="ar-SY"/>
        </w:rPr>
        <w:t xml:space="preserve"> (Rose &amp; Hudgins, 2013).</w:t>
      </w:r>
    </w:p>
    <w:p w14:paraId="1BB52935"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وفي السياق نفسه، يُعد مؤشر كفاية رأس المال من المؤشرات الجوهرية التي تُستخدم في تقييم السلامة المالية للبنوك، حيث يعكس قدرة المؤسسة على مواجهة المخاطر المحتملة وامتصاص الخسائر غير المتوقعة. وقد أولى البنك المركزي السعودي اهتمامًا كبيرًا بهذا المؤشر من خلال تطبيق معايير بازل</w:t>
      </w:r>
      <w:r w:rsidRPr="00061640">
        <w:rPr>
          <w:rFonts w:ascii="Simplified Arabic" w:hAnsi="Simplified Arabic" w:cs="Simplified Arabic"/>
          <w:sz w:val="28"/>
          <w:szCs w:val="28"/>
          <w:lang w:bidi="ar-SY"/>
        </w:rPr>
        <w:t xml:space="preserve"> (Basel III)</w:t>
      </w:r>
      <w:r w:rsidRPr="00061640">
        <w:rPr>
          <w:rFonts w:ascii="Simplified Arabic" w:hAnsi="Simplified Arabic" w:cs="Simplified Arabic"/>
          <w:sz w:val="28"/>
          <w:szCs w:val="28"/>
          <w:rtl/>
        </w:rPr>
        <w:t>، بما يضمن تعزيز الاستقرار المالي وتقليل المخاطر النظامية داخل القطاع المصرفي</w:t>
      </w:r>
      <w:r w:rsidRPr="00061640">
        <w:rPr>
          <w:rFonts w:ascii="Simplified Arabic" w:hAnsi="Simplified Arabic" w:cs="Simplified Arabic"/>
          <w:sz w:val="28"/>
          <w:szCs w:val="28"/>
          <w:lang w:bidi="ar-SY"/>
        </w:rPr>
        <w:t xml:space="preserve"> (SAMA, 2023).</w:t>
      </w:r>
    </w:p>
    <w:p w14:paraId="0FFAA7C7"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أن جودة إدارة المخاطر تُعد من العوامل الحاسمة في تحديد مستوى الأداء المالي، حيث إن قدرة البنوك على تقييم المخاطر الائتمانية والسوقية والتشغيلية والحد منها ينعكس بشكل مباشر على استقرار الأرباح وتقليل التقلبات في النتائج المالية. وقد ساهمت التطورات في أنظمة إدارة المخاطر داخل البنوك السعودية في تحسين جودة المحافظ الائتمانية وخفض نسب التعثر، مما دعم الأداء المالي العام</w:t>
      </w:r>
      <w:r w:rsidRPr="00061640">
        <w:rPr>
          <w:rFonts w:ascii="Simplified Arabic" w:hAnsi="Simplified Arabic" w:cs="Simplified Arabic"/>
          <w:sz w:val="28"/>
          <w:szCs w:val="28"/>
          <w:lang w:bidi="ar-SY"/>
        </w:rPr>
        <w:t xml:space="preserve"> (Basel Committee on Banking Supervision, 2017).</w:t>
      </w:r>
    </w:p>
    <w:p w14:paraId="1E0348C0"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 xml:space="preserve">ومن ناحية أخرى، فإن التحول الرقمي في القطاع المالي السعودي أسهم بشكل كبير في تحسين الكفاءة التشغيلية ورفع مستوى الأداء المالي، من خلال أتمتة العمليات المصرفية، وتقليل التكاليف الإدارية، وتوسيع </w:t>
      </w:r>
      <w:r w:rsidRPr="00061640">
        <w:rPr>
          <w:rFonts w:ascii="Simplified Arabic" w:hAnsi="Simplified Arabic" w:cs="Simplified Arabic"/>
          <w:sz w:val="28"/>
          <w:szCs w:val="28"/>
          <w:rtl/>
        </w:rPr>
        <w:lastRenderedPageBreak/>
        <w:t>نطاق الخدمات الرقمية. وقد أدى ذلك إلى زيادة رضا العملاء وتحسين تجربة المستخدم، وهو ما ينعكس بشكل غير مباشر على تعزيز الإيرادات وتحسين الربحية</w:t>
      </w:r>
      <w:r w:rsidRPr="00061640">
        <w:rPr>
          <w:rFonts w:ascii="Simplified Arabic" w:hAnsi="Simplified Arabic" w:cs="Simplified Arabic"/>
          <w:sz w:val="28"/>
          <w:szCs w:val="28"/>
          <w:lang w:bidi="ar-SY"/>
        </w:rPr>
        <w:t xml:space="preserve"> (SAMA, 2023).</w:t>
      </w:r>
    </w:p>
    <w:p w14:paraId="7F0A9DDA"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كما أن تنامي دور شركات التقنية المالية</w:t>
      </w:r>
      <w:r w:rsidRPr="00061640">
        <w:rPr>
          <w:rFonts w:ascii="Simplified Arabic" w:hAnsi="Simplified Arabic" w:cs="Simplified Arabic"/>
          <w:sz w:val="28"/>
          <w:szCs w:val="28"/>
          <w:lang w:bidi="ar-SY"/>
        </w:rPr>
        <w:t xml:space="preserve"> (FinTech) </w:t>
      </w:r>
      <w:r w:rsidRPr="00061640">
        <w:rPr>
          <w:rFonts w:ascii="Simplified Arabic" w:hAnsi="Simplified Arabic" w:cs="Simplified Arabic"/>
          <w:sz w:val="28"/>
          <w:szCs w:val="28"/>
          <w:rtl/>
        </w:rPr>
        <w:t>داخل المملكة ساهم في إعادة تشكيل هيكل الخدمات المالية، حيث أدى إلى زيادة التنافسية وتحفيز البنوك على تطوير نماذج أعمالها وتحسين كفاءتها التشغيلية، مما انعكس إيجابًا على مؤشرات الأداء المالي، خاصة في ظل دعم الجهات التنظيمية لهذا التحول ضمن إطار رؤية المملكة 2030</w:t>
      </w:r>
      <w:r w:rsidRPr="00061640">
        <w:rPr>
          <w:rFonts w:ascii="Simplified Arabic" w:hAnsi="Simplified Arabic" w:cs="Simplified Arabic"/>
          <w:sz w:val="28"/>
          <w:szCs w:val="28"/>
          <w:lang w:bidi="ar-SY"/>
        </w:rPr>
        <w:t xml:space="preserve"> (Vision 2030, 2021).</w:t>
      </w:r>
    </w:p>
    <w:p w14:paraId="5556A590" w14:textId="77777777" w:rsidR="00061640" w:rsidRPr="00061640" w:rsidRDefault="00061640" w:rsidP="00A37C79">
      <w:pPr>
        <w:spacing w:after="0" w:line="360" w:lineRule="auto"/>
        <w:jc w:val="both"/>
        <w:rPr>
          <w:rFonts w:ascii="Simplified Arabic" w:hAnsi="Simplified Arabic" w:cs="Simplified Arabic"/>
          <w:sz w:val="28"/>
          <w:szCs w:val="28"/>
          <w:lang w:bidi="ar-SY"/>
        </w:rPr>
      </w:pPr>
      <w:r w:rsidRPr="00061640">
        <w:rPr>
          <w:rFonts w:ascii="Simplified Arabic" w:hAnsi="Simplified Arabic" w:cs="Simplified Arabic"/>
          <w:sz w:val="28"/>
          <w:szCs w:val="28"/>
          <w:rtl/>
        </w:rPr>
        <w:t>وبناءً على ما سبق، يمكن التأكيد على أن الأداء المالي في القطاع المالي السعودي لا يعتمد على مؤشر واحد فقط، بل هو نتاج تكامل مجموعة من المؤشرات المالية مثل العائد على الأصول</w:t>
      </w:r>
      <w:r w:rsidRPr="00061640">
        <w:rPr>
          <w:rFonts w:ascii="Simplified Arabic" w:hAnsi="Simplified Arabic" w:cs="Simplified Arabic"/>
          <w:sz w:val="28"/>
          <w:szCs w:val="28"/>
          <w:lang w:bidi="ar-SY"/>
        </w:rPr>
        <w:t xml:space="preserve"> (ROA)</w:t>
      </w:r>
      <w:r w:rsidRPr="00061640">
        <w:rPr>
          <w:rFonts w:ascii="Simplified Arabic" w:hAnsi="Simplified Arabic" w:cs="Simplified Arabic"/>
          <w:sz w:val="28"/>
          <w:szCs w:val="28"/>
          <w:rtl/>
        </w:rPr>
        <w:t>، والعائد على حقوق الملكية</w:t>
      </w:r>
      <w:r w:rsidRPr="00061640">
        <w:rPr>
          <w:rFonts w:ascii="Simplified Arabic" w:hAnsi="Simplified Arabic" w:cs="Simplified Arabic"/>
          <w:sz w:val="28"/>
          <w:szCs w:val="28"/>
          <w:lang w:bidi="ar-SY"/>
        </w:rPr>
        <w:t xml:space="preserve"> (ROE)</w:t>
      </w:r>
      <w:r w:rsidRPr="00061640">
        <w:rPr>
          <w:rFonts w:ascii="Simplified Arabic" w:hAnsi="Simplified Arabic" w:cs="Simplified Arabic"/>
          <w:sz w:val="28"/>
          <w:szCs w:val="28"/>
          <w:rtl/>
        </w:rPr>
        <w:t>، وهامش صافي الفائدة</w:t>
      </w:r>
      <w:r w:rsidRPr="00061640">
        <w:rPr>
          <w:rFonts w:ascii="Simplified Arabic" w:hAnsi="Simplified Arabic" w:cs="Simplified Arabic"/>
          <w:sz w:val="28"/>
          <w:szCs w:val="28"/>
          <w:lang w:bidi="ar-SY"/>
        </w:rPr>
        <w:t xml:space="preserve"> (NIM)</w:t>
      </w:r>
      <w:r w:rsidRPr="00061640">
        <w:rPr>
          <w:rFonts w:ascii="Simplified Arabic" w:hAnsi="Simplified Arabic" w:cs="Simplified Arabic"/>
          <w:sz w:val="28"/>
          <w:szCs w:val="28"/>
          <w:rtl/>
        </w:rPr>
        <w:t>، بالإضافة إلى مؤشرات السلامة المالية وكفاية رأس المال. كما أن هذا الأداء يتأثر بشكل مباشر بمدى كفاءة الإدارة، وقوة الحوكمة، ومستوى التحول الرقمي، والاستقرار الاقتصادي والتنظيمي، مما يجعل تقييمه عملية شاملة ومتكاملة تتطلب تحليلًا متعدد الأبعاد</w:t>
      </w:r>
      <w:r w:rsidRPr="00061640">
        <w:rPr>
          <w:rFonts w:ascii="Simplified Arabic" w:hAnsi="Simplified Arabic" w:cs="Simplified Arabic"/>
          <w:sz w:val="28"/>
          <w:szCs w:val="28"/>
          <w:lang w:bidi="ar-SY"/>
        </w:rPr>
        <w:t xml:space="preserve"> (Rose &amp; Hudgins, 2013</w:t>
      </w:r>
      <w:r w:rsidRPr="00061640">
        <w:rPr>
          <w:rFonts w:ascii="Simplified Arabic" w:hAnsi="Simplified Arabic" w:cs="Simplified Arabic"/>
          <w:sz w:val="28"/>
          <w:szCs w:val="28"/>
          <w:rtl/>
        </w:rPr>
        <w:t>؛</w:t>
      </w:r>
      <w:r w:rsidRPr="00061640">
        <w:rPr>
          <w:rFonts w:ascii="Simplified Arabic" w:hAnsi="Simplified Arabic" w:cs="Simplified Arabic"/>
          <w:sz w:val="28"/>
          <w:szCs w:val="28"/>
          <w:lang w:bidi="ar-SY"/>
        </w:rPr>
        <w:t xml:space="preserve"> SAMA, 2023).</w:t>
      </w:r>
    </w:p>
    <w:p w14:paraId="6443ACF2" w14:textId="77777777" w:rsidR="00AA392E" w:rsidRPr="00061640" w:rsidRDefault="00AA392E" w:rsidP="00A37C79">
      <w:pPr>
        <w:spacing w:after="0" w:line="360" w:lineRule="auto"/>
        <w:rPr>
          <w:rFonts w:ascii="Simplified Arabic" w:hAnsi="Simplified Arabic" w:cs="Simplified Arabic"/>
          <w:sz w:val="28"/>
          <w:szCs w:val="28"/>
          <w:rtl/>
          <w:lang w:bidi="ar-SY"/>
        </w:rPr>
      </w:pPr>
    </w:p>
    <w:p w14:paraId="4D9AA2AD" w14:textId="77777777" w:rsidR="00AA392E" w:rsidRDefault="00AA392E" w:rsidP="00A37C79">
      <w:pPr>
        <w:spacing w:after="0" w:line="360" w:lineRule="auto"/>
        <w:rPr>
          <w:rFonts w:ascii="Simplified Arabic" w:hAnsi="Simplified Arabic" w:cs="Simplified Arabic"/>
          <w:sz w:val="28"/>
          <w:szCs w:val="28"/>
          <w:rtl/>
          <w:lang w:bidi="ar-SY"/>
        </w:rPr>
      </w:pPr>
    </w:p>
    <w:p w14:paraId="2CD141E1" w14:textId="77777777" w:rsidR="00AA392E" w:rsidRDefault="00AA392E" w:rsidP="00A37C79">
      <w:pPr>
        <w:spacing w:after="0" w:line="360" w:lineRule="auto"/>
        <w:rPr>
          <w:rFonts w:ascii="Simplified Arabic" w:hAnsi="Simplified Arabic" w:cs="Simplified Arabic"/>
          <w:sz w:val="28"/>
          <w:szCs w:val="28"/>
          <w:rtl/>
          <w:lang w:bidi="ar-SY"/>
        </w:rPr>
      </w:pPr>
    </w:p>
    <w:p w14:paraId="223A2819" w14:textId="77777777" w:rsidR="007976DD" w:rsidRDefault="007976DD" w:rsidP="00A37C79">
      <w:pPr>
        <w:spacing w:after="0" w:line="360" w:lineRule="auto"/>
        <w:rPr>
          <w:rFonts w:ascii="Simplified Arabic" w:hAnsi="Simplified Arabic" w:cs="Simplified Arabic"/>
          <w:sz w:val="28"/>
          <w:szCs w:val="28"/>
          <w:rtl/>
          <w:lang w:bidi="ar-SY"/>
        </w:rPr>
      </w:pPr>
    </w:p>
    <w:p w14:paraId="0BD0E83E" w14:textId="77777777" w:rsidR="007976DD" w:rsidRDefault="007976DD" w:rsidP="00A37C79">
      <w:pPr>
        <w:spacing w:after="0" w:line="360" w:lineRule="auto"/>
        <w:rPr>
          <w:rFonts w:ascii="Simplified Arabic" w:hAnsi="Simplified Arabic" w:cs="Simplified Arabic"/>
          <w:sz w:val="28"/>
          <w:szCs w:val="28"/>
          <w:rtl/>
          <w:lang w:bidi="ar-SY"/>
        </w:rPr>
      </w:pPr>
    </w:p>
    <w:p w14:paraId="4DD31947" w14:textId="77777777" w:rsidR="007976DD" w:rsidRDefault="007976DD" w:rsidP="00A37C79">
      <w:pPr>
        <w:spacing w:after="0" w:line="360" w:lineRule="auto"/>
        <w:rPr>
          <w:rFonts w:ascii="Simplified Arabic" w:hAnsi="Simplified Arabic" w:cs="Simplified Arabic"/>
          <w:sz w:val="28"/>
          <w:szCs w:val="28"/>
          <w:rtl/>
          <w:lang w:bidi="ar-SY"/>
        </w:rPr>
      </w:pPr>
    </w:p>
    <w:p w14:paraId="0BEA9175" w14:textId="77777777" w:rsidR="007976DD" w:rsidRDefault="007976DD" w:rsidP="00A37C79">
      <w:pPr>
        <w:spacing w:after="0" w:line="360" w:lineRule="auto"/>
        <w:rPr>
          <w:rFonts w:ascii="Simplified Arabic" w:hAnsi="Simplified Arabic" w:cs="Simplified Arabic"/>
          <w:sz w:val="28"/>
          <w:szCs w:val="28"/>
          <w:rtl/>
          <w:lang w:bidi="ar-SY"/>
        </w:rPr>
      </w:pPr>
    </w:p>
    <w:p w14:paraId="638DCF89" w14:textId="77777777" w:rsidR="007976DD" w:rsidRDefault="007976DD" w:rsidP="00A37C79">
      <w:pPr>
        <w:spacing w:after="0" w:line="360" w:lineRule="auto"/>
        <w:rPr>
          <w:rFonts w:ascii="Simplified Arabic" w:hAnsi="Simplified Arabic" w:cs="Simplified Arabic"/>
          <w:sz w:val="28"/>
          <w:szCs w:val="28"/>
          <w:rtl/>
          <w:lang w:bidi="ar-SY"/>
        </w:rPr>
      </w:pPr>
    </w:p>
    <w:p w14:paraId="235BE824" w14:textId="2B50EBC1" w:rsidR="00EC19E2" w:rsidRPr="00EC19E2" w:rsidRDefault="00EC19E2" w:rsidP="00A37C79">
      <w:pPr>
        <w:spacing w:after="0" w:line="360" w:lineRule="auto"/>
        <w:jc w:val="center"/>
        <w:outlineLvl w:val="0"/>
        <w:rPr>
          <w:rFonts w:ascii="Simplified Arabic" w:hAnsi="Simplified Arabic" w:cs="Simplified Arabic"/>
          <w:b/>
          <w:bCs/>
          <w:sz w:val="32"/>
          <w:szCs w:val="32"/>
          <w:u w:val="single"/>
          <w:lang w:bidi="ar-SY"/>
        </w:rPr>
      </w:pPr>
      <w:bookmarkStart w:id="16" w:name="_Toc226840487"/>
      <w:r w:rsidRPr="00EC19E2">
        <w:rPr>
          <w:rFonts w:ascii="Simplified Arabic" w:hAnsi="Simplified Arabic" w:cs="Simplified Arabic" w:hint="cs"/>
          <w:b/>
          <w:bCs/>
          <w:sz w:val="32"/>
          <w:szCs w:val="32"/>
          <w:u w:val="single"/>
          <w:rtl/>
        </w:rPr>
        <w:lastRenderedPageBreak/>
        <w:t xml:space="preserve">الفصل الثالث: </w:t>
      </w:r>
      <w:r w:rsidRPr="00EC19E2">
        <w:rPr>
          <w:rFonts w:ascii="Simplified Arabic" w:hAnsi="Simplified Arabic" w:cs="Simplified Arabic"/>
          <w:b/>
          <w:bCs/>
          <w:sz w:val="32"/>
          <w:szCs w:val="32"/>
          <w:u w:val="single"/>
          <w:rtl/>
        </w:rPr>
        <w:t>الشركات المالية في المملكة العربية السعودية</w:t>
      </w:r>
      <w:bookmarkEnd w:id="16"/>
    </w:p>
    <w:p w14:paraId="6F8213A9" w14:textId="5F4B0F71" w:rsidR="00B23F52" w:rsidRPr="00B23F52" w:rsidRDefault="00B23F52" w:rsidP="00347CBF">
      <w:pPr>
        <w:spacing w:after="0" w:line="360" w:lineRule="auto"/>
        <w:jc w:val="both"/>
        <w:rPr>
          <w:rFonts w:ascii="Simplified Arabic" w:hAnsi="Simplified Arabic" w:cs="Simplified Arabic"/>
          <w:sz w:val="28"/>
          <w:szCs w:val="28"/>
        </w:rPr>
      </w:pPr>
      <w:r w:rsidRPr="00B23F52">
        <w:rPr>
          <w:rFonts w:ascii="Simplified Arabic" w:hAnsi="Simplified Arabic" w:cs="Simplified Arabic"/>
          <w:sz w:val="28"/>
          <w:szCs w:val="28"/>
          <w:rtl/>
        </w:rPr>
        <w:t>تحليل تطور متغيرات التطور المالي وجد إجماع بين الباحثين حول المؤشر</w:t>
      </w:r>
      <w:r w:rsidR="00347CBF">
        <w:rPr>
          <w:rFonts w:ascii="Simplified Arabic" w:hAnsi="Simplified Arabic" w:cs="Simplified Arabic" w:hint="cs"/>
          <w:sz w:val="28"/>
          <w:szCs w:val="28"/>
          <w:rtl/>
        </w:rPr>
        <w:t>ا</w:t>
      </w:r>
      <w:r w:rsidRPr="00B23F52">
        <w:rPr>
          <w:rFonts w:ascii="Simplified Arabic" w:hAnsi="Simplified Arabic" w:cs="Simplified Arabic"/>
          <w:sz w:val="28"/>
          <w:szCs w:val="28"/>
          <w:rtl/>
        </w:rPr>
        <w:t xml:space="preserve">ت التي يمكن من </w:t>
      </w:r>
      <w:r w:rsidR="00347CBF">
        <w:rPr>
          <w:rFonts w:ascii="Simplified Arabic" w:hAnsi="Simplified Arabic" w:cs="Simplified Arabic" w:hint="cs"/>
          <w:sz w:val="28"/>
          <w:szCs w:val="28"/>
          <w:rtl/>
        </w:rPr>
        <w:t>خلالها</w:t>
      </w:r>
      <w:r w:rsidRPr="00B23F52">
        <w:rPr>
          <w:rFonts w:ascii="Simplified Arabic" w:hAnsi="Simplified Arabic" w:cs="Simplified Arabic"/>
          <w:sz w:val="28"/>
          <w:szCs w:val="28"/>
          <w:rtl/>
        </w:rPr>
        <w:t xml:space="preserve"> وجد إجماع بين الباحثين حول المؤشرات التي يمكن من خلالها قياس نوعية وكمية الخدمات المقدمة من قبل القطاع المالي، والتي تعكس بدورها مستوى تطور هذا القطاع. إذ تُعد مقاييس التطور المالي موضوعاً خلافياً بين الخبراء، حيث تختلف وجهات النظر حول المؤشرات الأكثر دقة وملاءمة لتقييم كفاءة وفعالية القطاع المالي في تقديم الخدمات المالية</w:t>
      </w:r>
      <w:r w:rsidRPr="00B23F52">
        <w:rPr>
          <w:rFonts w:ascii="Simplified Arabic" w:hAnsi="Simplified Arabic" w:cs="Simplified Arabic"/>
          <w:sz w:val="28"/>
          <w:szCs w:val="28"/>
        </w:rPr>
        <w:t>.</w:t>
      </w:r>
    </w:p>
    <w:p w14:paraId="6A2815B9" w14:textId="620877BC" w:rsidR="00B23F52" w:rsidRPr="00B23F52" w:rsidRDefault="00B23F52" w:rsidP="00347CBF">
      <w:pPr>
        <w:spacing w:after="0" w:line="360" w:lineRule="auto"/>
        <w:rPr>
          <w:rFonts w:ascii="Simplified Arabic" w:hAnsi="Simplified Arabic" w:cs="Simplified Arabic"/>
          <w:sz w:val="28"/>
          <w:szCs w:val="28"/>
        </w:rPr>
      </w:pPr>
      <w:r w:rsidRPr="00B23F52">
        <w:rPr>
          <w:rFonts w:ascii="Simplified Arabic" w:hAnsi="Simplified Arabic" w:cs="Simplified Arabic"/>
          <w:b/>
          <w:bCs/>
          <w:sz w:val="28"/>
          <w:szCs w:val="28"/>
          <w:rtl/>
        </w:rPr>
        <w:t>مؤشرات التطور المالي في المملكة العربية السعودية: دراسة وصفية تحليلية</w:t>
      </w:r>
      <w:r w:rsidRPr="00B23F52">
        <w:rPr>
          <w:rFonts w:ascii="Simplified Arabic" w:hAnsi="Simplified Arabic" w:cs="Simplified Arabic"/>
          <w:b/>
          <w:bCs/>
          <w:sz w:val="28"/>
          <w:szCs w:val="28"/>
        </w:rPr>
        <w:t xml:space="preserve"> (1990–2023)</w:t>
      </w:r>
    </w:p>
    <w:p w14:paraId="1ED653AB" w14:textId="77777777" w:rsidR="00B23F52" w:rsidRPr="00B23F52" w:rsidRDefault="00B23F52" w:rsidP="00347CBF">
      <w:pPr>
        <w:spacing w:after="0" w:line="360" w:lineRule="auto"/>
        <w:jc w:val="both"/>
        <w:rPr>
          <w:rFonts w:ascii="Simplified Arabic" w:hAnsi="Simplified Arabic" w:cs="Simplified Arabic"/>
          <w:sz w:val="28"/>
          <w:szCs w:val="28"/>
        </w:rPr>
      </w:pPr>
      <w:r w:rsidRPr="00B23F52">
        <w:rPr>
          <w:rFonts w:ascii="Simplified Arabic" w:hAnsi="Simplified Arabic" w:cs="Simplified Arabic"/>
          <w:sz w:val="28"/>
          <w:szCs w:val="28"/>
          <w:rtl/>
        </w:rPr>
        <w:t>ويعود هذا الاختلاف إلى تعدد الأبعاد التي تشكل أداء القطاع المالي. وفي هذا السياق، سيتم تحليل التطور المالي في المملكة العربية السعودية من خلال مجموعة من المتغيرات التي تم اختيارها بناءً على الأسس النظرية والاقتصادية، بالإضافة إلى الاستناد إلى الدراسات السابقة ذات الصلة</w:t>
      </w:r>
      <w:r w:rsidRPr="00B23F52">
        <w:rPr>
          <w:rFonts w:ascii="Simplified Arabic" w:hAnsi="Simplified Arabic" w:cs="Simplified Arabic"/>
          <w:sz w:val="28"/>
          <w:szCs w:val="28"/>
        </w:rPr>
        <w:t>.</w:t>
      </w:r>
    </w:p>
    <w:p w14:paraId="1F548B75" w14:textId="77777777" w:rsidR="00B23F52" w:rsidRPr="00B23F52" w:rsidRDefault="00B23F52" w:rsidP="00347CBF">
      <w:pPr>
        <w:spacing w:after="0" w:line="360" w:lineRule="auto"/>
        <w:jc w:val="both"/>
        <w:rPr>
          <w:rFonts w:ascii="Simplified Arabic" w:hAnsi="Simplified Arabic" w:cs="Simplified Arabic"/>
          <w:sz w:val="28"/>
          <w:szCs w:val="28"/>
        </w:rPr>
      </w:pPr>
      <w:r w:rsidRPr="00B23F52">
        <w:rPr>
          <w:rFonts w:ascii="Simplified Arabic" w:hAnsi="Simplified Arabic" w:cs="Simplified Arabic"/>
          <w:sz w:val="28"/>
          <w:szCs w:val="28"/>
          <w:rtl/>
        </w:rPr>
        <w:t>وتهدف هذه المؤشرات إلى قياس التغيرات التي تطرأ على القطاع المالي، مما يساعد في تقديم رؤية شاملة حول مدى تأثير هذه التطورات على الاقتصاد الوطني. ومن خلال هذا التحليل يمكن تحديد مدى مساهمة التطورات المالية في تعزيز النمو الاقتصادي، ودعم الاستقرار المالي، وتحسين جودة الخدمات المقدمة للأفراد والمؤسسات على حد سواء</w:t>
      </w:r>
      <w:r w:rsidRPr="00B23F52">
        <w:rPr>
          <w:rFonts w:ascii="Simplified Arabic" w:hAnsi="Simplified Arabic" w:cs="Simplified Arabic"/>
          <w:sz w:val="28"/>
          <w:szCs w:val="28"/>
        </w:rPr>
        <w:t>.</w:t>
      </w:r>
    </w:p>
    <w:p w14:paraId="2EB5D567" w14:textId="1CE09124" w:rsidR="00B23F52" w:rsidRPr="00B23F52" w:rsidRDefault="00B23F52" w:rsidP="00347CBF">
      <w:pPr>
        <w:spacing w:after="0" w:line="360" w:lineRule="auto"/>
        <w:jc w:val="both"/>
        <w:rPr>
          <w:rFonts w:ascii="Simplified Arabic" w:hAnsi="Simplified Arabic" w:cs="Simplified Arabic"/>
          <w:sz w:val="28"/>
          <w:szCs w:val="28"/>
        </w:rPr>
      </w:pPr>
      <w:r w:rsidRPr="00B23F52">
        <w:rPr>
          <w:rFonts w:ascii="Simplified Arabic" w:hAnsi="Simplified Arabic" w:cs="Simplified Arabic"/>
          <w:sz w:val="28"/>
          <w:szCs w:val="28"/>
          <w:rtl/>
        </w:rPr>
        <w:t>ومن أهم هذه المؤشرات</w:t>
      </w:r>
    </w:p>
    <w:p w14:paraId="10C8A637" w14:textId="5FB84352" w:rsidR="00B23F52" w:rsidRPr="00B23F52" w:rsidRDefault="00B23F52">
      <w:pPr>
        <w:pStyle w:val="ListParagraph"/>
        <w:numPr>
          <w:ilvl w:val="1"/>
          <w:numId w:val="40"/>
        </w:numPr>
        <w:spacing w:after="0" w:line="360" w:lineRule="auto"/>
        <w:rPr>
          <w:rFonts w:ascii="Simplified Arabic" w:hAnsi="Simplified Arabic" w:cs="Simplified Arabic"/>
          <w:b/>
          <w:bCs/>
          <w:sz w:val="28"/>
          <w:szCs w:val="28"/>
        </w:rPr>
      </w:pPr>
      <w:r w:rsidRPr="00B23F52">
        <w:rPr>
          <w:rFonts w:ascii="Simplified Arabic" w:hAnsi="Simplified Arabic" w:cs="Simplified Arabic"/>
          <w:b/>
          <w:bCs/>
          <w:sz w:val="28"/>
          <w:szCs w:val="28"/>
          <w:rtl/>
        </w:rPr>
        <w:t>نسبة عرض النقود بمعناه الواسع</w:t>
      </w:r>
      <w:r w:rsidRPr="00B23F52">
        <w:rPr>
          <w:rFonts w:ascii="Simplified Arabic" w:hAnsi="Simplified Arabic" w:cs="Simplified Arabic"/>
          <w:b/>
          <w:bCs/>
          <w:sz w:val="28"/>
          <w:szCs w:val="28"/>
        </w:rPr>
        <w:t xml:space="preserve"> (M3) </w:t>
      </w:r>
      <w:r w:rsidRPr="00B23F52">
        <w:rPr>
          <w:rFonts w:ascii="Simplified Arabic" w:hAnsi="Simplified Arabic" w:cs="Simplified Arabic"/>
          <w:b/>
          <w:bCs/>
          <w:sz w:val="28"/>
          <w:szCs w:val="28"/>
          <w:rtl/>
        </w:rPr>
        <w:t>إلى إجمالي الناتج المحلي</w:t>
      </w:r>
    </w:p>
    <w:p w14:paraId="7C9D3EA1" w14:textId="77777777" w:rsidR="00B23F52" w:rsidRPr="00B23F52" w:rsidRDefault="00B23F52" w:rsidP="00B23F52">
      <w:pPr>
        <w:spacing w:after="0" w:line="360" w:lineRule="auto"/>
        <w:rPr>
          <w:rFonts w:ascii="Simplified Arabic" w:hAnsi="Simplified Arabic" w:cs="Simplified Arabic"/>
          <w:sz w:val="28"/>
          <w:szCs w:val="28"/>
        </w:rPr>
      </w:pPr>
      <w:r w:rsidRPr="00B23F52">
        <w:rPr>
          <w:rFonts w:ascii="Simplified Arabic" w:hAnsi="Simplified Arabic" w:cs="Simplified Arabic"/>
          <w:sz w:val="28"/>
          <w:szCs w:val="28"/>
          <w:rtl/>
        </w:rPr>
        <w:t>يُستخدم مؤشر نسبة عرض النقود بتعريفه الواسع</w:t>
      </w:r>
      <w:r w:rsidRPr="00B23F52">
        <w:rPr>
          <w:rFonts w:ascii="Simplified Arabic" w:hAnsi="Simplified Arabic" w:cs="Simplified Arabic"/>
          <w:sz w:val="28"/>
          <w:szCs w:val="28"/>
        </w:rPr>
        <w:t xml:space="preserve"> (M3) </w:t>
      </w:r>
      <w:r w:rsidRPr="00B23F52">
        <w:rPr>
          <w:rFonts w:ascii="Simplified Arabic" w:hAnsi="Simplified Arabic" w:cs="Simplified Arabic"/>
          <w:sz w:val="28"/>
          <w:szCs w:val="28"/>
          <w:rtl/>
        </w:rPr>
        <w:t>إلى إجمالي الناتج المحلي كأداة لقياس تأثير التطور المالي على النمو الاقتصادي، إذ يعكس هذا المؤشر حجم الوساطة المالية، مما يجعله مؤشراً لقياس الحجم الكلي للقطاع المالي</w:t>
      </w:r>
      <w:r w:rsidRPr="00B23F52">
        <w:rPr>
          <w:rFonts w:ascii="Simplified Arabic" w:hAnsi="Simplified Arabic" w:cs="Simplified Arabic"/>
          <w:sz w:val="28"/>
          <w:szCs w:val="28"/>
        </w:rPr>
        <w:t>.</w:t>
      </w:r>
    </w:p>
    <w:p w14:paraId="37789E99" w14:textId="77777777" w:rsidR="00B23F52" w:rsidRPr="00B23F52" w:rsidRDefault="00B23F52" w:rsidP="00B23F52">
      <w:pPr>
        <w:spacing w:after="0" w:line="360" w:lineRule="auto"/>
        <w:rPr>
          <w:rFonts w:ascii="Simplified Arabic" w:hAnsi="Simplified Arabic" w:cs="Simplified Arabic"/>
          <w:sz w:val="28"/>
          <w:szCs w:val="28"/>
        </w:rPr>
      </w:pPr>
      <w:r w:rsidRPr="00B23F52">
        <w:rPr>
          <w:rFonts w:ascii="Simplified Arabic" w:hAnsi="Simplified Arabic" w:cs="Simplified Arabic"/>
          <w:sz w:val="28"/>
          <w:szCs w:val="28"/>
          <w:rtl/>
        </w:rPr>
        <w:lastRenderedPageBreak/>
        <w:t>وقد أوضح</w:t>
      </w:r>
      <w:r w:rsidRPr="00B23F52">
        <w:rPr>
          <w:rFonts w:ascii="Simplified Arabic" w:hAnsi="Simplified Arabic" w:cs="Simplified Arabic"/>
          <w:sz w:val="28"/>
          <w:szCs w:val="28"/>
        </w:rPr>
        <w:t xml:space="preserve"> Beck et al. (1999) </w:t>
      </w:r>
      <w:r w:rsidRPr="00B23F52">
        <w:rPr>
          <w:rFonts w:ascii="Simplified Arabic" w:hAnsi="Simplified Arabic" w:cs="Simplified Arabic"/>
          <w:sz w:val="28"/>
          <w:szCs w:val="28"/>
          <w:rtl/>
        </w:rPr>
        <w:t>أن هذا المؤشر يُستخدم لقياس درجة تعمق القطاع المالي، مع توقع وجود علاقة إيجابية بين تطور القطاع المالي والنمو الاقتصادي، نظراً لدوره في تعبئة المدخرات وتوجيهها نحو الاستثمار وتعزيز كفاءة تخصيص الموارد المالية داخل الاقتصاد</w:t>
      </w:r>
      <w:r w:rsidRPr="00B23F52">
        <w:rPr>
          <w:rFonts w:ascii="Simplified Arabic" w:hAnsi="Simplified Arabic" w:cs="Simplified Arabic"/>
          <w:sz w:val="28"/>
          <w:szCs w:val="28"/>
        </w:rPr>
        <w:t>.</w:t>
      </w:r>
    </w:p>
    <w:p w14:paraId="2FB1A76F" w14:textId="77777777" w:rsidR="00347CBF" w:rsidRPr="00347CBF" w:rsidRDefault="00347CBF" w:rsidP="00347CBF">
      <w:pPr>
        <w:spacing w:after="0" w:line="360" w:lineRule="auto"/>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t>نسبة عرض النقود بمعناه الواسع</w:t>
      </w:r>
      <w:r w:rsidRPr="00347CBF">
        <w:rPr>
          <w:rFonts w:ascii="Simplified Arabic" w:hAnsi="Simplified Arabic" w:cs="Simplified Arabic"/>
          <w:b/>
          <w:bCs/>
          <w:sz w:val="28"/>
          <w:szCs w:val="28"/>
          <w:lang w:bidi="ar-SY"/>
        </w:rPr>
        <w:t xml:space="preserve"> (M3) </w:t>
      </w:r>
      <w:r w:rsidRPr="00347CBF">
        <w:rPr>
          <w:rFonts w:ascii="Simplified Arabic" w:hAnsi="Simplified Arabic" w:cs="Simplified Arabic"/>
          <w:b/>
          <w:bCs/>
          <w:sz w:val="28"/>
          <w:szCs w:val="28"/>
          <w:rtl/>
        </w:rPr>
        <w:t>إلى إجمالي الناتج المحلي</w:t>
      </w:r>
    </w:p>
    <w:p w14:paraId="4D71254A"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ومن الناحية النظرية، تُعد العلاقة بين نسبة عرض النقود بمعناه الواسع</w:t>
      </w:r>
      <w:r w:rsidRPr="00347CBF">
        <w:rPr>
          <w:rFonts w:ascii="Simplified Arabic" w:hAnsi="Simplified Arabic" w:cs="Simplified Arabic"/>
          <w:sz w:val="28"/>
          <w:szCs w:val="28"/>
          <w:lang w:bidi="ar-SY"/>
        </w:rPr>
        <w:t xml:space="preserve"> (M3) </w:t>
      </w:r>
      <w:r w:rsidRPr="00347CBF">
        <w:rPr>
          <w:rFonts w:ascii="Simplified Arabic" w:hAnsi="Simplified Arabic" w:cs="Simplified Arabic"/>
          <w:sz w:val="28"/>
          <w:szCs w:val="28"/>
          <w:rtl/>
        </w:rPr>
        <w:t>إلى إجمالي الناتج المحلي والنمو الاقتصادي للقطاع غير النفطي علاقة إيجابية</w:t>
      </w:r>
      <w:r w:rsidRPr="00347CBF">
        <w:rPr>
          <w:rFonts w:ascii="Simplified Arabic" w:hAnsi="Simplified Arabic" w:cs="Simplified Arabic"/>
          <w:sz w:val="28"/>
          <w:szCs w:val="28"/>
          <w:lang w:bidi="ar-SY"/>
        </w:rPr>
        <w:t xml:space="preserve"> (Alghfais, M., 2016). </w:t>
      </w:r>
      <w:r w:rsidRPr="00347CBF">
        <w:rPr>
          <w:rFonts w:ascii="Simplified Arabic" w:hAnsi="Simplified Arabic" w:cs="Simplified Arabic"/>
          <w:sz w:val="28"/>
          <w:szCs w:val="28"/>
          <w:rtl/>
        </w:rPr>
        <w:t>ويُعرّف عرض النقد بمفهومه الواسع بأنه يشمل النقد المتداول خارج النظام المصرفي، إضافة إلى أشباه النقد المتمثلة في ودائع التوفير والودائع لأجل، سواء كانت بالعملة المحلية أو الأجنبية والمودعة لدى المؤسسات المصرفية والمالية</w:t>
      </w:r>
      <w:r w:rsidRPr="00347CBF">
        <w:rPr>
          <w:rFonts w:ascii="Simplified Arabic" w:hAnsi="Simplified Arabic" w:cs="Simplified Arabic"/>
          <w:sz w:val="28"/>
          <w:szCs w:val="28"/>
          <w:lang w:bidi="ar-SY"/>
        </w:rPr>
        <w:t>.</w:t>
      </w:r>
    </w:p>
    <w:p w14:paraId="08B06B2B"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ويُعد هذا المفهوم أحد المؤشرات الأساسية التي تعكس حجم السيولة المالية المتاحة داخل الاقتصاد، مما يوفر تصوراً شاملاً حول مدى عمق وتطور النظام المالي (الغصاونة، 2014)</w:t>
      </w:r>
      <w:r w:rsidRPr="00347CBF">
        <w:rPr>
          <w:rFonts w:ascii="Simplified Arabic" w:hAnsi="Simplified Arabic" w:cs="Simplified Arabic"/>
          <w:sz w:val="28"/>
          <w:szCs w:val="28"/>
          <w:lang w:bidi="ar-SY"/>
        </w:rPr>
        <w:t>.</w:t>
      </w:r>
    </w:p>
    <w:p w14:paraId="730BF795"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ويتضح من خلال الشكل رقم (1) السلسلة الزمنية لنسبة عرض النقود بمفهومه الواسع</w:t>
      </w:r>
      <w:r w:rsidRPr="00347CBF">
        <w:rPr>
          <w:rFonts w:ascii="Simplified Arabic" w:hAnsi="Simplified Arabic" w:cs="Simplified Arabic"/>
          <w:sz w:val="28"/>
          <w:szCs w:val="28"/>
          <w:lang w:bidi="ar-SY"/>
        </w:rPr>
        <w:t xml:space="preserve"> (M3) </w:t>
      </w:r>
      <w:r w:rsidRPr="00347CBF">
        <w:rPr>
          <w:rFonts w:ascii="Simplified Arabic" w:hAnsi="Simplified Arabic" w:cs="Simplified Arabic"/>
          <w:sz w:val="28"/>
          <w:szCs w:val="28"/>
          <w:rtl/>
        </w:rPr>
        <w:t>إلى الناتج المحلي الإجمالي في المملكة العربية السعودية خلال الفترة من 1990 إلى 2023، حيث يعكس المؤشر نمطاً تصاعدياً عاماً يعبر عن تطور تدريجي في عمق النظام المالي ومستوى السيولة المتاحة في الاقتصاد</w:t>
      </w:r>
      <w:r w:rsidRPr="00347CBF">
        <w:rPr>
          <w:rFonts w:ascii="Simplified Arabic" w:hAnsi="Simplified Arabic" w:cs="Simplified Arabic"/>
          <w:sz w:val="28"/>
          <w:szCs w:val="28"/>
          <w:lang w:bidi="ar-SY"/>
        </w:rPr>
        <w:t>.</w:t>
      </w:r>
    </w:p>
    <w:p w14:paraId="2D25FA5A"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في بداية الفترة، من عام 1990 وحتى أوائل العقد الأول من الألفية، ظلت النسبة عند مستويات منخفضة نسبياً تراوحت بين (0.15–0.25)، ويُعزى ذلك إلى محدودية التوسع النقدي والاعتماد الكبير على القطاع النفطي، إضافة إلى تأثير تراجع أسعار النفط خلال تسعينيات القرن الماضي على حجم السيولة ونمو الناتج المحلي، الأمر الذي أدى إلى استقرار نسبي في المؤشر</w:t>
      </w:r>
      <w:r w:rsidRPr="00347CBF">
        <w:rPr>
          <w:rFonts w:ascii="Simplified Arabic" w:hAnsi="Simplified Arabic" w:cs="Simplified Arabic"/>
          <w:sz w:val="28"/>
          <w:szCs w:val="28"/>
          <w:lang w:bidi="ar-SY"/>
        </w:rPr>
        <w:t>.</w:t>
      </w:r>
    </w:p>
    <w:p w14:paraId="250225D7"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ومع دخول الفترة الممتدة من 2004 إلى 2009 بدأت النسبة في الارتفاع بشكل واضح نتيجة الطفرة النفطية التي أسهمت في زيادة الإيرادات الحكومية والتوسع في الإنفاق العام، ما انعكس على ارتفاع السيولة </w:t>
      </w:r>
      <w:r w:rsidRPr="00347CBF">
        <w:rPr>
          <w:rFonts w:ascii="Simplified Arabic" w:hAnsi="Simplified Arabic" w:cs="Simplified Arabic"/>
          <w:sz w:val="28"/>
          <w:szCs w:val="28"/>
          <w:rtl/>
        </w:rPr>
        <w:lastRenderedPageBreak/>
        <w:t>المحلية وزيادة عرض النقود بمعدل أسرع من نمو الناتج المحلي. كما شهدت هذه الفترة تعزيزاً للبنية التحتية المالية وارتفاعاً في حجم التمويل الموجه للقطاع الخاص، مما دعم الاتجاه التصاعدي للمؤشر</w:t>
      </w:r>
      <w:r w:rsidRPr="00347CBF">
        <w:rPr>
          <w:rFonts w:ascii="Simplified Arabic" w:hAnsi="Simplified Arabic" w:cs="Simplified Arabic"/>
          <w:sz w:val="28"/>
          <w:szCs w:val="28"/>
          <w:lang w:bidi="ar-SY"/>
        </w:rPr>
        <w:t>.</w:t>
      </w:r>
    </w:p>
    <w:p w14:paraId="5E72661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واستمر الاتجاه الصاعد خلال الفترة من 2010 إلى 2014 مدعوماً بالاستقرار الاقتصادي وزيادة الإنفاق على المشاريع التنموية، خاصة في قطاعي الإسكان والبنية التحتية، حيث ساهمت هذه السياسات في تعزيز قدرة البنوك على التوسع في منح الائتمان ونمو عرض النقود. إلا أن وتيرة النمو بدأت بالتباطؤ قرب نهاية الفترة نتيجة تبني سياسات نقدية أكثر تحفظاً للحد من الضغوط التضخمية</w:t>
      </w:r>
      <w:r w:rsidRPr="00347CBF">
        <w:rPr>
          <w:rFonts w:ascii="Simplified Arabic" w:hAnsi="Simplified Arabic" w:cs="Simplified Arabic"/>
          <w:sz w:val="28"/>
          <w:szCs w:val="28"/>
          <w:lang w:bidi="ar-SY"/>
        </w:rPr>
        <w:t>.</w:t>
      </w:r>
    </w:p>
    <w:p w14:paraId="65C3A16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وخلال الفترة من 2015 إلى 2017 لوحظ استقرار نسبي في المؤشر مع ميل طفيف نحو الانخفاض نتيجة التراجع الحاد في أسعار النفط منذ منتصف عام 2014، الأمر الذي دفع الحكومة إلى تطبيق سياسات مالية تقشفية تضمنت تقليص الإنفاق العام وتأجيل بعض المشاريع، وهو ما انعكس على مستويات السيولة ونمو الناتج المحلي</w:t>
      </w:r>
      <w:r w:rsidRPr="00347CBF">
        <w:rPr>
          <w:rFonts w:ascii="Simplified Arabic" w:hAnsi="Simplified Arabic" w:cs="Simplified Arabic"/>
          <w:sz w:val="28"/>
          <w:szCs w:val="28"/>
          <w:lang w:bidi="ar-SY"/>
        </w:rPr>
        <w:t>.</w:t>
      </w:r>
    </w:p>
    <w:p w14:paraId="1D12C6FB"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ومنذ عام 2018 وحتى 2019 عاودت النسبة الارتفاع تدريجياً تزامناً مع إطلاق رؤية المملكة العربية السعودية 2030 وبرنامج تطوير القطاع المالي، الذي استهدف تعميق القطاع المالي وزيادة كفاءته من خلال دعم التمويل غير المصرفي وتوسيع أدوات السيولة والتمويل، مما أسهم في تعزيز عرض النقود وزيادة مساهمة القطاع المالي في الناتج المحلي</w:t>
      </w:r>
      <w:r w:rsidRPr="00347CBF">
        <w:rPr>
          <w:rFonts w:ascii="Simplified Arabic" w:hAnsi="Simplified Arabic" w:cs="Simplified Arabic"/>
          <w:sz w:val="28"/>
          <w:szCs w:val="28"/>
          <w:lang w:bidi="ar-SY"/>
        </w:rPr>
        <w:t>.</w:t>
      </w:r>
    </w:p>
    <w:p w14:paraId="74683C42"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وفي عام 2020 شهد المؤشر تباطؤاً نسبياً نتيجة التداعيات الاقتصادية لجائحة كوفيد-19، حيث تراجع الناتج المحلي الحقيقي بفعل الإغلاقات الكلية والجزئية وتأثر النشاط الاقتصادي العام. وفي المقابل، تبنت الحكومة سياسات نقدية توسعية للحفاظ على مستويات السيولة، مما ساعد على استقرار المؤشر نسبياً</w:t>
      </w:r>
      <w:r w:rsidRPr="00347CBF">
        <w:rPr>
          <w:rFonts w:ascii="Simplified Arabic" w:hAnsi="Simplified Arabic" w:cs="Simplified Arabic"/>
          <w:sz w:val="28"/>
          <w:szCs w:val="28"/>
          <w:lang w:bidi="ar-SY"/>
        </w:rPr>
        <w:t xml:space="preserve"> (World Bank, 2021).</w:t>
      </w:r>
    </w:p>
    <w:p w14:paraId="5DDCAF34" w14:textId="77777777" w:rsidR="00347CBF" w:rsidRDefault="00347CBF" w:rsidP="00347CBF">
      <w:pPr>
        <w:spacing w:after="0" w:line="360" w:lineRule="auto"/>
        <w:jc w:val="both"/>
        <w:rPr>
          <w:rFonts w:ascii="Simplified Arabic" w:hAnsi="Simplified Arabic" w:cs="Simplified Arabic"/>
          <w:sz w:val="28"/>
          <w:szCs w:val="28"/>
          <w:rtl/>
          <w:lang w:bidi="ar-SY"/>
        </w:rPr>
      </w:pPr>
      <w:r w:rsidRPr="00347CBF">
        <w:rPr>
          <w:rFonts w:ascii="Simplified Arabic" w:hAnsi="Simplified Arabic" w:cs="Simplified Arabic"/>
          <w:sz w:val="28"/>
          <w:szCs w:val="28"/>
          <w:rtl/>
        </w:rPr>
        <w:t xml:space="preserve">وخلال الفترة من 2021 إلى 2023 ارتفعت النسبة مجدداً بشكل واضح نتيجة تعافي الاقتصاد المحلي وعودة أسعار النفط إلى مستويات مرتفعة، إضافة إلى استمرار برامج التحفيز الاقتصادي وتعزيز دور </w:t>
      </w:r>
      <w:r w:rsidRPr="00347CBF">
        <w:rPr>
          <w:rFonts w:ascii="Simplified Arabic" w:hAnsi="Simplified Arabic" w:cs="Simplified Arabic"/>
          <w:sz w:val="28"/>
          <w:szCs w:val="28"/>
          <w:rtl/>
        </w:rPr>
        <w:lastRenderedPageBreak/>
        <w:t>القطاع المالي ضمن الرؤية الوطنية. كما أسهمت السياسات النقدية التوسعية وزيادة الائتمان الممنوح في نمو المعروض النقدي بوتيرة تفوقت على نمو الناتج المحلي، ليصل المؤشر إلى أعلى مستوياته بنهاية الفترة</w:t>
      </w:r>
      <w:r w:rsidRPr="00347CBF">
        <w:rPr>
          <w:rFonts w:ascii="Simplified Arabic" w:hAnsi="Simplified Arabic" w:cs="Simplified Arabic"/>
          <w:sz w:val="28"/>
          <w:szCs w:val="28"/>
          <w:lang w:bidi="ar-SY"/>
        </w:rPr>
        <w:t xml:space="preserve"> (SAMA, 2023).</w:t>
      </w:r>
    </w:p>
    <w:p w14:paraId="2B52DE48" w14:textId="77777777" w:rsidR="00347CBF" w:rsidRPr="00347CBF" w:rsidRDefault="00347CBF" w:rsidP="00347CBF">
      <w:pPr>
        <w:spacing w:after="0" w:line="360" w:lineRule="auto"/>
        <w:jc w:val="both"/>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t>الائتمان المحلي المقدم للقطاع الخاص</w:t>
      </w:r>
    </w:p>
    <w:p w14:paraId="25264281"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تُعد نسبة الائتمان المحلي المقدم للقطاع الخاص إلى الناتج المحلي الإجمالي من أبرز المؤشرات المستخدمة في تقييم مدى تطور النظام المصرفي وفاعليته في دعم النشاط الاقتصادي. إذ تعكس هذه النسبة مستوى انخراط البنوك المحلية في تمويل القطاع الخاص من خلال تقديم التسهيلات الائتمانية والخدمات المالية مقارنة بدورها في تمويل القطاع العام (بن يحي، 2020)</w:t>
      </w:r>
      <w:r w:rsidRPr="00347CBF">
        <w:rPr>
          <w:rFonts w:ascii="Simplified Arabic" w:hAnsi="Simplified Arabic" w:cs="Simplified Arabic"/>
          <w:sz w:val="28"/>
          <w:szCs w:val="28"/>
          <w:lang w:bidi="ar-SY"/>
        </w:rPr>
        <w:t>.</w:t>
      </w:r>
    </w:p>
    <w:p w14:paraId="47D21A3E"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ويشير ارتفاع هذه النسبة إلى اتساع نطاق الوساطة المالية وقدرة القطاع المصرفي على تعبئة المدخرات وتخصيص الموارد بكفاءة، فضلاً عن تعزيز دوره في مراقبة الأداء الإداري وتنويع المخاطر. كما يعكس ارتفاع المؤشر عمق النظام المالي وزيادة اعتماد القطاع الخاص على التمويل المصرفي، وهو ما يُعد مؤشراً إيجابياً على تطور البنية التحتية المالية وتحفيز النمو الاقتصادي (موراد، 2008)</w:t>
      </w:r>
      <w:r w:rsidRPr="00347CBF">
        <w:rPr>
          <w:rFonts w:ascii="Simplified Arabic" w:hAnsi="Simplified Arabic" w:cs="Simplified Arabic"/>
          <w:sz w:val="28"/>
          <w:szCs w:val="28"/>
          <w:lang w:bidi="ar-SY"/>
        </w:rPr>
        <w:t>.</w:t>
      </w:r>
    </w:p>
    <w:p w14:paraId="62458C05"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في المقابل، قد يشير انخفاض هذا المؤشر إلى ضعف مساهمة البنوك في تمويل القطاع الخاص نتيجة تراجع الطلب على الائتمان أو وجود قيود تتعلق بالسيولة المصرفية أو محدودية قدرة البنوك على إدارة المخاطر. وبالتالي يمثل هذا المؤشر أداة تحليلية مهمة لفهم ديناميكية العلاقة بين التطور المالي والنشاط الاقتصادي (شنافة، 2022)</w:t>
      </w:r>
      <w:r w:rsidRPr="00347CBF">
        <w:rPr>
          <w:rFonts w:ascii="Simplified Arabic" w:hAnsi="Simplified Arabic" w:cs="Simplified Arabic"/>
          <w:sz w:val="28"/>
          <w:szCs w:val="28"/>
          <w:lang w:bidi="ar-SY"/>
        </w:rPr>
        <w:t>.</w:t>
      </w:r>
    </w:p>
    <w:p w14:paraId="2119914E" w14:textId="6C8B7E9A"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ويتضح أن الائتمان المحلي المقدم من المصارف للقطاع الخاص في المملكة العربية السعودية شهد نمواً متواصلاً خلال فترة الدراسة، وإن لم يكن هذا النمو منتظماً بسبب تأثره بعوامل اقتصادية داخلية وخارجية</w:t>
      </w:r>
      <w:r w:rsidRPr="00347CBF">
        <w:rPr>
          <w:rFonts w:ascii="Simplified Arabic" w:hAnsi="Simplified Arabic" w:cs="Simplified Arabic"/>
          <w:sz w:val="28"/>
          <w:szCs w:val="28"/>
          <w:lang w:bidi="ar-SY"/>
        </w:rPr>
        <w:t>.</w:t>
      </w:r>
    </w:p>
    <w:p w14:paraId="6CE82FFB"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lastRenderedPageBreak/>
        <w:t>ففي الفترة من 1990 وحتى أوائل الألفية الجديدة ظلت النسبة منخفضة نسبياً وتراوحت بين (0.07–0.12)، نتيجة اعتماد الاقتصاد بدرجة كبيرة على الإنفاق الحكومي والقطاع النفطي، إضافة إلى محدودية دور البنوك في تمويل القطاع الخاص وضعف تنوع الأنشطة الاقتصادية آنذاك</w:t>
      </w:r>
      <w:r w:rsidRPr="00347CBF">
        <w:rPr>
          <w:rFonts w:ascii="Simplified Arabic" w:hAnsi="Simplified Arabic" w:cs="Simplified Arabic"/>
          <w:sz w:val="28"/>
          <w:szCs w:val="28"/>
          <w:lang w:bidi="ar-SY"/>
        </w:rPr>
        <w:t>.</w:t>
      </w:r>
    </w:p>
    <w:p w14:paraId="2285977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وبدءاً من عام 2004 وحتى 2009 ارتفعت النسبة تدريجياً لتصل إلى نحو (0.30)، متأثرة بالطفرة النفطية والتوسع في الاستثمار والإنفاق التنموي، حيث شهدت البنوك السعودية توسعاً ملحوظاً في منح القروض وتشجيع الحكومة لدور القطاع الخاص ضمن خطط التنمية الاقتصادية</w:t>
      </w:r>
      <w:r w:rsidRPr="00347CBF">
        <w:rPr>
          <w:rFonts w:ascii="Simplified Arabic" w:hAnsi="Simplified Arabic" w:cs="Simplified Arabic"/>
          <w:sz w:val="28"/>
          <w:szCs w:val="28"/>
          <w:lang w:bidi="ar-SY"/>
        </w:rPr>
        <w:t>.</w:t>
      </w:r>
    </w:p>
    <w:p w14:paraId="7A0F62D9"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وخلال الفترة من 2015 إلى 2018 تباطأ نمو الائتمان نتيجة انخفاض أسعار النفط وتراجع الإيرادات الحكومية واعتماد سياسات مالية انكماشية، مما أثر على قدرة البنوك على التوسع في الإقراض وعلى شهية القطاع الخاص للاقتراض، رغم احتفاظ النظام المصرفي بدرجة عالية من المرونة</w:t>
      </w:r>
      <w:r w:rsidRPr="00347CBF">
        <w:rPr>
          <w:rFonts w:ascii="Simplified Arabic" w:hAnsi="Simplified Arabic" w:cs="Simplified Arabic"/>
          <w:sz w:val="28"/>
          <w:szCs w:val="28"/>
          <w:lang w:bidi="ar-SY"/>
        </w:rPr>
        <w:t>.</w:t>
      </w:r>
    </w:p>
    <w:p w14:paraId="3B5023C1"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ومنذ عام 2019 بدأت النسبة بالارتفاع مجدداً مع إطلاق رؤية السعودية 2030 وبرنامج تطوير القطاع المالي، الذي ركز على تمكين المؤسسات المالية من دعم نمو القطاع الخاص وتعزيز تمويل المنشآت الصغيرة والمتوسطة وتبني سياسات نقدية مرنة لدعم التمويل الإنتاجي</w:t>
      </w:r>
      <w:r w:rsidRPr="00347CBF">
        <w:rPr>
          <w:rFonts w:ascii="Simplified Arabic" w:hAnsi="Simplified Arabic" w:cs="Simplified Arabic"/>
          <w:sz w:val="28"/>
          <w:szCs w:val="28"/>
          <w:lang w:bidi="ar-SY"/>
        </w:rPr>
        <w:t>.</w:t>
      </w:r>
    </w:p>
    <w:p w14:paraId="0C7885F2"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وخلال الفترة من 2021 إلى 2023 تسارعت وتيرة النمو لتتجاوز النسبة (0.75) مدفوعة بتعافي الاقتصاد من آثار جائحة كوفيد-19 وارتفاع أسعار النفط والتوسع في التمويل المصرفي للمشروعات الخاصة، خاصة في قطاعات الإسكان والتقنية والخدمات، ما يعكس تحسناً واضحاً في كفاءة الوساطة المالية بالمملكة</w:t>
      </w:r>
      <w:r w:rsidRPr="00347CBF">
        <w:rPr>
          <w:rFonts w:ascii="Simplified Arabic" w:hAnsi="Simplified Arabic" w:cs="Simplified Arabic"/>
          <w:sz w:val="28"/>
          <w:szCs w:val="28"/>
          <w:lang w:bidi="ar-SY"/>
        </w:rPr>
        <w:t>.</w:t>
      </w:r>
    </w:p>
    <w:p w14:paraId="0D6B42E3" w14:textId="77777777" w:rsidR="00347CBF" w:rsidRPr="00347CBF" w:rsidRDefault="00347CBF" w:rsidP="00347CBF">
      <w:pPr>
        <w:spacing w:after="0" w:line="360" w:lineRule="auto"/>
        <w:jc w:val="both"/>
        <w:rPr>
          <w:rFonts w:ascii="Simplified Arabic" w:hAnsi="Simplified Arabic" w:cs="Simplified Arabic"/>
          <w:sz w:val="28"/>
          <w:szCs w:val="28"/>
          <w:lang w:bidi="ar-SY"/>
        </w:rPr>
      </w:pPr>
    </w:p>
    <w:p w14:paraId="73DCEDE8" w14:textId="77777777" w:rsidR="001B1574" w:rsidRPr="00347CBF" w:rsidRDefault="001B1574" w:rsidP="00A37C79">
      <w:pPr>
        <w:spacing w:after="0" w:line="360" w:lineRule="auto"/>
        <w:rPr>
          <w:rFonts w:ascii="Simplified Arabic" w:hAnsi="Simplified Arabic" w:cs="Simplified Arabic"/>
          <w:sz w:val="28"/>
          <w:szCs w:val="28"/>
          <w:rtl/>
          <w:lang w:bidi="ar-SY"/>
        </w:rPr>
      </w:pPr>
    </w:p>
    <w:p w14:paraId="77968016" w14:textId="77777777" w:rsidR="001B1574" w:rsidRDefault="001B1574" w:rsidP="00A37C79">
      <w:pPr>
        <w:spacing w:after="0" w:line="360" w:lineRule="auto"/>
        <w:rPr>
          <w:rFonts w:ascii="Simplified Arabic" w:hAnsi="Simplified Arabic" w:cs="Simplified Arabic"/>
          <w:sz w:val="28"/>
          <w:szCs w:val="28"/>
          <w:rtl/>
          <w:lang w:bidi="ar-SY"/>
        </w:rPr>
      </w:pPr>
    </w:p>
    <w:p w14:paraId="5B433F4F" w14:textId="77777777" w:rsidR="001B1574" w:rsidRDefault="001B1574" w:rsidP="00A37C79">
      <w:pPr>
        <w:spacing w:after="0" w:line="360" w:lineRule="auto"/>
        <w:rPr>
          <w:rFonts w:ascii="Simplified Arabic" w:hAnsi="Simplified Arabic" w:cs="Simplified Arabic"/>
          <w:sz w:val="28"/>
          <w:szCs w:val="28"/>
          <w:rtl/>
          <w:lang w:bidi="ar-SY"/>
        </w:rPr>
      </w:pPr>
    </w:p>
    <w:p w14:paraId="797BA548" w14:textId="77777777" w:rsidR="00347CBF" w:rsidRPr="00347CBF" w:rsidRDefault="00347CBF" w:rsidP="00347CBF">
      <w:pPr>
        <w:spacing w:after="0" w:line="360" w:lineRule="auto"/>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lastRenderedPageBreak/>
        <w:t>أولاً: نشاط التعدين والتحجير</w:t>
      </w:r>
    </w:p>
    <w:p w14:paraId="1780A68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يُعد قطاع التعدين والتحجير في المملكة العربية السعودية من الأنشطة الاقتصادية ذات الأهمية الاستراتيجية، حيث يتصدر قائمة القطاعات الأكثر مساهمة في الناتج المحلي الإجمالي خلال عام 2023. ووفقاً للتصنيف الصناعي الدولي الموحد للأنشطة الاقتصادية</w:t>
      </w:r>
      <w:r w:rsidRPr="00347CBF">
        <w:rPr>
          <w:rFonts w:ascii="Simplified Arabic" w:hAnsi="Simplified Arabic" w:cs="Simplified Arabic"/>
          <w:sz w:val="28"/>
          <w:szCs w:val="28"/>
          <w:lang w:bidi="ar-SY"/>
        </w:rPr>
        <w:t xml:space="preserve"> (ISIC-4)</w:t>
      </w:r>
      <w:r w:rsidRPr="00347CBF">
        <w:rPr>
          <w:rFonts w:ascii="Simplified Arabic" w:hAnsi="Simplified Arabic" w:cs="Simplified Arabic"/>
          <w:sz w:val="28"/>
          <w:szCs w:val="28"/>
          <w:rtl/>
        </w:rPr>
        <w:t>، يتكون هذا القطاع من قسمين رئيسيين</w:t>
      </w:r>
      <w:r w:rsidRPr="00347CBF">
        <w:rPr>
          <w:rFonts w:ascii="Simplified Arabic" w:hAnsi="Simplified Arabic" w:cs="Simplified Arabic"/>
          <w:sz w:val="28"/>
          <w:szCs w:val="28"/>
          <w:lang w:bidi="ar-SY"/>
        </w:rPr>
        <w:t>:</w:t>
      </w:r>
    </w:p>
    <w:p w14:paraId="3D816E1F"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الأول يركز على استخراج الموارد الطبيعية، مثل النفط الخام والغاز الطبيعي والمعادن الفلزية وغير الفلزية، في حين يشمل القسم الثاني أنشطة الدعم المرتبطة بعمليات التعدين والاستخراج، بما في ذلك خدمات الحفر والاستكشاف والمعالجة الأولية للمواد الخام</w:t>
      </w:r>
      <w:r w:rsidRPr="00347CBF">
        <w:rPr>
          <w:rFonts w:ascii="Simplified Arabic" w:hAnsi="Simplified Arabic" w:cs="Simplified Arabic"/>
          <w:sz w:val="28"/>
          <w:szCs w:val="28"/>
          <w:lang w:bidi="ar-SY"/>
        </w:rPr>
        <w:t>.</w:t>
      </w:r>
    </w:p>
    <w:p w14:paraId="296A766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ويُعد هذا القطاع المحرك الرئيس للاقتصاد السعودي نظراً لاعتماد الاقتصاد الوطني تاريخياً على الموارد النفطية كمصدر أساسي للإيرادات العامة والصادرات الخارجية. وقد أسهم ارتفاع أسعار النفط العالمية وزيادة مستويات الإنتاج خلال السنوات الأخيرة في تعزيز مساهمة القطاع في الناتج المحلي الإجمالي، حيث بلغت نسبته نحو </w:t>
      </w:r>
      <w:r w:rsidRPr="00347CBF">
        <w:rPr>
          <w:rFonts w:ascii="Simplified Arabic" w:hAnsi="Simplified Arabic" w:cs="Simplified Arabic"/>
          <w:b/>
          <w:bCs/>
          <w:sz w:val="28"/>
          <w:szCs w:val="28"/>
          <w:lang w:bidi="ar-SY"/>
        </w:rPr>
        <w:t>34.9%</w:t>
      </w:r>
      <w:r w:rsidRPr="00347CBF">
        <w:rPr>
          <w:rFonts w:ascii="Simplified Arabic" w:hAnsi="Simplified Arabic" w:cs="Simplified Arabic"/>
          <w:sz w:val="28"/>
          <w:szCs w:val="28"/>
          <w:lang w:bidi="ar-SY"/>
        </w:rPr>
        <w:t xml:space="preserve"> </w:t>
      </w:r>
      <w:r w:rsidRPr="00347CBF">
        <w:rPr>
          <w:rFonts w:ascii="Simplified Arabic" w:hAnsi="Simplified Arabic" w:cs="Simplified Arabic"/>
          <w:sz w:val="28"/>
          <w:szCs w:val="28"/>
          <w:rtl/>
        </w:rPr>
        <w:t>خلال عام 2023 وفق بيانات البنك المركزي السعودي</w:t>
      </w:r>
      <w:r w:rsidRPr="00347CBF">
        <w:rPr>
          <w:rFonts w:ascii="Simplified Arabic" w:hAnsi="Simplified Arabic" w:cs="Simplified Arabic"/>
          <w:sz w:val="28"/>
          <w:szCs w:val="28"/>
          <w:lang w:bidi="ar-SY"/>
        </w:rPr>
        <w:t xml:space="preserve"> (SAMA, 2023).</w:t>
      </w:r>
    </w:p>
    <w:p w14:paraId="744C15EA"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كما لعبت السياسات الاقتصادية الحديثة دوراً مهماً في تطوير قطاع التعدين غير النفطي، خاصة في ظل </w:t>
      </w:r>
      <w:r w:rsidRPr="00347CBF">
        <w:rPr>
          <w:rFonts w:ascii="Simplified Arabic" w:hAnsi="Simplified Arabic" w:cs="Simplified Arabic"/>
          <w:b/>
          <w:bCs/>
          <w:sz w:val="28"/>
          <w:szCs w:val="28"/>
          <w:rtl/>
        </w:rPr>
        <w:t>رؤية المملكة العربية السعودية 2030</w:t>
      </w:r>
      <w:r w:rsidRPr="00347CBF">
        <w:rPr>
          <w:rFonts w:ascii="Simplified Arabic" w:hAnsi="Simplified Arabic" w:cs="Simplified Arabic"/>
          <w:sz w:val="28"/>
          <w:szCs w:val="28"/>
          <w:rtl/>
        </w:rPr>
        <w:t xml:space="preserve"> التي تستهدف تنويع القاعدة الاقتصادية وتقليل الاعتماد على النفط، من خلال استغلال الثروات المعدنية الضخمة التي تمتلكها المملكة، مثل الذهب والفوسفات والبوكسيت والمعادن النادرة</w:t>
      </w:r>
      <w:r w:rsidRPr="00347CBF">
        <w:rPr>
          <w:rFonts w:ascii="Simplified Arabic" w:hAnsi="Simplified Arabic" w:cs="Simplified Arabic"/>
          <w:sz w:val="28"/>
          <w:szCs w:val="28"/>
          <w:lang w:bidi="ar-SY"/>
        </w:rPr>
        <w:t>.</w:t>
      </w:r>
    </w:p>
    <w:p w14:paraId="25F1B86E"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وقد ساهم إطلاق نظام الاستثمار التعديني الجديد وتطوير البنية التحتية التعدينية في جذب الاستثمارات المحلية والأجنبية، الأمر الذي انعكس إيجابياً على زيادة الإنتاج ورفع كفاءة التشغيل وتعزيز القيمة المضافة </w:t>
      </w:r>
      <w:r w:rsidRPr="00347CBF">
        <w:rPr>
          <w:rFonts w:ascii="Simplified Arabic" w:hAnsi="Simplified Arabic" w:cs="Simplified Arabic"/>
          <w:sz w:val="28"/>
          <w:szCs w:val="28"/>
          <w:rtl/>
        </w:rPr>
        <w:lastRenderedPageBreak/>
        <w:t>للقطاع. كما أدى التوسع في الصناعات المرتبطة بالتعدين إلى خلق فرص عمل جديدة وتعزيز التكامل بين القطاعات الاقتصادية المختلفة</w:t>
      </w:r>
      <w:r w:rsidRPr="00347CBF">
        <w:rPr>
          <w:rFonts w:ascii="Simplified Arabic" w:hAnsi="Simplified Arabic" w:cs="Simplified Arabic"/>
          <w:sz w:val="28"/>
          <w:szCs w:val="28"/>
          <w:lang w:bidi="ar-SY"/>
        </w:rPr>
        <w:t>.</w:t>
      </w:r>
    </w:p>
    <w:p w14:paraId="564F6BF0" w14:textId="60E5E341"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وعلى الرغم من الأهمية الكبيرة لهذا القطاع، إلا أن أداءه يظل مرتبطاً بدرجة كبيرة بتقلبات أسعار الطاقة العالمية، مما يجعل تنويع مصادر الدخل الاقتصادي أحد الأهداف الاستراتيجية الرئيسة للسياسات الاقتصادية السعودية خلال المرحلة المقبلة</w:t>
      </w:r>
      <w:r w:rsidRPr="00347CBF">
        <w:rPr>
          <w:rFonts w:ascii="Simplified Arabic" w:hAnsi="Simplified Arabic" w:cs="Simplified Arabic"/>
          <w:sz w:val="28"/>
          <w:szCs w:val="28"/>
          <w:lang w:bidi="ar-SY"/>
        </w:rPr>
        <w:t>.</w:t>
      </w:r>
    </w:p>
    <w:p w14:paraId="3FECBB44" w14:textId="77777777" w:rsidR="00347CBF" w:rsidRPr="00347CBF" w:rsidRDefault="00347CBF" w:rsidP="00347CBF">
      <w:pPr>
        <w:spacing w:after="0" w:line="360" w:lineRule="auto"/>
        <w:jc w:val="both"/>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t>ثانياً: نشاط الصناعات التحويلية</w:t>
      </w:r>
    </w:p>
    <w:p w14:paraId="77D8FAD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يُعد قطاع الصناعات التحويلية أحد أهم ركائز التنويع الاقتصادي في المملكة العربية السعودية، حيث يسهم بدور محوري في تحويل المواد الخام إلى منتجات ذات قيمة مضافة عالية، مما يعزز النمو الاقتصادي المستدام ويقلل من الاعتماد على تصدير المواد الأولية</w:t>
      </w:r>
      <w:r w:rsidRPr="00347CBF">
        <w:rPr>
          <w:rFonts w:ascii="Simplified Arabic" w:hAnsi="Simplified Arabic" w:cs="Simplified Arabic"/>
          <w:sz w:val="28"/>
          <w:szCs w:val="28"/>
          <w:lang w:bidi="ar-SY"/>
        </w:rPr>
        <w:t>.</w:t>
      </w:r>
    </w:p>
    <w:p w14:paraId="5A1AF8F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وقد بلغت مساهمة هذا القطاع نحو </w:t>
      </w:r>
      <w:r w:rsidRPr="00347CBF">
        <w:rPr>
          <w:rFonts w:ascii="Simplified Arabic" w:hAnsi="Simplified Arabic" w:cs="Simplified Arabic"/>
          <w:b/>
          <w:bCs/>
          <w:sz w:val="28"/>
          <w:szCs w:val="28"/>
          <w:lang w:bidi="ar-SY"/>
        </w:rPr>
        <w:t>15.5%</w:t>
      </w:r>
      <w:r w:rsidRPr="00347CBF">
        <w:rPr>
          <w:rFonts w:ascii="Simplified Arabic" w:hAnsi="Simplified Arabic" w:cs="Simplified Arabic"/>
          <w:sz w:val="28"/>
          <w:szCs w:val="28"/>
          <w:lang w:bidi="ar-SY"/>
        </w:rPr>
        <w:t xml:space="preserve"> </w:t>
      </w:r>
      <w:r w:rsidRPr="00347CBF">
        <w:rPr>
          <w:rFonts w:ascii="Simplified Arabic" w:hAnsi="Simplified Arabic" w:cs="Simplified Arabic"/>
          <w:sz w:val="28"/>
          <w:szCs w:val="28"/>
          <w:rtl/>
        </w:rPr>
        <w:t>من الناتج المحلي الإجمالي خلال عام 2023، ليحتل المرتبة الثانية بعد قطاع التعدين والتحجير. ويشمل هذا القطاع مجموعة واسعة من الأنشطة الصناعية، مثل تكرير النفط، الصناعات البتروكيماوية، الصناعات الغذائية، الصناعات المعدنية، وصناعة مواد البناء</w:t>
      </w:r>
      <w:r w:rsidRPr="00347CBF">
        <w:rPr>
          <w:rFonts w:ascii="Simplified Arabic" w:hAnsi="Simplified Arabic" w:cs="Simplified Arabic"/>
          <w:sz w:val="28"/>
          <w:szCs w:val="28"/>
          <w:lang w:bidi="ar-SY"/>
        </w:rPr>
        <w:t>.</w:t>
      </w:r>
    </w:p>
    <w:p w14:paraId="57CE223A"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شهد القطاع تطوراً ملحوظاً خلال السنوات الأخيرة نتيجة السياسات الصناعية الداعمة التي تبنتها الحكومة السعودية، والتي ركزت على تعزيز المحتوى المحلي، وتوطين الصناعات الاستراتيجية، ودعم الابتكار والتكنولوجيا الصناعية. كما ساهم إنشاء المدن الصناعية والمناطق الاقتصادية الخاصة في جذب الاستثمارات الصناعية وتوسيع الطاقة الإنتاجية للمصانع الوطنية</w:t>
      </w:r>
      <w:r w:rsidRPr="00347CBF">
        <w:rPr>
          <w:rFonts w:ascii="Simplified Arabic" w:hAnsi="Simplified Arabic" w:cs="Simplified Arabic"/>
          <w:sz w:val="28"/>
          <w:szCs w:val="28"/>
          <w:lang w:bidi="ar-SY"/>
        </w:rPr>
        <w:t>.</w:t>
      </w:r>
    </w:p>
    <w:p w14:paraId="1A03E6A3" w14:textId="77777777" w:rsidR="00347CBF" w:rsidRPr="00347CBF" w:rsidRDefault="00347CBF" w:rsidP="00347CBF">
      <w:pPr>
        <w:spacing w:after="0" w:line="360" w:lineRule="auto"/>
        <w:rPr>
          <w:rFonts w:ascii="Simplified Arabic" w:hAnsi="Simplified Arabic" w:cs="Simplified Arabic"/>
          <w:sz w:val="28"/>
          <w:szCs w:val="28"/>
          <w:lang w:bidi="ar-SY"/>
        </w:rPr>
      </w:pPr>
      <w:r w:rsidRPr="00347CBF">
        <w:rPr>
          <w:rFonts w:ascii="Simplified Arabic" w:hAnsi="Simplified Arabic" w:cs="Simplified Arabic"/>
          <w:sz w:val="28"/>
          <w:szCs w:val="28"/>
          <w:rtl/>
        </w:rPr>
        <w:t>ويُعد التوسع في الصناعات البتروكيماوية أحد أبرز عوامل نمو القطاع، حيث تستفيد المملكة من توفر المواد الخام بأسعار تنافسية، إضافة إلى البنية التحتية المتقدمة وشبكات النقل والخدمات اللوجستية الحديثة</w:t>
      </w:r>
      <w:r w:rsidRPr="00347CBF">
        <w:rPr>
          <w:rFonts w:ascii="Simplified Arabic" w:hAnsi="Simplified Arabic" w:cs="Simplified Arabic"/>
          <w:sz w:val="28"/>
          <w:szCs w:val="28"/>
          <w:lang w:bidi="ar-SY"/>
        </w:rPr>
        <w:t>.</w:t>
      </w:r>
    </w:p>
    <w:p w14:paraId="620DD04C" w14:textId="7CA18E6A" w:rsidR="00347CBF" w:rsidRPr="00347CBF" w:rsidRDefault="00347CBF" w:rsidP="00347CBF">
      <w:pPr>
        <w:spacing w:after="0" w:line="360" w:lineRule="auto"/>
        <w:rPr>
          <w:rFonts w:ascii="Simplified Arabic" w:hAnsi="Simplified Arabic" w:cs="Simplified Arabic"/>
          <w:sz w:val="28"/>
          <w:szCs w:val="28"/>
          <w:lang w:bidi="ar-SY"/>
        </w:rPr>
      </w:pPr>
      <w:r w:rsidRPr="00347CBF">
        <w:rPr>
          <w:rFonts w:ascii="Simplified Arabic" w:hAnsi="Simplified Arabic" w:cs="Simplified Arabic"/>
          <w:sz w:val="28"/>
          <w:szCs w:val="28"/>
          <w:rtl/>
        </w:rPr>
        <w:lastRenderedPageBreak/>
        <w:t>كما ساعدت برامج التحول الوطني ومبادرات تطوير الصناعة الوطنية والخدمات اللوجستية</w:t>
      </w:r>
      <w:r w:rsidRPr="00347CBF">
        <w:rPr>
          <w:rFonts w:ascii="Simplified Arabic" w:hAnsi="Simplified Arabic" w:cs="Simplified Arabic"/>
          <w:sz w:val="28"/>
          <w:szCs w:val="28"/>
          <w:lang w:bidi="ar-SY"/>
        </w:rPr>
        <w:t xml:space="preserve"> (NIDLP) </w:t>
      </w:r>
      <w:r w:rsidRPr="00347CBF">
        <w:rPr>
          <w:rFonts w:ascii="Simplified Arabic" w:hAnsi="Simplified Arabic" w:cs="Simplified Arabic"/>
          <w:sz w:val="28"/>
          <w:szCs w:val="28"/>
          <w:rtl/>
        </w:rPr>
        <w:t>في تعزيز قدرة القطاع الصناعي على المنافسة إقليمياً وعالمياً، مما انعكس إيجابياً على زيادة الصادرات غير النفطية وتنويع مصادر الدخل الوطني</w:t>
      </w:r>
      <w:r w:rsidRPr="00347CBF">
        <w:rPr>
          <w:rFonts w:ascii="Simplified Arabic" w:hAnsi="Simplified Arabic" w:cs="Simplified Arabic"/>
          <w:sz w:val="28"/>
          <w:szCs w:val="28"/>
          <w:lang w:bidi="ar-SY"/>
        </w:rPr>
        <w:t>.</w:t>
      </w:r>
    </w:p>
    <w:p w14:paraId="46FCF0D0" w14:textId="77777777" w:rsidR="00347CBF" w:rsidRPr="00347CBF" w:rsidRDefault="00347CBF" w:rsidP="00347CBF">
      <w:pPr>
        <w:spacing w:after="0" w:line="360" w:lineRule="auto"/>
        <w:jc w:val="both"/>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t>ثالثاً: نشاط خدمات المال والتأمين والعقارات وخدمات الأعمال</w:t>
      </w:r>
    </w:p>
    <w:p w14:paraId="70AF496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يمثل قطاع خدمات المال والتأمين والعقارات وخدمات الأعمال أحد القطاعات الحيوية الداعمة للنشاط الاقتصادي في المملكة العربية السعودية، حيث بلغت مساهمته نحو </w:t>
      </w:r>
      <w:r w:rsidRPr="00347CBF">
        <w:rPr>
          <w:rFonts w:ascii="Simplified Arabic" w:hAnsi="Simplified Arabic" w:cs="Simplified Arabic"/>
          <w:b/>
          <w:bCs/>
          <w:sz w:val="28"/>
          <w:szCs w:val="28"/>
          <w:lang w:bidi="ar-SY"/>
        </w:rPr>
        <w:t>10.1%</w:t>
      </w:r>
      <w:r w:rsidRPr="00347CBF">
        <w:rPr>
          <w:rFonts w:ascii="Simplified Arabic" w:hAnsi="Simplified Arabic" w:cs="Simplified Arabic"/>
          <w:sz w:val="28"/>
          <w:szCs w:val="28"/>
          <w:lang w:bidi="ar-SY"/>
        </w:rPr>
        <w:t xml:space="preserve"> </w:t>
      </w:r>
      <w:r w:rsidRPr="00347CBF">
        <w:rPr>
          <w:rFonts w:ascii="Simplified Arabic" w:hAnsi="Simplified Arabic" w:cs="Simplified Arabic"/>
          <w:sz w:val="28"/>
          <w:szCs w:val="28"/>
          <w:rtl/>
        </w:rPr>
        <w:t>من الناتج المحلي الإجمالي خلال عام 2023</w:t>
      </w:r>
      <w:r w:rsidRPr="00347CBF">
        <w:rPr>
          <w:rFonts w:ascii="Simplified Arabic" w:hAnsi="Simplified Arabic" w:cs="Simplified Arabic"/>
          <w:sz w:val="28"/>
          <w:szCs w:val="28"/>
          <w:lang w:bidi="ar-SY"/>
        </w:rPr>
        <w:t>.</w:t>
      </w:r>
    </w:p>
    <w:p w14:paraId="0F9FFF9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يعكس نمو هذا القطاع التطور الملحوظ الذي شهده النظام المالي السعودي، خاصة في ظل الإصلاحات المالية والمصرفية التي استهدفت تعزيز الشمول المالي، وتطوير الأسواق المالية، ورفع كفاءة الوساطة المالية</w:t>
      </w:r>
      <w:r w:rsidRPr="00347CBF">
        <w:rPr>
          <w:rFonts w:ascii="Simplified Arabic" w:hAnsi="Simplified Arabic" w:cs="Simplified Arabic"/>
          <w:sz w:val="28"/>
          <w:szCs w:val="28"/>
          <w:lang w:bidi="ar-SY"/>
        </w:rPr>
        <w:t>.</w:t>
      </w:r>
    </w:p>
    <w:p w14:paraId="081BF6A1"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وقد أسهم برنامج تطوير القطاع المالي، أحد برامج رؤية المملكة 2030، في تعزيز دور المؤسسات المالية في تمويل الأنشطة الاقتصادية المختلفة، ودعم المنشآت الصغيرة والمتوسطة، وتوسيع نطاق الخدمات المالية الرقمية. كما أدى التوسع في التكنولوجيا المالية</w:t>
      </w:r>
      <w:r w:rsidRPr="00347CBF">
        <w:rPr>
          <w:rFonts w:ascii="Simplified Arabic" w:hAnsi="Simplified Arabic" w:cs="Simplified Arabic"/>
          <w:sz w:val="28"/>
          <w:szCs w:val="28"/>
          <w:lang w:bidi="ar-SY"/>
        </w:rPr>
        <w:t xml:space="preserve"> (FinTech) </w:t>
      </w:r>
      <w:r w:rsidRPr="00347CBF">
        <w:rPr>
          <w:rFonts w:ascii="Simplified Arabic" w:hAnsi="Simplified Arabic" w:cs="Simplified Arabic"/>
          <w:sz w:val="28"/>
          <w:szCs w:val="28"/>
          <w:rtl/>
        </w:rPr>
        <w:t>إلى تحسين كفاءة الخدمات المصرفية وزيادة الوصول إلى التمويل</w:t>
      </w:r>
      <w:r w:rsidRPr="00347CBF">
        <w:rPr>
          <w:rFonts w:ascii="Simplified Arabic" w:hAnsi="Simplified Arabic" w:cs="Simplified Arabic"/>
          <w:sz w:val="28"/>
          <w:szCs w:val="28"/>
          <w:lang w:bidi="ar-SY"/>
        </w:rPr>
        <w:t>.</w:t>
      </w:r>
    </w:p>
    <w:p w14:paraId="7E426232" w14:textId="501D38A8"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أما قطاع العقارات، فقد شهد نمواً متسارعاً نتيجة التوسع العمراني وبرامج الإسكان الحكومية، إضافة إلى زيادة الاستثمارات في المشاريع العقارية والتجارية، مما عزز مساهمة القطاع في النشاط الاقتصادي الكلي</w:t>
      </w:r>
      <w:r w:rsidRPr="00347CBF">
        <w:rPr>
          <w:rFonts w:ascii="Simplified Arabic" w:hAnsi="Simplified Arabic" w:cs="Simplified Arabic"/>
          <w:sz w:val="28"/>
          <w:szCs w:val="28"/>
          <w:lang w:bidi="ar-SY"/>
        </w:rPr>
        <w:t>.</w:t>
      </w:r>
    </w:p>
    <w:p w14:paraId="53BE2195" w14:textId="77777777" w:rsidR="00347CBF" w:rsidRPr="00347CBF" w:rsidRDefault="00347CBF" w:rsidP="00347CBF">
      <w:pPr>
        <w:spacing w:after="0" w:line="360" w:lineRule="auto"/>
        <w:jc w:val="both"/>
        <w:rPr>
          <w:rFonts w:ascii="Simplified Arabic" w:hAnsi="Simplified Arabic" w:cs="Simplified Arabic"/>
          <w:b/>
          <w:bCs/>
          <w:sz w:val="28"/>
          <w:szCs w:val="28"/>
          <w:lang w:bidi="ar-SY"/>
        </w:rPr>
      </w:pPr>
      <w:r w:rsidRPr="00347CBF">
        <w:rPr>
          <w:rFonts w:ascii="Simplified Arabic" w:hAnsi="Simplified Arabic" w:cs="Simplified Arabic"/>
          <w:b/>
          <w:bCs/>
          <w:sz w:val="28"/>
          <w:szCs w:val="28"/>
          <w:rtl/>
        </w:rPr>
        <w:t>رابعاً: نشاط تجارة الجملة والتجزئة والمطاعم والفنادق</w:t>
      </w:r>
    </w:p>
    <w:p w14:paraId="401B3010"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 xml:space="preserve">يُعد قطاع تجارة الجملة والتجزئة والمطاعم والفنادق من القطاعات الخدمية الأساسية التي تعكس مستوى النشاط الاستهلاكي داخل الاقتصاد، حيث بلغت مساهمته نحو </w:t>
      </w:r>
      <w:r w:rsidRPr="00347CBF">
        <w:rPr>
          <w:rFonts w:ascii="Simplified Arabic" w:hAnsi="Simplified Arabic" w:cs="Simplified Arabic"/>
          <w:b/>
          <w:bCs/>
          <w:sz w:val="28"/>
          <w:szCs w:val="28"/>
          <w:lang w:bidi="ar-SY"/>
        </w:rPr>
        <w:t>8.6%</w:t>
      </w:r>
      <w:r w:rsidRPr="00347CBF">
        <w:rPr>
          <w:rFonts w:ascii="Simplified Arabic" w:hAnsi="Simplified Arabic" w:cs="Simplified Arabic"/>
          <w:sz w:val="28"/>
          <w:szCs w:val="28"/>
          <w:lang w:bidi="ar-SY"/>
        </w:rPr>
        <w:t xml:space="preserve"> </w:t>
      </w:r>
      <w:r w:rsidRPr="00347CBF">
        <w:rPr>
          <w:rFonts w:ascii="Simplified Arabic" w:hAnsi="Simplified Arabic" w:cs="Simplified Arabic"/>
          <w:sz w:val="28"/>
          <w:szCs w:val="28"/>
          <w:rtl/>
        </w:rPr>
        <w:t>من الناتج المحلي الإجمالي خلال عام 2023</w:t>
      </w:r>
      <w:r w:rsidRPr="00347CBF">
        <w:rPr>
          <w:rFonts w:ascii="Simplified Arabic" w:hAnsi="Simplified Arabic" w:cs="Simplified Arabic"/>
          <w:sz w:val="28"/>
          <w:szCs w:val="28"/>
          <w:lang w:bidi="ar-SY"/>
        </w:rPr>
        <w:t>.</w:t>
      </w:r>
    </w:p>
    <w:p w14:paraId="6E0FB4F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lastRenderedPageBreak/>
        <w:t>ويرتبط أداء هذا القطاع ارتباطاً وثيقاً بمستويات الدخل الفردي والإنفاق الاستهلاكي والنمو السكاني، إضافة إلى تطور قطاع السياحة والترفيه الذي شهد توسعاً ملحوظاً خلال السنوات الأخيرة. وقد أسهمت مبادرات تنمية السياحة الوطنية واستضافة الفعاليات الدولية في زيادة الطلب على خدمات الضيافة والمطاعم والفنادق، مما دعم نمو القطاع بشكل مستمر</w:t>
      </w:r>
      <w:r w:rsidRPr="00347CBF">
        <w:rPr>
          <w:rFonts w:ascii="Simplified Arabic" w:hAnsi="Simplified Arabic" w:cs="Simplified Arabic"/>
          <w:sz w:val="28"/>
          <w:szCs w:val="28"/>
          <w:lang w:bidi="ar-SY"/>
        </w:rPr>
        <w:t>.</w:t>
      </w:r>
    </w:p>
    <w:p w14:paraId="6B9E8228" w14:textId="77777777" w:rsidR="00347CBF" w:rsidRPr="00347CBF" w:rsidRDefault="00347CBF" w:rsidP="00347CBF">
      <w:pPr>
        <w:spacing w:after="0" w:line="360" w:lineRule="auto"/>
        <w:jc w:val="both"/>
        <w:rPr>
          <w:rFonts w:ascii="Simplified Arabic" w:hAnsi="Simplified Arabic" w:cs="Simplified Arabic"/>
          <w:sz w:val="28"/>
          <w:szCs w:val="28"/>
          <w:lang w:bidi="ar-SY"/>
        </w:rPr>
      </w:pPr>
      <w:r w:rsidRPr="00347CBF">
        <w:rPr>
          <w:rFonts w:ascii="Simplified Arabic" w:hAnsi="Simplified Arabic" w:cs="Simplified Arabic"/>
          <w:sz w:val="28"/>
          <w:szCs w:val="28"/>
          <w:rtl/>
        </w:rPr>
        <w:t>كما ساهم التحول الرقمي وانتشار التجارة الإلكترونية في تطوير أنماط البيع والتسويق، مما أدى إلى تعزيز كفاءة العمليات التجارية وزيادة فرص الاستثمار في الأنشطة التجارية الحديثة</w:t>
      </w:r>
      <w:r w:rsidRPr="00347CBF">
        <w:rPr>
          <w:rFonts w:ascii="Simplified Arabic" w:hAnsi="Simplified Arabic" w:cs="Simplified Arabic"/>
          <w:sz w:val="28"/>
          <w:szCs w:val="28"/>
          <w:lang w:bidi="ar-SY"/>
        </w:rPr>
        <w:t>.</w:t>
      </w:r>
    </w:p>
    <w:p w14:paraId="6D29B40D" w14:textId="77777777" w:rsidR="001B1574" w:rsidRPr="00347CBF" w:rsidRDefault="001B1574" w:rsidP="00347CBF">
      <w:pPr>
        <w:spacing w:after="0" w:line="360" w:lineRule="auto"/>
        <w:jc w:val="both"/>
        <w:rPr>
          <w:rFonts w:ascii="Simplified Arabic" w:hAnsi="Simplified Arabic" w:cs="Simplified Arabic"/>
          <w:sz w:val="28"/>
          <w:szCs w:val="28"/>
          <w:rtl/>
          <w:lang w:bidi="ar-SY"/>
        </w:rPr>
      </w:pPr>
    </w:p>
    <w:p w14:paraId="6FCB5AD8" w14:textId="77777777" w:rsidR="001B1574" w:rsidRDefault="001B1574" w:rsidP="00347CBF">
      <w:pPr>
        <w:spacing w:after="0" w:line="360" w:lineRule="auto"/>
        <w:jc w:val="both"/>
        <w:rPr>
          <w:rFonts w:ascii="Simplified Arabic" w:hAnsi="Simplified Arabic" w:cs="Simplified Arabic"/>
          <w:sz w:val="28"/>
          <w:szCs w:val="28"/>
          <w:rtl/>
          <w:lang w:bidi="ar-SY"/>
        </w:rPr>
      </w:pPr>
    </w:p>
    <w:p w14:paraId="42E57CEC" w14:textId="77777777" w:rsidR="001B1574" w:rsidRDefault="001B1574" w:rsidP="00A37C79">
      <w:pPr>
        <w:spacing w:after="0" w:line="360" w:lineRule="auto"/>
        <w:rPr>
          <w:rFonts w:ascii="Simplified Arabic" w:hAnsi="Simplified Arabic" w:cs="Simplified Arabic"/>
          <w:sz w:val="28"/>
          <w:szCs w:val="28"/>
          <w:rtl/>
          <w:lang w:bidi="ar-SY"/>
        </w:rPr>
      </w:pPr>
    </w:p>
    <w:p w14:paraId="1C993869" w14:textId="77777777" w:rsidR="001B1574" w:rsidRDefault="001B1574" w:rsidP="00A37C79">
      <w:pPr>
        <w:spacing w:after="0" w:line="360" w:lineRule="auto"/>
        <w:rPr>
          <w:rFonts w:ascii="Simplified Arabic" w:hAnsi="Simplified Arabic" w:cs="Simplified Arabic"/>
          <w:sz w:val="28"/>
          <w:szCs w:val="28"/>
          <w:rtl/>
          <w:lang w:bidi="ar-SY"/>
        </w:rPr>
      </w:pPr>
    </w:p>
    <w:p w14:paraId="09809A74" w14:textId="77777777" w:rsidR="001B1574" w:rsidRDefault="001B1574" w:rsidP="00A37C79">
      <w:pPr>
        <w:spacing w:after="0" w:line="360" w:lineRule="auto"/>
        <w:rPr>
          <w:rFonts w:ascii="Simplified Arabic" w:hAnsi="Simplified Arabic" w:cs="Simplified Arabic"/>
          <w:sz w:val="28"/>
          <w:szCs w:val="28"/>
          <w:rtl/>
          <w:lang w:bidi="ar-SY"/>
        </w:rPr>
      </w:pPr>
    </w:p>
    <w:p w14:paraId="38489C2D" w14:textId="77777777" w:rsidR="001B1574" w:rsidRDefault="001B1574" w:rsidP="00A37C79">
      <w:pPr>
        <w:spacing w:after="0" w:line="360" w:lineRule="auto"/>
        <w:rPr>
          <w:rFonts w:ascii="Simplified Arabic" w:hAnsi="Simplified Arabic" w:cs="Simplified Arabic"/>
          <w:sz w:val="28"/>
          <w:szCs w:val="28"/>
          <w:rtl/>
          <w:lang w:bidi="ar-SY"/>
        </w:rPr>
      </w:pPr>
    </w:p>
    <w:p w14:paraId="0A18F54D" w14:textId="77777777" w:rsidR="001B1574" w:rsidRDefault="001B1574" w:rsidP="00A37C79">
      <w:pPr>
        <w:spacing w:after="0" w:line="360" w:lineRule="auto"/>
        <w:rPr>
          <w:rFonts w:ascii="Simplified Arabic" w:hAnsi="Simplified Arabic" w:cs="Simplified Arabic"/>
          <w:sz w:val="28"/>
          <w:szCs w:val="28"/>
          <w:rtl/>
          <w:lang w:bidi="ar-SY"/>
        </w:rPr>
      </w:pPr>
    </w:p>
    <w:p w14:paraId="343C7361" w14:textId="77777777" w:rsidR="001B1574" w:rsidRDefault="001B1574" w:rsidP="00A37C79">
      <w:pPr>
        <w:spacing w:after="0" w:line="360" w:lineRule="auto"/>
        <w:rPr>
          <w:rFonts w:ascii="Simplified Arabic" w:hAnsi="Simplified Arabic" w:cs="Simplified Arabic"/>
          <w:sz w:val="28"/>
          <w:szCs w:val="28"/>
          <w:rtl/>
          <w:lang w:bidi="ar-SY"/>
        </w:rPr>
      </w:pPr>
    </w:p>
    <w:p w14:paraId="7257BDDF" w14:textId="77777777" w:rsidR="001B1574" w:rsidRDefault="001B1574" w:rsidP="00A37C79">
      <w:pPr>
        <w:spacing w:after="0" w:line="360" w:lineRule="auto"/>
        <w:rPr>
          <w:rFonts w:ascii="Simplified Arabic" w:hAnsi="Simplified Arabic" w:cs="Simplified Arabic"/>
          <w:sz w:val="28"/>
          <w:szCs w:val="28"/>
          <w:rtl/>
          <w:lang w:bidi="ar-SY"/>
        </w:rPr>
      </w:pPr>
    </w:p>
    <w:p w14:paraId="6D40AABF" w14:textId="77777777" w:rsidR="001B1574" w:rsidRDefault="001B1574" w:rsidP="00A37C79">
      <w:pPr>
        <w:spacing w:after="0" w:line="360" w:lineRule="auto"/>
        <w:rPr>
          <w:rFonts w:ascii="Simplified Arabic" w:hAnsi="Simplified Arabic" w:cs="Simplified Arabic"/>
          <w:sz w:val="28"/>
          <w:szCs w:val="28"/>
          <w:rtl/>
          <w:lang w:bidi="ar-SY"/>
        </w:rPr>
      </w:pPr>
    </w:p>
    <w:p w14:paraId="7E103E78" w14:textId="77777777" w:rsidR="001B1574" w:rsidRDefault="001B1574" w:rsidP="00A37C79">
      <w:pPr>
        <w:spacing w:after="0" w:line="360" w:lineRule="auto"/>
        <w:rPr>
          <w:rFonts w:ascii="Simplified Arabic" w:hAnsi="Simplified Arabic" w:cs="Simplified Arabic"/>
          <w:sz w:val="28"/>
          <w:szCs w:val="28"/>
          <w:rtl/>
          <w:lang w:bidi="ar-SY"/>
        </w:rPr>
      </w:pPr>
    </w:p>
    <w:p w14:paraId="491B6218" w14:textId="77777777" w:rsidR="001B1574" w:rsidRDefault="001B1574" w:rsidP="00A37C79">
      <w:pPr>
        <w:spacing w:after="0" w:line="360" w:lineRule="auto"/>
        <w:rPr>
          <w:rFonts w:ascii="Simplified Arabic" w:hAnsi="Simplified Arabic" w:cs="Simplified Arabic"/>
          <w:sz w:val="28"/>
          <w:szCs w:val="28"/>
          <w:rtl/>
          <w:lang w:bidi="ar-SY"/>
        </w:rPr>
      </w:pPr>
    </w:p>
    <w:p w14:paraId="1EB6268B" w14:textId="77777777" w:rsidR="001B1574" w:rsidRDefault="001B1574" w:rsidP="00A37C79">
      <w:pPr>
        <w:spacing w:after="0" w:line="360" w:lineRule="auto"/>
        <w:rPr>
          <w:rFonts w:ascii="Simplified Arabic" w:hAnsi="Simplified Arabic" w:cs="Simplified Arabic"/>
          <w:sz w:val="28"/>
          <w:szCs w:val="28"/>
          <w:rtl/>
          <w:lang w:bidi="ar-SY"/>
        </w:rPr>
      </w:pPr>
    </w:p>
    <w:p w14:paraId="10DE37A1" w14:textId="77777777" w:rsidR="00860770" w:rsidRDefault="00860770" w:rsidP="00A37C79">
      <w:pPr>
        <w:spacing w:after="0" w:line="360" w:lineRule="auto"/>
        <w:rPr>
          <w:rFonts w:ascii="Simplified Arabic" w:hAnsi="Simplified Arabic" w:cs="Simplified Arabic"/>
          <w:sz w:val="28"/>
          <w:szCs w:val="28"/>
          <w:rtl/>
          <w:lang w:bidi="ar-SY"/>
        </w:rPr>
      </w:pPr>
    </w:p>
    <w:p w14:paraId="534EB3E4" w14:textId="271A93CC" w:rsidR="00EA5463" w:rsidRPr="008B35C8" w:rsidRDefault="00EA5463" w:rsidP="00A37C79">
      <w:pPr>
        <w:spacing w:after="0" w:line="360" w:lineRule="auto"/>
        <w:ind w:left="360"/>
        <w:rPr>
          <w:rFonts w:ascii="Simplified Arabic" w:hAnsi="Simplified Arabic" w:cs="Simplified Arabic"/>
          <w:b/>
          <w:bCs/>
          <w:sz w:val="28"/>
          <w:szCs w:val="28"/>
          <w:rtl/>
          <w:lang w:bidi="ar-SY"/>
        </w:rPr>
      </w:pPr>
      <w:r w:rsidRPr="008B35C8">
        <w:rPr>
          <w:rFonts w:ascii="Simplified Arabic" w:hAnsi="Simplified Arabic" w:cs="Simplified Arabic"/>
          <w:b/>
          <w:bCs/>
          <w:sz w:val="28"/>
          <w:szCs w:val="28"/>
          <w:rtl/>
          <w:lang w:bidi="ar-SY"/>
        </w:rPr>
        <w:lastRenderedPageBreak/>
        <w:t>قائمة المراجع</w:t>
      </w:r>
    </w:p>
    <w:p w14:paraId="15CC458B" w14:textId="77777777" w:rsidR="00380E8E" w:rsidRPr="00380E8E" w:rsidRDefault="00380E8E" w:rsidP="00380E8E">
      <w:pPr>
        <w:spacing w:after="0" w:line="360" w:lineRule="auto"/>
        <w:rPr>
          <w:rFonts w:ascii="Simplified Arabic" w:hAnsi="Simplified Arabic" w:cs="Simplified Arabic"/>
          <w:sz w:val="24"/>
          <w:szCs w:val="24"/>
          <w:lang w:bidi="ar-SY"/>
        </w:rPr>
      </w:pPr>
      <w:r w:rsidRPr="00380E8E">
        <w:rPr>
          <w:rFonts w:ascii="Simplified Arabic" w:hAnsi="Simplified Arabic" w:cs="Simplified Arabic"/>
          <w:b/>
          <w:bCs/>
          <w:sz w:val="24"/>
          <w:szCs w:val="24"/>
          <w:rtl/>
        </w:rPr>
        <w:t>أولاً: المراجع باللغة العربية</w:t>
      </w:r>
    </w:p>
    <w:p w14:paraId="5894967F"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إبراهيم، مصطفى. (1980). معجم اللغة العربية</w:t>
      </w:r>
      <w:r w:rsidRPr="00380E8E">
        <w:rPr>
          <w:rFonts w:ascii="Simplified Arabic" w:hAnsi="Simplified Arabic" w:cs="Simplified Arabic"/>
          <w:sz w:val="24"/>
          <w:szCs w:val="24"/>
          <w:lang w:bidi="ar-SY"/>
        </w:rPr>
        <w:t>.</w:t>
      </w:r>
    </w:p>
    <w:p w14:paraId="575E7E65"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ابن خلدون. (د.ت). مقدمة ابن خلدون</w:t>
      </w:r>
      <w:r w:rsidRPr="00380E8E">
        <w:rPr>
          <w:rFonts w:ascii="Simplified Arabic" w:hAnsi="Simplified Arabic" w:cs="Simplified Arabic"/>
          <w:sz w:val="24"/>
          <w:szCs w:val="24"/>
          <w:lang w:bidi="ar-SY"/>
        </w:rPr>
        <w:t>.</w:t>
      </w:r>
    </w:p>
    <w:p w14:paraId="5F23D6FC"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بابكر، الجيلي محمد حسن. (2013). مفاهيم تقويم الأداء وتطبيقاتها</w:t>
      </w:r>
      <w:r w:rsidRPr="00380E8E">
        <w:rPr>
          <w:rFonts w:ascii="Simplified Arabic" w:hAnsi="Simplified Arabic" w:cs="Simplified Arabic"/>
          <w:sz w:val="24"/>
          <w:szCs w:val="24"/>
          <w:lang w:bidi="ar-SY"/>
        </w:rPr>
        <w:t>.</w:t>
      </w:r>
    </w:p>
    <w:p w14:paraId="7CFB69C5"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الحسيني، فلاح حسن. (2016). التحليل المالي: المداخل، المفاهيم، والأساليب</w:t>
      </w:r>
      <w:r w:rsidRPr="00380E8E">
        <w:rPr>
          <w:rFonts w:ascii="Simplified Arabic" w:hAnsi="Simplified Arabic" w:cs="Simplified Arabic"/>
          <w:sz w:val="24"/>
          <w:szCs w:val="24"/>
          <w:lang w:bidi="ar-SY"/>
        </w:rPr>
        <w:t>.</w:t>
      </w:r>
    </w:p>
    <w:p w14:paraId="54159DCE"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حمزة، حيدر. (2008). تقييم الأداء ومستوى المهارة</w:t>
      </w:r>
      <w:r w:rsidRPr="00380E8E">
        <w:rPr>
          <w:rFonts w:ascii="Simplified Arabic" w:hAnsi="Simplified Arabic" w:cs="Simplified Arabic"/>
          <w:sz w:val="24"/>
          <w:szCs w:val="24"/>
          <w:lang w:bidi="ar-SY"/>
        </w:rPr>
        <w:t>.</w:t>
      </w:r>
    </w:p>
    <w:p w14:paraId="5C53CFC3"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رياض. (د.ت). جودة التقارير المالية والالتزام بالمعايير</w:t>
      </w:r>
      <w:r w:rsidRPr="00380E8E">
        <w:rPr>
          <w:rFonts w:ascii="Simplified Arabic" w:hAnsi="Simplified Arabic" w:cs="Simplified Arabic"/>
          <w:sz w:val="24"/>
          <w:szCs w:val="24"/>
          <w:lang w:bidi="ar-SY"/>
        </w:rPr>
        <w:t>.</w:t>
      </w:r>
    </w:p>
    <w:p w14:paraId="16564336"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الساكني. (د.ت). جودة المعلومات المحاسبية والشفافية</w:t>
      </w:r>
      <w:r w:rsidRPr="00380E8E">
        <w:rPr>
          <w:rFonts w:ascii="Simplified Arabic" w:hAnsi="Simplified Arabic" w:cs="Simplified Arabic"/>
          <w:sz w:val="24"/>
          <w:szCs w:val="24"/>
          <w:lang w:bidi="ar-SY"/>
        </w:rPr>
        <w:t>.</w:t>
      </w:r>
    </w:p>
    <w:p w14:paraId="065D1A28"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شكارة، موفق عباس. (2012). النظام الرقابي</w:t>
      </w:r>
      <w:r w:rsidRPr="00380E8E">
        <w:rPr>
          <w:rFonts w:ascii="Simplified Arabic" w:hAnsi="Simplified Arabic" w:cs="Simplified Arabic"/>
          <w:sz w:val="24"/>
          <w:szCs w:val="24"/>
          <w:lang w:bidi="ar-SY"/>
        </w:rPr>
        <w:t xml:space="preserve"> (CAMELS) </w:t>
      </w:r>
      <w:r w:rsidRPr="00380E8E">
        <w:rPr>
          <w:rFonts w:ascii="Simplified Arabic" w:hAnsi="Simplified Arabic" w:cs="Simplified Arabic"/>
          <w:sz w:val="24"/>
          <w:szCs w:val="24"/>
          <w:rtl/>
        </w:rPr>
        <w:t>والمخاطر المصرفية</w:t>
      </w:r>
      <w:r w:rsidRPr="00380E8E">
        <w:rPr>
          <w:rFonts w:ascii="Simplified Arabic" w:hAnsi="Simplified Arabic" w:cs="Simplified Arabic"/>
          <w:sz w:val="24"/>
          <w:szCs w:val="24"/>
          <w:lang w:bidi="ar-SY"/>
        </w:rPr>
        <w:t>.</w:t>
      </w:r>
    </w:p>
    <w:p w14:paraId="3CC1121A"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شنافة. (2022). التطور المالي والنشاط الاقتصادي</w:t>
      </w:r>
      <w:r w:rsidRPr="00380E8E">
        <w:rPr>
          <w:rFonts w:ascii="Simplified Arabic" w:hAnsi="Simplified Arabic" w:cs="Simplified Arabic"/>
          <w:sz w:val="24"/>
          <w:szCs w:val="24"/>
          <w:lang w:bidi="ar-SY"/>
        </w:rPr>
        <w:t>.</w:t>
      </w:r>
    </w:p>
    <w:p w14:paraId="55E0314E"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الشيرازي. (د.ت). النظرية المحاسبية</w:t>
      </w:r>
      <w:r w:rsidRPr="00380E8E">
        <w:rPr>
          <w:rFonts w:ascii="Simplified Arabic" w:hAnsi="Simplified Arabic" w:cs="Simplified Arabic"/>
          <w:sz w:val="24"/>
          <w:szCs w:val="24"/>
          <w:lang w:bidi="ar-SY"/>
        </w:rPr>
        <w:t>.</w:t>
      </w:r>
    </w:p>
    <w:p w14:paraId="14D07094"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عمار، بشير. (2013). تقييم كفاءة الأداء المصرفي</w:t>
      </w:r>
      <w:r w:rsidRPr="00380E8E">
        <w:rPr>
          <w:rFonts w:ascii="Simplified Arabic" w:hAnsi="Simplified Arabic" w:cs="Simplified Arabic"/>
          <w:sz w:val="24"/>
          <w:szCs w:val="24"/>
          <w:lang w:bidi="ar-SY"/>
        </w:rPr>
        <w:t>.</w:t>
      </w:r>
    </w:p>
    <w:p w14:paraId="1B7B9F2E"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الغصاونة. (2014). التطور المالي وعرض النقود</w:t>
      </w:r>
      <w:r w:rsidRPr="00380E8E">
        <w:rPr>
          <w:rFonts w:ascii="Simplified Arabic" w:hAnsi="Simplified Arabic" w:cs="Simplified Arabic"/>
          <w:sz w:val="24"/>
          <w:szCs w:val="24"/>
          <w:lang w:bidi="ar-SY"/>
        </w:rPr>
        <w:t>.</w:t>
      </w:r>
    </w:p>
    <w:p w14:paraId="70967123"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الكسب. (د.ت). جودة المعلومات المحاسبية واتخاذ القرار</w:t>
      </w:r>
      <w:r w:rsidRPr="00380E8E">
        <w:rPr>
          <w:rFonts w:ascii="Simplified Arabic" w:hAnsi="Simplified Arabic" w:cs="Simplified Arabic"/>
          <w:sz w:val="24"/>
          <w:szCs w:val="24"/>
          <w:lang w:bidi="ar-SY"/>
        </w:rPr>
        <w:t>.</w:t>
      </w:r>
    </w:p>
    <w:p w14:paraId="567F4C37"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محمد، أنس ساتي. (2005). تقييم الأداء: المفهوم والأهمية</w:t>
      </w:r>
      <w:r w:rsidRPr="00380E8E">
        <w:rPr>
          <w:rFonts w:ascii="Simplified Arabic" w:hAnsi="Simplified Arabic" w:cs="Simplified Arabic"/>
          <w:sz w:val="24"/>
          <w:szCs w:val="24"/>
          <w:lang w:bidi="ar-SY"/>
        </w:rPr>
        <w:t>.</w:t>
      </w:r>
    </w:p>
    <w:p w14:paraId="6C9BC799"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محمد، أنس ساتي. (2008). مراحل تقويم الأداء الفعلي والمخطط</w:t>
      </w:r>
      <w:r w:rsidRPr="00380E8E">
        <w:rPr>
          <w:rFonts w:ascii="Simplified Arabic" w:hAnsi="Simplified Arabic" w:cs="Simplified Arabic"/>
          <w:sz w:val="24"/>
          <w:szCs w:val="24"/>
          <w:lang w:bidi="ar-SY"/>
        </w:rPr>
        <w:t>.</w:t>
      </w:r>
    </w:p>
    <w:p w14:paraId="2F452ED2"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محمد، أنس ساتي. (2015). تقويم منجزات الأفراد والمؤسسات</w:t>
      </w:r>
      <w:r w:rsidRPr="00380E8E">
        <w:rPr>
          <w:rFonts w:ascii="Simplified Arabic" w:hAnsi="Simplified Arabic" w:cs="Simplified Arabic"/>
          <w:sz w:val="24"/>
          <w:szCs w:val="24"/>
          <w:lang w:bidi="ar-SY"/>
        </w:rPr>
        <w:t>.</w:t>
      </w:r>
    </w:p>
    <w:p w14:paraId="0C21FA0C"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موراد. (2008). النظام المالي واعتماد القطاع الخاص على التمويل المصرفي</w:t>
      </w:r>
      <w:r w:rsidRPr="00380E8E">
        <w:rPr>
          <w:rFonts w:ascii="Simplified Arabic" w:hAnsi="Simplified Arabic" w:cs="Simplified Arabic"/>
          <w:sz w:val="24"/>
          <w:szCs w:val="24"/>
          <w:lang w:bidi="ar-SY"/>
        </w:rPr>
        <w:t>.</w:t>
      </w:r>
    </w:p>
    <w:p w14:paraId="0E8243FA"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وادي، عبدالناصر نمر عبدالرحمن. (2008). قياس كفاءة وجودة المنظمة وتقويم الأداء</w:t>
      </w:r>
      <w:r w:rsidRPr="00380E8E">
        <w:rPr>
          <w:rFonts w:ascii="Simplified Arabic" w:hAnsi="Simplified Arabic" w:cs="Simplified Arabic"/>
          <w:sz w:val="24"/>
          <w:szCs w:val="24"/>
          <w:lang w:bidi="ar-SY"/>
        </w:rPr>
        <w:t>.</w:t>
      </w:r>
    </w:p>
    <w:p w14:paraId="36768857" w14:textId="77777777" w:rsidR="00380E8E" w:rsidRPr="00380E8E" w:rsidRDefault="00380E8E">
      <w:pPr>
        <w:numPr>
          <w:ilvl w:val="0"/>
          <w:numId w:val="42"/>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rtl/>
        </w:rPr>
        <w:t>يحي، بن. (2020). الائتمان المحلي المقدم للقطاع الخاص</w:t>
      </w:r>
      <w:r w:rsidRPr="00380E8E">
        <w:rPr>
          <w:rFonts w:ascii="Simplified Arabic" w:hAnsi="Simplified Arabic" w:cs="Simplified Arabic"/>
          <w:sz w:val="24"/>
          <w:szCs w:val="24"/>
          <w:lang w:bidi="ar-SY"/>
        </w:rPr>
        <w:t>.</w:t>
      </w:r>
    </w:p>
    <w:p w14:paraId="7C59461F" w14:textId="77777777" w:rsidR="00380E8E" w:rsidRPr="00380E8E" w:rsidRDefault="00380E8E" w:rsidP="00380E8E">
      <w:pPr>
        <w:spacing w:after="0" w:line="360" w:lineRule="auto"/>
        <w:rPr>
          <w:rFonts w:ascii="Simplified Arabic" w:hAnsi="Simplified Arabic" w:cs="Simplified Arabic"/>
          <w:sz w:val="24"/>
          <w:szCs w:val="24"/>
          <w:lang w:bidi="ar-SY"/>
        </w:rPr>
      </w:pPr>
      <w:r w:rsidRPr="00380E8E">
        <w:rPr>
          <w:rFonts w:ascii="Simplified Arabic" w:hAnsi="Simplified Arabic" w:cs="Simplified Arabic"/>
          <w:b/>
          <w:bCs/>
          <w:sz w:val="24"/>
          <w:szCs w:val="24"/>
          <w:rtl/>
        </w:rPr>
        <w:t>ثانياً: المراجع باللغة الإنجليزية</w:t>
      </w:r>
    </w:p>
    <w:p w14:paraId="07E40F46"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lastRenderedPageBreak/>
        <w:t>Alabdullah, T. T. Y. (2018). The impact of corporate governance and administrative efficiency on corporate performance in the Middle East.</w:t>
      </w:r>
    </w:p>
    <w:p w14:paraId="532A953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Alghfais, M. (2016). Broad money and economic growth in non-oil sectors.</w:t>
      </w:r>
    </w:p>
    <w:p w14:paraId="23AB664E"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Al-Matari, E. M., et al. (2014). The measurements of firm performance's dimensions and management characteristics.</w:t>
      </w:r>
    </w:p>
    <w:p w14:paraId="0180737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Almazari, A. A. (2014). Credit risk management and financial performance in Saudi banks.</w:t>
      </w:r>
    </w:p>
    <w:p w14:paraId="37DA4764"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Arens, A. A., Elder, R. J., &amp; Beasley, M. S. (2020). Auditing and Assurance Services.</w:t>
      </w:r>
    </w:p>
    <w:p w14:paraId="4BF192C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Atrill, P., &amp; McLaney, E. (2019). Accounting and Finance for Non-Specialists.</w:t>
      </w:r>
    </w:p>
    <w:p w14:paraId="0D98E49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Aubert, &amp; Grudnitski. (2011). Asset turnover and financial performance.</w:t>
      </w:r>
    </w:p>
    <w:p w14:paraId="3D8637D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Barney, J. (1991). Firm Resources and Sustained Competitive Advantage (Resource-Based View).</w:t>
      </w:r>
    </w:p>
    <w:p w14:paraId="61191BC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Basel Committee on Banking Supervision. (2017). Basel III Standards.</w:t>
      </w:r>
    </w:p>
    <w:p w14:paraId="1B4B97FB"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Beck, T., Levine, R., &amp; Loayza, N. (1999). Financial intermediation and economic growth.</w:t>
      </w:r>
    </w:p>
    <w:p w14:paraId="3E12473C"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Berger, A. N., &amp; Humphrey, D. B. (1997). Efficiency of financial institutions: International survey and directions for future research.</w:t>
      </w:r>
    </w:p>
    <w:p w14:paraId="5E439479"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Bloom, N., &amp; Van Reenen, J. (2007). Measuring and Explaining Management Practices Across Firms and Countries.</w:t>
      </w:r>
    </w:p>
    <w:p w14:paraId="61A3D154"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Brigham, E. F., &amp; Ehrhardt, M. C. (2017). Financial Management: Theory &amp; Practice.</w:t>
      </w:r>
    </w:p>
    <w:p w14:paraId="64A26884"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Brigham, E. F., &amp; Houston, J. F. (2021). Fundamentals of Financial Management.</w:t>
      </w:r>
    </w:p>
    <w:p w14:paraId="45908A76"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lastRenderedPageBreak/>
        <w:t>COSO (Committee of Sponsoring Organizations of the Treadway Commission). (2013). Internal Control - Integrated Framework.</w:t>
      </w:r>
    </w:p>
    <w:p w14:paraId="551CAA0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Damodaran, A. (2012). Investment Valuation: Tools and Techniques for Determining the Value of Any Asset.</w:t>
      </w:r>
    </w:p>
    <w:p w14:paraId="47B3D49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Demsetz, H., &amp; Lehn, K. (1985). The Structure of Corporate Ownership: Causes and Consequences.</w:t>
      </w:r>
    </w:p>
    <w:p w14:paraId="58EF7CF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Desai, &amp; Kamath. (2014). Financial performance and profitability metrics.</w:t>
      </w:r>
    </w:p>
    <w:p w14:paraId="769A274F"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El-Habashy. (2019). Financial performance indicators and equity returns.</w:t>
      </w:r>
    </w:p>
    <w:p w14:paraId="12E2ED26"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FASB (Financial Accounting Standards Board). (2010). Conceptual Framework for Financial Reporting.</w:t>
      </w:r>
    </w:p>
    <w:p w14:paraId="26B09091"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Freeman, R. E. (1984). Strategic Management: A Stakeholder Approach.</w:t>
      </w:r>
    </w:p>
    <w:p w14:paraId="5EA6C245"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Gitman, L. J., &amp; Zutter, C. J. (2015). Principles of Managerial Finance.</w:t>
      </w:r>
    </w:p>
    <w:p w14:paraId="3E77C8BA"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Gitman, L. J., et al. (2018). Fundamentals of Investing.</w:t>
      </w:r>
    </w:p>
    <w:p w14:paraId="145C647C"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Healy, P. M., &amp; Palepu, K. G. (2001). Information asymmetry, corporate disclosure, and the capital markets.</w:t>
      </w:r>
    </w:p>
    <w:p w14:paraId="3787A584"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Healy, P. M., &amp; Wahlen, J. M. (1999). A review of the earnings management literature and its implications for standard setting.</w:t>
      </w:r>
    </w:p>
    <w:p w14:paraId="69E582D5"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Horngren, C. T., Datar, S. M., &amp; Rajan, M. V. (2015). Cost Accounting: A Managerial Emphasis.</w:t>
      </w:r>
    </w:p>
    <w:p w14:paraId="24D902F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IASB (International Accounting Standards Board). (2018). Conceptual Framework for Financial Reporting.</w:t>
      </w:r>
    </w:p>
    <w:p w14:paraId="3453928D"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IFRS Foundation. (2022). International Financial Reporting Standards.</w:t>
      </w:r>
    </w:p>
    <w:p w14:paraId="0529F661"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IMF (International Monetary Fund). (2023). Economic and Financial Reports.</w:t>
      </w:r>
    </w:p>
    <w:p w14:paraId="35DDA1D5"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lastRenderedPageBreak/>
        <w:t>Jensen, M. C., &amp; Meckling, W. H. (1976). Theory of the firm: Managerial behavior, agency costs and ownership structure.</w:t>
      </w:r>
    </w:p>
    <w:p w14:paraId="129643DF"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Kaplan, R. S., &amp; Norton, D. P. (1992). The Balanced Scorecard: Measures That Drive Performance.</w:t>
      </w:r>
    </w:p>
    <w:p w14:paraId="29B66D2C"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Khalifa, A. (2007). Activity indicators and organizational efficiency.</w:t>
      </w:r>
    </w:p>
    <w:p w14:paraId="5686FC70"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Kieso, D. E., Weygandt, J. J., &amp; Warfield, T. D. (2018). Intermediate Accounting.</w:t>
      </w:r>
    </w:p>
    <w:p w14:paraId="138F2B2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Kotler, P., &amp; Keller, K. L. (2016). Marketing Management.</w:t>
      </w:r>
    </w:p>
    <w:p w14:paraId="76776888"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Lee, et al. (2019). Asset management and organizational performance.</w:t>
      </w:r>
    </w:p>
    <w:p w14:paraId="5DF222CA"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Liargovas, P., &amp; Skandalis, K. (2010). Factors affecting firm performance: The case of European firms.</w:t>
      </w:r>
    </w:p>
    <w:p w14:paraId="2D2D831D"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Mankiw, N. G. (2021). Principles of Economics.</w:t>
      </w:r>
    </w:p>
    <w:p w14:paraId="460BC04F"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OECD (Organization for Economic Co-operation and Development). (2015). G20/OECD Principles of Corporate Governance.</w:t>
      </w:r>
    </w:p>
    <w:p w14:paraId="4BDD6932"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Penman, S. H. (2013). Financial Statement Analysis and Security Valuation.</w:t>
      </w:r>
    </w:p>
    <w:p w14:paraId="08197C7B"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Rose, P. S., &amp; Hudgins, S. C. (2013). Bank Management &amp; Financial Services.</w:t>
      </w:r>
    </w:p>
    <w:p w14:paraId="54C941F1"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Ross, S. A., Westerfield, R. W., &amp; Jordan, B. D. (2019). Fundamentals of Corporate Finance.</w:t>
      </w:r>
    </w:p>
    <w:p w14:paraId="47F38A6D"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SAMA (Saudi Central Bank). (2023). Financial and Regulatory Reports.</w:t>
      </w:r>
    </w:p>
    <w:p w14:paraId="65124333"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Subramanyam, K. R. (2014). Financial Statement Analysis.</w:t>
      </w:r>
    </w:p>
    <w:p w14:paraId="08A8DFEF"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Teece, D. J., Pisano, G., &amp; Shuen, A. (1997). Dynamic capabilities and strategic management.</w:t>
      </w:r>
    </w:p>
    <w:p w14:paraId="51A39696"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Vision 2030 (Saudi Arabia). (2021). Financial Sector Development Program.</w:t>
      </w:r>
    </w:p>
    <w:p w14:paraId="0BD4CC44"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Weygandt, J. J., Kimmel, P. D., &amp; Kieso, D. E. (2019). Financial Accounting.</w:t>
      </w:r>
    </w:p>
    <w:p w14:paraId="7DAD0306"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lastRenderedPageBreak/>
        <w:t>White, G. I., Sondhi, A. C., &amp; Fried, D. (2003). The Analysis and Use of Financial Statements.</w:t>
      </w:r>
    </w:p>
    <w:p w14:paraId="7159F177" w14:textId="77777777" w:rsidR="00380E8E" w:rsidRPr="00380E8E" w:rsidRDefault="00380E8E">
      <w:pPr>
        <w:numPr>
          <w:ilvl w:val="0"/>
          <w:numId w:val="43"/>
        </w:numPr>
        <w:spacing w:after="0" w:line="360" w:lineRule="auto"/>
        <w:rPr>
          <w:rFonts w:ascii="Simplified Arabic" w:hAnsi="Simplified Arabic" w:cs="Simplified Arabic"/>
          <w:sz w:val="24"/>
          <w:szCs w:val="24"/>
          <w:lang w:bidi="ar-SY"/>
        </w:rPr>
      </w:pPr>
      <w:r w:rsidRPr="00380E8E">
        <w:rPr>
          <w:rFonts w:ascii="Simplified Arabic" w:hAnsi="Simplified Arabic" w:cs="Simplified Arabic"/>
          <w:sz w:val="24"/>
          <w:szCs w:val="24"/>
          <w:lang w:bidi="ar-SY"/>
        </w:rPr>
        <w:t>World Bank. (2021). Economic Indicators and Financial Development.</w:t>
      </w:r>
    </w:p>
    <w:p w14:paraId="71A76E6B" w14:textId="22915ED7" w:rsidR="00974E65" w:rsidRPr="00380E8E" w:rsidRDefault="00974E65" w:rsidP="00117607">
      <w:pPr>
        <w:spacing w:after="0" w:line="360" w:lineRule="auto"/>
        <w:rPr>
          <w:rFonts w:ascii="Simplified Arabic" w:hAnsi="Simplified Arabic" w:cs="Simplified Arabic"/>
          <w:sz w:val="24"/>
          <w:szCs w:val="24"/>
          <w:lang w:bidi="ar-SY"/>
        </w:rPr>
      </w:pPr>
    </w:p>
    <w:sectPr w:rsidR="00974E65" w:rsidRPr="00380E8E" w:rsidSect="00061640">
      <w:footerReference w:type="default" r:id="rId10"/>
      <w:pgSz w:w="11906" w:h="16838"/>
      <w:pgMar w:top="1440" w:right="1440" w:bottom="1440" w:left="144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B9EE5" w14:textId="77777777" w:rsidR="007F33B0" w:rsidRDefault="007F33B0" w:rsidP="00C10BC6">
      <w:pPr>
        <w:spacing w:after="0" w:line="240" w:lineRule="auto"/>
      </w:pPr>
      <w:r>
        <w:separator/>
      </w:r>
    </w:p>
  </w:endnote>
  <w:endnote w:type="continuationSeparator" w:id="0">
    <w:p w14:paraId="61BA4AFB" w14:textId="77777777" w:rsidR="007F33B0" w:rsidRDefault="007F33B0" w:rsidP="00C10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32003840"/>
      <w:docPartObj>
        <w:docPartGallery w:val="Page Numbers (Bottom of Page)"/>
        <w:docPartUnique/>
      </w:docPartObj>
    </w:sdtPr>
    <w:sdtEndPr>
      <w:rPr>
        <w:noProof/>
      </w:rPr>
    </w:sdtEndPr>
    <w:sdtContent>
      <w:p w14:paraId="798653D2" w14:textId="40E84BB5" w:rsidR="00061640" w:rsidRDefault="0006164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0DD5EB" w14:textId="77777777" w:rsidR="00061640" w:rsidRDefault="00061640" w:rsidP="00061640">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E5921C" w14:textId="77777777" w:rsidR="007F33B0" w:rsidRDefault="007F33B0" w:rsidP="00C10BC6">
      <w:pPr>
        <w:spacing w:after="0" w:line="240" w:lineRule="auto"/>
      </w:pPr>
      <w:r>
        <w:separator/>
      </w:r>
    </w:p>
  </w:footnote>
  <w:footnote w:type="continuationSeparator" w:id="0">
    <w:p w14:paraId="6AE80492" w14:textId="77777777" w:rsidR="007F33B0" w:rsidRDefault="007F33B0" w:rsidP="00C10B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A3167"/>
    <w:multiLevelType w:val="hybridMultilevel"/>
    <w:tmpl w:val="1532653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E5A47C1"/>
    <w:multiLevelType w:val="multilevel"/>
    <w:tmpl w:val="FBA4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5A7075"/>
    <w:multiLevelType w:val="multilevel"/>
    <w:tmpl w:val="39AE5850"/>
    <w:lvl w:ilvl="0">
      <w:start w:val="1"/>
      <w:numFmt w:val="decimal"/>
      <w:lvlText w:val="%1."/>
      <w:lvlJc w:val="left"/>
      <w:pPr>
        <w:ind w:left="360" w:hanging="360"/>
      </w:pPr>
    </w:lvl>
    <w:lvl w:ilvl="1">
      <w:start w:val="2"/>
      <w:numFmt w:val="decimal"/>
      <w:isLgl/>
      <w:lvlText w:val="%1.%2"/>
      <w:lvlJc w:val="left"/>
      <w:pPr>
        <w:ind w:left="744" w:hanging="744"/>
      </w:pPr>
      <w:rPr>
        <w:rFonts w:hint="default"/>
        <w:b/>
      </w:rPr>
    </w:lvl>
    <w:lvl w:ilvl="2">
      <w:start w:val="4"/>
      <w:numFmt w:val="decimal"/>
      <w:isLgl/>
      <w:lvlText w:val="%1.%2.%3"/>
      <w:lvlJc w:val="left"/>
      <w:pPr>
        <w:ind w:left="744" w:hanging="744"/>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 w15:restartNumberingAfterBreak="0">
    <w:nsid w:val="13E02A1E"/>
    <w:multiLevelType w:val="multilevel"/>
    <w:tmpl w:val="0AE68E1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162E04CC"/>
    <w:multiLevelType w:val="hybridMultilevel"/>
    <w:tmpl w:val="3148E4CE"/>
    <w:lvl w:ilvl="0" w:tplc="11EE1CC6">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DF7CD0"/>
    <w:multiLevelType w:val="multilevel"/>
    <w:tmpl w:val="25B2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767F5B"/>
    <w:multiLevelType w:val="multilevel"/>
    <w:tmpl w:val="37040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2E7A53"/>
    <w:multiLevelType w:val="multilevel"/>
    <w:tmpl w:val="314453C4"/>
    <w:lvl w:ilvl="0">
      <w:start w:val="1"/>
      <w:numFmt w:val="decimal"/>
      <w:lvlText w:val="%1."/>
      <w:lvlJc w:val="left"/>
      <w:pPr>
        <w:ind w:left="720" w:hanging="360"/>
      </w:pPr>
      <w:rPr>
        <w:rFonts w:hint="default"/>
      </w:rPr>
    </w:lvl>
    <w:lvl w:ilvl="1">
      <w:start w:val="3"/>
      <w:numFmt w:val="decimal"/>
      <w:isLgl/>
      <w:lvlText w:val="%1.%2"/>
      <w:lvlJc w:val="left"/>
      <w:pPr>
        <w:ind w:left="72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8" w15:restartNumberingAfterBreak="0">
    <w:nsid w:val="1EA0157C"/>
    <w:multiLevelType w:val="multilevel"/>
    <w:tmpl w:val="C14050D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20A92ACD"/>
    <w:multiLevelType w:val="multilevel"/>
    <w:tmpl w:val="8A0C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479C0"/>
    <w:multiLevelType w:val="multilevel"/>
    <w:tmpl w:val="0452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421FBD"/>
    <w:multiLevelType w:val="multilevel"/>
    <w:tmpl w:val="9C18E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9D2E17"/>
    <w:multiLevelType w:val="multilevel"/>
    <w:tmpl w:val="8A763A2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AB72C2"/>
    <w:multiLevelType w:val="multilevel"/>
    <w:tmpl w:val="97BA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FC4C6A"/>
    <w:multiLevelType w:val="multilevel"/>
    <w:tmpl w:val="A852E15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0F49FF"/>
    <w:multiLevelType w:val="multilevel"/>
    <w:tmpl w:val="E26A9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697BE8"/>
    <w:multiLevelType w:val="multilevel"/>
    <w:tmpl w:val="81A8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A81EB7"/>
    <w:multiLevelType w:val="hybridMultilevel"/>
    <w:tmpl w:val="24B0C934"/>
    <w:lvl w:ilvl="0" w:tplc="04090005">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361A3CDE"/>
    <w:multiLevelType w:val="multilevel"/>
    <w:tmpl w:val="A7DAE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77A7DC8"/>
    <w:multiLevelType w:val="multilevel"/>
    <w:tmpl w:val="5960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84F701B"/>
    <w:multiLevelType w:val="multilevel"/>
    <w:tmpl w:val="AE7425E4"/>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ind w:left="1080" w:hanging="360"/>
      </w:pPr>
      <w:rPr>
        <w:rFonts w:ascii="Symbol" w:hAnsi="Symbol" w:hint="default"/>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1" w15:restartNumberingAfterBreak="0">
    <w:nsid w:val="3A3A0C18"/>
    <w:multiLevelType w:val="multilevel"/>
    <w:tmpl w:val="5198A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7D3F50"/>
    <w:multiLevelType w:val="multilevel"/>
    <w:tmpl w:val="C2C8E606"/>
    <w:lvl w:ilvl="0">
      <w:start w:val="1"/>
      <w:numFmt w:val="decimal"/>
      <w:lvlText w:val="%1."/>
      <w:lvlJc w:val="left"/>
      <w:pPr>
        <w:ind w:left="360" w:hanging="360"/>
      </w:pPr>
    </w:lvl>
    <w:lvl w:ilvl="1">
      <w:start w:val="2"/>
      <w:numFmt w:val="decimal"/>
      <w:isLgl/>
      <w:lvlText w:val="%1.%2"/>
      <w:lvlJc w:val="left"/>
      <w:pPr>
        <w:ind w:left="744" w:hanging="744"/>
      </w:pPr>
      <w:rPr>
        <w:rFonts w:hint="default"/>
        <w:b/>
      </w:rPr>
    </w:lvl>
    <w:lvl w:ilvl="2">
      <w:start w:val="4"/>
      <w:numFmt w:val="decimal"/>
      <w:isLgl/>
      <w:lvlText w:val="%1.%2.%3"/>
      <w:lvlJc w:val="left"/>
      <w:pPr>
        <w:ind w:left="744" w:hanging="744"/>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23" w15:restartNumberingAfterBreak="0">
    <w:nsid w:val="4156526F"/>
    <w:multiLevelType w:val="multilevel"/>
    <w:tmpl w:val="408E1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3901F40"/>
    <w:multiLevelType w:val="multilevel"/>
    <w:tmpl w:val="46883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B93CCB"/>
    <w:multiLevelType w:val="multilevel"/>
    <w:tmpl w:val="F340738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494B056E"/>
    <w:multiLevelType w:val="multilevel"/>
    <w:tmpl w:val="08E0C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F5817DB"/>
    <w:multiLevelType w:val="multilevel"/>
    <w:tmpl w:val="AB987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C44392"/>
    <w:multiLevelType w:val="multilevel"/>
    <w:tmpl w:val="FD460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46567B2"/>
    <w:multiLevelType w:val="multilevel"/>
    <w:tmpl w:val="DAF45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E57630"/>
    <w:multiLevelType w:val="multilevel"/>
    <w:tmpl w:val="C7383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3A6ABE"/>
    <w:multiLevelType w:val="multilevel"/>
    <w:tmpl w:val="9C1A0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7A1F17"/>
    <w:multiLevelType w:val="multilevel"/>
    <w:tmpl w:val="E59E9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EB7258"/>
    <w:multiLevelType w:val="multilevel"/>
    <w:tmpl w:val="F58A5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64C32B1"/>
    <w:multiLevelType w:val="multilevel"/>
    <w:tmpl w:val="FD0C3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F04B80"/>
    <w:multiLevelType w:val="multilevel"/>
    <w:tmpl w:val="44781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587940"/>
    <w:multiLevelType w:val="multilevel"/>
    <w:tmpl w:val="DC5A2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DB0CA2"/>
    <w:multiLevelType w:val="multilevel"/>
    <w:tmpl w:val="0E86AEDC"/>
    <w:lvl w:ilvl="0">
      <w:start w:val="1"/>
      <w:numFmt w:val="decimal"/>
      <w:lvlText w:val="%1."/>
      <w:lvlJc w:val="left"/>
      <w:pPr>
        <w:ind w:left="360" w:hanging="360"/>
      </w:pPr>
    </w:lvl>
    <w:lvl w:ilvl="1">
      <w:start w:val="2"/>
      <w:numFmt w:val="decimal"/>
      <w:isLgl/>
      <w:lvlText w:val="%1.%2"/>
      <w:lvlJc w:val="left"/>
      <w:pPr>
        <w:ind w:left="744" w:hanging="744"/>
      </w:pPr>
      <w:rPr>
        <w:rFonts w:hint="default"/>
        <w:b/>
      </w:rPr>
    </w:lvl>
    <w:lvl w:ilvl="2">
      <w:start w:val="4"/>
      <w:numFmt w:val="decimal"/>
      <w:isLgl/>
      <w:lvlText w:val="%1.%2.%3"/>
      <w:lvlJc w:val="left"/>
      <w:pPr>
        <w:ind w:left="744" w:hanging="744"/>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abstractNum w:abstractNumId="38" w15:restartNumberingAfterBreak="0">
    <w:nsid w:val="72E2186D"/>
    <w:multiLevelType w:val="multilevel"/>
    <w:tmpl w:val="91B8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35603A1"/>
    <w:multiLevelType w:val="hybridMultilevel"/>
    <w:tmpl w:val="FDAC455C"/>
    <w:lvl w:ilvl="0" w:tplc="D10AF36E">
      <w:start w:val="1"/>
      <w:numFmt w:val="arabicAlpha"/>
      <w:lvlText w:val="%1."/>
      <w:lvlJc w:val="left"/>
      <w:pPr>
        <w:ind w:left="720" w:hanging="360"/>
      </w:pPr>
      <w:rPr>
        <w:rFonts w:hint="default"/>
        <w:b/>
      </w:rPr>
    </w:lvl>
    <w:lvl w:ilvl="1" w:tplc="6F16FC28">
      <w:start w:val="1"/>
      <w:numFmt w:val="decimal"/>
      <w:lvlText w:val="%2-"/>
      <w:lvlJc w:val="left"/>
      <w:pPr>
        <w:ind w:left="1485" w:hanging="405"/>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98F3EA7"/>
    <w:multiLevelType w:val="multilevel"/>
    <w:tmpl w:val="7B12E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AAD0A8E"/>
    <w:multiLevelType w:val="multilevel"/>
    <w:tmpl w:val="5B90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AC76E4C"/>
    <w:multiLevelType w:val="multilevel"/>
    <w:tmpl w:val="4EF8D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423782">
    <w:abstractNumId w:val="8"/>
  </w:num>
  <w:num w:numId="2" w16cid:durableId="1318074333">
    <w:abstractNumId w:val="3"/>
  </w:num>
  <w:num w:numId="3" w16cid:durableId="1305425169">
    <w:abstractNumId w:val="0"/>
  </w:num>
  <w:num w:numId="4" w16cid:durableId="218129511">
    <w:abstractNumId w:val="2"/>
  </w:num>
  <w:num w:numId="5" w16cid:durableId="353069196">
    <w:abstractNumId w:val="24"/>
  </w:num>
  <w:num w:numId="6" w16cid:durableId="315306408">
    <w:abstractNumId w:val="1"/>
  </w:num>
  <w:num w:numId="7" w16cid:durableId="1091464223">
    <w:abstractNumId w:val="15"/>
  </w:num>
  <w:num w:numId="8" w16cid:durableId="2104648509">
    <w:abstractNumId w:val="12"/>
  </w:num>
  <w:num w:numId="9" w16cid:durableId="2028174313">
    <w:abstractNumId w:val="40"/>
  </w:num>
  <w:num w:numId="10" w16cid:durableId="903561995">
    <w:abstractNumId w:val="26"/>
  </w:num>
  <w:num w:numId="11" w16cid:durableId="2053922917">
    <w:abstractNumId w:val="20"/>
  </w:num>
  <w:num w:numId="12" w16cid:durableId="899244789">
    <w:abstractNumId w:val="25"/>
  </w:num>
  <w:num w:numId="13" w16cid:durableId="2102336363">
    <w:abstractNumId w:val="28"/>
  </w:num>
  <w:num w:numId="14" w16cid:durableId="1839496245">
    <w:abstractNumId w:val="5"/>
  </w:num>
  <w:num w:numId="15" w16cid:durableId="244463111">
    <w:abstractNumId w:val="32"/>
  </w:num>
  <w:num w:numId="16" w16cid:durableId="343098873">
    <w:abstractNumId w:val="31"/>
  </w:num>
  <w:num w:numId="17" w16cid:durableId="844517746">
    <w:abstractNumId w:val="16"/>
  </w:num>
  <w:num w:numId="18" w16cid:durableId="2134011556">
    <w:abstractNumId w:val="7"/>
  </w:num>
  <w:num w:numId="19" w16cid:durableId="1616986801">
    <w:abstractNumId w:val="14"/>
  </w:num>
  <w:num w:numId="20" w16cid:durableId="856574938">
    <w:abstractNumId w:val="21"/>
  </w:num>
  <w:num w:numId="21" w16cid:durableId="563761169">
    <w:abstractNumId w:val="19"/>
  </w:num>
  <w:num w:numId="22" w16cid:durableId="300693781">
    <w:abstractNumId w:val="17"/>
  </w:num>
  <w:num w:numId="23" w16cid:durableId="529689044">
    <w:abstractNumId w:val="33"/>
  </w:num>
  <w:num w:numId="24" w16cid:durableId="1105922633">
    <w:abstractNumId w:val="6"/>
  </w:num>
  <w:num w:numId="25" w16cid:durableId="1198858055">
    <w:abstractNumId w:val="27"/>
  </w:num>
  <w:num w:numId="26" w16cid:durableId="885601939">
    <w:abstractNumId w:val="10"/>
  </w:num>
  <w:num w:numId="27" w16cid:durableId="1660576619">
    <w:abstractNumId w:val="34"/>
  </w:num>
  <w:num w:numId="28" w16cid:durableId="259876750">
    <w:abstractNumId w:val="30"/>
  </w:num>
  <w:num w:numId="29" w16cid:durableId="49958881">
    <w:abstractNumId w:val="41"/>
  </w:num>
  <w:num w:numId="30" w16cid:durableId="1789156173">
    <w:abstractNumId w:val="23"/>
  </w:num>
  <w:num w:numId="31" w16cid:durableId="1363822213">
    <w:abstractNumId w:val="36"/>
  </w:num>
  <w:num w:numId="32" w16cid:durableId="1152910654">
    <w:abstractNumId w:val="13"/>
  </w:num>
  <w:num w:numId="33" w16cid:durableId="876048697">
    <w:abstractNumId w:val="29"/>
  </w:num>
  <w:num w:numId="34" w16cid:durableId="1541434548">
    <w:abstractNumId w:val="42"/>
  </w:num>
  <w:num w:numId="35" w16cid:durableId="1182008894">
    <w:abstractNumId w:val="9"/>
  </w:num>
  <w:num w:numId="36" w16cid:durableId="160782351">
    <w:abstractNumId w:val="18"/>
  </w:num>
  <w:num w:numId="37" w16cid:durableId="45298157">
    <w:abstractNumId w:val="38"/>
  </w:num>
  <w:num w:numId="38" w16cid:durableId="1616598188">
    <w:abstractNumId w:val="37"/>
  </w:num>
  <w:num w:numId="39" w16cid:durableId="575550632">
    <w:abstractNumId w:val="22"/>
  </w:num>
  <w:num w:numId="40" w16cid:durableId="1882862954">
    <w:abstractNumId w:val="39"/>
  </w:num>
  <w:num w:numId="41" w16cid:durableId="372115669">
    <w:abstractNumId w:val="4"/>
  </w:num>
  <w:num w:numId="42" w16cid:durableId="1659572530">
    <w:abstractNumId w:val="11"/>
  </w:num>
  <w:num w:numId="43" w16cid:durableId="794367607">
    <w:abstractNumId w:val="3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6A9"/>
    <w:rsid w:val="00024BF4"/>
    <w:rsid w:val="00061640"/>
    <w:rsid w:val="00063EE4"/>
    <w:rsid w:val="00077056"/>
    <w:rsid w:val="000C3156"/>
    <w:rsid w:val="000D50AE"/>
    <w:rsid w:val="000F00A6"/>
    <w:rsid w:val="00104523"/>
    <w:rsid w:val="00117607"/>
    <w:rsid w:val="001253CB"/>
    <w:rsid w:val="00142A3B"/>
    <w:rsid w:val="00164FDC"/>
    <w:rsid w:val="001A0AAA"/>
    <w:rsid w:val="001A1A09"/>
    <w:rsid w:val="001B1574"/>
    <w:rsid w:val="001B4A39"/>
    <w:rsid w:val="00203233"/>
    <w:rsid w:val="00222812"/>
    <w:rsid w:val="002461C0"/>
    <w:rsid w:val="00247D42"/>
    <w:rsid w:val="0026174D"/>
    <w:rsid w:val="0026660F"/>
    <w:rsid w:val="002D5504"/>
    <w:rsid w:val="002F33DE"/>
    <w:rsid w:val="0031436E"/>
    <w:rsid w:val="00331EA1"/>
    <w:rsid w:val="00347CBF"/>
    <w:rsid w:val="00380E8E"/>
    <w:rsid w:val="00380FE9"/>
    <w:rsid w:val="003811E4"/>
    <w:rsid w:val="00400270"/>
    <w:rsid w:val="0044661A"/>
    <w:rsid w:val="00465CA1"/>
    <w:rsid w:val="00466B15"/>
    <w:rsid w:val="0049370A"/>
    <w:rsid w:val="004A3520"/>
    <w:rsid w:val="004F47C4"/>
    <w:rsid w:val="0050415D"/>
    <w:rsid w:val="00517EEE"/>
    <w:rsid w:val="0052306A"/>
    <w:rsid w:val="00534E3C"/>
    <w:rsid w:val="005779E4"/>
    <w:rsid w:val="005858A3"/>
    <w:rsid w:val="005A6160"/>
    <w:rsid w:val="00603AA5"/>
    <w:rsid w:val="006421E6"/>
    <w:rsid w:val="00660CC3"/>
    <w:rsid w:val="00680620"/>
    <w:rsid w:val="007146A9"/>
    <w:rsid w:val="007774FD"/>
    <w:rsid w:val="007976DD"/>
    <w:rsid w:val="007F33B0"/>
    <w:rsid w:val="00807AD4"/>
    <w:rsid w:val="00860770"/>
    <w:rsid w:val="008630A4"/>
    <w:rsid w:val="008B35C8"/>
    <w:rsid w:val="008B797B"/>
    <w:rsid w:val="008D5DAB"/>
    <w:rsid w:val="008D6AB0"/>
    <w:rsid w:val="008F407D"/>
    <w:rsid w:val="008F57FC"/>
    <w:rsid w:val="009068E8"/>
    <w:rsid w:val="00930471"/>
    <w:rsid w:val="00954FA3"/>
    <w:rsid w:val="00974E65"/>
    <w:rsid w:val="009D6B17"/>
    <w:rsid w:val="00A22D1E"/>
    <w:rsid w:val="00A37C79"/>
    <w:rsid w:val="00AA154F"/>
    <w:rsid w:val="00AA392E"/>
    <w:rsid w:val="00B23F52"/>
    <w:rsid w:val="00B45BEE"/>
    <w:rsid w:val="00BB2E53"/>
    <w:rsid w:val="00BE6749"/>
    <w:rsid w:val="00C10BC6"/>
    <w:rsid w:val="00C14110"/>
    <w:rsid w:val="00C179F9"/>
    <w:rsid w:val="00C30A3C"/>
    <w:rsid w:val="00C433D1"/>
    <w:rsid w:val="00C9600D"/>
    <w:rsid w:val="00CB605C"/>
    <w:rsid w:val="00CD6272"/>
    <w:rsid w:val="00D741C2"/>
    <w:rsid w:val="00D857D4"/>
    <w:rsid w:val="00DD3F9E"/>
    <w:rsid w:val="00E470E6"/>
    <w:rsid w:val="00E6067B"/>
    <w:rsid w:val="00E63801"/>
    <w:rsid w:val="00EA5463"/>
    <w:rsid w:val="00EA5EF9"/>
    <w:rsid w:val="00EA7D81"/>
    <w:rsid w:val="00EC19E2"/>
    <w:rsid w:val="00EF7126"/>
    <w:rsid w:val="00F41C65"/>
    <w:rsid w:val="00F80126"/>
    <w:rsid w:val="00FB037C"/>
    <w:rsid w:val="00FB2374"/>
    <w:rsid w:val="00FC5293"/>
    <w:rsid w:val="00FC64FF"/>
    <w:rsid w:val="00FE23A4"/>
    <w:rsid w:val="00FF44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10C5C"/>
  <w15:docId w15:val="{B954BB9B-2693-456C-82A1-234EF4D5B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54FA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4E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64FDC"/>
    <w:pPr>
      <w:ind w:left="720"/>
      <w:contextualSpacing/>
    </w:pPr>
  </w:style>
  <w:style w:type="paragraph" w:styleId="Header">
    <w:name w:val="header"/>
    <w:basedOn w:val="Normal"/>
    <w:link w:val="HeaderChar"/>
    <w:uiPriority w:val="99"/>
    <w:unhideWhenUsed/>
    <w:rsid w:val="00C10B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0BC6"/>
  </w:style>
  <w:style w:type="paragraph" w:styleId="Footer">
    <w:name w:val="footer"/>
    <w:basedOn w:val="Normal"/>
    <w:link w:val="FooterChar"/>
    <w:uiPriority w:val="99"/>
    <w:unhideWhenUsed/>
    <w:rsid w:val="00C10B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0BC6"/>
  </w:style>
  <w:style w:type="table" w:styleId="TableGridLight">
    <w:name w:val="Grid Table Light"/>
    <w:basedOn w:val="TableNormal"/>
    <w:uiPriority w:val="40"/>
    <w:rsid w:val="000616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semiHidden/>
    <w:unhideWhenUsed/>
    <w:rsid w:val="00B23F52"/>
    <w:rPr>
      <w:rFonts w:ascii="Times New Roman" w:hAnsi="Times New Roman" w:cs="Times New Roman"/>
      <w:sz w:val="24"/>
      <w:szCs w:val="24"/>
    </w:rPr>
  </w:style>
  <w:style w:type="character" w:styleId="Hyperlink">
    <w:name w:val="Hyperlink"/>
    <w:basedOn w:val="DefaultParagraphFont"/>
    <w:uiPriority w:val="99"/>
    <w:unhideWhenUsed/>
    <w:rsid w:val="00B23F52"/>
    <w:rPr>
      <w:color w:val="0563C1" w:themeColor="hyperlink"/>
      <w:u w:val="single"/>
    </w:rPr>
  </w:style>
  <w:style w:type="character" w:styleId="UnresolvedMention">
    <w:name w:val="Unresolved Mention"/>
    <w:basedOn w:val="DefaultParagraphFont"/>
    <w:uiPriority w:val="99"/>
    <w:semiHidden/>
    <w:unhideWhenUsed/>
    <w:rsid w:val="00B23F52"/>
    <w:rPr>
      <w:color w:val="605E5C"/>
      <w:shd w:val="clear" w:color="auto" w:fill="E1DFDD"/>
    </w:rPr>
  </w:style>
  <w:style w:type="table" w:styleId="GridTable6Colorful-Accent5">
    <w:name w:val="Grid Table 6 Colorful Accent 5"/>
    <w:basedOn w:val="TableNormal"/>
    <w:uiPriority w:val="51"/>
    <w:rsid w:val="00117607"/>
    <w:pPr>
      <w:spacing w:after="0" w:line="240" w:lineRule="auto"/>
    </w:pPr>
    <w:rPr>
      <w:color w:val="2F5496" w:themeColor="accent5" w:themeShade="BF"/>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4" w:space="0" w:color="8EAADB" w:themeColor="accent5" w:themeTint="99"/>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
    <w:name w:val="Grid Table 4 - Accent 11"/>
    <w:basedOn w:val="TableNormal"/>
    <w:uiPriority w:val="49"/>
    <w:rsid w:val="0011760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1Char">
    <w:name w:val="Heading 1 Char"/>
    <w:basedOn w:val="DefaultParagraphFont"/>
    <w:link w:val="Heading1"/>
    <w:uiPriority w:val="9"/>
    <w:rsid w:val="00954FA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54FA3"/>
    <w:pPr>
      <w:bidi w:val="0"/>
      <w:outlineLvl w:val="9"/>
    </w:pPr>
  </w:style>
  <w:style w:type="paragraph" w:styleId="TOC1">
    <w:name w:val="toc 1"/>
    <w:basedOn w:val="Normal"/>
    <w:next w:val="Normal"/>
    <w:autoRedefine/>
    <w:uiPriority w:val="39"/>
    <w:unhideWhenUsed/>
    <w:rsid w:val="00954FA3"/>
    <w:pPr>
      <w:spacing w:after="100"/>
    </w:pPr>
  </w:style>
  <w:style w:type="paragraph" w:styleId="TOC2">
    <w:name w:val="toc 2"/>
    <w:basedOn w:val="Normal"/>
    <w:next w:val="Normal"/>
    <w:autoRedefine/>
    <w:uiPriority w:val="39"/>
    <w:unhideWhenUsed/>
    <w:rsid w:val="00954FA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63577">
      <w:bodyDiv w:val="1"/>
      <w:marLeft w:val="0"/>
      <w:marRight w:val="0"/>
      <w:marTop w:val="0"/>
      <w:marBottom w:val="0"/>
      <w:divBdr>
        <w:top w:val="none" w:sz="0" w:space="0" w:color="auto"/>
        <w:left w:val="none" w:sz="0" w:space="0" w:color="auto"/>
        <w:bottom w:val="none" w:sz="0" w:space="0" w:color="auto"/>
        <w:right w:val="none" w:sz="0" w:space="0" w:color="auto"/>
      </w:divBdr>
    </w:div>
    <w:div w:id="58677618">
      <w:bodyDiv w:val="1"/>
      <w:marLeft w:val="0"/>
      <w:marRight w:val="0"/>
      <w:marTop w:val="0"/>
      <w:marBottom w:val="0"/>
      <w:divBdr>
        <w:top w:val="none" w:sz="0" w:space="0" w:color="auto"/>
        <w:left w:val="none" w:sz="0" w:space="0" w:color="auto"/>
        <w:bottom w:val="none" w:sz="0" w:space="0" w:color="auto"/>
        <w:right w:val="none" w:sz="0" w:space="0" w:color="auto"/>
      </w:divBdr>
    </w:div>
    <w:div w:id="74519328">
      <w:bodyDiv w:val="1"/>
      <w:marLeft w:val="0"/>
      <w:marRight w:val="0"/>
      <w:marTop w:val="0"/>
      <w:marBottom w:val="0"/>
      <w:divBdr>
        <w:top w:val="none" w:sz="0" w:space="0" w:color="auto"/>
        <w:left w:val="none" w:sz="0" w:space="0" w:color="auto"/>
        <w:bottom w:val="none" w:sz="0" w:space="0" w:color="auto"/>
        <w:right w:val="none" w:sz="0" w:space="0" w:color="auto"/>
      </w:divBdr>
    </w:div>
    <w:div w:id="102578324">
      <w:bodyDiv w:val="1"/>
      <w:marLeft w:val="0"/>
      <w:marRight w:val="0"/>
      <w:marTop w:val="0"/>
      <w:marBottom w:val="0"/>
      <w:divBdr>
        <w:top w:val="none" w:sz="0" w:space="0" w:color="auto"/>
        <w:left w:val="none" w:sz="0" w:space="0" w:color="auto"/>
        <w:bottom w:val="none" w:sz="0" w:space="0" w:color="auto"/>
        <w:right w:val="none" w:sz="0" w:space="0" w:color="auto"/>
      </w:divBdr>
    </w:div>
    <w:div w:id="137768989">
      <w:bodyDiv w:val="1"/>
      <w:marLeft w:val="0"/>
      <w:marRight w:val="0"/>
      <w:marTop w:val="0"/>
      <w:marBottom w:val="0"/>
      <w:divBdr>
        <w:top w:val="none" w:sz="0" w:space="0" w:color="auto"/>
        <w:left w:val="none" w:sz="0" w:space="0" w:color="auto"/>
        <w:bottom w:val="none" w:sz="0" w:space="0" w:color="auto"/>
        <w:right w:val="none" w:sz="0" w:space="0" w:color="auto"/>
      </w:divBdr>
    </w:div>
    <w:div w:id="332026632">
      <w:bodyDiv w:val="1"/>
      <w:marLeft w:val="0"/>
      <w:marRight w:val="0"/>
      <w:marTop w:val="0"/>
      <w:marBottom w:val="0"/>
      <w:divBdr>
        <w:top w:val="none" w:sz="0" w:space="0" w:color="auto"/>
        <w:left w:val="none" w:sz="0" w:space="0" w:color="auto"/>
        <w:bottom w:val="none" w:sz="0" w:space="0" w:color="auto"/>
        <w:right w:val="none" w:sz="0" w:space="0" w:color="auto"/>
      </w:divBdr>
    </w:div>
    <w:div w:id="506528791">
      <w:bodyDiv w:val="1"/>
      <w:marLeft w:val="0"/>
      <w:marRight w:val="0"/>
      <w:marTop w:val="0"/>
      <w:marBottom w:val="0"/>
      <w:divBdr>
        <w:top w:val="none" w:sz="0" w:space="0" w:color="auto"/>
        <w:left w:val="none" w:sz="0" w:space="0" w:color="auto"/>
        <w:bottom w:val="none" w:sz="0" w:space="0" w:color="auto"/>
        <w:right w:val="none" w:sz="0" w:space="0" w:color="auto"/>
      </w:divBdr>
    </w:div>
    <w:div w:id="666447200">
      <w:bodyDiv w:val="1"/>
      <w:marLeft w:val="0"/>
      <w:marRight w:val="0"/>
      <w:marTop w:val="0"/>
      <w:marBottom w:val="0"/>
      <w:divBdr>
        <w:top w:val="none" w:sz="0" w:space="0" w:color="auto"/>
        <w:left w:val="none" w:sz="0" w:space="0" w:color="auto"/>
        <w:bottom w:val="none" w:sz="0" w:space="0" w:color="auto"/>
        <w:right w:val="none" w:sz="0" w:space="0" w:color="auto"/>
      </w:divBdr>
    </w:div>
    <w:div w:id="694694368">
      <w:bodyDiv w:val="1"/>
      <w:marLeft w:val="0"/>
      <w:marRight w:val="0"/>
      <w:marTop w:val="0"/>
      <w:marBottom w:val="0"/>
      <w:divBdr>
        <w:top w:val="none" w:sz="0" w:space="0" w:color="auto"/>
        <w:left w:val="none" w:sz="0" w:space="0" w:color="auto"/>
        <w:bottom w:val="none" w:sz="0" w:space="0" w:color="auto"/>
        <w:right w:val="none" w:sz="0" w:space="0" w:color="auto"/>
      </w:divBdr>
    </w:div>
    <w:div w:id="961955660">
      <w:bodyDiv w:val="1"/>
      <w:marLeft w:val="0"/>
      <w:marRight w:val="0"/>
      <w:marTop w:val="0"/>
      <w:marBottom w:val="0"/>
      <w:divBdr>
        <w:top w:val="none" w:sz="0" w:space="0" w:color="auto"/>
        <w:left w:val="none" w:sz="0" w:space="0" w:color="auto"/>
        <w:bottom w:val="none" w:sz="0" w:space="0" w:color="auto"/>
        <w:right w:val="none" w:sz="0" w:space="0" w:color="auto"/>
      </w:divBdr>
    </w:div>
    <w:div w:id="1128817422">
      <w:bodyDiv w:val="1"/>
      <w:marLeft w:val="0"/>
      <w:marRight w:val="0"/>
      <w:marTop w:val="0"/>
      <w:marBottom w:val="0"/>
      <w:divBdr>
        <w:top w:val="none" w:sz="0" w:space="0" w:color="auto"/>
        <w:left w:val="none" w:sz="0" w:space="0" w:color="auto"/>
        <w:bottom w:val="none" w:sz="0" w:space="0" w:color="auto"/>
        <w:right w:val="none" w:sz="0" w:space="0" w:color="auto"/>
      </w:divBdr>
      <w:divsChild>
        <w:div w:id="1365866596">
          <w:marLeft w:val="0"/>
          <w:marRight w:val="0"/>
          <w:marTop w:val="0"/>
          <w:marBottom w:val="0"/>
          <w:divBdr>
            <w:top w:val="none" w:sz="0" w:space="0" w:color="auto"/>
            <w:left w:val="none" w:sz="0" w:space="0" w:color="auto"/>
            <w:bottom w:val="none" w:sz="0" w:space="0" w:color="auto"/>
            <w:right w:val="none" w:sz="0" w:space="0" w:color="auto"/>
          </w:divBdr>
          <w:divsChild>
            <w:div w:id="1088815490">
              <w:marLeft w:val="0"/>
              <w:marRight w:val="0"/>
              <w:marTop w:val="0"/>
              <w:marBottom w:val="0"/>
              <w:divBdr>
                <w:top w:val="none" w:sz="0" w:space="0" w:color="auto"/>
                <w:left w:val="none" w:sz="0" w:space="0" w:color="auto"/>
                <w:bottom w:val="none" w:sz="0" w:space="0" w:color="auto"/>
                <w:right w:val="none" w:sz="0" w:space="0" w:color="auto"/>
              </w:divBdr>
              <w:divsChild>
                <w:div w:id="133763238">
                  <w:marLeft w:val="0"/>
                  <w:marRight w:val="0"/>
                  <w:marTop w:val="0"/>
                  <w:marBottom w:val="0"/>
                  <w:divBdr>
                    <w:top w:val="none" w:sz="0" w:space="0" w:color="auto"/>
                    <w:left w:val="none" w:sz="0" w:space="0" w:color="auto"/>
                    <w:bottom w:val="none" w:sz="0" w:space="0" w:color="auto"/>
                    <w:right w:val="none" w:sz="0" w:space="0" w:color="auto"/>
                  </w:divBdr>
                  <w:divsChild>
                    <w:div w:id="1977909033">
                      <w:marLeft w:val="0"/>
                      <w:marRight w:val="0"/>
                      <w:marTop w:val="0"/>
                      <w:marBottom w:val="0"/>
                      <w:divBdr>
                        <w:top w:val="none" w:sz="0" w:space="0" w:color="auto"/>
                        <w:left w:val="none" w:sz="0" w:space="0" w:color="auto"/>
                        <w:bottom w:val="none" w:sz="0" w:space="0" w:color="auto"/>
                        <w:right w:val="none" w:sz="0" w:space="0" w:color="auto"/>
                      </w:divBdr>
                      <w:divsChild>
                        <w:div w:id="1203321376">
                          <w:marLeft w:val="0"/>
                          <w:marRight w:val="0"/>
                          <w:marTop w:val="0"/>
                          <w:marBottom w:val="0"/>
                          <w:divBdr>
                            <w:top w:val="none" w:sz="0" w:space="0" w:color="auto"/>
                            <w:left w:val="none" w:sz="0" w:space="0" w:color="auto"/>
                            <w:bottom w:val="none" w:sz="0" w:space="0" w:color="auto"/>
                            <w:right w:val="none" w:sz="0" w:space="0" w:color="auto"/>
                          </w:divBdr>
                          <w:divsChild>
                            <w:div w:id="410781601">
                              <w:marLeft w:val="0"/>
                              <w:marRight w:val="0"/>
                              <w:marTop w:val="0"/>
                              <w:marBottom w:val="0"/>
                              <w:divBdr>
                                <w:top w:val="none" w:sz="0" w:space="0" w:color="auto"/>
                                <w:left w:val="none" w:sz="0" w:space="0" w:color="auto"/>
                                <w:bottom w:val="none" w:sz="0" w:space="0" w:color="auto"/>
                                <w:right w:val="none" w:sz="0" w:space="0" w:color="auto"/>
                              </w:divBdr>
                              <w:divsChild>
                                <w:div w:id="1008218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56412221">
      <w:bodyDiv w:val="1"/>
      <w:marLeft w:val="0"/>
      <w:marRight w:val="0"/>
      <w:marTop w:val="0"/>
      <w:marBottom w:val="0"/>
      <w:divBdr>
        <w:top w:val="none" w:sz="0" w:space="0" w:color="auto"/>
        <w:left w:val="none" w:sz="0" w:space="0" w:color="auto"/>
        <w:bottom w:val="none" w:sz="0" w:space="0" w:color="auto"/>
        <w:right w:val="none" w:sz="0" w:space="0" w:color="auto"/>
      </w:divBdr>
      <w:divsChild>
        <w:div w:id="309601971">
          <w:marLeft w:val="0"/>
          <w:marRight w:val="0"/>
          <w:marTop w:val="0"/>
          <w:marBottom w:val="0"/>
          <w:divBdr>
            <w:top w:val="none" w:sz="0" w:space="0" w:color="auto"/>
            <w:left w:val="none" w:sz="0" w:space="0" w:color="auto"/>
            <w:bottom w:val="none" w:sz="0" w:space="0" w:color="auto"/>
            <w:right w:val="none" w:sz="0" w:space="0" w:color="auto"/>
          </w:divBdr>
          <w:divsChild>
            <w:div w:id="267353067">
              <w:marLeft w:val="0"/>
              <w:marRight w:val="0"/>
              <w:marTop w:val="0"/>
              <w:marBottom w:val="0"/>
              <w:divBdr>
                <w:top w:val="none" w:sz="0" w:space="0" w:color="auto"/>
                <w:left w:val="none" w:sz="0" w:space="0" w:color="auto"/>
                <w:bottom w:val="none" w:sz="0" w:space="0" w:color="auto"/>
                <w:right w:val="none" w:sz="0" w:space="0" w:color="auto"/>
              </w:divBdr>
              <w:divsChild>
                <w:div w:id="197011572">
                  <w:marLeft w:val="0"/>
                  <w:marRight w:val="0"/>
                  <w:marTop w:val="0"/>
                  <w:marBottom w:val="0"/>
                  <w:divBdr>
                    <w:top w:val="none" w:sz="0" w:space="0" w:color="auto"/>
                    <w:left w:val="none" w:sz="0" w:space="0" w:color="auto"/>
                    <w:bottom w:val="none" w:sz="0" w:space="0" w:color="auto"/>
                    <w:right w:val="none" w:sz="0" w:space="0" w:color="auto"/>
                  </w:divBdr>
                  <w:divsChild>
                    <w:div w:id="2009167127">
                      <w:marLeft w:val="0"/>
                      <w:marRight w:val="0"/>
                      <w:marTop w:val="0"/>
                      <w:marBottom w:val="0"/>
                      <w:divBdr>
                        <w:top w:val="none" w:sz="0" w:space="0" w:color="auto"/>
                        <w:left w:val="none" w:sz="0" w:space="0" w:color="auto"/>
                        <w:bottom w:val="none" w:sz="0" w:space="0" w:color="auto"/>
                        <w:right w:val="none" w:sz="0" w:space="0" w:color="auto"/>
                      </w:divBdr>
                      <w:divsChild>
                        <w:div w:id="997532804">
                          <w:marLeft w:val="0"/>
                          <w:marRight w:val="0"/>
                          <w:marTop w:val="0"/>
                          <w:marBottom w:val="0"/>
                          <w:divBdr>
                            <w:top w:val="none" w:sz="0" w:space="0" w:color="auto"/>
                            <w:left w:val="none" w:sz="0" w:space="0" w:color="auto"/>
                            <w:bottom w:val="none" w:sz="0" w:space="0" w:color="auto"/>
                            <w:right w:val="none" w:sz="0" w:space="0" w:color="auto"/>
                          </w:divBdr>
                          <w:divsChild>
                            <w:div w:id="1951738090">
                              <w:marLeft w:val="0"/>
                              <w:marRight w:val="0"/>
                              <w:marTop w:val="0"/>
                              <w:marBottom w:val="0"/>
                              <w:divBdr>
                                <w:top w:val="none" w:sz="0" w:space="0" w:color="auto"/>
                                <w:left w:val="none" w:sz="0" w:space="0" w:color="auto"/>
                                <w:bottom w:val="none" w:sz="0" w:space="0" w:color="auto"/>
                                <w:right w:val="none" w:sz="0" w:space="0" w:color="auto"/>
                              </w:divBdr>
                              <w:divsChild>
                                <w:div w:id="3872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65826612">
      <w:bodyDiv w:val="1"/>
      <w:marLeft w:val="0"/>
      <w:marRight w:val="0"/>
      <w:marTop w:val="0"/>
      <w:marBottom w:val="0"/>
      <w:divBdr>
        <w:top w:val="none" w:sz="0" w:space="0" w:color="auto"/>
        <w:left w:val="none" w:sz="0" w:space="0" w:color="auto"/>
        <w:bottom w:val="none" w:sz="0" w:space="0" w:color="auto"/>
        <w:right w:val="none" w:sz="0" w:space="0" w:color="auto"/>
      </w:divBdr>
    </w:div>
    <w:div w:id="1190950482">
      <w:bodyDiv w:val="1"/>
      <w:marLeft w:val="0"/>
      <w:marRight w:val="0"/>
      <w:marTop w:val="0"/>
      <w:marBottom w:val="0"/>
      <w:divBdr>
        <w:top w:val="none" w:sz="0" w:space="0" w:color="auto"/>
        <w:left w:val="none" w:sz="0" w:space="0" w:color="auto"/>
        <w:bottom w:val="none" w:sz="0" w:space="0" w:color="auto"/>
        <w:right w:val="none" w:sz="0" w:space="0" w:color="auto"/>
      </w:divBdr>
    </w:div>
    <w:div w:id="1195659150">
      <w:bodyDiv w:val="1"/>
      <w:marLeft w:val="0"/>
      <w:marRight w:val="0"/>
      <w:marTop w:val="0"/>
      <w:marBottom w:val="0"/>
      <w:divBdr>
        <w:top w:val="none" w:sz="0" w:space="0" w:color="auto"/>
        <w:left w:val="none" w:sz="0" w:space="0" w:color="auto"/>
        <w:bottom w:val="none" w:sz="0" w:space="0" w:color="auto"/>
        <w:right w:val="none" w:sz="0" w:space="0" w:color="auto"/>
      </w:divBdr>
    </w:div>
    <w:div w:id="1231892614">
      <w:bodyDiv w:val="1"/>
      <w:marLeft w:val="0"/>
      <w:marRight w:val="0"/>
      <w:marTop w:val="0"/>
      <w:marBottom w:val="0"/>
      <w:divBdr>
        <w:top w:val="none" w:sz="0" w:space="0" w:color="auto"/>
        <w:left w:val="none" w:sz="0" w:space="0" w:color="auto"/>
        <w:bottom w:val="none" w:sz="0" w:space="0" w:color="auto"/>
        <w:right w:val="none" w:sz="0" w:space="0" w:color="auto"/>
      </w:divBdr>
    </w:div>
    <w:div w:id="1249458179">
      <w:bodyDiv w:val="1"/>
      <w:marLeft w:val="0"/>
      <w:marRight w:val="0"/>
      <w:marTop w:val="0"/>
      <w:marBottom w:val="0"/>
      <w:divBdr>
        <w:top w:val="none" w:sz="0" w:space="0" w:color="auto"/>
        <w:left w:val="none" w:sz="0" w:space="0" w:color="auto"/>
        <w:bottom w:val="none" w:sz="0" w:space="0" w:color="auto"/>
        <w:right w:val="none" w:sz="0" w:space="0" w:color="auto"/>
      </w:divBdr>
    </w:div>
    <w:div w:id="1256086917">
      <w:bodyDiv w:val="1"/>
      <w:marLeft w:val="0"/>
      <w:marRight w:val="0"/>
      <w:marTop w:val="0"/>
      <w:marBottom w:val="0"/>
      <w:divBdr>
        <w:top w:val="none" w:sz="0" w:space="0" w:color="auto"/>
        <w:left w:val="none" w:sz="0" w:space="0" w:color="auto"/>
        <w:bottom w:val="none" w:sz="0" w:space="0" w:color="auto"/>
        <w:right w:val="none" w:sz="0" w:space="0" w:color="auto"/>
      </w:divBdr>
    </w:div>
    <w:div w:id="1509754969">
      <w:bodyDiv w:val="1"/>
      <w:marLeft w:val="0"/>
      <w:marRight w:val="0"/>
      <w:marTop w:val="0"/>
      <w:marBottom w:val="0"/>
      <w:divBdr>
        <w:top w:val="none" w:sz="0" w:space="0" w:color="auto"/>
        <w:left w:val="none" w:sz="0" w:space="0" w:color="auto"/>
        <w:bottom w:val="none" w:sz="0" w:space="0" w:color="auto"/>
        <w:right w:val="none" w:sz="0" w:space="0" w:color="auto"/>
      </w:divBdr>
    </w:div>
    <w:div w:id="180165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F14FE-7AFC-4527-BC2D-8696011F2F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77</Pages>
  <Words>13525</Words>
  <Characters>77093</Characters>
  <Application>Microsoft Office Word</Application>
  <DocSecurity>0</DocSecurity>
  <Lines>642</Lines>
  <Paragraphs>180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soska</dc:creator>
  <cp:keywords/>
  <dc:description/>
  <cp:lastModifiedBy>HP.SXT6O6</cp:lastModifiedBy>
  <cp:revision>17</cp:revision>
  <cp:lastPrinted>2026-07-08T20:29:00Z</cp:lastPrinted>
  <dcterms:created xsi:type="dcterms:W3CDTF">2026-04-04T14:57:00Z</dcterms:created>
  <dcterms:modified xsi:type="dcterms:W3CDTF">2026-07-08T20:38:00Z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6f0cd77-92b6-43b5-be4e-5947453e124f_Enabled">
    <vt:lpwstr>true</vt:lpwstr>
  </property>
  <property fmtid="{D5CDD505-2E9C-101B-9397-08002B2CF9AE}" pid="3" name="MSIP_Label_a6f0cd77-92b6-43b5-be4e-5947453e124f_SetDate">
    <vt:lpwstr>2026-04-04T14:56:55Z</vt:lpwstr>
  </property>
  <property fmtid="{D5CDD505-2E9C-101B-9397-08002B2CF9AE}" pid="4" name="MSIP_Label_a6f0cd77-92b6-43b5-be4e-5947453e124f_Method">
    <vt:lpwstr>Standard</vt:lpwstr>
  </property>
  <property fmtid="{D5CDD505-2E9C-101B-9397-08002B2CF9AE}" pid="5" name="MSIP_Label_a6f0cd77-92b6-43b5-be4e-5947453e124f_Name">
    <vt:lpwstr>EFGH_Confidential</vt:lpwstr>
  </property>
  <property fmtid="{D5CDD505-2E9C-101B-9397-08002B2CF9AE}" pid="6" name="MSIP_Label_a6f0cd77-92b6-43b5-be4e-5947453e124f_SiteId">
    <vt:lpwstr>0d301d27-a051-41b8-b1ac-6de8b154a76e</vt:lpwstr>
  </property>
  <property fmtid="{D5CDD505-2E9C-101B-9397-08002B2CF9AE}" pid="7" name="MSIP_Label_a6f0cd77-92b6-43b5-be4e-5947453e124f_ActionId">
    <vt:lpwstr>79135bd8-43fd-40e8-a9fd-f6dd939507b4</vt:lpwstr>
  </property>
  <property fmtid="{D5CDD505-2E9C-101B-9397-08002B2CF9AE}" pid="8" name="MSIP_Label_a6f0cd77-92b6-43b5-be4e-5947453e124f_ContentBits">
    <vt:lpwstr>0</vt:lpwstr>
  </property>
  <property fmtid="{D5CDD505-2E9C-101B-9397-08002B2CF9AE}" pid="9" name="MSIP_Label_a6f0cd77-92b6-43b5-be4e-5947453e124f_Tag">
    <vt:lpwstr>10, 3, 0, 1</vt:lpwstr>
  </property>
</Properties>
</file>