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87182" w14:textId="77777777" w:rsidR="002C55D4" w:rsidRPr="00177D84" w:rsidRDefault="002C55D4" w:rsidP="002C55D4">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306B84B0" wp14:editId="27CE1534">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0A28B56" w14:textId="77777777" w:rsidR="002C55D4" w:rsidRPr="00C51A6C" w:rsidRDefault="002C55D4" w:rsidP="002C55D4">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06B84B0"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70A28B56" w14:textId="77777777" w:rsidR="002C55D4" w:rsidRPr="00C51A6C" w:rsidRDefault="002C55D4" w:rsidP="002C55D4">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Pr="00177D84">
        <w:rPr>
          <w:rFonts w:ascii="Simplified Arabic" w:hAnsi="Simplified Arabic" w:cs="Simplified Arabic"/>
          <w:noProof/>
        </w:rPr>
        <w:drawing>
          <wp:anchor distT="0" distB="0" distL="114300" distR="114300" simplePos="0" relativeHeight="251659264" behindDoc="1" locked="0" layoutInCell="1" allowOverlap="1" wp14:anchorId="28102763" wp14:editId="0EC3BCFC">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31F77A45" w14:textId="77777777" w:rsidR="002C55D4" w:rsidRPr="00177D84" w:rsidRDefault="002C55D4" w:rsidP="002C55D4">
      <w:pPr>
        <w:rPr>
          <w:rFonts w:ascii="Simplified Arabic" w:hAnsi="Simplified Arabic" w:cs="Simplified Arabic"/>
        </w:rPr>
      </w:pPr>
    </w:p>
    <w:p w14:paraId="7E1A6E39" w14:textId="77777777" w:rsidR="002C55D4" w:rsidRPr="00177D84" w:rsidRDefault="002C55D4" w:rsidP="002C55D4">
      <w:pPr>
        <w:rPr>
          <w:rFonts w:ascii="Simplified Arabic" w:hAnsi="Simplified Arabic" w:cs="Simplified Arabic"/>
        </w:rPr>
      </w:pPr>
    </w:p>
    <w:p w14:paraId="570373A5" w14:textId="77777777" w:rsidR="002C55D4" w:rsidRDefault="002C55D4" w:rsidP="002C55D4">
      <w:pPr>
        <w:tabs>
          <w:tab w:val="left" w:pos="5505"/>
        </w:tabs>
        <w:rPr>
          <w:rFonts w:ascii="Simplified Arabic" w:hAnsi="Simplified Arabic" w:cs="Simplified Arabic"/>
        </w:rPr>
      </w:pPr>
    </w:p>
    <w:p w14:paraId="3A78735C" w14:textId="77777777" w:rsidR="002C55D4" w:rsidRPr="00177D84" w:rsidRDefault="002C55D4" w:rsidP="002C55D4">
      <w:pPr>
        <w:tabs>
          <w:tab w:val="left" w:pos="5505"/>
        </w:tabs>
        <w:rPr>
          <w:rFonts w:ascii="Simplified Arabic" w:hAnsi="Simplified Arabic" w:cs="Simplified Arabic"/>
        </w:rPr>
      </w:pPr>
    </w:p>
    <w:p w14:paraId="39EE51E9" w14:textId="77777777" w:rsidR="002C55D4" w:rsidRPr="00A85D52" w:rsidRDefault="002C55D4" w:rsidP="002C55D4">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06C9280C" w14:textId="77777777" w:rsidR="002C55D4" w:rsidRDefault="002C55D4" w:rsidP="002C55D4">
      <w:pPr>
        <w:tabs>
          <w:tab w:val="left" w:pos="5505"/>
        </w:tabs>
        <w:bidi/>
        <w:jc w:val="center"/>
        <w:rPr>
          <w:rFonts w:ascii="Traditional Arabic" w:hAnsi="Traditional Arabic" w:cs="Traditional Arabic"/>
          <w:b/>
          <w:bCs/>
          <w:sz w:val="36"/>
          <w:szCs w:val="36"/>
          <w:lang w:bidi="ar-EG"/>
        </w:rPr>
      </w:pPr>
      <w:r w:rsidRPr="008062BF">
        <w:rPr>
          <w:rFonts w:ascii="Traditional Arabic" w:hAnsi="Traditional Arabic" w:cs="Traditional Arabic" w:hint="cs"/>
          <w:b/>
          <w:bCs/>
          <w:sz w:val="36"/>
          <w:szCs w:val="36"/>
          <w:rtl/>
          <w:lang w:bidi="ar-EG"/>
        </w:rPr>
        <w:t>أثر</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التحول</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الرقمي</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في</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تعزيز</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كفاءة</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خدمة</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العملاء</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بقطاع</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المياه</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في</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المملكة</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العربية</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السعودية</w:t>
      </w:r>
    </w:p>
    <w:p w14:paraId="6E120403" w14:textId="77777777" w:rsidR="002C55D4" w:rsidRPr="00A85D52" w:rsidRDefault="002C55D4" w:rsidP="002C55D4">
      <w:pPr>
        <w:tabs>
          <w:tab w:val="left" w:pos="5505"/>
        </w:tabs>
        <w:bidi/>
        <w:jc w:val="center"/>
        <w:rPr>
          <w:rFonts w:ascii="Traditional Arabic" w:hAnsi="Traditional Arabic" w:cs="Traditional Arabic"/>
          <w:sz w:val="36"/>
          <w:szCs w:val="36"/>
          <w:rtl/>
          <w:lang w:bidi="ar-EG"/>
        </w:rPr>
      </w:pPr>
    </w:p>
    <w:p w14:paraId="4430D502" w14:textId="77777777" w:rsidR="002C55D4" w:rsidRPr="00A85D52" w:rsidRDefault="002C55D4" w:rsidP="002C55D4">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2068998D" w14:textId="77777777" w:rsidR="002C55D4" w:rsidRDefault="002C55D4" w:rsidP="002C55D4">
      <w:pPr>
        <w:tabs>
          <w:tab w:val="left" w:pos="5505"/>
        </w:tabs>
        <w:jc w:val="center"/>
        <w:rPr>
          <w:rFonts w:asciiTheme="majorBidi" w:hAnsiTheme="majorBidi" w:cstheme="majorBidi"/>
          <w:sz w:val="36"/>
          <w:szCs w:val="36"/>
          <w:lang w:bidi="ar-EG"/>
        </w:rPr>
      </w:pPr>
      <w:r w:rsidRPr="008062BF">
        <w:rPr>
          <w:rFonts w:asciiTheme="majorBidi" w:hAnsiTheme="majorBidi" w:cstheme="majorBidi"/>
          <w:sz w:val="36"/>
          <w:szCs w:val="36"/>
          <w:lang w:bidi="ar-EG"/>
        </w:rPr>
        <w:t>The impact of digital transformation on enhancing customer service efficiency in the water sector in the Kingdom of Saudi Arabia</w:t>
      </w:r>
    </w:p>
    <w:p w14:paraId="67D7784F" w14:textId="77777777" w:rsidR="002C55D4" w:rsidRPr="00433305" w:rsidRDefault="002C55D4" w:rsidP="002C55D4">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502F507B" w14:textId="77777777" w:rsidR="002C55D4" w:rsidRPr="00433305" w:rsidRDefault="002C55D4" w:rsidP="002C55D4">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2C55D4" w:rsidRPr="00433305" w14:paraId="771CABC9" w14:textId="77777777" w:rsidTr="008725CE">
        <w:tc>
          <w:tcPr>
            <w:tcW w:w="4675" w:type="dxa"/>
          </w:tcPr>
          <w:p w14:paraId="422F5A19"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2DA03BA3"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8062BF">
              <w:rPr>
                <w:rFonts w:ascii="Traditional Arabic" w:hAnsi="Traditional Arabic" w:cs="Traditional Arabic" w:hint="cs"/>
                <w:b/>
                <w:bCs/>
                <w:sz w:val="32"/>
                <w:szCs w:val="32"/>
                <w:rtl/>
              </w:rPr>
              <w:t>سليمان</w:t>
            </w:r>
            <w:r w:rsidRPr="008062BF">
              <w:rPr>
                <w:rFonts w:ascii="Traditional Arabic" w:hAnsi="Traditional Arabic" w:cs="Traditional Arabic"/>
                <w:b/>
                <w:bCs/>
                <w:sz w:val="32"/>
                <w:szCs w:val="32"/>
                <w:rtl/>
              </w:rPr>
              <w:t xml:space="preserve"> </w:t>
            </w:r>
            <w:r w:rsidRPr="008062BF">
              <w:rPr>
                <w:rFonts w:ascii="Traditional Arabic" w:hAnsi="Traditional Arabic" w:cs="Traditional Arabic" w:hint="cs"/>
                <w:b/>
                <w:bCs/>
                <w:sz w:val="32"/>
                <w:szCs w:val="32"/>
                <w:rtl/>
              </w:rPr>
              <w:t>صليبان</w:t>
            </w:r>
            <w:r w:rsidRPr="008062BF">
              <w:rPr>
                <w:rFonts w:ascii="Traditional Arabic" w:hAnsi="Traditional Arabic" w:cs="Traditional Arabic"/>
                <w:b/>
                <w:bCs/>
                <w:sz w:val="32"/>
                <w:szCs w:val="32"/>
                <w:rtl/>
              </w:rPr>
              <w:t xml:space="preserve"> </w:t>
            </w:r>
            <w:r w:rsidRPr="008062BF">
              <w:rPr>
                <w:rFonts w:ascii="Traditional Arabic" w:hAnsi="Traditional Arabic" w:cs="Traditional Arabic" w:hint="cs"/>
                <w:b/>
                <w:bCs/>
                <w:sz w:val="32"/>
                <w:szCs w:val="32"/>
                <w:rtl/>
              </w:rPr>
              <w:t>محمد</w:t>
            </w:r>
            <w:r w:rsidRPr="008062BF">
              <w:rPr>
                <w:rFonts w:ascii="Traditional Arabic" w:hAnsi="Traditional Arabic" w:cs="Traditional Arabic"/>
                <w:b/>
                <w:bCs/>
                <w:sz w:val="32"/>
                <w:szCs w:val="32"/>
                <w:rtl/>
              </w:rPr>
              <w:t xml:space="preserve"> </w:t>
            </w:r>
            <w:r w:rsidRPr="008062BF">
              <w:rPr>
                <w:rFonts w:ascii="Traditional Arabic" w:hAnsi="Traditional Arabic" w:cs="Traditional Arabic" w:hint="cs"/>
                <w:b/>
                <w:bCs/>
                <w:sz w:val="32"/>
                <w:szCs w:val="32"/>
                <w:rtl/>
              </w:rPr>
              <w:t>الحربي</w:t>
            </w:r>
          </w:p>
        </w:tc>
      </w:tr>
      <w:tr w:rsidR="002C55D4" w:rsidRPr="00433305" w14:paraId="09ADADF8" w14:textId="77777777" w:rsidTr="008725CE">
        <w:tc>
          <w:tcPr>
            <w:tcW w:w="4675" w:type="dxa"/>
          </w:tcPr>
          <w:p w14:paraId="21F73A7A"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248B28EC"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8062BF">
              <w:rPr>
                <w:rFonts w:ascii="Traditional Arabic" w:hAnsi="Traditional Arabic" w:cs="Traditional Arabic"/>
                <w:b/>
                <w:bCs/>
                <w:sz w:val="32"/>
                <w:szCs w:val="32"/>
              </w:rPr>
              <w:t>222001259</w:t>
            </w:r>
          </w:p>
        </w:tc>
      </w:tr>
      <w:tr w:rsidR="002C55D4" w:rsidRPr="00433305" w14:paraId="075831D3" w14:textId="77777777" w:rsidTr="008725CE">
        <w:tc>
          <w:tcPr>
            <w:tcW w:w="4675" w:type="dxa"/>
          </w:tcPr>
          <w:p w14:paraId="66F7BA77"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48B949FC"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إدارة الأعمال</w:t>
            </w:r>
          </w:p>
        </w:tc>
      </w:tr>
    </w:tbl>
    <w:p w14:paraId="5D7C26FE" w14:textId="77777777" w:rsidR="002C55D4" w:rsidRDefault="002C55D4" w:rsidP="002C55D4">
      <w:pPr>
        <w:tabs>
          <w:tab w:val="left" w:pos="5505"/>
        </w:tabs>
        <w:bidi/>
        <w:jc w:val="center"/>
        <w:rPr>
          <w:rFonts w:ascii="Simplified Arabic" w:hAnsi="Simplified Arabic" w:cs="Simplified Arabic"/>
          <w:rtl/>
          <w:lang w:bidi="ar-EG"/>
        </w:rPr>
      </w:pPr>
    </w:p>
    <w:p w14:paraId="7EF0D914" w14:textId="77777777" w:rsidR="002C55D4" w:rsidRPr="00177D84" w:rsidRDefault="002C55D4" w:rsidP="002C55D4">
      <w:pPr>
        <w:tabs>
          <w:tab w:val="left" w:pos="5505"/>
        </w:tabs>
        <w:bidi/>
        <w:jc w:val="center"/>
        <w:rPr>
          <w:rFonts w:ascii="Simplified Arabic" w:hAnsi="Simplified Arabic" w:cs="Simplified Arabic"/>
          <w:rtl/>
          <w:lang w:bidi="ar-EG"/>
        </w:rPr>
      </w:pPr>
    </w:p>
    <w:p w14:paraId="78C4C94D" w14:textId="5976E8E0" w:rsidR="002C55D4" w:rsidRDefault="002C55D4" w:rsidP="002C55D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202</w:t>
      </w:r>
      <w:r>
        <w:rPr>
          <w:rFonts w:ascii="Simplified Arabic" w:hAnsi="Simplified Arabic" w:cs="Simplified Arabic" w:hint="cs"/>
          <w:sz w:val="28"/>
          <w:szCs w:val="28"/>
          <w:rtl/>
          <w:lang w:bidi="ar-EG"/>
        </w:rPr>
        <w:t>6</w:t>
      </w:r>
      <w:r>
        <w:rPr>
          <w:rFonts w:ascii="Simplified Arabic" w:hAnsi="Simplified Arabic" w:cs="Simplified Arabic" w:hint="cs"/>
          <w:sz w:val="28"/>
          <w:szCs w:val="28"/>
          <w:rtl/>
          <w:lang w:bidi="ar-EG"/>
        </w:rPr>
        <w:t>م</w:t>
      </w:r>
    </w:p>
    <w:p w14:paraId="2006A473" w14:textId="77777777" w:rsidR="00EB449F" w:rsidRDefault="00EB449F" w:rsidP="002C55D4">
      <w:pPr>
        <w:bidi/>
        <w:rPr>
          <w:rtl/>
        </w:rPr>
      </w:pPr>
    </w:p>
    <w:p w14:paraId="6A6CB008" w14:textId="77777777" w:rsidR="002C55D4" w:rsidRDefault="002C55D4" w:rsidP="002C55D4">
      <w:pPr>
        <w:bidi/>
        <w:rPr>
          <w:rtl/>
        </w:rPr>
      </w:pPr>
    </w:p>
    <w:sdt>
      <w:sdtPr>
        <w:rPr>
          <w:rtl/>
        </w:rPr>
        <w:id w:val="-1342702901"/>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32BB1570" w14:textId="6E9EF56F" w:rsidR="00DF2AD8" w:rsidRDefault="00DF2AD8" w:rsidP="00DF2AD8">
          <w:pPr>
            <w:pStyle w:val="TOCHeading"/>
            <w:bidi/>
          </w:pPr>
          <w:r>
            <w:rPr>
              <w:rFonts w:hint="cs"/>
              <w:rtl/>
            </w:rPr>
            <w:t>الفهرس</w:t>
          </w:r>
        </w:p>
        <w:p w14:paraId="464C4682" w14:textId="057019AE" w:rsidR="00DF2AD8" w:rsidRDefault="00DF2AD8" w:rsidP="00DF2AD8">
          <w:pPr>
            <w:pStyle w:val="TOC1"/>
            <w:tabs>
              <w:tab w:val="right" w:leader="dot" w:pos="9350"/>
            </w:tabs>
            <w:bidi/>
            <w:rPr>
              <w:rFonts w:eastAsiaTheme="minorEastAsia"/>
              <w:noProof/>
            </w:rPr>
          </w:pPr>
          <w:r>
            <w:fldChar w:fldCharType="begin"/>
          </w:r>
          <w:r>
            <w:instrText xml:space="preserve"> TOC \o "1-3" \h \z \u </w:instrText>
          </w:r>
          <w:r>
            <w:fldChar w:fldCharType="separate"/>
          </w:r>
          <w:hyperlink w:anchor="_Toc222697798" w:history="1">
            <w:r w:rsidRPr="00BF6E11">
              <w:rPr>
                <w:rStyle w:val="Hyperlink"/>
                <w:rFonts w:hint="eastAsia"/>
                <w:noProof/>
                <w:rtl/>
              </w:rPr>
              <w:t>المقدمة</w:t>
            </w:r>
            <w:r>
              <w:rPr>
                <w:noProof/>
                <w:webHidden/>
              </w:rPr>
              <w:tab/>
            </w:r>
            <w:r>
              <w:rPr>
                <w:noProof/>
                <w:webHidden/>
              </w:rPr>
              <w:fldChar w:fldCharType="begin"/>
            </w:r>
            <w:r>
              <w:rPr>
                <w:noProof/>
                <w:webHidden/>
              </w:rPr>
              <w:instrText xml:space="preserve"> PAGEREF _Toc222697798 \h </w:instrText>
            </w:r>
            <w:r>
              <w:rPr>
                <w:noProof/>
                <w:webHidden/>
              </w:rPr>
            </w:r>
            <w:r>
              <w:rPr>
                <w:noProof/>
                <w:webHidden/>
              </w:rPr>
              <w:fldChar w:fldCharType="separate"/>
            </w:r>
            <w:r>
              <w:rPr>
                <w:noProof/>
                <w:webHidden/>
              </w:rPr>
              <w:t>3</w:t>
            </w:r>
            <w:r>
              <w:rPr>
                <w:noProof/>
                <w:webHidden/>
              </w:rPr>
              <w:fldChar w:fldCharType="end"/>
            </w:r>
          </w:hyperlink>
        </w:p>
        <w:p w14:paraId="7739C130" w14:textId="69029622" w:rsidR="00DF2AD8" w:rsidRDefault="00DF2AD8" w:rsidP="00DF2AD8">
          <w:pPr>
            <w:pStyle w:val="TOC2"/>
            <w:tabs>
              <w:tab w:val="right" w:leader="dot" w:pos="9350"/>
            </w:tabs>
            <w:bidi/>
            <w:rPr>
              <w:rFonts w:eastAsiaTheme="minorEastAsia"/>
              <w:noProof/>
            </w:rPr>
          </w:pPr>
          <w:hyperlink w:anchor="_Toc222697799" w:history="1">
            <w:r w:rsidRPr="00BF6E11">
              <w:rPr>
                <w:rStyle w:val="Hyperlink"/>
                <w:rFonts w:hint="eastAsia"/>
                <w:noProof/>
                <w:rtl/>
              </w:rPr>
              <w:t>منهجية</w:t>
            </w:r>
            <w:r w:rsidRPr="00BF6E11">
              <w:rPr>
                <w:rStyle w:val="Hyperlink"/>
                <w:noProof/>
                <w:rtl/>
              </w:rPr>
              <w:t xml:space="preserve"> </w:t>
            </w:r>
            <w:r w:rsidRPr="00BF6E11">
              <w:rPr>
                <w:rStyle w:val="Hyperlink"/>
                <w:rFonts w:hint="eastAsia"/>
                <w:noProof/>
                <w:rtl/>
              </w:rPr>
              <w:t>الدراسة</w:t>
            </w:r>
            <w:r>
              <w:rPr>
                <w:noProof/>
                <w:webHidden/>
              </w:rPr>
              <w:tab/>
            </w:r>
            <w:r>
              <w:rPr>
                <w:noProof/>
                <w:webHidden/>
              </w:rPr>
              <w:fldChar w:fldCharType="begin"/>
            </w:r>
            <w:r>
              <w:rPr>
                <w:noProof/>
                <w:webHidden/>
              </w:rPr>
              <w:instrText xml:space="preserve"> PAGEREF _Toc222697799 \h </w:instrText>
            </w:r>
            <w:r>
              <w:rPr>
                <w:noProof/>
                <w:webHidden/>
              </w:rPr>
            </w:r>
            <w:r>
              <w:rPr>
                <w:noProof/>
                <w:webHidden/>
              </w:rPr>
              <w:fldChar w:fldCharType="separate"/>
            </w:r>
            <w:r>
              <w:rPr>
                <w:noProof/>
                <w:webHidden/>
              </w:rPr>
              <w:t>3</w:t>
            </w:r>
            <w:r>
              <w:rPr>
                <w:noProof/>
                <w:webHidden/>
              </w:rPr>
              <w:fldChar w:fldCharType="end"/>
            </w:r>
          </w:hyperlink>
        </w:p>
        <w:p w14:paraId="7DB55814" w14:textId="61F16676" w:rsidR="00DF2AD8" w:rsidRDefault="00DF2AD8" w:rsidP="00DF2AD8">
          <w:pPr>
            <w:pStyle w:val="TOC2"/>
            <w:tabs>
              <w:tab w:val="right" w:leader="dot" w:pos="9350"/>
            </w:tabs>
            <w:bidi/>
            <w:rPr>
              <w:rFonts w:eastAsiaTheme="minorEastAsia"/>
              <w:noProof/>
            </w:rPr>
          </w:pPr>
          <w:hyperlink w:anchor="_Toc222697800" w:history="1">
            <w:r w:rsidRPr="00BF6E11">
              <w:rPr>
                <w:rStyle w:val="Hyperlink"/>
                <w:rFonts w:hint="eastAsia"/>
                <w:noProof/>
                <w:rtl/>
                <w:lang w:bidi="ar-EG"/>
              </w:rPr>
              <w:t>أهداف</w:t>
            </w:r>
            <w:r w:rsidRPr="00BF6E11">
              <w:rPr>
                <w:rStyle w:val="Hyperlink"/>
                <w:noProof/>
                <w:rtl/>
                <w:lang w:bidi="ar-EG"/>
              </w:rPr>
              <w:t xml:space="preserve"> </w:t>
            </w:r>
            <w:r w:rsidRPr="00BF6E11">
              <w:rPr>
                <w:rStyle w:val="Hyperlink"/>
                <w:rFonts w:hint="eastAsia"/>
                <w:noProof/>
                <w:rtl/>
                <w:lang w:bidi="ar-EG"/>
              </w:rPr>
              <w:t>الدراسة</w:t>
            </w:r>
            <w:r w:rsidRPr="00BF6E11">
              <w:rPr>
                <w:rStyle w:val="Hyperlink"/>
                <w:noProof/>
                <w:lang w:bidi="ar-EG"/>
              </w:rPr>
              <w:t>:</w:t>
            </w:r>
            <w:r>
              <w:rPr>
                <w:noProof/>
                <w:webHidden/>
              </w:rPr>
              <w:tab/>
            </w:r>
            <w:r>
              <w:rPr>
                <w:noProof/>
                <w:webHidden/>
              </w:rPr>
              <w:fldChar w:fldCharType="begin"/>
            </w:r>
            <w:r>
              <w:rPr>
                <w:noProof/>
                <w:webHidden/>
              </w:rPr>
              <w:instrText xml:space="preserve"> PAGEREF _Toc222697800 \h </w:instrText>
            </w:r>
            <w:r>
              <w:rPr>
                <w:noProof/>
                <w:webHidden/>
              </w:rPr>
            </w:r>
            <w:r>
              <w:rPr>
                <w:noProof/>
                <w:webHidden/>
              </w:rPr>
              <w:fldChar w:fldCharType="separate"/>
            </w:r>
            <w:r>
              <w:rPr>
                <w:noProof/>
                <w:webHidden/>
              </w:rPr>
              <w:t>4</w:t>
            </w:r>
            <w:r>
              <w:rPr>
                <w:noProof/>
                <w:webHidden/>
              </w:rPr>
              <w:fldChar w:fldCharType="end"/>
            </w:r>
          </w:hyperlink>
        </w:p>
        <w:p w14:paraId="3100EB08" w14:textId="3768C25D" w:rsidR="00DF2AD8" w:rsidRDefault="00DF2AD8" w:rsidP="00DF2AD8">
          <w:pPr>
            <w:pStyle w:val="TOC2"/>
            <w:tabs>
              <w:tab w:val="right" w:leader="dot" w:pos="9350"/>
            </w:tabs>
            <w:bidi/>
            <w:rPr>
              <w:rFonts w:eastAsiaTheme="minorEastAsia"/>
              <w:noProof/>
            </w:rPr>
          </w:pPr>
          <w:hyperlink w:anchor="_Toc222697801" w:history="1">
            <w:r w:rsidRPr="00BF6E11">
              <w:rPr>
                <w:rStyle w:val="Hyperlink"/>
                <w:rFonts w:hint="eastAsia"/>
                <w:noProof/>
                <w:rtl/>
                <w:lang w:bidi="ar-EG"/>
              </w:rPr>
              <w:t>فروض</w:t>
            </w:r>
            <w:r w:rsidRPr="00BF6E11">
              <w:rPr>
                <w:rStyle w:val="Hyperlink"/>
                <w:noProof/>
                <w:rtl/>
                <w:lang w:bidi="ar-EG"/>
              </w:rPr>
              <w:t xml:space="preserve"> </w:t>
            </w:r>
            <w:r w:rsidRPr="00BF6E11">
              <w:rPr>
                <w:rStyle w:val="Hyperlink"/>
                <w:rFonts w:hint="eastAsia"/>
                <w:noProof/>
                <w:rtl/>
                <w:lang w:bidi="ar-EG"/>
              </w:rPr>
              <w:t>الدراسة</w:t>
            </w:r>
            <w:r w:rsidRPr="00BF6E11">
              <w:rPr>
                <w:rStyle w:val="Hyperlink"/>
                <w:noProof/>
                <w:lang w:bidi="ar-EG"/>
              </w:rPr>
              <w:t>:</w:t>
            </w:r>
            <w:r>
              <w:rPr>
                <w:noProof/>
                <w:webHidden/>
              </w:rPr>
              <w:tab/>
            </w:r>
            <w:r>
              <w:rPr>
                <w:noProof/>
                <w:webHidden/>
              </w:rPr>
              <w:fldChar w:fldCharType="begin"/>
            </w:r>
            <w:r>
              <w:rPr>
                <w:noProof/>
                <w:webHidden/>
              </w:rPr>
              <w:instrText xml:space="preserve"> PAGEREF _Toc222697801 \h </w:instrText>
            </w:r>
            <w:r>
              <w:rPr>
                <w:noProof/>
                <w:webHidden/>
              </w:rPr>
            </w:r>
            <w:r>
              <w:rPr>
                <w:noProof/>
                <w:webHidden/>
              </w:rPr>
              <w:fldChar w:fldCharType="separate"/>
            </w:r>
            <w:r>
              <w:rPr>
                <w:noProof/>
                <w:webHidden/>
              </w:rPr>
              <w:t>5</w:t>
            </w:r>
            <w:r>
              <w:rPr>
                <w:noProof/>
                <w:webHidden/>
              </w:rPr>
              <w:fldChar w:fldCharType="end"/>
            </w:r>
          </w:hyperlink>
        </w:p>
        <w:p w14:paraId="0B455DD0" w14:textId="04FC399E" w:rsidR="00DF2AD8" w:rsidRDefault="00DF2AD8" w:rsidP="00DF2AD8">
          <w:pPr>
            <w:pStyle w:val="TOC2"/>
            <w:tabs>
              <w:tab w:val="right" w:leader="dot" w:pos="9350"/>
            </w:tabs>
            <w:bidi/>
            <w:rPr>
              <w:rFonts w:eastAsiaTheme="minorEastAsia"/>
              <w:noProof/>
            </w:rPr>
          </w:pPr>
          <w:hyperlink w:anchor="_Toc222697802" w:history="1">
            <w:r w:rsidRPr="00BF6E11">
              <w:rPr>
                <w:rStyle w:val="Hyperlink"/>
                <w:rFonts w:hint="eastAsia"/>
                <w:noProof/>
                <w:rtl/>
              </w:rPr>
              <w:t>مصادر</w:t>
            </w:r>
            <w:r w:rsidRPr="00BF6E11">
              <w:rPr>
                <w:rStyle w:val="Hyperlink"/>
                <w:noProof/>
                <w:rtl/>
              </w:rPr>
              <w:t xml:space="preserve"> </w:t>
            </w:r>
            <w:r w:rsidRPr="00BF6E11">
              <w:rPr>
                <w:rStyle w:val="Hyperlink"/>
                <w:rFonts w:hint="eastAsia"/>
                <w:noProof/>
                <w:rtl/>
              </w:rPr>
              <w:t>الدراسة</w:t>
            </w:r>
            <w:r>
              <w:rPr>
                <w:noProof/>
                <w:webHidden/>
              </w:rPr>
              <w:tab/>
            </w:r>
            <w:r>
              <w:rPr>
                <w:noProof/>
                <w:webHidden/>
              </w:rPr>
              <w:fldChar w:fldCharType="begin"/>
            </w:r>
            <w:r>
              <w:rPr>
                <w:noProof/>
                <w:webHidden/>
              </w:rPr>
              <w:instrText xml:space="preserve"> PAGEREF _Toc222697802 \h </w:instrText>
            </w:r>
            <w:r>
              <w:rPr>
                <w:noProof/>
                <w:webHidden/>
              </w:rPr>
            </w:r>
            <w:r>
              <w:rPr>
                <w:noProof/>
                <w:webHidden/>
              </w:rPr>
              <w:fldChar w:fldCharType="separate"/>
            </w:r>
            <w:r>
              <w:rPr>
                <w:noProof/>
                <w:webHidden/>
              </w:rPr>
              <w:t>5</w:t>
            </w:r>
            <w:r>
              <w:rPr>
                <w:noProof/>
                <w:webHidden/>
              </w:rPr>
              <w:fldChar w:fldCharType="end"/>
            </w:r>
          </w:hyperlink>
        </w:p>
        <w:p w14:paraId="7F2CA81C" w14:textId="06D6CC20" w:rsidR="00DF2AD8" w:rsidRDefault="00DF2AD8" w:rsidP="00DF2AD8">
          <w:pPr>
            <w:pStyle w:val="TOC2"/>
            <w:tabs>
              <w:tab w:val="right" w:leader="dot" w:pos="9350"/>
            </w:tabs>
            <w:bidi/>
            <w:rPr>
              <w:rFonts w:eastAsiaTheme="minorEastAsia"/>
              <w:noProof/>
            </w:rPr>
          </w:pPr>
          <w:hyperlink w:anchor="_Toc222697803" w:history="1">
            <w:r w:rsidRPr="00BF6E11">
              <w:rPr>
                <w:rStyle w:val="Hyperlink"/>
                <w:rFonts w:hint="eastAsia"/>
                <w:noProof/>
                <w:rtl/>
              </w:rPr>
              <w:t>مجتمع</w:t>
            </w:r>
            <w:r w:rsidRPr="00BF6E11">
              <w:rPr>
                <w:rStyle w:val="Hyperlink"/>
                <w:noProof/>
                <w:rtl/>
              </w:rPr>
              <w:t xml:space="preserve"> </w:t>
            </w:r>
            <w:r w:rsidRPr="00BF6E11">
              <w:rPr>
                <w:rStyle w:val="Hyperlink"/>
                <w:rFonts w:hint="eastAsia"/>
                <w:noProof/>
                <w:rtl/>
              </w:rPr>
              <w:t>الدراسة</w:t>
            </w:r>
            <w:r w:rsidRPr="00BF6E11">
              <w:rPr>
                <w:rStyle w:val="Hyperlink"/>
                <w:noProof/>
                <w:rtl/>
              </w:rPr>
              <w:t xml:space="preserve"> </w:t>
            </w:r>
            <w:r w:rsidRPr="00BF6E11">
              <w:rPr>
                <w:rStyle w:val="Hyperlink"/>
                <w:rFonts w:hint="eastAsia"/>
                <w:noProof/>
                <w:rtl/>
              </w:rPr>
              <w:t>وعينة</w:t>
            </w:r>
            <w:r w:rsidRPr="00BF6E11">
              <w:rPr>
                <w:rStyle w:val="Hyperlink"/>
                <w:noProof/>
                <w:rtl/>
              </w:rPr>
              <w:t xml:space="preserve"> </w:t>
            </w:r>
            <w:r w:rsidRPr="00BF6E11">
              <w:rPr>
                <w:rStyle w:val="Hyperlink"/>
                <w:rFonts w:hint="eastAsia"/>
                <w:noProof/>
                <w:rtl/>
              </w:rPr>
              <w:t>الدراسة</w:t>
            </w:r>
            <w:r>
              <w:rPr>
                <w:noProof/>
                <w:webHidden/>
              </w:rPr>
              <w:tab/>
            </w:r>
            <w:r>
              <w:rPr>
                <w:noProof/>
                <w:webHidden/>
              </w:rPr>
              <w:fldChar w:fldCharType="begin"/>
            </w:r>
            <w:r>
              <w:rPr>
                <w:noProof/>
                <w:webHidden/>
              </w:rPr>
              <w:instrText xml:space="preserve"> PAGEREF _Toc222697803 \h </w:instrText>
            </w:r>
            <w:r>
              <w:rPr>
                <w:noProof/>
                <w:webHidden/>
              </w:rPr>
            </w:r>
            <w:r>
              <w:rPr>
                <w:noProof/>
                <w:webHidden/>
              </w:rPr>
              <w:fldChar w:fldCharType="separate"/>
            </w:r>
            <w:r>
              <w:rPr>
                <w:noProof/>
                <w:webHidden/>
              </w:rPr>
              <w:t>8</w:t>
            </w:r>
            <w:r>
              <w:rPr>
                <w:noProof/>
                <w:webHidden/>
              </w:rPr>
              <w:fldChar w:fldCharType="end"/>
            </w:r>
          </w:hyperlink>
        </w:p>
        <w:p w14:paraId="6F3A392C" w14:textId="31319E7D" w:rsidR="00DF2AD8" w:rsidRDefault="00DF2AD8" w:rsidP="00DF2AD8">
          <w:pPr>
            <w:pStyle w:val="TOC2"/>
            <w:tabs>
              <w:tab w:val="right" w:leader="dot" w:pos="9350"/>
            </w:tabs>
            <w:bidi/>
            <w:rPr>
              <w:rFonts w:eastAsiaTheme="minorEastAsia"/>
              <w:noProof/>
            </w:rPr>
          </w:pPr>
          <w:hyperlink w:anchor="_Toc222697804" w:history="1">
            <w:r w:rsidRPr="00BF6E11">
              <w:rPr>
                <w:rStyle w:val="Hyperlink"/>
                <w:rFonts w:hint="eastAsia"/>
                <w:noProof/>
                <w:rtl/>
              </w:rPr>
              <w:t>صلاحية</w:t>
            </w:r>
            <w:r w:rsidRPr="00BF6E11">
              <w:rPr>
                <w:rStyle w:val="Hyperlink"/>
                <w:noProof/>
                <w:rtl/>
              </w:rPr>
              <w:t xml:space="preserve"> </w:t>
            </w:r>
            <w:r w:rsidRPr="00BF6E11">
              <w:rPr>
                <w:rStyle w:val="Hyperlink"/>
                <w:rFonts w:hint="eastAsia"/>
                <w:noProof/>
                <w:rtl/>
              </w:rPr>
              <w:t>وموثوقية</w:t>
            </w:r>
            <w:r w:rsidRPr="00BF6E11">
              <w:rPr>
                <w:rStyle w:val="Hyperlink"/>
                <w:noProof/>
                <w:rtl/>
              </w:rPr>
              <w:t xml:space="preserve"> </w:t>
            </w:r>
            <w:r w:rsidRPr="00BF6E11">
              <w:rPr>
                <w:rStyle w:val="Hyperlink"/>
                <w:rFonts w:hint="eastAsia"/>
                <w:noProof/>
                <w:rtl/>
              </w:rPr>
              <w:t>أداة</w:t>
            </w:r>
            <w:r w:rsidRPr="00BF6E11">
              <w:rPr>
                <w:rStyle w:val="Hyperlink"/>
                <w:noProof/>
                <w:rtl/>
              </w:rPr>
              <w:t xml:space="preserve"> </w:t>
            </w:r>
            <w:r w:rsidRPr="00BF6E11">
              <w:rPr>
                <w:rStyle w:val="Hyperlink"/>
                <w:rFonts w:hint="eastAsia"/>
                <w:noProof/>
                <w:rtl/>
              </w:rPr>
              <w:t>الدراسة</w:t>
            </w:r>
            <w:r>
              <w:rPr>
                <w:noProof/>
                <w:webHidden/>
              </w:rPr>
              <w:tab/>
            </w:r>
            <w:r>
              <w:rPr>
                <w:noProof/>
                <w:webHidden/>
              </w:rPr>
              <w:fldChar w:fldCharType="begin"/>
            </w:r>
            <w:r>
              <w:rPr>
                <w:noProof/>
                <w:webHidden/>
              </w:rPr>
              <w:instrText xml:space="preserve"> PAGEREF _Toc222697804 \h </w:instrText>
            </w:r>
            <w:r>
              <w:rPr>
                <w:noProof/>
                <w:webHidden/>
              </w:rPr>
            </w:r>
            <w:r>
              <w:rPr>
                <w:noProof/>
                <w:webHidden/>
              </w:rPr>
              <w:fldChar w:fldCharType="separate"/>
            </w:r>
            <w:r>
              <w:rPr>
                <w:noProof/>
                <w:webHidden/>
              </w:rPr>
              <w:t>9</w:t>
            </w:r>
            <w:r>
              <w:rPr>
                <w:noProof/>
                <w:webHidden/>
              </w:rPr>
              <w:fldChar w:fldCharType="end"/>
            </w:r>
          </w:hyperlink>
        </w:p>
        <w:p w14:paraId="27B048B1" w14:textId="4748EEF1" w:rsidR="00DF2AD8" w:rsidRDefault="00DF2AD8" w:rsidP="00DF2AD8">
          <w:pPr>
            <w:pStyle w:val="TOC2"/>
            <w:tabs>
              <w:tab w:val="right" w:leader="dot" w:pos="9350"/>
            </w:tabs>
            <w:bidi/>
            <w:rPr>
              <w:rFonts w:eastAsiaTheme="minorEastAsia"/>
              <w:noProof/>
            </w:rPr>
          </w:pPr>
          <w:hyperlink w:anchor="_Toc222697805" w:history="1">
            <w:r w:rsidRPr="00BF6E11">
              <w:rPr>
                <w:rStyle w:val="Hyperlink"/>
                <w:rFonts w:hint="eastAsia"/>
                <w:noProof/>
                <w:rtl/>
              </w:rPr>
              <w:t>الاعتبارات</w:t>
            </w:r>
            <w:r w:rsidRPr="00BF6E11">
              <w:rPr>
                <w:rStyle w:val="Hyperlink"/>
                <w:noProof/>
                <w:rtl/>
              </w:rPr>
              <w:t xml:space="preserve"> </w:t>
            </w:r>
            <w:r w:rsidRPr="00BF6E11">
              <w:rPr>
                <w:rStyle w:val="Hyperlink"/>
                <w:rFonts w:hint="eastAsia"/>
                <w:noProof/>
                <w:rtl/>
              </w:rPr>
              <w:t>الأخلاقية</w:t>
            </w:r>
            <w:r>
              <w:rPr>
                <w:noProof/>
                <w:webHidden/>
              </w:rPr>
              <w:tab/>
            </w:r>
            <w:r>
              <w:rPr>
                <w:noProof/>
                <w:webHidden/>
              </w:rPr>
              <w:fldChar w:fldCharType="begin"/>
            </w:r>
            <w:r>
              <w:rPr>
                <w:noProof/>
                <w:webHidden/>
              </w:rPr>
              <w:instrText xml:space="preserve"> PAGEREF _Toc222697805 \h </w:instrText>
            </w:r>
            <w:r>
              <w:rPr>
                <w:noProof/>
                <w:webHidden/>
              </w:rPr>
            </w:r>
            <w:r>
              <w:rPr>
                <w:noProof/>
                <w:webHidden/>
              </w:rPr>
              <w:fldChar w:fldCharType="separate"/>
            </w:r>
            <w:r>
              <w:rPr>
                <w:noProof/>
                <w:webHidden/>
              </w:rPr>
              <w:t>11</w:t>
            </w:r>
            <w:r>
              <w:rPr>
                <w:noProof/>
                <w:webHidden/>
              </w:rPr>
              <w:fldChar w:fldCharType="end"/>
            </w:r>
          </w:hyperlink>
        </w:p>
        <w:p w14:paraId="30E183F2" w14:textId="23295FC3" w:rsidR="00DF2AD8" w:rsidRDefault="00DF2AD8" w:rsidP="00DF2AD8">
          <w:pPr>
            <w:pStyle w:val="TOC2"/>
            <w:tabs>
              <w:tab w:val="right" w:leader="dot" w:pos="9350"/>
            </w:tabs>
            <w:bidi/>
            <w:rPr>
              <w:rFonts w:eastAsiaTheme="minorEastAsia"/>
              <w:noProof/>
            </w:rPr>
          </w:pPr>
          <w:hyperlink w:anchor="_Toc222697806" w:history="1">
            <w:r w:rsidRPr="00BF6E11">
              <w:rPr>
                <w:rStyle w:val="Hyperlink"/>
                <w:rFonts w:hint="eastAsia"/>
                <w:noProof/>
                <w:rtl/>
              </w:rPr>
              <w:t>محددات</w:t>
            </w:r>
            <w:r w:rsidRPr="00BF6E11">
              <w:rPr>
                <w:rStyle w:val="Hyperlink"/>
                <w:noProof/>
                <w:rtl/>
              </w:rPr>
              <w:t xml:space="preserve"> </w:t>
            </w:r>
            <w:r w:rsidRPr="00BF6E11">
              <w:rPr>
                <w:rStyle w:val="Hyperlink"/>
                <w:rFonts w:hint="eastAsia"/>
                <w:noProof/>
                <w:rtl/>
              </w:rPr>
              <w:t>الدراسة</w:t>
            </w:r>
            <w:r>
              <w:rPr>
                <w:noProof/>
                <w:webHidden/>
              </w:rPr>
              <w:tab/>
            </w:r>
            <w:r>
              <w:rPr>
                <w:noProof/>
                <w:webHidden/>
              </w:rPr>
              <w:fldChar w:fldCharType="begin"/>
            </w:r>
            <w:r>
              <w:rPr>
                <w:noProof/>
                <w:webHidden/>
              </w:rPr>
              <w:instrText xml:space="preserve"> PAGEREF _Toc222697806 \h </w:instrText>
            </w:r>
            <w:r>
              <w:rPr>
                <w:noProof/>
                <w:webHidden/>
              </w:rPr>
            </w:r>
            <w:r>
              <w:rPr>
                <w:noProof/>
                <w:webHidden/>
              </w:rPr>
              <w:fldChar w:fldCharType="separate"/>
            </w:r>
            <w:r>
              <w:rPr>
                <w:noProof/>
                <w:webHidden/>
              </w:rPr>
              <w:t>12</w:t>
            </w:r>
            <w:r>
              <w:rPr>
                <w:noProof/>
                <w:webHidden/>
              </w:rPr>
              <w:fldChar w:fldCharType="end"/>
            </w:r>
          </w:hyperlink>
        </w:p>
        <w:p w14:paraId="568FA5FE" w14:textId="39D209E9" w:rsidR="00DF2AD8" w:rsidRDefault="00DF2AD8" w:rsidP="00DF2AD8">
          <w:pPr>
            <w:pStyle w:val="TOC2"/>
            <w:tabs>
              <w:tab w:val="right" w:leader="dot" w:pos="9350"/>
            </w:tabs>
            <w:bidi/>
            <w:rPr>
              <w:rFonts w:eastAsiaTheme="minorEastAsia"/>
              <w:noProof/>
            </w:rPr>
          </w:pPr>
          <w:hyperlink w:anchor="_Toc222697807" w:history="1">
            <w:r w:rsidRPr="00BF6E11">
              <w:rPr>
                <w:rStyle w:val="Hyperlink"/>
                <w:rFonts w:hint="eastAsia"/>
                <w:noProof/>
                <w:rtl/>
              </w:rPr>
              <w:t>متغيرات</w:t>
            </w:r>
            <w:r w:rsidRPr="00BF6E11">
              <w:rPr>
                <w:rStyle w:val="Hyperlink"/>
                <w:noProof/>
                <w:rtl/>
              </w:rPr>
              <w:t xml:space="preserve"> </w:t>
            </w:r>
            <w:r w:rsidRPr="00BF6E11">
              <w:rPr>
                <w:rStyle w:val="Hyperlink"/>
                <w:rFonts w:hint="eastAsia"/>
                <w:noProof/>
                <w:rtl/>
              </w:rPr>
              <w:t>الدراسة</w:t>
            </w:r>
            <w:r>
              <w:rPr>
                <w:noProof/>
                <w:webHidden/>
              </w:rPr>
              <w:tab/>
            </w:r>
            <w:r>
              <w:rPr>
                <w:noProof/>
                <w:webHidden/>
              </w:rPr>
              <w:fldChar w:fldCharType="begin"/>
            </w:r>
            <w:r>
              <w:rPr>
                <w:noProof/>
                <w:webHidden/>
              </w:rPr>
              <w:instrText xml:space="preserve"> PAGEREF _Toc222697807 \h </w:instrText>
            </w:r>
            <w:r>
              <w:rPr>
                <w:noProof/>
                <w:webHidden/>
              </w:rPr>
            </w:r>
            <w:r>
              <w:rPr>
                <w:noProof/>
                <w:webHidden/>
              </w:rPr>
              <w:fldChar w:fldCharType="separate"/>
            </w:r>
            <w:r>
              <w:rPr>
                <w:noProof/>
                <w:webHidden/>
              </w:rPr>
              <w:t>13</w:t>
            </w:r>
            <w:r>
              <w:rPr>
                <w:noProof/>
                <w:webHidden/>
              </w:rPr>
              <w:fldChar w:fldCharType="end"/>
            </w:r>
          </w:hyperlink>
        </w:p>
        <w:p w14:paraId="4E3232AB" w14:textId="5FDFDB43" w:rsidR="00DF2AD8" w:rsidRDefault="00DF2AD8" w:rsidP="00DF2AD8">
          <w:pPr>
            <w:bidi/>
          </w:pPr>
          <w:r>
            <w:rPr>
              <w:b/>
              <w:bCs/>
              <w:noProof/>
            </w:rPr>
            <w:fldChar w:fldCharType="end"/>
          </w:r>
        </w:p>
      </w:sdtContent>
    </w:sdt>
    <w:p w14:paraId="28149AB7" w14:textId="77777777" w:rsidR="002C55D4" w:rsidRDefault="002C55D4" w:rsidP="002C55D4">
      <w:pPr>
        <w:bidi/>
        <w:rPr>
          <w:rtl/>
        </w:rPr>
      </w:pPr>
    </w:p>
    <w:p w14:paraId="4D02E811" w14:textId="77777777" w:rsidR="00DF2AD8" w:rsidRDefault="00DF2AD8" w:rsidP="00DF2AD8">
      <w:pPr>
        <w:bidi/>
        <w:rPr>
          <w:rtl/>
        </w:rPr>
      </w:pPr>
    </w:p>
    <w:p w14:paraId="51582547" w14:textId="77777777" w:rsidR="00DF2AD8" w:rsidRDefault="00DF2AD8" w:rsidP="00DF2AD8">
      <w:pPr>
        <w:bidi/>
        <w:rPr>
          <w:rtl/>
        </w:rPr>
      </w:pPr>
    </w:p>
    <w:p w14:paraId="7F568544" w14:textId="77777777" w:rsidR="00DF2AD8" w:rsidRDefault="00DF2AD8" w:rsidP="00DF2AD8">
      <w:pPr>
        <w:bidi/>
        <w:rPr>
          <w:rtl/>
        </w:rPr>
      </w:pPr>
    </w:p>
    <w:p w14:paraId="78406572" w14:textId="77777777" w:rsidR="00DF2AD8" w:rsidRDefault="00DF2AD8" w:rsidP="00DF2AD8">
      <w:pPr>
        <w:bidi/>
        <w:rPr>
          <w:rtl/>
        </w:rPr>
      </w:pPr>
    </w:p>
    <w:p w14:paraId="38933849" w14:textId="77777777" w:rsidR="00DF2AD8" w:rsidRDefault="00DF2AD8" w:rsidP="00DF2AD8">
      <w:pPr>
        <w:bidi/>
        <w:rPr>
          <w:rtl/>
        </w:rPr>
      </w:pPr>
    </w:p>
    <w:p w14:paraId="5F5F0CF2" w14:textId="77777777" w:rsidR="00DF2AD8" w:rsidRDefault="00DF2AD8" w:rsidP="00DF2AD8">
      <w:pPr>
        <w:bidi/>
        <w:rPr>
          <w:rtl/>
        </w:rPr>
      </w:pPr>
    </w:p>
    <w:p w14:paraId="49109B2D" w14:textId="77777777" w:rsidR="00DF2AD8" w:rsidRDefault="00DF2AD8" w:rsidP="00DF2AD8">
      <w:pPr>
        <w:bidi/>
        <w:rPr>
          <w:rtl/>
        </w:rPr>
      </w:pPr>
    </w:p>
    <w:p w14:paraId="1D01C7B8" w14:textId="77777777" w:rsidR="00DF2AD8" w:rsidRDefault="00DF2AD8" w:rsidP="00DF2AD8">
      <w:pPr>
        <w:bidi/>
        <w:rPr>
          <w:rtl/>
        </w:rPr>
      </w:pPr>
    </w:p>
    <w:p w14:paraId="064E1B5B" w14:textId="77777777" w:rsidR="002C55D4" w:rsidRDefault="002C55D4" w:rsidP="002C55D4">
      <w:pPr>
        <w:bidi/>
        <w:rPr>
          <w:rtl/>
        </w:rPr>
      </w:pPr>
    </w:p>
    <w:p w14:paraId="7797F635" w14:textId="77777777" w:rsidR="002C55D4" w:rsidRPr="001463D3" w:rsidRDefault="002C55D4" w:rsidP="002C55D4">
      <w:pPr>
        <w:pStyle w:val="Heading1"/>
        <w:bidi/>
        <w:rPr>
          <w:rtl/>
        </w:rPr>
      </w:pPr>
      <w:bookmarkStart w:id="0" w:name="_Toc222275289"/>
      <w:bookmarkStart w:id="1" w:name="_Toc222697798"/>
      <w:r w:rsidRPr="001463D3">
        <w:rPr>
          <w:rFonts w:hint="cs"/>
          <w:rtl/>
        </w:rPr>
        <w:lastRenderedPageBreak/>
        <w:t>المقدمة</w:t>
      </w:r>
      <w:bookmarkEnd w:id="0"/>
      <w:bookmarkEnd w:id="1"/>
      <w:r w:rsidRPr="001463D3">
        <w:rPr>
          <w:rFonts w:hint="cs"/>
          <w:rtl/>
        </w:rPr>
        <w:t xml:space="preserve"> </w:t>
      </w:r>
    </w:p>
    <w:p w14:paraId="4084497E" w14:textId="77777777" w:rsidR="00DF2AD8" w:rsidRPr="00DF2AD8" w:rsidRDefault="00DF2AD8" w:rsidP="00DF2AD8">
      <w:pPr>
        <w:bidi/>
        <w:spacing w:line="360" w:lineRule="auto"/>
        <w:jc w:val="both"/>
        <w:rPr>
          <w:rFonts w:ascii="Traditional Arabic" w:hAnsi="Traditional Arabic" w:cs="Traditional Arabic"/>
          <w:sz w:val="28"/>
          <w:szCs w:val="28"/>
        </w:rPr>
      </w:pPr>
      <w:r w:rsidRPr="00DF2AD8">
        <w:rPr>
          <w:rFonts w:ascii="Traditional Arabic" w:hAnsi="Traditional Arabic" w:cs="Traditional Arabic"/>
          <w:sz w:val="28"/>
          <w:szCs w:val="28"/>
          <w:rtl/>
        </w:rPr>
        <w:t xml:space="preserve">يُعدّ فصل المنهجية من أهمّ أقسام البحث العلمي، إذ يُشكّل الأساس الإجرائي لجمع البيانات وتحليلها واختبار فرضيات الدراسة بدقة. تُوضّح المنهجية الافتراضات الأساسية التي استرشدت بها الدراسة في اختيار استراتيجيتها، وتحديد مجتمع البحث وعينته، </w:t>
      </w:r>
      <w:r w:rsidRPr="00DF2AD8">
        <w:rPr>
          <w:rFonts w:ascii="Times New Roman" w:hAnsi="Times New Roman" w:cs="Times New Roman" w:hint="cs"/>
          <w:sz w:val="28"/>
          <w:szCs w:val="28"/>
          <w:rtl/>
        </w:rPr>
        <w:t>​​</w:t>
      </w:r>
      <w:r w:rsidRPr="00DF2AD8">
        <w:rPr>
          <w:rFonts w:ascii="Traditional Arabic" w:hAnsi="Traditional Arabic" w:cs="Traditional Arabic"/>
          <w:sz w:val="28"/>
          <w:szCs w:val="28"/>
          <w:rtl/>
        </w:rPr>
        <w:t>وإنشاء أداة القياس، ووصف الأساليب الإحصائية المُطبّقة في تحليل البيانات. وهذا يضمن دقة النتائج وقابليتها للتطبيق ضمن معايير البحث.</w:t>
      </w:r>
    </w:p>
    <w:p w14:paraId="2E043EBE" w14:textId="77777777" w:rsidR="00DF2AD8" w:rsidRPr="00DF2AD8" w:rsidRDefault="00DF2AD8" w:rsidP="00DF2AD8">
      <w:pPr>
        <w:bidi/>
        <w:spacing w:line="360" w:lineRule="auto"/>
        <w:jc w:val="both"/>
        <w:rPr>
          <w:rFonts w:ascii="Traditional Arabic" w:hAnsi="Traditional Arabic" w:cs="Traditional Arabic"/>
          <w:sz w:val="28"/>
          <w:szCs w:val="28"/>
        </w:rPr>
      </w:pPr>
      <w:r w:rsidRPr="00DF2AD8">
        <w:rPr>
          <w:rFonts w:ascii="Traditional Arabic" w:hAnsi="Traditional Arabic" w:cs="Traditional Arabic"/>
          <w:sz w:val="28"/>
          <w:szCs w:val="28"/>
          <w:rtl/>
        </w:rPr>
        <w:t>كانت المنهجية العلمية التي تجمع بين المنهج الوصفي والتحليلي ضرورية لأن هذه الدراسة تبحث في كيفية تحسين التحوّل الرقمي لكفاءة خدمة العملاء في قطاع المياه بالمملكة العربية السعودية، وذلك في إطار التوجهات الاستراتيجية لرؤية السعودية 2030. يُمكّن هذا من توصيف واقع التحوّل الرقمي في القطاع وقياس تأثيره إحصائيًا على جوانب عديدة من كفاءة خدمة العملاء.</w:t>
      </w:r>
    </w:p>
    <w:p w14:paraId="73E7BBF0" w14:textId="77777777" w:rsidR="00DF2AD8" w:rsidRPr="00DF2AD8" w:rsidRDefault="00DF2AD8" w:rsidP="00DF2AD8">
      <w:pPr>
        <w:bidi/>
        <w:spacing w:line="360" w:lineRule="auto"/>
        <w:jc w:val="both"/>
        <w:rPr>
          <w:rFonts w:ascii="Traditional Arabic" w:hAnsi="Traditional Arabic" w:cs="Traditional Arabic"/>
          <w:sz w:val="28"/>
          <w:szCs w:val="28"/>
        </w:rPr>
      </w:pPr>
      <w:r w:rsidRPr="00DF2AD8">
        <w:rPr>
          <w:rFonts w:ascii="Traditional Arabic" w:hAnsi="Traditional Arabic" w:cs="Traditional Arabic"/>
          <w:sz w:val="28"/>
          <w:szCs w:val="28"/>
          <w:rtl/>
        </w:rPr>
        <w:t>يهدف هذا الفصل إلى توضيح الخطوات التي اتخذها الباحث لتحقيق أهداف الدراسة. تشمل هذه الخطوات تحديد المنهجية، وشرح مجتمع الدراسة وعملية اختيار العينة، وتصميم أداة البحث والتأكد من صحتها وموثوقيتها، وأخيرًا شرح الإجراءات المستخدمة لجمع البيانات وتحليلها باستخدام البرامج الإحصائية ذات الصلة. ولتعزيز النتائج، يناقش هذا الفصل أيضًا الأساليب المستخدمة لضمان جودة أداة البحث من حيث صحتها وموثوقيتها.</w:t>
      </w:r>
    </w:p>
    <w:p w14:paraId="1BCD3F80" w14:textId="1C21D9E1" w:rsidR="002C55D4" w:rsidRPr="00DF2AD8" w:rsidRDefault="00DF2AD8" w:rsidP="00DF2AD8">
      <w:pPr>
        <w:bidi/>
        <w:spacing w:line="360" w:lineRule="auto"/>
        <w:jc w:val="both"/>
        <w:rPr>
          <w:rFonts w:ascii="Traditional Arabic" w:hAnsi="Traditional Arabic" w:cs="Traditional Arabic"/>
          <w:sz w:val="28"/>
          <w:szCs w:val="28"/>
          <w:rtl/>
        </w:rPr>
      </w:pPr>
      <w:r w:rsidRPr="00DF2AD8">
        <w:rPr>
          <w:rFonts w:ascii="Traditional Arabic" w:hAnsi="Traditional Arabic" w:cs="Traditional Arabic"/>
          <w:sz w:val="28"/>
          <w:szCs w:val="28"/>
          <w:rtl/>
        </w:rPr>
        <w:t>لذا، لا يقتصر هذا الفصل على الجانب الإجرائي فحسب، بل يشكل أساسًا للنتائج والتوصيات اللاحقة. فهو يوضح مدى دقة الأساليب العلمية المستخدمة، ويؤكد مدى ملاءمتها لأهداف وطبيعة التحدي البحثي.</w:t>
      </w:r>
    </w:p>
    <w:p w14:paraId="5C3731A6" w14:textId="77777777" w:rsidR="00DF2AD8" w:rsidRDefault="00DF2AD8" w:rsidP="00DF2AD8">
      <w:pPr>
        <w:bidi/>
        <w:rPr>
          <w:rFonts w:cs="Arial"/>
          <w:rtl/>
        </w:rPr>
      </w:pPr>
    </w:p>
    <w:p w14:paraId="2C09C8E0" w14:textId="77777777" w:rsidR="002C55D4" w:rsidRPr="001463D3" w:rsidRDefault="002C55D4" w:rsidP="002C55D4">
      <w:pPr>
        <w:pStyle w:val="Heading2"/>
        <w:bidi/>
        <w:rPr>
          <w:rtl/>
        </w:rPr>
      </w:pPr>
      <w:bookmarkStart w:id="2" w:name="_Toc222275290"/>
      <w:bookmarkStart w:id="3" w:name="_Toc222697799"/>
      <w:r w:rsidRPr="001463D3">
        <w:rPr>
          <w:rFonts w:hint="cs"/>
          <w:rtl/>
        </w:rPr>
        <w:t>منهجية</w:t>
      </w:r>
      <w:r w:rsidRPr="001463D3">
        <w:rPr>
          <w:rtl/>
        </w:rPr>
        <w:t xml:space="preserve"> </w:t>
      </w:r>
      <w:r w:rsidRPr="001463D3">
        <w:rPr>
          <w:rFonts w:hint="cs"/>
          <w:rtl/>
        </w:rPr>
        <w:t>الدراسة</w:t>
      </w:r>
      <w:bookmarkEnd w:id="2"/>
      <w:bookmarkEnd w:id="3"/>
    </w:p>
    <w:p w14:paraId="4D66E047" w14:textId="77777777" w:rsidR="002C55D4" w:rsidRPr="005F665E" w:rsidRDefault="002C55D4" w:rsidP="002C55D4">
      <w:pPr>
        <w:bidi/>
        <w:spacing w:line="360" w:lineRule="auto"/>
        <w:jc w:val="both"/>
        <w:rPr>
          <w:rFonts w:ascii="Traditional Arabic" w:hAnsi="Traditional Arabic" w:cs="Traditional Arabic"/>
          <w:sz w:val="28"/>
          <w:szCs w:val="28"/>
        </w:rPr>
      </w:pPr>
      <w:r w:rsidRPr="005F665E">
        <w:rPr>
          <w:rFonts w:ascii="Traditional Arabic" w:hAnsi="Traditional Arabic" w:cs="Traditional Arabic"/>
          <w:sz w:val="28"/>
          <w:szCs w:val="28"/>
          <w:rtl/>
        </w:rPr>
        <w:t>عند دراسة آثار التحول الرقمي على تحسين كفاءة خدمة العملاء في قطاع المياه بالمملكة العربية السعودية، يُعدّ تحديد المنهجية العلمية خطوة أساسية لضمان مصداقية النتائج ودقتها. ولأن هذه الدراسة تجمع بين الجوانب الإدارية (كفاءة خدمة العملاء) والتكنولوجية (التحول الرقمي)، فقد تم اختيار منهجية علمية تجمع بين المنهج الوصفي والتحليلي لقياس العلاقة بين المتغيرات واختبار تأثيرها إحصائيًا.</w:t>
      </w:r>
    </w:p>
    <w:p w14:paraId="7EB6DB9B" w14:textId="77777777" w:rsidR="002C55D4" w:rsidRPr="005F665E" w:rsidRDefault="002C55D4" w:rsidP="002C55D4">
      <w:pPr>
        <w:bidi/>
        <w:spacing w:line="360" w:lineRule="auto"/>
        <w:jc w:val="both"/>
        <w:rPr>
          <w:rFonts w:ascii="Traditional Arabic" w:hAnsi="Traditional Arabic" w:cs="Traditional Arabic"/>
          <w:sz w:val="28"/>
          <w:szCs w:val="28"/>
        </w:rPr>
      </w:pPr>
      <w:r w:rsidRPr="005F665E">
        <w:rPr>
          <w:rFonts w:ascii="Traditional Arabic" w:hAnsi="Traditional Arabic" w:cs="Traditional Arabic"/>
          <w:sz w:val="28"/>
          <w:szCs w:val="28"/>
          <w:rtl/>
        </w:rPr>
        <w:t xml:space="preserve">ولأنها مناسبة لدراسة الظواهر الإدارية والتنظيمية وفحص الروابط بين المتغيرات كما هي في الواقع، تستخدم الدراسة المنهج الوصفي التحليلي. فبينما يقيس الجانب التحليلي أثر هذا التحول على أبعاد كفاءة خدمة العملاء، مثل زمن الاستجابة وجودة الخدمة ودقة </w:t>
      </w:r>
      <w:r w:rsidRPr="005F665E">
        <w:rPr>
          <w:rFonts w:ascii="Traditional Arabic" w:hAnsi="Traditional Arabic" w:cs="Traditional Arabic"/>
          <w:sz w:val="28"/>
          <w:szCs w:val="28"/>
          <w:rtl/>
        </w:rPr>
        <w:lastRenderedPageBreak/>
        <w:t>المعلومات ورضا العملاء وتقليل أوقات الانتظار، يسعى الجانب الوصفي إلى توصيف الوضع الراهن لتطبيق التحول الرقمي في قطاع المياه السعودي.</w:t>
      </w:r>
    </w:p>
    <w:p w14:paraId="4813C504" w14:textId="77777777" w:rsidR="002C55D4" w:rsidRPr="005F665E" w:rsidRDefault="002C55D4" w:rsidP="002C55D4">
      <w:pPr>
        <w:bidi/>
        <w:spacing w:line="360" w:lineRule="auto"/>
        <w:jc w:val="both"/>
        <w:rPr>
          <w:rFonts w:ascii="Traditional Arabic" w:hAnsi="Traditional Arabic" w:cs="Traditional Arabic"/>
          <w:sz w:val="28"/>
          <w:szCs w:val="28"/>
        </w:rPr>
      </w:pPr>
      <w:r w:rsidRPr="005F665E">
        <w:rPr>
          <w:rFonts w:ascii="Traditional Arabic" w:hAnsi="Traditional Arabic" w:cs="Traditional Arabic"/>
          <w:sz w:val="28"/>
          <w:szCs w:val="28"/>
          <w:rtl/>
        </w:rPr>
        <w:t>وتُعدّ الاستبانة الأداة البحثية الرئيسية للدراسة لجمع البيانات. يُستخدم مقياس ليكرت الخماسي في تصميم الاستبيان لقياس آراء ومواقف العاملين أو عملاء خدمات قطاع المياه. وباستخدام أساليب إحصائية مناسبة، مثل معامل ارتباط بيرسون ومعامل ألفا لكرونباخ، يتم التحقق من صحة وموثوقية الأداة.</w:t>
      </w:r>
    </w:p>
    <w:p w14:paraId="397A0019" w14:textId="77777777" w:rsidR="002C55D4" w:rsidRPr="005F665E" w:rsidRDefault="002C55D4" w:rsidP="002C55D4">
      <w:pPr>
        <w:bidi/>
        <w:spacing w:line="360" w:lineRule="auto"/>
        <w:jc w:val="both"/>
        <w:rPr>
          <w:rFonts w:ascii="Traditional Arabic" w:hAnsi="Traditional Arabic" w:cs="Traditional Arabic"/>
          <w:sz w:val="28"/>
          <w:szCs w:val="28"/>
        </w:rPr>
      </w:pPr>
      <w:r w:rsidRPr="005F665E">
        <w:rPr>
          <w:rFonts w:ascii="Traditional Arabic" w:hAnsi="Traditional Arabic" w:cs="Traditional Arabic"/>
          <w:sz w:val="28"/>
          <w:szCs w:val="28"/>
          <w:rtl/>
        </w:rPr>
        <w:t>سيتم تحليل البيانات الوصفية تحليليًا باستخدام عدد من الأساليب الإحصائية، بما في ذلك الانحرافات المعيارية والمتوسطات الحسابية. بالإضافة إلى ذلك، سيتم استخدام تحليل الارتباط واختبار الانحدار لتقييم اتجاه وقوة العلاقة بين كفاءة خدمة العملاء والتحول الرقمي.</w:t>
      </w:r>
    </w:p>
    <w:p w14:paraId="1E095DB6" w14:textId="1C43A884" w:rsidR="002C55D4" w:rsidRPr="005F665E" w:rsidRDefault="002C55D4" w:rsidP="005F665E">
      <w:pPr>
        <w:bidi/>
        <w:spacing w:line="360" w:lineRule="auto"/>
        <w:jc w:val="both"/>
        <w:rPr>
          <w:rFonts w:ascii="Traditional Arabic" w:hAnsi="Traditional Arabic" w:cs="Traditional Arabic"/>
          <w:sz w:val="28"/>
          <w:szCs w:val="28"/>
          <w:rtl/>
        </w:rPr>
      </w:pPr>
      <w:r w:rsidRPr="005F665E">
        <w:rPr>
          <w:rFonts w:ascii="Traditional Arabic" w:hAnsi="Traditional Arabic" w:cs="Traditional Arabic"/>
          <w:sz w:val="28"/>
          <w:szCs w:val="28"/>
          <w:rtl/>
        </w:rPr>
        <w:t>تماشيًا مع أهداف التنمية والتحول الرقمي لرؤية 2030، تُسهم هذه التقنية في توفير إطار علمي منظم يُتيح الحصول على نتائج دقيقة يمكن الاستفادة منها في دعم صانعي القرار في قطاع المياه بالمملكة.</w:t>
      </w:r>
    </w:p>
    <w:p w14:paraId="5EC0497A" w14:textId="77777777" w:rsidR="002C55D4" w:rsidRDefault="002C55D4" w:rsidP="002C55D4">
      <w:pPr>
        <w:pStyle w:val="Heading2"/>
        <w:bidi/>
        <w:rPr>
          <w:lang w:bidi="ar-EG"/>
        </w:rPr>
      </w:pPr>
      <w:bookmarkStart w:id="4" w:name="_Toc213005209"/>
      <w:bookmarkStart w:id="5" w:name="_Toc222275291"/>
      <w:bookmarkStart w:id="6" w:name="_Toc222697800"/>
      <w:r w:rsidRPr="003F3EF0">
        <w:rPr>
          <w:rtl/>
          <w:lang w:bidi="ar-EG"/>
        </w:rPr>
        <w:t>أهداف الدراسة</w:t>
      </w:r>
      <w:r>
        <w:rPr>
          <w:lang w:bidi="ar-EG"/>
        </w:rPr>
        <w:t>:</w:t>
      </w:r>
      <w:bookmarkEnd w:id="4"/>
      <w:bookmarkEnd w:id="5"/>
      <w:bookmarkEnd w:id="6"/>
    </w:p>
    <w:p w14:paraId="556B3A18" w14:textId="77777777" w:rsidR="002C55D4" w:rsidRPr="00A73066" w:rsidRDefault="002C55D4" w:rsidP="002C55D4">
      <w:pPr>
        <w:pStyle w:val="ListParagraph"/>
        <w:numPr>
          <w:ilvl w:val="0"/>
          <w:numId w:val="3"/>
        </w:numPr>
        <w:bidi/>
        <w:spacing w:after="0" w:line="360" w:lineRule="auto"/>
        <w:rPr>
          <w:rFonts w:ascii="Traditional Arabic" w:hAnsi="Traditional Arabic" w:cs="Traditional Arabic"/>
          <w:sz w:val="28"/>
          <w:szCs w:val="28"/>
          <w:lang w:bidi="ar-EG"/>
        </w:rPr>
      </w:pPr>
      <w:r w:rsidRPr="00A73066">
        <w:rPr>
          <w:rFonts w:ascii="Traditional Arabic" w:hAnsi="Traditional Arabic" w:cs="Traditional Arabic"/>
          <w:b/>
          <w:bCs/>
          <w:sz w:val="28"/>
          <w:szCs w:val="28"/>
          <w:rtl/>
        </w:rPr>
        <w:t>الهدف الرئيسي للدراسة</w:t>
      </w:r>
    </w:p>
    <w:p w14:paraId="0DA07ECB" w14:textId="77777777" w:rsidR="002C55D4" w:rsidRPr="00931975" w:rsidRDefault="002C55D4" w:rsidP="002C55D4">
      <w:pPr>
        <w:numPr>
          <w:ilvl w:val="0"/>
          <w:numId w:val="4"/>
        </w:numPr>
        <w:bidi/>
        <w:spacing w:after="0" w:line="360" w:lineRule="auto"/>
        <w:rPr>
          <w:rFonts w:ascii="Traditional Arabic" w:hAnsi="Traditional Arabic" w:cs="Traditional Arabic"/>
          <w:sz w:val="28"/>
          <w:szCs w:val="28"/>
          <w:lang w:bidi="ar-EG"/>
        </w:rPr>
      </w:pPr>
      <w:r w:rsidRPr="00A73066">
        <w:rPr>
          <w:rFonts w:ascii="Traditional Arabic" w:hAnsi="Traditional Arabic" w:cs="Traditional Arabic"/>
          <w:sz w:val="28"/>
          <w:szCs w:val="28"/>
          <w:rtl/>
        </w:rPr>
        <w:t>دراسة أثر التحول الرقمي في تعزيز كفاءة خدمة العملاء في قطاع المياه بالمملكة العربية السعودية</w:t>
      </w:r>
      <w:r w:rsidRPr="00A73066">
        <w:rPr>
          <w:rFonts w:ascii="Traditional Arabic" w:hAnsi="Traditional Arabic" w:cs="Traditional Arabic"/>
          <w:sz w:val="28"/>
          <w:szCs w:val="28"/>
          <w:lang w:bidi="ar-EG"/>
        </w:rPr>
        <w:t>.</w:t>
      </w:r>
    </w:p>
    <w:p w14:paraId="612CDD94" w14:textId="77777777" w:rsidR="002C55D4" w:rsidRPr="00A73066" w:rsidRDefault="002C55D4" w:rsidP="002C55D4">
      <w:pPr>
        <w:pStyle w:val="ListParagraph"/>
        <w:numPr>
          <w:ilvl w:val="0"/>
          <w:numId w:val="3"/>
        </w:numPr>
        <w:bidi/>
        <w:spacing w:after="0" w:line="360" w:lineRule="auto"/>
        <w:rPr>
          <w:rFonts w:ascii="Traditional Arabic" w:hAnsi="Traditional Arabic" w:cs="Traditional Arabic"/>
          <w:sz w:val="28"/>
          <w:szCs w:val="28"/>
          <w:lang w:bidi="ar-EG"/>
        </w:rPr>
      </w:pPr>
      <w:r w:rsidRPr="00A73066">
        <w:rPr>
          <w:rFonts w:ascii="Traditional Arabic" w:hAnsi="Traditional Arabic" w:cs="Traditional Arabic"/>
          <w:b/>
          <w:bCs/>
          <w:sz w:val="28"/>
          <w:szCs w:val="28"/>
          <w:rtl/>
        </w:rPr>
        <w:t>الأهداف الفرعية</w:t>
      </w:r>
    </w:p>
    <w:p w14:paraId="113D5A93" w14:textId="77777777" w:rsidR="002C55D4" w:rsidRPr="00A73066" w:rsidRDefault="002C55D4" w:rsidP="002C55D4">
      <w:pPr>
        <w:pStyle w:val="ListParagraph"/>
        <w:numPr>
          <w:ilvl w:val="0"/>
          <w:numId w:val="3"/>
        </w:numPr>
        <w:bidi/>
        <w:spacing w:line="360" w:lineRule="auto"/>
        <w:rPr>
          <w:rFonts w:ascii="Traditional Arabic" w:eastAsia="Times New Roman" w:hAnsi="Traditional Arabic" w:cs="Traditional Arabic"/>
          <w:kern w:val="0"/>
          <w:sz w:val="28"/>
          <w:szCs w:val="28"/>
          <w14:ligatures w14:val="none"/>
        </w:rPr>
      </w:pPr>
      <w:r w:rsidRPr="00A73066">
        <w:rPr>
          <w:rFonts w:ascii="Traditional Arabic" w:eastAsia="Times New Roman" w:hAnsi="Traditional Arabic" w:cs="Traditional Arabic"/>
          <w:kern w:val="0"/>
          <w:sz w:val="28"/>
          <w:szCs w:val="28"/>
          <w:rtl/>
          <w14:ligatures w14:val="none"/>
        </w:rPr>
        <w:t>تحليل تأثير تطبيقات الهواتف الذكية على كفاءة خدمة العملاء في قطاع المياه</w:t>
      </w:r>
      <w:r w:rsidRPr="00A73066">
        <w:rPr>
          <w:rFonts w:ascii="Traditional Arabic" w:eastAsia="Times New Roman" w:hAnsi="Traditional Arabic" w:cs="Traditional Arabic"/>
          <w:kern w:val="0"/>
          <w:sz w:val="28"/>
          <w:szCs w:val="28"/>
          <w14:ligatures w14:val="none"/>
        </w:rPr>
        <w:t xml:space="preserve">. </w:t>
      </w:r>
    </w:p>
    <w:p w14:paraId="79C86AC7" w14:textId="77777777" w:rsidR="002C55D4" w:rsidRPr="00A73066" w:rsidRDefault="002C55D4" w:rsidP="002C55D4">
      <w:pPr>
        <w:pStyle w:val="ListParagraph"/>
        <w:numPr>
          <w:ilvl w:val="0"/>
          <w:numId w:val="3"/>
        </w:numPr>
        <w:bidi/>
        <w:spacing w:line="360" w:lineRule="auto"/>
        <w:rPr>
          <w:rFonts w:ascii="Traditional Arabic" w:eastAsia="Times New Roman" w:hAnsi="Traditional Arabic" w:cs="Traditional Arabic"/>
          <w:kern w:val="0"/>
          <w:sz w:val="28"/>
          <w:szCs w:val="28"/>
          <w14:ligatures w14:val="none"/>
        </w:rPr>
      </w:pPr>
      <w:r w:rsidRPr="00A73066">
        <w:rPr>
          <w:rFonts w:ascii="Traditional Arabic" w:eastAsia="Times New Roman" w:hAnsi="Traditional Arabic" w:cs="Traditional Arabic"/>
          <w:kern w:val="0"/>
          <w:sz w:val="28"/>
          <w:szCs w:val="28"/>
          <w:rtl/>
          <w14:ligatures w14:val="none"/>
        </w:rPr>
        <w:t>تقييم دور الذكاء الاصطناعي وتحليل البيانات على كفاءة خدمة العملاء في قطاع المياه</w:t>
      </w:r>
      <w:r w:rsidRPr="00A73066">
        <w:rPr>
          <w:rFonts w:ascii="Traditional Arabic" w:eastAsia="Times New Roman" w:hAnsi="Traditional Arabic" w:cs="Traditional Arabic"/>
          <w:kern w:val="0"/>
          <w:sz w:val="28"/>
          <w:szCs w:val="28"/>
          <w14:ligatures w14:val="none"/>
        </w:rPr>
        <w:t xml:space="preserve">. </w:t>
      </w:r>
    </w:p>
    <w:p w14:paraId="18B54909" w14:textId="77777777" w:rsidR="002C55D4" w:rsidRPr="00A73066" w:rsidRDefault="002C55D4" w:rsidP="002C55D4">
      <w:pPr>
        <w:pStyle w:val="ListParagraph"/>
        <w:numPr>
          <w:ilvl w:val="0"/>
          <w:numId w:val="3"/>
        </w:numPr>
        <w:bidi/>
        <w:spacing w:line="360" w:lineRule="auto"/>
        <w:rPr>
          <w:rFonts w:ascii="Traditional Arabic" w:eastAsia="Times New Roman" w:hAnsi="Traditional Arabic" w:cs="Traditional Arabic"/>
          <w:kern w:val="0"/>
          <w:sz w:val="28"/>
          <w:szCs w:val="28"/>
          <w14:ligatures w14:val="none"/>
        </w:rPr>
      </w:pPr>
      <w:r w:rsidRPr="00A73066">
        <w:rPr>
          <w:rFonts w:ascii="Traditional Arabic" w:eastAsia="Times New Roman" w:hAnsi="Traditional Arabic" w:cs="Traditional Arabic"/>
          <w:kern w:val="0"/>
          <w:sz w:val="28"/>
          <w:szCs w:val="28"/>
          <w:rtl/>
          <w14:ligatures w14:val="none"/>
        </w:rPr>
        <w:t>دراسة أثر الأنظمة الرقمية لإدارة الفواتير على كفاءة خدمة العملاء في قطاع المياه</w:t>
      </w:r>
      <w:r w:rsidRPr="00A73066">
        <w:rPr>
          <w:rFonts w:ascii="Traditional Arabic" w:eastAsia="Times New Roman" w:hAnsi="Traditional Arabic" w:cs="Traditional Arabic"/>
          <w:kern w:val="0"/>
          <w:sz w:val="28"/>
          <w:szCs w:val="28"/>
          <w14:ligatures w14:val="none"/>
        </w:rPr>
        <w:t xml:space="preserve">. </w:t>
      </w:r>
    </w:p>
    <w:p w14:paraId="7DBF91BE" w14:textId="77777777" w:rsidR="002C55D4" w:rsidRDefault="002C55D4" w:rsidP="002C55D4">
      <w:pPr>
        <w:pStyle w:val="ListParagraph"/>
        <w:numPr>
          <w:ilvl w:val="0"/>
          <w:numId w:val="3"/>
        </w:numPr>
        <w:bidi/>
        <w:spacing w:line="360" w:lineRule="auto"/>
        <w:rPr>
          <w:rFonts w:ascii="Traditional Arabic" w:eastAsia="Times New Roman" w:hAnsi="Traditional Arabic" w:cs="Traditional Arabic"/>
          <w:kern w:val="0"/>
          <w:sz w:val="28"/>
          <w:szCs w:val="28"/>
          <w14:ligatures w14:val="none"/>
        </w:rPr>
      </w:pPr>
      <w:r w:rsidRPr="00A73066">
        <w:rPr>
          <w:rFonts w:ascii="Traditional Arabic" w:eastAsia="Times New Roman" w:hAnsi="Traditional Arabic" w:cs="Traditional Arabic"/>
          <w:kern w:val="0"/>
          <w:sz w:val="28"/>
          <w:szCs w:val="28"/>
          <w:rtl/>
          <w14:ligatures w14:val="none"/>
        </w:rPr>
        <w:t>استكشاف دور الشفافية والتواصل الفعّال كمتغير وسيط في العلاقة بين التحول الرقمي وكفاءة خدمة العملاء</w:t>
      </w:r>
      <w:r w:rsidRPr="00A73066">
        <w:rPr>
          <w:rFonts w:ascii="Traditional Arabic" w:eastAsia="Times New Roman" w:hAnsi="Traditional Arabic" w:cs="Traditional Arabic"/>
          <w:kern w:val="0"/>
          <w:sz w:val="28"/>
          <w:szCs w:val="28"/>
          <w14:ligatures w14:val="none"/>
        </w:rPr>
        <w:t>.</w:t>
      </w:r>
    </w:p>
    <w:p w14:paraId="5FC07F95" w14:textId="77777777" w:rsidR="002C55D4" w:rsidRPr="002C55D4" w:rsidRDefault="002C55D4" w:rsidP="002C55D4">
      <w:pPr>
        <w:bidi/>
        <w:spacing w:line="360" w:lineRule="auto"/>
        <w:rPr>
          <w:rFonts w:ascii="Traditional Arabic" w:eastAsia="Times New Roman" w:hAnsi="Traditional Arabic" w:cs="Traditional Arabic"/>
          <w:sz w:val="28"/>
          <w:szCs w:val="28"/>
        </w:rPr>
      </w:pPr>
    </w:p>
    <w:p w14:paraId="76EB6CB0" w14:textId="77777777" w:rsidR="002C55D4" w:rsidRPr="00462E1D" w:rsidRDefault="002C55D4" w:rsidP="002C55D4">
      <w:pPr>
        <w:pStyle w:val="Heading2"/>
        <w:bidi/>
        <w:rPr>
          <w:lang w:bidi="ar-EG"/>
        </w:rPr>
      </w:pPr>
      <w:bookmarkStart w:id="7" w:name="_Toc213005210"/>
      <w:bookmarkStart w:id="8" w:name="_Toc222275292"/>
      <w:bookmarkStart w:id="9" w:name="_Toc222697801"/>
      <w:r w:rsidRPr="003F3EF0">
        <w:rPr>
          <w:rtl/>
          <w:lang w:bidi="ar-EG"/>
        </w:rPr>
        <w:lastRenderedPageBreak/>
        <w:t>فروض الدراسة</w:t>
      </w:r>
      <w:r>
        <w:rPr>
          <w:lang w:bidi="ar-EG"/>
        </w:rPr>
        <w:t>:</w:t>
      </w:r>
      <w:bookmarkEnd w:id="7"/>
      <w:bookmarkEnd w:id="8"/>
      <w:bookmarkEnd w:id="9"/>
    </w:p>
    <w:p w14:paraId="20BB7B78" w14:textId="77777777" w:rsidR="002C55D4" w:rsidRDefault="002C55D4" w:rsidP="002C55D4">
      <w:pPr>
        <w:bidi/>
        <w:rPr>
          <w:rtl/>
        </w:rPr>
      </w:pPr>
    </w:p>
    <w:p w14:paraId="16552CB1" w14:textId="77777777" w:rsidR="002C55D4" w:rsidRPr="00A73066" w:rsidRDefault="002C55D4" w:rsidP="002C55D4">
      <w:pPr>
        <w:pStyle w:val="ListParagraph"/>
        <w:numPr>
          <w:ilvl w:val="0"/>
          <w:numId w:val="3"/>
        </w:numPr>
        <w:bidi/>
        <w:spacing w:after="0" w:line="360" w:lineRule="auto"/>
        <w:rPr>
          <w:rFonts w:ascii="Traditional Arabic" w:eastAsia="Times New Roman" w:hAnsi="Traditional Arabic" w:cs="Traditional Arabic"/>
          <w:kern w:val="0"/>
          <w:sz w:val="28"/>
          <w:szCs w:val="28"/>
          <w14:ligatures w14:val="none"/>
        </w:rPr>
      </w:pPr>
      <w:r w:rsidRPr="00A73066">
        <w:rPr>
          <w:rFonts w:ascii="Traditional Arabic" w:eastAsia="Times New Roman" w:hAnsi="Traditional Arabic" w:cs="Traditional Arabic"/>
          <w:b/>
          <w:bCs/>
          <w:kern w:val="0"/>
          <w:sz w:val="28"/>
          <w:szCs w:val="28"/>
          <w:rtl/>
          <w14:ligatures w14:val="none"/>
        </w:rPr>
        <w:t>الفرضية الرئيسية</w:t>
      </w:r>
      <w:r w:rsidRPr="00A73066">
        <w:rPr>
          <w:rFonts w:ascii="Traditional Arabic" w:eastAsia="Times New Roman" w:hAnsi="Traditional Arabic" w:cs="Traditional Arabic"/>
          <w:b/>
          <w:bCs/>
          <w:kern w:val="0"/>
          <w:sz w:val="28"/>
          <w:szCs w:val="28"/>
          <w14:ligatures w14:val="none"/>
        </w:rPr>
        <w:t>:</w:t>
      </w:r>
    </w:p>
    <w:p w14:paraId="5CA052C6" w14:textId="77777777" w:rsidR="002C55D4" w:rsidRPr="00A73066" w:rsidRDefault="002C55D4" w:rsidP="002C55D4">
      <w:pPr>
        <w:numPr>
          <w:ilvl w:val="0"/>
          <w:numId w:val="5"/>
        </w:numPr>
        <w:bidi/>
        <w:spacing w:after="0" w:line="360" w:lineRule="auto"/>
        <w:rPr>
          <w:rFonts w:ascii="Traditional Arabic" w:eastAsia="Times New Roman" w:hAnsi="Traditional Arabic" w:cs="Traditional Arabic"/>
          <w:kern w:val="0"/>
          <w:sz w:val="28"/>
          <w:szCs w:val="28"/>
          <w14:ligatures w14:val="none"/>
        </w:rPr>
      </w:pPr>
      <w:r w:rsidRPr="00A73066">
        <w:rPr>
          <w:rFonts w:ascii="Traditional Arabic" w:eastAsia="Times New Roman" w:hAnsi="Traditional Arabic" w:cs="Traditional Arabic"/>
          <w:b/>
          <w:bCs/>
          <w:kern w:val="0"/>
          <w:sz w:val="28"/>
          <w:szCs w:val="28"/>
          <w14:ligatures w14:val="none"/>
        </w:rPr>
        <w:t>H1</w:t>
      </w:r>
      <w:r w:rsidRPr="00A73066">
        <w:rPr>
          <w:rFonts w:ascii="Traditional Arabic" w:eastAsia="Times New Roman" w:hAnsi="Traditional Arabic" w:cs="Traditional Arabic"/>
          <w:kern w:val="0"/>
          <w:sz w:val="28"/>
          <w:szCs w:val="28"/>
          <w:rtl/>
          <w:lang w:bidi="ar-EG"/>
          <w14:ligatures w14:val="none"/>
        </w:rPr>
        <w:t xml:space="preserve">: </w:t>
      </w:r>
      <w:r w:rsidRPr="00A73066">
        <w:rPr>
          <w:rFonts w:ascii="Traditional Arabic" w:eastAsia="Times New Roman" w:hAnsi="Traditional Arabic" w:cs="Traditional Arabic"/>
          <w:kern w:val="0"/>
          <w:sz w:val="28"/>
          <w:szCs w:val="28"/>
          <w:rtl/>
          <w14:ligatures w14:val="none"/>
        </w:rPr>
        <w:t>هناك تأثير إيجابي للتحول الرقمي على كفاءة خدمة العملاء في قطاع المياه في المملكة العربية السعودية</w:t>
      </w:r>
      <w:r w:rsidRPr="00A73066">
        <w:rPr>
          <w:rFonts w:ascii="Traditional Arabic" w:eastAsia="Times New Roman" w:hAnsi="Traditional Arabic" w:cs="Traditional Arabic"/>
          <w:kern w:val="0"/>
          <w:sz w:val="28"/>
          <w:szCs w:val="28"/>
          <w14:ligatures w14:val="none"/>
        </w:rPr>
        <w:t>.</w:t>
      </w:r>
    </w:p>
    <w:p w14:paraId="0D9452EB" w14:textId="77777777" w:rsidR="002C55D4" w:rsidRPr="00A73066" w:rsidRDefault="002C55D4" w:rsidP="002C55D4">
      <w:pPr>
        <w:pStyle w:val="ListParagraph"/>
        <w:numPr>
          <w:ilvl w:val="0"/>
          <w:numId w:val="3"/>
        </w:numPr>
        <w:bidi/>
        <w:spacing w:after="0" w:line="360" w:lineRule="auto"/>
        <w:rPr>
          <w:rFonts w:ascii="Traditional Arabic" w:eastAsia="Times New Roman" w:hAnsi="Traditional Arabic" w:cs="Traditional Arabic"/>
          <w:kern w:val="0"/>
          <w:sz w:val="28"/>
          <w:szCs w:val="28"/>
          <w14:ligatures w14:val="none"/>
        </w:rPr>
      </w:pPr>
      <w:r w:rsidRPr="00A73066">
        <w:rPr>
          <w:rFonts w:ascii="Traditional Arabic" w:eastAsia="Times New Roman" w:hAnsi="Traditional Arabic" w:cs="Traditional Arabic"/>
          <w:b/>
          <w:bCs/>
          <w:kern w:val="0"/>
          <w:sz w:val="28"/>
          <w:szCs w:val="28"/>
          <w:rtl/>
          <w14:ligatures w14:val="none"/>
        </w:rPr>
        <w:t>الفرضيات الفرعية</w:t>
      </w:r>
      <w:r w:rsidRPr="00A73066">
        <w:rPr>
          <w:rFonts w:ascii="Traditional Arabic" w:eastAsia="Times New Roman" w:hAnsi="Traditional Arabic" w:cs="Traditional Arabic"/>
          <w:b/>
          <w:bCs/>
          <w:kern w:val="0"/>
          <w:sz w:val="28"/>
          <w:szCs w:val="28"/>
          <w14:ligatures w14:val="none"/>
        </w:rPr>
        <w:t>:</w:t>
      </w:r>
    </w:p>
    <w:p w14:paraId="0E3DC4CF" w14:textId="1CB9FA08" w:rsidR="002C55D4" w:rsidRPr="005F665E" w:rsidRDefault="002C55D4" w:rsidP="005F665E">
      <w:pPr>
        <w:bidi/>
        <w:spacing w:after="0" w:line="360" w:lineRule="auto"/>
        <w:ind w:left="360"/>
        <w:rPr>
          <w:rFonts w:ascii="Traditional Arabic" w:eastAsia="Times New Roman" w:hAnsi="Traditional Arabic" w:cs="Traditional Arabic"/>
          <w:kern w:val="0"/>
          <w:sz w:val="28"/>
          <w:szCs w:val="28"/>
          <w14:ligatures w14:val="none"/>
        </w:rPr>
      </w:pPr>
      <w:r w:rsidRPr="005F665E">
        <w:rPr>
          <w:rFonts w:ascii="Traditional Arabic" w:eastAsia="Times New Roman" w:hAnsi="Traditional Arabic" w:cs="Traditional Arabic"/>
          <w:b/>
          <w:bCs/>
          <w:kern w:val="0"/>
          <w:sz w:val="28"/>
          <w:szCs w:val="28"/>
          <w:rtl/>
          <w14:ligatures w14:val="none"/>
        </w:rPr>
        <w:t>الفرضية الأولى (</w:t>
      </w:r>
      <w:r w:rsidRPr="005F665E">
        <w:rPr>
          <w:rFonts w:ascii="Traditional Arabic" w:eastAsia="Times New Roman" w:hAnsi="Traditional Arabic" w:cs="Traditional Arabic"/>
          <w:b/>
          <w:bCs/>
          <w:kern w:val="0"/>
          <w:sz w:val="28"/>
          <w:szCs w:val="28"/>
          <w14:ligatures w14:val="none"/>
        </w:rPr>
        <w:t>H1</w:t>
      </w:r>
      <w:r w:rsidRPr="005F665E">
        <w:rPr>
          <w:rFonts w:ascii="Traditional Arabic" w:eastAsia="Times New Roman" w:hAnsi="Traditional Arabic" w:cs="Traditional Arabic"/>
          <w:b/>
          <w:bCs/>
          <w:kern w:val="0"/>
          <w:sz w:val="28"/>
          <w:szCs w:val="28"/>
          <w:rtl/>
          <w14:ligatures w14:val="none"/>
        </w:rPr>
        <w:t xml:space="preserve">): </w:t>
      </w:r>
      <w:r w:rsidRPr="005F665E">
        <w:rPr>
          <w:rFonts w:ascii="Traditional Arabic" w:eastAsia="Times New Roman" w:hAnsi="Traditional Arabic" w:cs="Traditional Arabic"/>
          <w:kern w:val="0"/>
          <w:sz w:val="28"/>
          <w:szCs w:val="28"/>
          <w:rtl/>
          <w14:ligatures w14:val="none"/>
        </w:rPr>
        <w:t>يوجد تأثير إيجابي للتحول الرقمي على كفاءة خدمة العملاء في قطاع المياه في المملكة العربية السعودية.</w:t>
      </w:r>
    </w:p>
    <w:p w14:paraId="72B3FEF4" w14:textId="77777777" w:rsidR="002C55D4" w:rsidRPr="00A73066" w:rsidRDefault="002C55D4" w:rsidP="002C55D4">
      <w:pPr>
        <w:pStyle w:val="ListParagraph"/>
        <w:numPr>
          <w:ilvl w:val="0"/>
          <w:numId w:val="6"/>
        </w:numPr>
        <w:bidi/>
        <w:spacing w:line="360" w:lineRule="auto"/>
        <w:rPr>
          <w:rFonts w:ascii="Traditional Arabic" w:eastAsia="Times New Roman" w:hAnsi="Traditional Arabic" w:cs="Traditional Arabic"/>
          <w:kern w:val="0"/>
          <w:sz w:val="28"/>
          <w:szCs w:val="28"/>
          <w14:ligatures w14:val="none"/>
        </w:rPr>
      </w:pPr>
      <w:r w:rsidRPr="00A73066">
        <w:rPr>
          <w:rFonts w:ascii="Traditional Arabic" w:eastAsia="Times New Roman" w:hAnsi="Traditional Arabic" w:cs="Traditional Arabic"/>
          <w:b/>
          <w:bCs/>
          <w:kern w:val="0"/>
          <w:sz w:val="28"/>
          <w:szCs w:val="28"/>
          <w14:ligatures w14:val="none"/>
        </w:rPr>
        <w:t>H1a</w:t>
      </w:r>
      <w:r w:rsidRPr="00A73066">
        <w:rPr>
          <w:rFonts w:ascii="Traditional Arabic" w:eastAsia="Times New Roman" w:hAnsi="Traditional Arabic" w:cs="Traditional Arabic"/>
          <w:b/>
          <w:bCs/>
          <w:kern w:val="0"/>
          <w:sz w:val="28"/>
          <w:szCs w:val="28"/>
          <w:rtl/>
          <w14:ligatures w14:val="none"/>
        </w:rPr>
        <w:t xml:space="preserve">: </w:t>
      </w:r>
      <w:r w:rsidRPr="00A73066">
        <w:rPr>
          <w:rFonts w:ascii="Traditional Arabic" w:eastAsia="Times New Roman" w:hAnsi="Traditional Arabic" w:cs="Traditional Arabic"/>
          <w:kern w:val="0"/>
          <w:sz w:val="28"/>
          <w:szCs w:val="28"/>
          <w:rtl/>
          <w14:ligatures w14:val="none"/>
        </w:rPr>
        <w:t>تؤثر تطبيقات الهواتف الذكية بشكل إيجابي على كفاءة خدمة العملاء في قطاع المياه.</w:t>
      </w:r>
    </w:p>
    <w:p w14:paraId="7E48DAF6" w14:textId="77777777" w:rsidR="002C55D4" w:rsidRPr="00A73066" w:rsidRDefault="002C55D4" w:rsidP="002C55D4">
      <w:pPr>
        <w:pStyle w:val="ListParagraph"/>
        <w:numPr>
          <w:ilvl w:val="0"/>
          <w:numId w:val="6"/>
        </w:numPr>
        <w:bidi/>
        <w:spacing w:line="360" w:lineRule="auto"/>
        <w:rPr>
          <w:rFonts w:ascii="Traditional Arabic" w:eastAsia="Times New Roman" w:hAnsi="Traditional Arabic" w:cs="Traditional Arabic"/>
          <w:b/>
          <w:bCs/>
          <w:kern w:val="0"/>
          <w:sz w:val="28"/>
          <w:szCs w:val="28"/>
          <w14:ligatures w14:val="none"/>
        </w:rPr>
      </w:pPr>
      <w:r w:rsidRPr="00A73066">
        <w:rPr>
          <w:rFonts w:ascii="Traditional Arabic" w:eastAsia="Times New Roman" w:hAnsi="Traditional Arabic" w:cs="Traditional Arabic"/>
          <w:b/>
          <w:bCs/>
          <w:kern w:val="0"/>
          <w:sz w:val="28"/>
          <w:szCs w:val="28"/>
          <w14:ligatures w14:val="none"/>
        </w:rPr>
        <w:t>H1b</w:t>
      </w:r>
      <w:r w:rsidRPr="00A73066">
        <w:rPr>
          <w:rFonts w:ascii="Traditional Arabic" w:eastAsia="Times New Roman" w:hAnsi="Traditional Arabic" w:cs="Traditional Arabic"/>
          <w:b/>
          <w:bCs/>
          <w:kern w:val="0"/>
          <w:sz w:val="28"/>
          <w:szCs w:val="28"/>
          <w:rtl/>
          <w14:ligatures w14:val="none"/>
        </w:rPr>
        <w:t xml:space="preserve">: </w:t>
      </w:r>
      <w:r w:rsidRPr="00A73066">
        <w:rPr>
          <w:rFonts w:ascii="Traditional Arabic" w:eastAsia="Times New Roman" w:hAnsi="Traditional Arabic" w:cs="Traditional Arabic"/>
          <w:kern w:val="0"/>
          <w:sz w:val="28"/>
          <w:szCs w:val="28"/>
          <w:rtl/>
          <w14:ligatures w14:val="none"/>
        </w:rPr>
        <w:t>يسهم استخدام الذكاء الاصطناعي وتحليل البيانات في تحسين كفاءة خدمة العملاء في قطاع المياه.</w:t>
      </w:r>
    </w:p>
    <w:p w14:paraId="4C05072D" w14:textId="77777777" w:rsidR="002C55D4" w:rsidRPr="00A73066" w:rsidRDefault="002C55D4" w:rsidP="002C55D4">
      <w:pPr>
        <w:pStyle w:val="ListParagraph"/>
        <w:numPr>
          <w:ilvl w:val="0"/>
          <w:numId w:val="6"/>
        </w:numPr>
        <w:bidi/>
        <w:spacing w:line="360" w:lineRule="auto"/>
        <w:rPr>
          <w:rFonts w:ascii="Traditional Arabic" w:eastAsia="Times New Roman" w:hAnsi="Traditional Arabic" w:cs="Traditional Arabic"/>
          <w:b/>
          <w:bCs/>
          <w:kern w:val="0"/>
          <w:sz w:val="28"/>
          <w:szCs w:val="28"/>
          <w14:ligatures w14:val="none"/>
        </w:rPr>
      </w:pPr>
      <w:r w:rsidRPr="00A73066">
        <w:rPr>
          <w:rFonts w:ascii="Traditional Arabic" w:eastAsia="Times New Roman" w:hAnsi="Traditional Arabic" w:cs="Traditional Arabic"/>
          <w:b/>
          <w:bCs/>
          <w:kern w:val="0"/>
          <w:sz w:val="28"/>
          <w:szCs w:val="28"/>
          <w14:ligatures w14:val="none"/>
        </w:rPr>
        <w:t>H1c</w:t>
      </w:r>
      <w:r w:rsidRPr="00A73066">
        <w:rPr>
          <w:rFonts w:ascii="Traditional Arabic" w:eastAsia="Times New Roman" w:hAnsi="Traditional Arabic" w:cs="Traditional Arabic"/>
          <w:b/>
          <w:bCs/>
          <w:kern w:val="0"/>
          <w:sz w:val="28"/>
          <w:szCs w:val="28"/>
          <w:rtl/>
          <w14:ligatures w14:val="none"/>
        </w:rPr>
        <w:t xml:space="preserve">: </w:t>
      </w:r>
      <w:r w:rsidRPr="00A73066">
        <w:rPr>
          <w:rFonts w:ascii="Traditional Arabic" w:eastAsia="Times New Roman" w:hAnsi="Traditional Arabic" w:cs="Traditional Arabic"/>
          <w:kern w:val="0"/>
          <w:sz w:val="28"/>
          <w:szCs w:val="28"/>
          <w:rtl/>
          <w14:ligatures w14:val="none"/>
        </w:rPr>
        <w:t>تؤثر الأنظمة الرقمية لإدارة الفواتير تأثيرًا إيجابيًا على كفاءة خدمة العملاء في قطاع المياه.</w:t>
      </w:r>
    </w:p>
    <w:p w14:paraId="1179CEC5" w14:textId="77777777" w:rsidR="002C55D4" w:rsidRDefault="002C55D4" w:rsidP="002C55D4">
      <w:pPr>
        <w:pStyle w:val="ListParagraph"/>
        <w:bidi/>
        <w:spacing w:line="360" w:lineRule="auto"/>
        <w:rPr>
          <w:rFonts w:ascii="Traditional Arabic" w:eastAsia="Times New Roman" w:hAnsi="Traditional Arabic" w:cs="Traditional Arabic"/>
          <w:b/>
          <w:bCs/>
          <w:kern w:val="0"/>
          <w:sz w:val="28"/>
          <w:szCs w:val="28"/>
          <w:rtl/>
          <w14:ligatures w14:val="none"/>
        </w:rPr>
      </w:pPr>
    </w:p>
    <w:p w14:paraId="77F13444" w14:textId="67570C25" w:rsidR="002C55D4" w:rsidRPr="005F665E" w:rsidRDefault="002C55D4" w:rsidP="005F665E">
      <w:pPr>
        <w:bidi/>
        <w:spacing w:line="360" w:lineRule="auto"/>
        <w:rPr>
          <w:rFonts w:ascii="Traditional Arabic" w:eastAsia="Times New Roman" w:hAnsi="Traditional Arabic" w:cs="Traditional Arabic"/>
          <w:kern w:val="0"/>
          <w:sz w:val="28"/>
          <w:szCs w:val="28"/>
          <w14:ligatures w14:val="none"/>
        </w:rPr>
      </w:pPr>
      <w:r w:rsidRPr="005F665E">
        <w:rPr>
          <w:rFonts w:ascii="Traditional Arabic" w:eastAsia="Times New Roman" w:hAnsi="Traditional Arabic" w:cs="Traditional Arabic"/>
          <w:b/>
          <w:bCs/>
          <w:kern w:val="0"/>
          <w:sz w:val="28"/>
          <w:szCs w:val="28"/>
          <w:rtl/>
          <w14:ligatures w14:val="none"/>
        </w:rPr>
        <w:t>الفرضية الثانية (</w:t>
      </w:r>
      <w:r w:rsidRPr="005F665E">
        <w:rPr>
          <w:rFonts w:ascii="Traditional Arabic" w:eastAsia="Times New Roman" w:hAnsi="Traditional Arabic" w:cs="Traditional Arabic"/>
          <w:b/>
          <w:bCs/>
          <w:kern w:val="0"/>
          <w:sz w:val="28"/>
          <w:szCs w:val="28"/>
          <w14:ligatures w14:val="none"/>
        </w:rPr>
        <w:t>H2</w:t>
      </w:r>
      <w:r w:rsidRPr="005F665E">
        <w:rPr>
          <w:rFonts w:ascii="Traditional Arabic" w:eastAsia="Times New Roman" w:hAnsi="Traditional Arabic" w:cs="Traditional Arabic"/>
          <w:b/>
          <w:bCs/>
          <w:kern w:val="0"/>
          <w:sz w:val="28"/>
          <w:szCs w:val="28"/>
          <w:rtl/>
          <w14:ligatures w14:val="none"/>
        </w:rPr>
        <w:t xml:space="preserve">): </w:t>
      </w:r>
      <w:r w:rsidRPr="005F665E">
        <w:rPr>
          <w:rFonts w:ascii="Traditional Arabic" w:eastAsia="Times New Roman" w:hAnsi="Traditional Arabic" w:cs="Traditional Arabic"/>
          <w:kern w:val="0"/>
          <w:sz w:val="28"/>
          <w:szCs w:val="28"/>
          <w:rtl/>
          <w14:ligatures w14:val="none"/>
        </w:rPr>
        <w:t>تمثل الشفافية والتواصل الفعّال متغيرًا وسيطًا يعزز العلاقة بين التحول الرقمي وكفاءة خدمة العملاء.</w:t>
      </w:r>
    </w:p>
    <w:p w14:paraId="7B6F1C9F" w14:textId="77777777" w:rsidR="002C55D4" w:rsidRPr="00A73066" w:rsidRDefault="002C55D4" w:rsidP="002C55D4">
      <w:pPr>
        <w:pStyle w:val="ListParagraph"/>
        <w:numPr>
          <w:ilvl w:val="0"/>
          <w:numId w:val="7"/>
        </w:numPr>
        <w:bidi/>
        <w:spacing w:line="360" w:lineRule="auto"/>
        <w:rPr>
          <w:rFonts w:ascii="Traditional Arabic" w:eastAsia="Times New Roman" w:hAnsi="Traditional Arabic" w:cs="Traditional Arabic"/>
          <w:kern w:val="0"/>
          <w:sz w:val="28"/>
          <w:szCs w:val="28"/>
          <w14:ligatures w14:val="none"/>
        </w:rPr>
      </w:pPr>
      <w:r w:rsidRPr="00A73066">
        <w:rPr>
          <w:rFonts w:ascii="Traditional Arabic" w:eastAsia="Times New Roman" w:hAnsi="Traditional Arabic" w:cs="Traditional Arabic"/>
          <w:b/>
          <w:bCs/>
          <w:kern w:val="0"/>
          <w:sz w:val="28"/>
          <w:szCs w:val="28"/>
          <w14:ligatures w14:val="none"/>
        </w:rPr>
        <w:t>H2a</w:t>
      </w:r>
      <w:r w:rsidRPr="00A73066">
        <w:rPr>
          <w:rFonts w:ascii="Traditional Arabic" w:eastAsia="Times New Roman" w:hAnsi="Traditional Arabic" w:cs="Traditional Arabic"/>
          <w:b/>
          <w:bCs/>
          <w:kern w:val="0"/>
          <w:sz w:val="28"/>
          <w:szCs w:val="28"/>
          <w:rtl/>
          <w14:ligatures w14:val="none"/>
        </w:rPr>
        <w:t xml:space="preserve">: </w:t>
      </w:r>
      <w:r w:rsidRPr="00A73066">
        <w:rPr>
          <w:rFonts w:ascii="Traditional Arabic" w:eastAsia="Times New Roman" w:hAnsi="Traditional Arabic" w:cs="Traditional Arabic"/>
          <w:kern w:val="0"/>
          <w:sz w:val="28"/>
          <w:szCs w:val="28"/>
          <w:rtl/>
          <w14:ligatures w14:val="none"/>
        </w:rPr>
        <w:t>تُسهم الشفافية والتواصل الفعّال في تعزيز تأثير تطبيقات الهواتف الذكية على كفاءة خدمة العملاء.</w:t>
      </w:r>
    </w:p>
    <w:p w14:paraId="70A9ECC8" w14:textId="77777777" w:rsidR="002C55D4" w:rsidRPr="00A73066" w:rsidRDefault="002C55D4" w:rsidP="002C55D4">
      <w:pPr>
        <w:pStyle w:val="ListParagraph"/>
        <w:numPr>
          <w:ilvl w:val="0"/>
          <w:numId w:val="7"/>
        </w:numPr>
        <w:bidi/>
        <w:spacing w:line="360" w:lineRule="auto"/>
        <w:rPr>
          <w:rFonts w:ascii="Traditional Arabic" w:eastAsia="Times New Roman" w:hAnsi="Traditional Arabic" w:cs="Traditional Arabic"/>
          <w:kern w:val="0"/>
          <w:sz w:val="28"/>
          <w:szCs w:val="28"/>
          <w14:ligatures w14:val="none"/>
        </w:rPr>
      </w:pPr>
      <w:r w:rsidRPr="00A73066">
        <w:rPr>
          <w:rFonts w:ascii="Traditional Arabic" w:eastAsia="Times New Roman" w:hAnsi="Traditional Arabic" w:cs="Traditional Arabic"/>
          <w:b/>
          <w:bCs/>
          <w:kern w:val="0"/>
          <w:sz w:val="28"/>
          <w:szCs w:val="28"/>
          <w14:ligatures w14:val="none"/>
        </w:rPr>
        <w:t>H2b</w:t>
      </w:r>
      <w:r w:rsidRPr="00A73066">
        <w:rPr>
          <w:rFonts w:ascii="Traditional Arabic" w:eastAsia="Times New Roman" w:hAnsi="Traditional Arabic" w:cs="Traditional Arabic"/>
          <w:b/>
          <w:bCs/>
          <w:kern w:val="0"/>
          <w:sz w:val="28"/>
          <w:szCs w:val="28"/>
          <w:rtl/>
          <w14:ligatures w14:val="none"/>
        </w:rPr>
        <w:t xml:space="preserve">: </w:t>
      </w:r>
      <w:r w:rsidRPr="00A73066">
        <w:rPr>
          <w:rFonts w:ascii="Traditional Arabic" w:eastAsia="Times New Roman" w:hAnsi="Traditional Arabic" w:cs="Traditional Arabic"/>
          <w:kern w:val="0"/>
          <w:sz w:val="28"/>
          <w:szCs w:val="28"/>
          <w:rtl/>
          <w14:ligatures w14:val="none"/>
        </w:rPr>
        <w:t>تُسهم الشفافية والتواصل الفعّال في تعزيز تأثير الذكاء الاصطناعي وتحليل البيانات على كفاءة خدمة العملاء.</w:t>
      </w:r>
    </w:p>
    <w:p w14:paraId="41ED9996" w14:textId="77777777" w:rsidR="002C55D4" w:rsidRPr="00EA1318" w:rsidRDefault="002C55D4" w:rsidP="002C55D4">
      <w:pPr>
        <w:pStyle w:val="ListParagraph"/>
        <w:numPr>
          <w:ilvl w:val="0"/>
          <w:numId w:val="7"/>
        </w:numPr>
        <w:bidi/>
        <w:spacing w:line="360" w:lineRule="auto"/>
        <w:rPr>
          <w:rFonts w:ascii="Traditional Arabic" w:eastAsia="Times New Roman" w:hAnsi="Traditional Arabic" w:cs="Traditional Arabic"/>
          <w:kern w:val="0"/>
          <w:sz w:val="28"/>
          <w:szCs w:val="28"/>
          <w14:ligatures w14:val="none"/>
        </w:rPr>
      </w:pPr>
      <w:r w:rsidRPr="00A73066">
        <w:rPr>
          <w:rFonts w:ascii="Traditional Arabic" w:eastAsia="Times New Roman" w:hAnsi="Traditional Arabic" w:cs="Traditional Arabic"/>
          <w:b/>
          <w:bCs/>
          <w:kern w:val="0"/>
          <w:sz w:val="28"/>
          <w:szCs w:val="28"/>
          <w14:ligatures w14:val="none"/>
        </w:rPr>
        <w:t>H2c</w:t>
      </w:r>
      <w:r w:rsidRPr="00A73066">
        <w:rPr>
          <w:rFonts w:ascii="Traditional Arabic" w:eastAsia="Times New Roman" w:hAnsi="Traditional Arabic" w:cs="Traditional Arabic"/>
          <w:b/>
          <w:bCs/>
          <w:kern w:val="0"/>
          <w:sz w:val="28"/>
          <w:szCs w:val="28"/>
          <w:rtl/>
          <w14:ligatures w14:val="none"/>
        </w:rPr>
        <w:t xml:space="preserve">: </w:t>
      </w:r>
      <w:r w:rsidRPr="00A73066">
        <w:rPr>
          <w:rFonts w:ascii="Traditional Arabic" w:eastAsia="Times New Roman" w:hAnsi="Traditional Arabic" w:cs="Traditional Arabic"/>
          <w:kern w:val="0"/>
          <w:sz w:val="28"/>
          <w:szCs w:val="28"/>
          <w:rtl/>
          <w14:ligatures w14:val="none"/>
        </w:rPr>
        <w:t>تُسهم الشفافية والتواصل الفعّال في تعزيز تأثير الأنظمة الرقمية لإدارة الفواتير على كفاءة خدمة العملاء</w:t>
      </w:r>
      <w:r>
        <w:rPr>
          <w:rFonts w:ascii="Traditional Arabic" w:eastAsia="Times New Roman" w:hAnsi="Traditional Arabic" w:cs="Traditional Arabic" w:hint="cs"/>
          <w:kern w:val="0"/>
          <w:sz w:val="28"/>
          <w:szCs w:val="28"/>
          <w:rtl/>
          <w14:ligatures w14:val="none"/>
        </w:rPr>
        <w:t>.</w:t>
      </w:r>
    </w:p>
    <w:p w14:paraId="38B86DB3" w14:textId="77777777" w:rsidR="002C55D4" w:rsidRPr="002C55D4" w:rsidRDefault="002C55D4" w:rsidP="002C55D4">
      <w:pPr>
        <w:bidi/>
        <w:rPr>
          <w:rtl/>
        </w:rPr>
      </w:pPr>
    </w:p>
    <w:p w14:paraId="537C77B2" w14:textId="77777777" w:rsidR="002C55D4" w:rsidRDefault="002C55D4" w:rsidP="002C55D4">
      <w:pPr>
        <w:pStyle w:val="Heading2"/>
        <w:bidi/>
        <w:rPr>
          <w:rtl/>
        </w:rPr>
      </w:pPr>
      <w:bookmarkStart w:id="10" w:name="_Toc222275293"/>
      <w:bookmarkStart w:id="11" w:name="_Toc222697802"/>
      <w:r>
        <w:rPr>
          <w:rFonts w:hint="cs"/>
          <w:rtl/>
        </w:rPr>
        <w:t>مصادر الدراسة</w:t>
      </w:r>
      <w:bookmarkEnd w:id="10"/>
      <w:bookmarkEnd w:id="11"/>
      <w:r>
        <w:rPr>
          <w:rFonts w:hint="cs"/>
          <w:rtl/>
        </w:rPr>
        <w:t xml:space="preserve"> </w:t>
      </w:r>
    </w:p>
    <w:p w14:paraId="6908BDFB" w14:textId="7D57D465" w:rsidR="002C55D4" w:rsidRPr="002C55D4" w:rsidRDefault="002C55D4" w:rsidP="002C55D4">
      <w:pPr>
        <w:pStyle w:val="ListParagraph"/>
        <w:numPr>
          <w:ilvl w:val="0"/>
          <w:numId w:val="8"/>
        </w:numPr>
        <w:bidi/>
        <w:spacing w:line="360" w:lineRule="auto"/>
        <w:jc w:val="both"/>
        <w:rPr>
          <w:rFonts w:ascii="Traditional Arabic" w:hAnsi="Traditional Arabic" w:cs="Traditional Arabic"/>
          <w:b/>
          <w:bCs/>
          <w:sz w:val="28"/>
          <w:szCs w:val="28"/>
          <w:rtl/>
        </w:rPr>
      </w:pPr>
      <w:r w:rsidRPr="002C55D4">
        <w:rPr>
          <w:rFonts w:ascii="Traditional Arabic" w:hAnsi="Traditional Arabic" w:cs="Traditional Arabic"/>
          <w:b/>
          <w:bCs/>
          <w:sz w:val="28"/>
          <w:szCs w:val="28"/>
          <w:rtl/>
        </w:rPr>
        <w:t>المصادر الثانوية</w:t>
      </w:r>
    </w:p>
    <w:p w14:paraId="4904409F" w14:textId="77777777" w:rsidR="002C55D4" w:rsidRPr="002C55D4" w:rsidRDefault="002C55D4" w:rsidP="002C55D4">
      <w:p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استُخدمت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مصادر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ثانوية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متنوعة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هذه</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الدراسة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للمساعدة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تطوير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الإطار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النظري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وصياغة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الفرضيات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ومن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بين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هذه</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المصادر</w:t>
      </w:r>
      <w:r w:rsidRPr="002C55D4">
        <w:rPr>
          <w:rFonts w:ascii="Traditional Arabic" w:hAnsi="Traditional Arabic" w:cs="Traditional Arabic"/>
          <w:sz w:val="28"/>
          <w:szCs w:val="28"/>
          <w:rtl/>
        </w:rPr>
        <w:t>:</w:t>
      </w:r>
    </w:p>
    <w:p w14:paraId="433002A8" w14:textId="77777777" w:rsidR="002C55D4" w:rsidRPr="002C55D4" w:rsidRDefault="002C55D4" w:rsidP="002C55D4">
      <w:pPr>
        <w:pStyle w:val="ListParagraph"/>
        <w:numPr>
          <w:ilvl w:val="0"/>
          <w:numId w:val="10"/>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الدراسات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الأكاديمية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المتخصصة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إدارة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خدمة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العملاء،</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والتحول</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الرقمي،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والإدارة</w:t>
      </w:r>
      <w:r w:rsidRPr="002C55D4">
        <w:rPr>
          <w:rFonts w:ascii="Traditional Arabic" w:hAnsi="Traditional Arabic" w:cs="Traditional Arabic"/>
          <w:sz w:val="28"/>
          <w:szCs w:val="28"/>
          <w:rtl/>
        </w:rPr>
        <w:t>.</w:t>
      </w:r>
    </w:p>
    <w:p w14:paraId="23E2BA47" w14:textId="77777777" w:rsidR="002C55D4" w:rsidRPr="002C55D4" w:rsidRDefault="002C55D4" w:rsidP="002C55D4">
      <w:pPr>
        <w:pStyle w:val="ListParagraph"/>
        <w:numPr>
          <w:ilvl w:val="0"/>
          <w:numId w:val="10"/>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البحوث</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والدراسات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العلمية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المنشورة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مجلات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علمية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محكمة</w:t>
      </w:r>
      <w:r w:rsidRPr="002C55D4">
        <w:rPr>
          <w:rFonts w:ascii="Traditional Arabic" w:hAnsi="Traditional Arabic" w:cs="Traditional Arabic"/>
          <w:sz w:val="28"/>
          <w:szCs w:val="28"/>
          <w:rtl/>
        </w:rPr>
        <w:t>.</w:t>
      </w:r>
    </w:p>
    <w:p w14:paraId="4C110810" w14:textId="77777777" w:rsidR="002C55D4" w:rsidRPr="002C55D4" w:rsidRDefault="002C55D4" w:rsidP="002C55D4">
      <w:pPr>
        <w:pStyle w:val="ListParagraph"/>
        <w:numPr>
          <w:ilvl w:val="0"/>
          <w:numId w:val="10"/>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lastRenderedPageBreak/>
        <w:t>رسائل</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الماجستير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والدكتوراه</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جامعات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تُركز</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على</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فعالية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الخدمات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العامة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والتحول</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الرقمي</w:t>
      </w:r>
      <w:r w:rsidRPr="002C55D4">
        <w:rPr>
          <w:rFonts w:ascii="Traditional Arabic" w:hAnsi="Traditional Arabic" w:cs="Traditional Arabic"/>
          <w:sz w:val="28"/>
          <w:szCs w:val="28"/>
          <w:rtl/>
        </w:rPr>
        <w:t>.</w:t>
      </w:r>
    </w:p>
    <w:p w14:paraId="446F3896" w14:textId="77777777" w:rsidR="002C55D4" w:rsidRPr="002C55D4" w:rsidRDefault="002C55D4" w:rsidP="002C55D4">
      <w:pPr>
        <w:pStyle w:val="ListParagraph"/>
        <w:numPr>
          <w:ilvl w:val="0"/>
          <w:numId w:val="10"/>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وتُعدّ</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التقارير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المتعلقة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بالتحول</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الرقمي،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والحوكمة،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والخدمات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الإلكترونية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بين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الوثائق</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الرسمية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الصادرة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عن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الجهات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المعنية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قطاع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المياه</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بالمملكة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العربية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السعودية</w:t>
      </w:r>
      <w:r w:rsidRPr="002C55D4">
        <w:rPr>
          <w:rFonts w:ascii="Traditional Arabic" w:hAnsi="Traditional Arabic" w:cs="Traditional Arabic"/>
          <w:sz w:val="28"/>
          <w:szCs w:val="28"/>
          <w:rtl/>
        </w:rPr>
        <w:t>.</w:t>
      </w:r>
    </w:p>
    <w:p w14:paraId="7E7C3059" w14:textId="79DAA61C" w:rsidR="002C55D4" w:rsidRPr="002C55D4" w:rsidRDefault="002C55D4" w:rsidP="002C55D4">
      <w:pPr>
        <w:pStyle w:val="ListParagraph"/>
        <w:numPr>
          <w:ilvl w:val="0"/>
          <w:numId w:val="10"/>
        </w:numPr>
        <w:bidi/>
        <w:spacing w:line="360" w:lineRule="auto"/>
        <w:jc w:val="both"/>
        <w:rPr>
          <w:rFonts w:ascii="Traditional Arabic" w:hAnsi="Traditional Arabic" w:cs="Traditional Arabic"/>
          <w:sz w:val="28"/>
          <w:szCs w:val="28"/>
          <w:rtl/>
        </w:rPr>
      </w:pPr>
      <w:r w:rsidRPr="002C55D4">
        <w:rPr>
          <w:rFonts w:ascii="Traditional Arabic" w:hAnsi="Traditional Arabic" w:cs="Traditional Arabic" w:hint="cs"/>
          <w:sz w:val="28"/>
          <w:szCs w:val="28"/>
          <w:rtl/>
        </w:rPr>
        <w:t>وتتوفر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البيانات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والإحصاءات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على</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المواقع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الإلكترونية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الرسمية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للجهات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الحكومية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المعنية</w:t>
      </w:r>
      <w:r w:rsidRPr="002C55D4">
        <w:rPr>
          <w:rFonts w:ascii="Traditional Arabic" w:hAnsi="Traditional Arabic" w:cs="Traditional Arabic"/>
          <w:sz w:val="28"/>
          <w:szCs w:val="28"/>
          <w:rtl/>
        </w:rPr>
        <w:t>.</w:t>
      </w:r>
    </w:p>
    <w:p w14:paraId="6F5747C2" w14:textId="77777777" w:rsidR="002C55D4" w:rsidRPr="002C55D4" w:rsidRDefault="002C55D4" w:rsidP="002C55D4">
      <w:pPr>
        <w:bidi/>
        <w:spacing w:line="360" w:lineRule="auto"/>
        <w:jc w:val="both"/>
        <w:rPr>
          <w:rFonts w:ascii="Traditional Arabic" w:hAnsi="Traditional Arabic" w:cs="Traditional Arabic"/>
          <w:b/>
          <w:bCs/>
          <w:sz w:val="28"/>
          <w:szCs w:val="28"/>
          <w:rtl/>
        </w:rPr>
      </w:pPr>
    </w:p>
    <w:p w14:paraId="0F6D299E" w14:textId="756F9A61" w:rsidR="002C55D4" w:rsidRPr="002C55D4" w:rsidRDefault="002C55D4" w:rsidP="002C55D4">
      <w:pPr>
        <w:pStyle w:val="ListParagraph"/>
        <w:numPr>
          <w:ilvl w:val="0"/>
          <w:numId w:val="8"/>
        </w:numPr>
        <w:bidi/>
        <w:spacing w:line="360" w:lineRule="auto"/>
        <w:jc w:val="both"/>
        <w:rPr>
          <w:rFonts w:ascii="Traditional Arabic" w:hAnsi="Traditional Arabic" w:cs="Traditional Arabic"/>
          <w:b/>
          <w:bCs/>
          <w:sz w:val="28"/>
          <w:szCs w:val="28"/>
          <w:rtl/>
        </w:rPr>
      </w:pPr>
      <w:r w:rsidRPr="002C55D4">
        <w:rPr>
          <w:rFonts w:ascii="Traditional Arabic" w:hAnsi="Traditional Arabic" w:cs="Traditional Arabic"/>
          <w:b/>
          <w:bCs/>
          <w:sz w:val="28"/>
          <w:szCs w:val="28"/>
          <w:rtl/>
        </w:rPr>
        <w:t>المصادر الأولية</w:t>
      </w:r>
    </w:p>
    <w:p w14:paraId="144B59B2" w14:textId="77777777" w:rsidR="002C55D4" w:rsidRPr="002C55D4" w:rsidRDefault="002C55D4" w:rsidP="002C55D4">
      <w:p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تم</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جمع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البيانات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الميدانية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مجتمع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البحث</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باستخدام</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استبيان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مصمم</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خصيصًا</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لقياس</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ما</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يلي،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وكانت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المصادر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الرئيسية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للبيانات</w:t>
      </w:r>
      <w:r w:rsidRPr="002C55D4">
        <w:rPr>
          <w:rFonts w:ascii="Traditional Arabic" w:hAnsi="Traditional Arabic" w:cs="Traditional Arabic"/>
          <w:sz w:val="28"/>
          <w:szCs w:val="28"/>
          <w:rtl/>
        </w:rPr>
        <w:t>:</w:t>
      </w:r>
    </w:p>
    <w:p w14:paraId="29BCBFA2" w14:textId="77777777" w:rsidR="002C55D4" w:rsidRPr="002C55D4" w:rsidRDefault="002C55D4" w:rsidP="002C55D4">
      <w:pPr>
        <w:pStyle w:val="ListParagraph"/>
        <w:numPr>
          <w:ilvl w:val="0"/>
          <w:numId w:val="9"/>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مدى</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تبني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قطاع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المياه</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للتحول</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الرقمي</w:t>
      </w:r>
      <w:r w:rsidRPr="002C55D4">
        <w:rPr>
          <w:rFonts w:ascii="Traditional Arabic" w:hAnsi="Traditional Arabic" w:cs="Traditional Arabic"/>
          <w:sz w:val="28"/>
          <w:szCs w:val="28"/>
          <w:rtl/>
        </w:rPr>
        <w:t>.</w:t>
      </w:r>
    </w:p>
    <w:p w14:paraId="491065A5" w14:textId="77777777" w:rsidR="002C55D4" w:rsidRPr="002C55D4" w:rsidRDefault="002C55D4" w:rsidP="002C55D4">
      <w:pPr>
        <w:pStyle w:val="ListParagraph"/>
        <w:numPr>
          <w:ilvl w:val="0"/>
          <w:numId w:val="9"/>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فعالية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خدمة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العملاء</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بجميع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جوانبها</w:t>
      </w:r>
      <w:r w:rsidRPr="002C55D4">
        <w:rPr>
          <w:rFonts w:ascii="Traditional Arabic" w:hAnsi="Traditional Arabic" w:cs="Traditional Arabic"/>
          <w:sz w:val="28"/>
          <w:szCs w:val="28"/>
          <w:rtl/>
        </w:rPr>
        <w:t>.</w:t>
      </w:r>
    </w:p>
    <w:p w14:paraId="23C270D6" w14:textId="151842D6" w:rsidR="002C55D4" w:rsidRPr="002C55D4" w:rsidRDefault="002C55D4" w:rsidP="002C55D4">
      <w:pPr>
        <w:pStyle w:val="ListParagraph"/>
        <w:numPr>
          <w:ilvl w:val="0"/>
          <w:numId w:val="9"/>
        </w:numPr>
        <w:bidi/>
        <w:spacing w:line="360" w:lineRule="auto"/>
        <w:jc w:val="both"/>
        <w:rPr>
          <w:rFonts w:ascii="Traditional Arabic" w:hAnsi="Traditional Arabic" w:cs="Traditional Arabic"/>
          <w:sz w:val="28"/>
          <w:szCs w:val="28"/>
          <w:rtl/>
        </w:rPr>
      </w:pPr>
      <w:r w:rsidRPr="002C55D4">
        <w:rPr>
          <w:rFonts w:ascii="Traditional Arabic" w:hAnsi="Traditional Arabic" w:cs="Traditional Arabic" w:hint="cs"/>
          <w:sz w:val="28"/>
          <w:szCs w:val="28"/>
          <w:rtl/>
        </w:rPr>
        <w:t>طبيعة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العلاقة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بين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المتغيرين</w:t>
      </w:r>
      <w:r w:rsidRPr="002C55D4">
        <w:rPr>
          <w:rFonts w:ascii="Traditional Arabic" w:hAnsi="Traditional Arabic" w:cs="Traditional Arabic"/>
          <w:sz w:val="28"/>
          <w:szCs w:val="28"/>
          <w:rtl/>
        </w:rPr>
        <w:t>.</w:t>
      </w:r>
    </w:p>
    <w:p w14:paraId="68404A2A" w14:textId="77777777" w:rsidR="002C55D4" w:rsidRPr="002C55D4" w:rsidRDefault="002C55D4" w:rsidP="002C55D4">
      <w:pPr>
        <w:bidi/>
        <w:spacing w:line="360" w:lineRule="auto"/>
        <w:jc w:val="both"/>
        <w:rPr>
          <w:rFonts w:ascii="Traditional Arabic" w:hAnsi="Traditional Arabic" w:cs="Traditional Arabic"/>
          <w:b/>
          <w:bCs/>
          <w:sz w:val="28"/>
          <w:szCs w:val="28"/>
          <w:rtl/>
        </w:rPr>
      </w:pPr>
    </w:p>
    <w:p w14:paraId="69E2474C" w14:textId="77777777" w:rsidR="002C55D4" w:rsidRPr="001463D3" w:rsidRDefault="002C55D4" w:rsidP="002C55D4">
      <w:pPr>
        <w:bidi/>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تصميم الاستبيان:</w:t>
      </w:r>
    </w:p>
    <w:p w14:paraId="7455FDD8" w14:textId="77777777" w:rsidR="006A50F7" w:rsidRPr="006A50F7" w:rsidRDefault="006A50F7" w:rsidP="006A50F7">
      <w:p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تم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تصميم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بالاستناد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إلى</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الأبحاث</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السابقة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والدراسات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النظرية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المتعلقة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بمتغيرات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الدراسة،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ويتناول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مواضيع</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هامة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مثل</w:t>
      </w:r>
      <w:r w:rsidRPr="006A50F7">
        <w:rPr>
          <w:rFonts w:ascii="Traditional Arabic" w:hAnsi="Traditional Arabic" w:cs="Traditional Arabic"/>
          <w:sz w:val="28"/>
          <w:szCs w:val="28"/>
          <w:rtl/>
        </w:rPr>
        <w:t>:</w:t>
      </w:r>
    </w:p>
    <w:p w14:paraId="21F83C5C" w14:textId="77777777" w:rsidR="006A50F7" w:rsidRPr="006A50F7" w:rsidRDefault="006A50F7" w:rsidP="006A50F7">
      <w:pPr>
        <w:pStyle w:val="ListParagraph"/>
        <w:numPr>
          <w:ilvl w:val="0"/>
          <w:numId w:val="11"/>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البنية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التحتية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التكنولوجية،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والأنظمة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الإلكترونية،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والأتمتة،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والخدمات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الذكية،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وقنوات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الاتصال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الرقمية،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وهي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أمثلة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على</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التحول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الرقمي</w:t>
      </w:r>
      <w:r w:rsidRPr="006A50F7">
        <w:rPr>
          <w:rFonts w:ascii="Traditional Arabic" w:hAnsi="Traditional Arabic" w:cs="Traditional Arabic"/>
          <w:sz w:val="28"/>
          <w:szCs w:val="28"/>
          <w:rtl/>
        </w:rPr>
        <w:t>.</w:t>
      </w:r>
    </w:p>
    <w:p w14:paraId="4B3056AF" w14:textId="77777777" w:rsidR="006A50F7" w:rsidRPr="006A50F7" w:rsidRDefault="006A50F7" w:rsidP="006A50F7">
      <w:pPr>
        <w:pStyle w:val="ListParagraph"/>
        <w:numPr>
          <w:ilvl w:val="0"/>
          <w:numId w:val="11"/>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كفاءة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خدمة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العملاء</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مثل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تقليل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الأخطاء،</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وسهولة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الوصول،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وسرعة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الاستجابة،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وجودة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الخدمة</w:t>
      </w:r>
      <w:r w:rsidRPr="006A50F7">
        <w:rPr>
          <w:rFonts w:ascii="Traditional Arabic" w:hAnsi="Traditional Arabic" w:cs="Traditional Arabic"/>
          <w:sz w:val="28"/>
          <w:szCs w:val="28"/>
          <w:rtl/>
        </w:rPr>
        <w:t>).</w:t>
      </w:r>
    </w:p>
    <w:p w14:paraId="536F285E" w14:textId="77777777" w:rsidR="006A50F7" w:rsidRPr="006A50F7" w:rsidRDefault="006A50F7" w:rsidP="006A50F7">
      <w:pPr>
        <w:pStyle w:val="ListParagraph"/>
        <w:numPr>
          <w:ilvl w:val="0"/>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استُخدم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مقياس</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ليكرت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خماسي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النقاط،</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يتضمن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الخيارات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hint="cs"/>
          <w:sz w:val="28"/>
          <w:szCs w:val="28"/>
          <w:rtl/>
        </w:rPr>
        <w:t>:</w:t>
      </w:r>
    </w:p>
    <w:p w14:paraId="5A41931C" w14:textId="02F7ED3A" w:rsidR="006A50F7" w:rsidRPr="006A50F7" w:rsidRDefault="006A50F7" w:rsidP="006A50F7">
      <w:pPr>
        <w:pStyle w:val="ListParagraph"/>
        <w:numPr>
          <w:ilvl w:val="1"/>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أرفض</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بشدة،</w:t>
      </w:r>
    </w:p>
    <w:p w14:paraId="388CE0A8" w14:textId="77777777" w:rsidR="006A50F7" w:rsidRPr="006A50F7" w:rsidRDefault="006A50F7" w:rsidP="006A50F7">
      <w:pPr>
        <w:pStyle w:val="ListParagraph"/>
        <w:numPr>
          <w:ilvl w:val="1"/>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lastRenderedPageBreak/>
        <w:t>أرفض،</w:t>
      </w:r>
      <w:r w:rsidRPr="006A50F7">
        <w:rPr>
          <w:rFonts w:ascii="Traditional Arabic" w:hAnsi="Traditional Arabic" w:cs="Traditional Arabic"/>
          <w:sz w:val="28"/>
          <w:szCs w:val="28"/>
          <w:rtl/>
        </w:rPr>
        <w:t xml:space="preserve"> </w:t>
      </w:r>
    </w:p>
    <w:p w14:paraId="1F11B258" w14:textId="77777777" w:rsidR="006A50F7" w:rsidRPr="006A50F7" w:rsidRDefault="006A50F7" w:rsidP="006A50F7">
      <w:pPr>
        <w:pStyle w:val="ListParagraph"/>
        <w:numPr>
          <w:ilvl w:val="1"/>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محايد،</w:t>
      </w:r>
    </w:p>
    <w:p w14:paraId="6FCD813B" w14:textId="77777777" w:rsidR="006A50F7" w:rsidRPr="006A50F7" w:rsidRDefault="006A50F7" w:rsidP="006A50F7">
      <w:pPr>
        <w:pStyle w:val="ListParagraph"/>
        <w:numPr>
          <w:ilvl w:val="1"/>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أوافق،</w:t>
      </w:r>
    </w:p>
    <w:p w14:paraId="28D61197" w14:textId="6D6DBBCA" w:rsidR="002C55D4" w:rsidRPr="006A50F7" w:rsidRDefault="006A50F7" w:rsidP="006A50F7">
      <w:pPr>
        <w:pStyle w:val="ListParagraph"/>
        <w:numPr>
          <w:ilvl w:val="1"/>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أوافق</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بشدة</w:t>
      </w:r>
      <w:r w:rsidRPr="006A50F7">
        <w:rPr>
          <w:rFonts w:ascii="Traditional Arabic" w:hAnsi="Traditional Arabic" w:cs="Traditional Arabic"/>
          <w:sz w:val="28"/>
          <w:szCs w:val="28"/>
          <w:rtl/>
        </w:rPr>
        <w:t>.</w:t>
      </w:r>
    </w:p>
    <w:p w14:paraId="5ABA5CAC" w14:textId="77777777" w:rsidR="006A50F7" w:rsidRDefault="006A50F7" w:rsidP="002C55D4">
      <w:pPr>
        <w:bidi/>
        <w:spacing w:line="360" w:lineRule="auto"/>
        <w:jc w:val="both"/>
        <w:rPr>
          <w:rFonts w:ascii="Traditional Arabic" w:hAnsi="Traditional Arabic" w:cs="Traditional Arabic"/>
          <w:b/>
          <w:bCs/>
          <w:sz w:val="28"/>
          <w:szCs w:val="28"/>
          <w:rtl/>
        </w:rPr>
      </w:pPr>
    </w:p>
    <w:p w14:paraId="376DA5AC" w14:textId="3779E7B2" w:rsidR="002C55D4" w:rsidRPr="001463D3" w:rsidRDefault="002C55D4" w:rsidP="006A50F7">
      <w:pPr>
        <w:bidi/>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مراجعة الاستبيان:</w:t>
      </w:r>
    </w:p>
    <w:p w14:paraId="0A6319DC" w14:textId="77777777" w:rsidR="006A50F7" w:rsidRPr="006A50F7" w:rsidRDefault="006A50F7" w:rsidP="006A50F7">
      <w:p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قام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عدد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الخبراء</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المتمرسين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في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مجالات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الإدارة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والتحول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الرقمي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والإحصاء</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بتقييم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بصيغته</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الأصلية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لضمان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صلاحيته</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وكانت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أهدافهم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كالتالي</w:t>
      </w:r>
      <w:r w:rsidRPr="006A50F7">
        <w:rPr>
          <w:rFonts w:ascii="Traditional Arabic" w:hAnsi="Traditional Arabic" w:cs="Traditional Arabic"/>
          <w:sz w:val="28"/>
          <w:szCs w:val="28"/>
          <w:rtl/>
        </w:rPr>
        <w:t>:</w:t>
      </w:r>
    </w:p>
    <w:p w14:paraId="16E3CBF0" w14:textId="77777777" w:rsidR="006A50F7" w:rsidRPr="006A50F7" w:rsidRDefault="006A50F7" w:rsidP="006A50F7">
      <w:pPr>
        <w:pStyle w:val="ListParagraph"/>
        <w:numPr>
          <w:ilvl w:val="0"/>
          <w:numId w:val="12"/>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التأكد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دقة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الصياغة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المستخدمة</w:t>
      </w:r>
      <w:r w:rsidRPr="006A50F7">
        <w:rPr>
          <w:rFonts w:ascii="Traditional Arabic" w:hAnsi="Traditional Arabic" w:cs="Traditional Arabic"/>
          <w:sz w:val="28"/>
          <w:szCs w:val="28"/>
          <w:rtl/>
        </w:rPr>
        <w:t>.</w:t>
      </w:r>
    </w:p>
    <w:p w14:paraId="3C1386D0" w14:textId="77777777" w:rsidR="006A50F7" w:rsidRPr="006A50F7" w:rsidRDefault="006A50F7" w:rsidP="006A50F7">
      <w:pPr>
        <w:pStyle w:val="ListParagraph"/>
        <w:numPr>
          <w:ilvl w:val="0"/>
          <w:numId w:val="12"/>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التأكد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ملاءمة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بنود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لقياس</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المتغيرات</w:t>
      </w:r>
      <w:r w:rsidRPr="006A50F7">
        <w:rPr>
          <w:rFonts w:ascii="Traditional Arabic" w:hAnsi="Traditional Arabic" w:cs="Traditional Arabic"/>
          <w:sz w:val="28"/>
          <w:szCs w:val="28"/>
          <w:rtl/>
        </w:rPr>
        <w:t>.</w:t>
      </w:r>
    </w:p>
    <w:p w14:paraId="04798CD5" w14:textId="54279E1F" w:rsidR="002C55D4" w:rsidRPr="006A50F7" w:rsidRDefault="006A50F7" w:rsidP="006A50F7">
      <w:pPr>
        <w:pStyle w:val="ListParagraph"/>
        <w:numPr>
          <w:ilvl w:val="0"/>
          <w:numId w:val="12"/>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التأكد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شمولية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وعدم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إغفال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جانب</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مهم</w:t>
      </w:r>
      <w:r w:rsidRPr="006A50F7">
        <w:rPr>
          <w:rFonts w:ascii="Traditional Arabic" w:hAnsi="Traditional Arabic" w:cs="Traditional Arabic"/>
          <w:sz w:val="28"/>
          <w:szCs w:val="28"/>
          <w:rtl/>
        </w:rPr>
        <w:t>.</w:t>
      </w:r>
    </w:p>
    <w:p w14:paraId="3EE6472F" w14:textId="77777777" w:rsidR="006A50F7" w:rsidRDefault="006A50F7" w:rsidP="002C55D4">
      <w:pPr>
        <w:bidi/>
        <w:spacing w:line="360" w:lineRule="auto"/>
        <w:jc w:val="both"/>
        <w:rPr>
          <w:rFonts w:ascii="Traditional Arabic" w:hAnsi="Traditional Arabic" w:cs="Traditional Arabic"/>
          <w:b/>
          <w:bCs/>
          <w:sz w:val="28"/>
          <w:szCs w:val="28"/>
          <w:rtl/>
        </w:rPr>
      </w:pPr>
    </w:p>
    <w:p w14:paraId="461C7695" w14:textId="66E6CA28" w:rsidR="002C55D4" w:rsidRPr="001463D3" w:rsidRDefault="002C55D4" w:rsidP="006A50F7">
      <w:pPr>
        <w:bidi/>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الاختبار التجريبي:</w:t>
      </w:r>
    </w:p>
    <w:p w14:paraId="548E61AC" w14:textId="77777777" w:rsidR="006A50F7" w:rsidRPr="006A50F7" w:rsidRDefault="006A50F7" w:rsidP="006A50F7">
      <w:p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شاركت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عينة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صغيرة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مجتمع</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الدراسة،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تكن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جزءًا</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العينة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الرئيسية،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في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اختبار</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تجريبي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للاستبيان،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وذلك</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لتحقيق</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الأهداف</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التالية</w:t>
      </w:r>
      <w:r w:rsidRPr="006A50F7">
        <w:rPr>
          <w:rFonts w:ascii="Traditional Arabic" w:hAnsi="Traditional Arabic" w:cs="Traditional Arabic"/>
          <w:sz w:val="28"/>
          <w:szCs w:val="28"/>
          <w:rtl/>
        </w:rPr>
        <w:t>:</w:t>
      </w:r>
    </w:p>
    <w:p w14:paraId="7545E064" w14:textId="77777777" w:rsidR="006A50F7" w:rsidRPr="006A50F7" w:rsidRDefault="006A50F7" w:rsidP="006A50F7">
      <w:pPr>
        <w:pStyle w:val="ListParagraph"/>
        <w:numPr>
          <w:ilvl w:val="0"/>
          <w:numId w:val="13"/>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تقييم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مدى</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وضوح</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وفهم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محتوى</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w:t>
      </w:r>
    </w:p>
    <w:p w14:paraId="14BE6586" w14:textId="77777777" w:rsidR="006A50F7" w:rsidRPr="006A50F7" w:rsidRDefault="006A50F7" w:rsidP="006A50F7">
      <w:pPr>
        <w:pStyle w:val="ListParagraph"/>
        <w:numPr>
          <w:ilvl w:val="0"/>
          <w:numId w:val="13"/>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حساب</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الوقت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اللازم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لإكمال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w:t>
      </w:r>
    </w:p>
    <w:p w14:paraId="67498FA2" w14:textId="77777777" w:rsidR="006A50F7" w:rsidRPr="006A50F7" w:rsidRDefault="006A50F7" w:rsidP="006A50F7">
      <w:pPr>
        <w:pStyle w:val="ListParagraph"/>
        <w:numPr>
          <w:ilvl w:val="0"/>
          <w:numId w:val="13"/>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استخدام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معامل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ألفا</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لكرونباخ</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لتقييم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موثوقية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الأداة</w:t>
      </w:r>
      <w:r w:rsidRPr="006A50F7">
        <w:rPr>
          <w:rFonts w:ascii="Traditional Arabic" w:hAnsi="Traditional Arabic" w:cs="Traditional Arabic"/>
          <w:sz w:val="28"/>
          <w:szCs w:val="28"/>
          <w:rtl/>
        </w:rPr>
        <w:t>.</w:t>
      </w:r>
    </w:p>
    <w:p w14:paraId="4CFE1C9A" w14:textId="0C181E69" w:rsidR="002C55D4" w:rsidRPr="006A50F7" w:rsidRDefault="006A50F7" w:rsidP="006A50F7">
      <w:pPr>
        <w:pStyle w:val="ListParagraph"/>
        <w:numPr>
          <w:ilvl w:val="0"/>
          <w:numId w:val="13"/>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lastRenderedPageBreak/>
        <w:t>أظهرت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نتائج</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الاختبار</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التجريبي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الأداة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تتمتع</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بمستوى</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مناسب</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الاتساق</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الداخلي،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كما</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أظهرت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معاملات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الموثوقية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تقع</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ضمن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الحدود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المقبولة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إحصائيًا</w:t>
      </w:r>
      <w:r w:rsidRPr="006A50F7">
        <w:rPr>
          <w:rFonts w:ascii="Traditional Arabic" w:hAnsi="Traditional Arabic" w:cs="Traditional Arabic"/>
          <w:sz w:val="28"/>
          <w:szCs w:val="28"/>
          <w:rtl/>
        </w:rPr>
        <w:t>.</w:t>
      </w:r>
    </w:p>
    <w:p w14:paraId="4B9C1E0E" w14:textId="77777777" w:rsidR="002C55D4" w:rsidRPr="001463D3" w:rsidRDefault="002C55D4" w:rsidP="002C55D4">
      <w:pPr>
        <w:bidi/>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جمع البيانات وتحليلها:</w:t>
      </w:r>
    </w:p>
    <w:p w14:paraId="25F8C5D5" w14:textId="294B6088" w:rsidR="006A50F7" w:rsidRPr="005F665E" w:rsidRDefault="006A50F7" w:rsidP="005F665E">
      <w:p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تلقى المشاركون في الدراسة استبيانات بصيغة مقبولة (إلكترونية أو ورقية)، توضح هدف الدراسة وتضمن سرية البيانات واستخدامها حصراً لأغراض البحث العلمي.</w:t>
      </w:r>
    </w:p>
    <w:p w14:paraId="53CA4AAE" w14:textId="77777777" w:rsidR="006A50F7" w:rsidRPr="005F665E" w:rsidRDefault="006A50F7" w:rsidP="005F665E">
      <w:pPr>
        <w:bidi/>
        <w:spacing w:line="360" w:lineRule="auto"/>
        <w:rPr>
          <w:rFonts w:ascii="Traditional Arabic" w:hAnsi="Traditional Arabic" w:cs="Traditional Arabic"/>
          <w:b/>
          <w:bCs/>
          <w:sz w:val="28"/>
          <w:szCs w:val="28"/>
        </w:rPr>
      </w:pPr>
      <w:r w:rsidRPr="005F665E">
        <w:rPr>
          <w:rFonts w:ascii="Traditional Arabic" w:hAnsi="Traditional Arabic" w:cs="Traditional Arabic"/>
          <w:b/>
          <w:bCs/>
          <w:sz w:val="28"/>
          <w:szCs w:val="28"/>
          <w:rtl/>
        </w:rPr>
        <w:t>تحليل البيانات</w:t>
      </w:r>
    </w:p>
    <w:p w14:paraId="129FC7EF" w14:textId="77777777" w:rsidR="006A50F7" w:rsidRPr="005F665E" w:rsidRDefault="006A50F7" w:rsidP="005F665E">
      <w:p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 xml:space="preserve">بعد جمع الاستبيانات الصالحة للتحليل، طُبقت الأساليب الإحصائية التالية بعد استيراد البيانات إلى برنامج إحصائي (مثل </w:t>
      </w:r>
      <w:r w:rsidRPr="005F665E">
        <w:rPr>
          <w:rFonts w:ascii="Traditional Arabic" w:hAnsi="Traditional Arabic" w:cs="Traditional Arabic"/>
          <w:sz w:val="28"/>
          <w:szCs w:val="28"/>
        </w:rPr>
        <w:t>SPSS</w:t>
      </w:r>
      <w:r w:rsidRPr="005F665E">
        <w:rPr>
          <w:rFonts w:ascii="Traditional Arabic" w:hAnsi="Traditional Arabic" w:cs="Traditional Arabic"/>
          <w:sz w:val="28"/>
          <w:szCs w:val="28"/>
          <w:rtl/>
        </w:rPr>
        <w:t>):</w:t>
      </w:r>
    </w:p>
    <w:p w14:paraId="16C5E3AF" w14:textId="77777777" w:rsidR="006A50F7" w:rsidRPr="005F665E" w:rsidRDefault="006A50F7" w:rsidP="005F665E">
      <w:pPr>
        <w:pStyle w:val="ListParagraph"/>
        <w:numPr>
          <w:ilvl w:val="0"/>
          <w:numId w:val="14"/>
        </w:num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النسب المئوية والتكرارات لشرح خصائص العينة.</w:t>
      </w:r>
    </w:p>
    <w:p w14:paraId="40BC6B78" w14:textId="77777777" w:rsidR="006A50F7" w:rsidRPr="005F665E" w:rsidRDefault="006A50F7" w:rsidP="005F665E">
      <w:pPr>
        <w:pStyle w:val="ListParagraph"/>
        <w:numPr>
          <w:ilvl w:val="0"/>
          <w:numId w:val="14"/>
        </w:num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المتوسطات والانحرافات المعيارية لدراسة إجابات المشاركين.</w:t>
      </w:r>
    </w:p>
    <w:p w14:paraId="1773AB98" w14:textId="77777777" w:rsidR="006A50F7" w:rsidRPr="005F665E" w:rsidRDefault="006A50F7" w:rsidP="005F665E">
      <w:pPr>
        <w:pStyle w:val="ListParagraph"/>
        <w:numPr>
          <w:ilvl w:val="0"/>
          <w:numId w:val="14"/>
        </w:num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لتقييم مدى قوة ارتباط المتغيرات ببعضها، استُخدم معامل ارتباط بيرسون.</w:t>
      </w:r>
    </w:p>
    <w:p w14:paraId="4B8AA742" w14:textId="77777777" w:rsidR="006A50F7" w:rsidRPr="005F665E" w:rsidRDefault="006A50F7" w:rsidP="005F665E">
      <w:pPr>
        <w:pStyle w:val="ListParagraph"/>
        <w:numPr>
          <w:ilvl w:val="0"/>
          <w:numId w:val="14"/>
        </w:num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تحليل الانحدار لتقييم تأثير التحول الرقمي على فعالية خدمة العملاء.</w:t>
      </w:r>
    </w:p>
    <w:p w14:paraId="3F39DE52" w14:textId="213F5BEE" w:rsidR="002C55D4" w:rsidRPr="005F665E" w:rsidRDefault="006A50F7" w:rsidP="005F665E">
      <w:pPr>
        <w:pStyle w:val="ListParagraph"/>
        <w:numPr>
          <w:ilvl w:val="0"/>
          <w:numId w:val="14"/>
        </w:numPr>
        <w:bidi/>
        <w:spacing w:line="360" w:lineRule="auto"/>
        <w:rPr>
          <w:rFonts w:ascii="Traditional Arabic" w:hAnsi="Traditional Arabic" w:cs="Traditional Arabic"/>
          <w:sz w:val="28"/>
          <w:szCs w:val="28"/>
          <w:rtl/>
        </w:rPr>
      </w:pPr>
      <w:r w:rsidRPr="005F665E">
        <w:rPr>
          <w:rFonts w:ascii="Traditional Arabic" w:hAnsi="Traditional Arabic" w:cs="Traditional Arabic"/>
          <w:sz w:val="28"/>
          <w:szCs w:val="28"/>
          <w:rtl/>
        </w:rPr>
        <w:t>معامل ألفا لكرونباخ لتقييم موثوقية الأداة.</w:t>
      </w:r>
    </w:p>
    <w:p w14:paraId="72A000C6" w14:textId="77777777" w:rsidR="006A50F7" w:rsidRDefault="006A50F7" w:rsidP="006A50F7">
      <w:pPr>
        <w:bidi/>
        <w:spacing w:line="360" w:lineRule="auto"/>
        <w:rPr>
          <w:rFonts w:cs="Arial"/>
          <w:rtl/>
        </w:rPr>
      </w:pPr>
    </w:p>
    <w:p w14:paraId="2A12C476" w14:textId="77777777" w:rsidR="002C55D4" w:rsidRDefault="002C55D4" w:rsidP="002C55D4">
      <w:pPr>
        <w:pStyle w:val="Heading2"/>
        <w:bidi/>
        <w:spacing w:line="360" w:lineRule="auto"/>
        <w:rPr>
          <w:rtl/>
        </w:rPr>
      </w:pPr>
      <w:bookmarkStart w:id="12" w:name="_Toc222275294"/>
      <w:bookmarkStart w:id="13" w:name="_Toc222697803"/>
      <w:r>
        <w:rPr>
          <w:rFonts w:hint="cs"/>
          <w:rtl/>
        </w:rPr>
        <w:t>مجتمع</w:t>
      </w:r>
      <w:r>
        <w:rPr>
          <w:rtl/>
        </w:rPr>
        <w:t xml:space="preserve"> </w:t>
      </w:r>
      <w:r>
        <w:rPr>
          <w:rFonts w:hint="cs"/>
          <w:rtl/>
        </w:rPr>
        <w:t>الدراسة</w:t>
      </w:r>
      <w:r>
        <w:rPr>
          <w:rtl/>
        </w:rPr>
        <w:t xml:space="preserve"> </w:t>
      </w:r>
      <w:r>
        <w:rPr>
          <w:rFonts w:hint="cs"/>
          <w:rtl/>
        </w:rPr>
        <w:t>وعينة</w:t>
      </w:r>
      <w:r>
        <w:rPr>
          <w:rtl/>
        </w:rPr>
        <w:t xml:space="preserve"> </w:t>
      </w:r>
      <w:r>
        <w:rPr>
          <w:rFonts w:hint="cs"/>
          <w:rtl/>
        </w:rPr>
        <w:t>الدراسة</w:t>
      </w:r>
      <w:bookmarkEnd w:id="12"/>
      <w:bookmarkEnd w:id="13"/>
    </w:p>
    <w:p w14:paraId="2D07A016" w14:textId="77777777" w:rsidR="002C55D4" w:rsidRPr="003767CD" w:rsidRDefault="002C55D4" w:rsidP="002C55D4">
      <w:pPr>
        <w:bidi/>
        <w:spacing w:line="360" w:lineRule="auto"/>
        <w:jc w:val="both"/>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مجتمع الدراسة</w:t>
      </w:r>
    </w:p>
    <w:p w14:paraId="787EDD9C" w14:textId="77777777" w:rsidR="005F665E" w:rsidRPr="005F665E" w:rsidRDefault="005F665E" w:rsidP="005F665E">
      <w:pPr>
        <w:bidi/>
        <w:spacing w:line="360" w:lineRule="auto"/>
        <w:jc w:val="both"/>
        <w:rPr>
          <w:rFonts w:ascii="Traditional Arabic" w:hAnsi="Traditional Arabic" w:cs="Traditional Arabic"/>
          <w:sz w:val="28"/>
          <w:szCs w:val="28"/>
        </w:rPr>
      </w:pPr>
      <w:r w:rsidRPr="005F665E">
        <w:rPr>
          <w:rFonts w:ascii="Traditional Arabic" w:hAnsi="Traditional Arabic" w:cs="Traditional Arabic" w:hint="cs"/>
          <w:sz w:val="28"/>
          <w:szCs w:val="28"/>
          <w:rtl/>
        </w:rPr>
        <w:t>يُشار</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إلى</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جميع</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الأفراد</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الذين</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تنطبق</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عليهم</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متطلبات</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موضوع</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البحث،</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والذين</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يمكن</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جمع</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البيانات</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اللازمة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لتحقيق</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أهداف</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الدراسة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منهم،</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باسم</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مجتمع</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الدراسة</w:t>
      </w:r>
      <w:r w:rsidRPr="005F665E">
        <w:rPr>
          <w:rFonts w:ascii="Traditional Arabic" w:hAnsi="Traditional Arabic" w:cs="Traditional Arabic"/>
          <w:sz w:val="28"/>
          <w:szCs w:val="28"/>
          <w:rtl/>
        </w:rPr>
        <w:t>.</w:t>
      </w:r>
    </w:p>
    <w:p w14:paraId="3608B38A" w14:textId="77777777" w:rsidR="005F665E" w:rsidRPr="005F665E" w:rsidRDefault="005F665E" w:rsidP="005F665E">
      <w:pPr>
        <w:bidi/>
        <w:spacing w:line="360" w:lineRule="auto"/>
        <w:jc w:val="both"/>
        <w:rPr>
          <w:rFonts w:ascii="Traditional Arabic" w:hAnsi="Traditional Arabic" w:cs="Traditional Arabic"/>
          <w:sz w:val="28"/>
          <w:szCs w:val="28"/>
        </w:rPr>
      </w:pPr>
      <w:r w:rsidRPr="005F665E">
        <w:rPr>
          <w:rFonts w:ascii="Traditional Arabic" w:hAnsi="Traditional Arabic" w:cs="Traditional Arabic" w:hint="cs"/>
          <w:sz w:val="28"/>
          <w:szCs w:val="28"/>
          <w:rtl/>
        </w:rPr>
        <w:lastRenderedPageBreak/>
        <w:t>يتكون</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مجتمع</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الدراسة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من</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الموظفين</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العاملين</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في</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قطاع</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المياه</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بالمملكة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العربية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السعودية،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وخاصةً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العاملين</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في</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خدمة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العملاء،</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سواءً</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في</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الإدارات</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التشغيلية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أو</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إدارات</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خدمة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العملاء</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والتحول</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الرقمي،</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بما</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في</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ذلك</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موظفو</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مراكز</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الاتصال،</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وخدمات</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الفروع،</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والدعم</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الفني،</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وتقنية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المعلومات</w:t>
      </w:r>
      <w:r w:rsidRPr="005F665E">
        <w:rPr>
          <w:rFonts w:ascii="Traditional Arabic" w:hAnsi="Traditional Arabic" w:cs="Traditional Arabic"/>
          <w:sz w:val="28"/>
          <w:szCs w:val="28"/>
          <w:rtl/>
        </w:rPr>
        <w:t>.</w:t>
      </w:r>
    </w:p>
    <w:p w14:paraId="2E3255C1" w14:textId="774F6E1D" w:rsidR="002C55D4" w:rsidRPr="003767CD" w:rsidRDefault="005F665E" w:rsidP="005F665E">
      <w:pPr>
        <w:bidi/>
        <w:spacing w:line="360" w:lineRule="auto"/>
        <w:jc w:val="both"/>
        <w:rPr>
          <w:rFonts w:ascii="Traditional Arabic" w:hAnsi="Traditional Arabic" w:cs="Traditional Arabic"/>
          <w:sz w:val="28"/>
          <w:szCs w:val="28"/>
          <w:rtl/>
        </w:rPr>
      </w:pPr>
      <w:r w:rsidRPr="005F665E">
        <w:rPr>
          <w:rFonts w:ascii="Traditional Arabic" w:hAnsi="Traditional Arabic" w:cs="Traditional Arabic" w:hint="cs"/>
          <w:sz w:val="28"/>
          <w:szCs w:val="28"/>
          <w:rtl/>
        </w:rPr>
        <w:t>وقد</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أدى</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ارتباط</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هذا</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المجتمع</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المباشر</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بمتغيرات</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الدراسة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إلى</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اختياره</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الأمثل</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ويُعدّ</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موظفو</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هذه</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الإدارات</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حلقة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الوصل</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الأساسية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في</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تطبيق</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جهود</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التحول</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الرقمي،</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فهم</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الأكثر</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إدراكًا</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لزيادة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كفاءة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خدمة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العملاء</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الناتجة</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عن</w:t>
      </w:r>
      <w:r w:rsidRPr="005F665E">
        <w:rPr>
          <w:rFonts w:ascii="Traditional Arabic" w:hAnsi="Traditional Arabic" w:cs="Traditional Arabic"/>
          <w:sz w:val="28"/>
          <w:szCs w:val="28"/>
          <w:rtl/>
        </w:rPr>
        <w:t xml:space="preserve"> </w:t>
      </w:r>
      <w:r w:rsidRPr="005F665E">
        <w:rPr>
          <w:rFonts w:ascii="Traditional Arabic" w:hAnsi="Traditional Arabic" w:cs="Traditional Arabic" w:hint="cs"/>
          <w:sz w:val="28"/>
          <w:szCs w:val="28"/>
          <w:rtl/>
        </w:rPr>
        <w:t>ذلك</w:t>
      </w:r>
      <w:r w:rsidRPr="005F665E">
        <w:rPr>
          <w:rFonts w:ascii="Traditional Arabic" w:hAnsi="Traditional Arabic" w:cs="Traditional Arabic"/>
          <w:sz w:val="28"/>
          <w:szCs w:val="28"/>
          <w:rtl/>
        </w:rPr>
        <w:t>.</w:t>
      </w:r>
    </w:p>
    <w:p w14:paraId="43924D4C" w14:textId="77777777" w:rsidR="005F665E" w:rsidRDefault="005F665E" w:rsidP="002C55D4">
      <w:pPr>
        <w:bidi/>
        <w:spacing w:line="360" w:lineRule="auto"/>
        <w:jc w:val="both"/>
        <w:rPr>
          <w:rFonts w:ascii="Traditional Arabic" w:hAnsi="Traditional Arabic" w:cs="Traditional Arabic"/>
          <w:b/>
          <w:bCs/>
          <w:sz w:val="28"/>
          <w:szCs w:val="28"/>
          <w:rtl/>
        </w:rPr>
      </w:pPr>
    </w:p>
    <w:p w14:paraId="5C10A5AD" w14:textId="6AA47E68" w:rsidR="002C55D4" w:rsidRPr="003767CD" w:rsidRDefault="002C55D4" w:rsidP="005F665E">
      <w:pPr>
        <w:bidi/>
        <w:spacing w:line="360" w:lineRule="auto"/>
        <w:jc w:val="both"/>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عينة الدراسة</w:t>
      </w:r>
    </w:p>
    <w:p w14:paraId="7DA2D1C7" w14:textId="77777777" w:rsidR="005F665E" w:rsidRPr="005F665E" w:rsidRDefault="005F665E" w:rsidP="005F665E">
      <w:pPr>
        <w:bidi/>
        <w:rPr>
          <w:rFonts w:ascii="Traditional Arabic" w:hAnsi="Traditional Arabic" w:cs="Traditional Arabic"/>
          <w:sz w:val="28"/>
          <w:szCs w:val="28"/>
        </w:rPr>
      </w:pPr>
      <w:r w:rsidRPr="005F665E">
        <w:rPr>
          <w:rFonts w:ascii="Traditional Arabic" w:hAnsi="Traditional Arabic" w:cs="Traditional Arabic"/>
          <w:sz w:val="28"/>
          <w:szCs w:val="28"/>
          <w:rtl/>
        </w:rPr>
        <w:t>تم اختيار عينة تمثيلية باستخدام الإجراءات العلمية المناسبة، نظرًا لصعوبة فحص كل فرد من أفراد مجتمع البحث.</w:t>
      </w:r>
    </w:p>
    <w:p w14:paraId="6A56B9A6" w14:textId="77777777" w:rsidR="005F665E" w:rsidRPr="005F665E" w:rsidRDefault="005F665E" w:rsidP="005F665E">
      <w:pPr>
        <w:bidi/>
        <w:rPr>
          <w:rFonts w:ascii="Traditional Arabic" w:hAnsi="Traditional Arabic" w:cs="Traditional Arabic"/>
          <w:sz w:val="28"/>
          <w:szCs w:val="28"/>
        </w:rPr>
      </w:pPr>
      <w:r w:rsidRPr="005F665E">
        <w:rPr>
          <w:rFonts w:ascii="Traditional Arabic" w:hAnsi="Traditional Arabic" w:cs="Traditional Arabic"/>
          <w:sz w:val="28"/>
          <w:szCs w:val="28"/>
          <w:rtl/>
        </w:rPr>
        <w:t>ولضمان تمثيل مختلف الإدارات والمستويات الوظيفية المرتبطة بخدمة العملاء والتحول الرقمي، تم استخدام أسلوب الاختيار العشوائي المباشر (أو أسلوب المعاينة الطبقية، حسب التصميم النهائي).</w:t>
      </w:r>
    </w:p>
    <w:p w14:paraId="1C1D06F9" w14:textId="77777777" w:rsidR="005F665E" w:rsidRPr="005F665E" w:rsidRDefault="005F665E" w:rsidP="005F665E">
      <w:pPr>
        <w:bidi/>
        <w:rPr>
          <w:rFonts w:ascii="Traditional Arabic" w:hAnsi="Traditional Arabic" w:cs="Traditional Arabic"/>
          <w:sz w:val="28"/>
          <w:szCs w:val="28"/>
        </w:rPr>
      </w:pPr>
      <w:r w:rsidRPr="005F665E">
        <w:rPr>
          <w:rFonts w:ascii="Traditional Arabic" w:hAnsi="Traditional Arabic" w:cs="Traditional Arabic"/>
          <w:sz w:val="28"/>
          <w:szCs w:val="28"/>
          <w:rtl/>
        </w:rPr>
        <w:t>لضمان هامش خطأ مناسب ومستوى ثقة ملائم، تم تحديد حجم العينة باستخدام الأساليب الإحصائية المتبعة في تحديد حجم العينة في البحوث الاجتماعية.</w:t>
      </w:r>
    </w:p>
    <w:p w14:paraId="05B0D284" w14:textId="20A146FD" w:rsidR="002C55D4" w:rsidRPr="005F665E" w:rsidRDefault="005F665E" w:rsidP="005F665E">
      <w:pPr>
        <w:bidi/>
        <w:rPr>
          <w:rFonts w:ascii="Traditional Arabic" w:hAnsi="Traditional Arabic" w:cs="Traditional Arabic"/>
          <w:sz w:val="28"/>
          <w:szCs w:val="28"/>
          <w:rtl/>
        </w:rPr>
      </w:pPr>
      <w:r w:rsidRPr="005F665E">
        <w:rPr>
          <w:rFonts w:ascii="Traditional Arabic" w:hAnsi="Traditional Arabic" w:cs="Traditional Arabic"/>
          <w:sz w:val="28"/>
          <w:szCs w:val="28"/>
          <w:rtl/>
        </w:rPr>
        <w:t>تُمثل هذه العينة مجتمع البحث تمثيلًا كافيًا، مما يسمح بتعميم النتائج ضمن القيود الزمنية والمكانية للدراسة.</w:t>
      </w:r>
    </w:p>
    <w:p w14:paraId="6DDD6FCD" w14:textId="77777777" w:rsidR="005F665E" w:rsidRDefault="005F665E" w:rsidP="005F665E">
      <w:pPr>
        <w:bidi/>
        <w:rPr>
          <w:rFonts w:cs="Arial"/>
          <w:rtl/>
        </w:rPr>
      </w:pPr>
    </w:p>
    <w:p w14:paraId="6B88BE4F" w14:textId="77777777" w:rsidR="002C55D4" w:rsidRPr="003767CD" w:rsidRDefault="002C55D4" w:rsidP="002C55D4">
      <w:pPr>
        <w:pStyle w:val="Heading2"/>
        <w:bidi/>
        <w:rPr>
          <w:rtl/>
        </w:rPr>
      </w:pPr>
      <w:bookmarkStart w:id="14" w:name="_Toc222275295"/>
      <w:bookmarkStart w:id="15" w:name="_Toc222697804"/>
      <w:r w:rsidRPr="003767CD">
        <w:rPr>
          <w:rtl/>
        </w:rPr>
        <w:t>صلاحية وموثوقية أداة الدراسة</w:t>
      </w:r>
      <w:bookmarkEnd w:id="14"/>
      <w:bookmarkEnd w:id="15"/>
    </w:p>
    <w:p w14:paraId="77F9CAEA"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أولاً: صلاحية المقياس</w:t>
      </w:r>
    </w:p>
    <w:p w14:paraId="44EA7AB4"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تم التحقق من صلاحية الأداة من خلال:</w:t>
      </w:r>
    </w:p>
    <w:p w14:paraId="0A1A113E" w14:textId="2610B852" w:rsidR="00401F45" w:rsidRPr="00401F45" w:rsidRDefault="00401F45" w:rsidP="00401F45">
      <w:p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تُعرف</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درجة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قياس</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أداة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البحث</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للمتغيرات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التي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صُممت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لدراستها</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بدقة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ونزاهة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بصلاحية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المقياس</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ولضمان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صلاحية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أداة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الدراسة،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اتُخذت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الخطوات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التالية</w:t>
      </w:r>
      <w:r w:rsidRPr="00401F45">
        <w:rPr>
          <w:rFonts w:ascii="Traditional Arabic" w:hAnsi="Traditional Arabic" w:cs="Traditional Arabic"/>
          <w:sz w:val="28"/>
          <w:szCs w:val="28"/>
          <w:rtl/>
        </w:rPr>
        <w:t>:</w:t>
      </w:r>
    </w:p>
    <w:p w14:paraId="25143D0F" w14:textId="7498438B" w:rsidR="00401F45" w:rsidRPr="00401F45" w:rsidRDefault="00401F45" w:rsidP="00401F45">
      <w:pPr>
        <w:pStyle w:val="ListParagraph"/>
        <w:numPr>
          <w:ilvl w:val="1"/>
          <w:numId w:val="5"/>
        </w:numPr>
        <w:bidi/>
        <w:spacing w:line="360" w:lineRule="auto"/>
        <w:rPr>
          <w:rFonts w:ascii="Traditional Arabic" w:hAnsi="Traditional Arabic" w:cs="Traditional Arabic"/>
          <w:b/>
          <w:bCs/>
          <w:sz w:val="28"/>
          <w:szCs w:val="28"/>
        </w:rPr>
      </w:pPr>
      <w:r w:rsidRPr="00401F45">
        <w:rPr>
          <w:rFonts w:ascii="Traditional Arabic" w:hAnsi="Traditional Arabic" w:cs="Traditional Arabic" w:hint="cs"/>
          <w:b/>
          <w:bCs/>
          <w:sz w:val="28"/>
          <w:szCs w:val="28"/>
          <w:rtl/>
        </w:rPr>
        <w:lastRenderedPageBreak/>
        <w:t>صلاحية</w:t>
      </w:r>
      <w:r w:rsidRPr="00401F45">
        <w:rPr>
          <w:rFonts w:ascii="Traditional Arabic" w:hAnsi="Traditional Arabic" w:cs="Traditional Arabic"/>
          <w:b/>
          <w:bCs/>
          <w:sz w:val="28"/>
          <w:szCs w:val="28"/>
          <w:rtl/>
        </w:rPr>
        <w:t xml:space="preserve"> </w:t>
      </w:r>
      <w:r w:rsidRPr="00401F45">
        <w:rPr>
          <w:rFonts w:ascii="Traditional Arabic" w:hAnsi="Traditional Arabic" w:cs="Traditional Arabic" w:hint="cs"/>
          <w:b/>
          <w:bCs/>
          <w:sz w:val="28"/>
          <w:szCs w:val="28"/>
          <w:rtl/>
        </w:rPr>
        <w:t>مظهر</w:t>
      </w:r>
      <w:r w:rsidRPr="00401F45">
        <w:rPr>
          <w:rFonts w:ascii="Traditional Arabic" w:hAnsi="Traditional Arabic" w:cs="Traditional Arabic"/>
          <w:b/>
          <w:bCs/>
          <w:sz w:val="28"/>
          <w:szCs w:val="28"/>
          <w:rtl/>
        </w:rPr>
        <w:t xml:space="preserve"> </w:t>
      </w:r>
      <w:r w:rsidRPr="00401F45">
        <w:rPr>
          <w:rFonts w:ascii="Traditional Arabic" w:hAnsi="Traditional Arabic" w:cs="Traditional Arabic" w:hint="cs"/>
          <w:b/>
          <w:bCs/>
          <w:sz w:val="28"/>
          <w:szCs w:val="28"/>
          <w:rtl/>
        </w:rPr>
        <w:t>المُحاور</w:t>
      </w:r>
    </w:p>
    <w:p w14:paraId="14773182" w14:textId="77777777" w:rsidR="00401F45" w:rsidRPr="00401F45" w:rsidRDefault="00401F45" w:rsidP="00401F45">
      <w:p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عُرض</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الاستبيان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بصيغته</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الأصلية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على</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العديد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المُراجعين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ذوي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الخبرة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في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مجالات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الإدارة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والتحول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الرقمي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والإحصاء</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وكانت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الأهداف</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كالتالي</w:t>
      </w:r>
      <w:r w:rsidRPr="00401F45">
        <w:rPr>
          <w:rFonts w:ascii="Traditional Arabic" w:hAnsi="Traditional Arabic" w:cs="Traditional Arabic"/>
          <w:sz w:val="28"/>
          <w:szCs w:val="28"/>
          <w:rtl/>
        </w:rPr>
        <w:t>:</w:t>
      </w:r>
    </w:p>
    <w:p w14:paraId="3BB2FF86" w14:textId="77777777" w:rsidR="00401F45" w:rsidRPr="00401F45" w:rsidRDefault="00401F45" w:rsidP="00401F45">
      <w:pPr>
        <w:pStyle w:val="ListParagraph"/>
        <w:numPr>
          <w:ilvl w:val="0"/>
          <w:numId w:val="15"/>
        </w:num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التحقق</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صحة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ووضوح</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بنود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الاستبيان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الناحية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النحوية</w:t>
      </w:r>
      <w:r w:rsidRPr="00401F45">
        <w:rPr>
          <w:rFonts w:ascii="Traditional Arabic" w:hAnsi="Traditional Arabic" w:cs="Traditional Arabic"/>
          <w:sz w:val="28"/>
          <w:szCs w:val="28"/>
          <w:rtl/>
        </w:rPr>
        <w:t>.</w:t>
      </w:r>
    </w:p>
    <w:p w14:paraId="5D019377" w14:textId="77777777" w:rsidR="00401F45" w:rsidRPr="00401F45" w:rsidRDefault="00401F45" w:rsidP="00401F45">
      <w:pPr>
        <w:pStyle w:val="ListParagraph"/>
        <w:numPr>
          <w:ilvl w:val="0"/>
          <w:numId w:val="15"/>
        </w:num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التأكد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ملاءمة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موضوعات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الاستبيان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لنطاق</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الدراسة</w:t>
      </w:r>
      <w:r w:rsidRPr="00401F45">
        <w:rPr>
          <w:rFonts w:ascii="Traditional Arabic" w:hAnsi="Traditional Arabic" w:cs="Traditional Arabic"/>
          <w:sz w:val="28"/>
          <w:szCs w:val="28"/>
          <w:rtl/>
        </w:rPr>
        <w:t>.</w:t>
      </w:r>
    </w:p>
    <w:p w14:paraId="208329A1" w14:textId="77777777" w:rsidR="00401F45" w:rsidRPr="00401F45" w:rsidRDefault="00401F45" w:rsidP="00401F45">
      <w:pPr>
        <w:pStyle w:val="ListParagraph"/>
        <w:numPr>
          <w:ilvl w:val="0"/>
          <w:numId w:val="15"/>
        </w:num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التأكد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الأداة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تُغطي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جميع</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جوانب</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المتغيرات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في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الدراسة</w:t>
      </w:r>
      <w:r w:rsidRPr="00401F45">
        <w:rPr>
          <w:rFonts w:ascii="Traditional Arabic" w:hAnsi="Traditional Arabic" w:cs="Traditional Arabic"/>
          <w:sz w:val="28"/>
          <w:szCs w:val="28"/>
          <w:rtl/>
        </w:rPr>
        <w:t>.</w:t>
      </w:r>
    </w:p>
    <w:p w14:paraId="62E0C074" w14:textId="77777777" w:rsidR="00401F45" w:rsidRPr="00401F45" w:rsidRDefault="00401F45" w:rsidP="00401F45">
      <w:pPr>
        <w:pStyle w:val="ListParagraph"/>
        <w:numPr>
          <w:ilvl w:val="0"/>
          <w:numId w:val="15"/>
        </w:num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تم</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التوصل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إلى</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النسخة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النهائية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الأداة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بعد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إضافة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أو</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حذف</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أو</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إعادة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صياغة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بعض</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البنود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استجابةً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لملاحظات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المُراجعين</w:t>
      </w:r>
      <w:r w:rsidRPr="00401F45">
        <w:rPr>
          <w:rFonts w:ascii="Traditional Arabic" w:hAnsi="Traditional Arabic" w:cs="Traditional Arabic"/>
          <w:sz w:val="28"/>
          <w:szCs w:val="28"/>
          <w:rtl/>
        </w:rPr>
        <w:t>.</w:t>
      </w:r>
    </w:p>
    <w:p w14:paraId="63442078" w14:textId="77777777" w:rsidR="00401F45" w:rsidRPr="00401F45" w:rsidRDefault="00401F45" w:rsidP="00401F45">
      <w:pPr>
        <w:bidi/>
        <w:spacing w:line="360" w:lineRule="auto"/>
        <w:rPr>
          <w:rFonts w:ascii="Traditional Arabic" w:hAnsi="Traditional Arabic" w:cs="Traditional Arabic"/>
          <w:sz w:val="28"/>
          <w:szCs w:val="28"/>
        </w:rPr>
      </w:pPr>
    </w:p>
    <w:p w14:paraId="479E7EE0" w14:textId="3FE61298" w:rsidR="00401F45" w:rsidRPr="00401F45" w:rsidRDefault="00401F45" w:rsidP="00401F45">
      <w:pPr>
        <w:pStyle w:val="ListParagraph"/>
        <w:numPr>
          <w:ilvl w:val="1"/>
          <w:numId w:val="5"/>
        </w:numPr>
        <w:bidi/>
        <w:spacing w:line="360" w:lineRule="auto"/>
        <w:rPr>
          <w:rFonts w:ascii="Traditional Arabic" w:hAnsi="Traditional Arabic" w:cs="Traditional Arabic"/>
          <w:b/>
          <w:bCs/>
          <w:sz w:val="28"/>
          <w:szCs w:val="28"/>
        </w:rPr>
      </w:pPr>
      <w:r w:rsidRPr="00401F45">
        <w:rPr>
          <w:rFonts w:ascii="Traditional Arabic" w:hAnsi="Traditional Arabic" w:cs="Traditional Arabic" w:hint="cs"/>
          <w:b/>
          <w:bCs/>
          <w:sz w:val="28"/>
          <w:szCs w:val="28"/>
          <w:rtl/>
        </w:rPr>
        <w:t>صلاحية</w:t>
      </w:r>
      <w:r w:rsidRPr="00401F45">
        <w:rPr>
          <w:rFonts w:ascii="Traditional Arabic" w:hAnsi="Traditional Arabic" w:cs="Traditional Arabic"/>
          <w:b/>
          <w:bCs/>
          <w:sz w:val="28"/>
          <w:szCs w:val="28"/>
          <w:rtl/>
        </w:rPr>
        <w:t xml:space="preserve"> </w:t>
      </w:r>
      <w:r w:rsidRPr="00401F45">
        <w:rPr>
          <w:rFonts w:ascii="Traditional Arabic" w:hAnsi="Traditional Arabic" w:cs="Traditional Arabic" w:hint="cs"/>
          <w:b/>
          <w:bCs/>
          <w:sz w:val="28"/>
          <w:szCs w:val="28"/>
          <w:rtl/>
        </w:rPr>
        <w:t>الاتساق</w:t>
      </w:r>
      <w:r w:rsidRPr="00401F45">
        <w:rPr>
          <w:rFonts w:ascii="Traditional Arabic" w:hAnsi="Traditional Arabic" w:cs="Traditional Arabic"/>
          <w:b/>
          <w:bCs/>
          <w:sz w:val="28"/>
          <w:szCs w:val="28"/>
          <w:rtl/>
        </w:rPr>
        <w:t xml:space="preserve"> </w:t>
      </w:r>
      <w:r w:rsidRPr="00401F45">
        <w:rPr>
          <w:rFonts w:ascii="Traditional Arabic" w:hAnsi="Traditional Arabic" w:cs="Traditional Arabic" w:hint="cs"/>
          <w:b/>
          <w:bCs/>
          <w:sz w:val="28"/>
          <w:szCs w:val="28"/>
          <w:rtl/>
        </w:rPr>
        <w:t>الداخلي</w:t>
      </w:r>
    </w:p>
    <w:p w14:paraId="7272236E" w14:textId="294C8E9C" w:rsidR="002C55D4" w:rsidRPr="003767CD" w:rsidRDefault="00401F45" w:rsidP="00401F45">
      <w:pPr>
        <w:bidi/>
        <w:spacing w:line="360" w:lineRule="auto"/>
        <w:rPr>
          <w:rFonts w:ascii="Traditional Arabic" w:hAnsi="Traditional Arabic" w:cs="Traditional Arabic"/>
          <w:sz w:val="28"/>
          <w:szCs w:val="28"/>
          <w:rtl/>
        </w:rPr>
      </w:pPr>
      <w:r w:rsidRPr="00401F45">
        <w:rPr>
          <w:rFonts w:ascii="Traditional Arabic" w:hAnsi="Traditional Arabic" w:cs="Traditional Arabic" w:hint="cs"/>
          <w:sz w:val="28"/>
          <w:szCs w:val="28"/>
          <w:rtl/>
        </w:rPr>
        <w:t>سمح</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حساب</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معاملات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ارتباط</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بيرسون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بين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كل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بند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والدرجة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الكلية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للمحور</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المُقابل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له،</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وكذلك</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بين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كل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محور</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والدرجة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الكلية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للاستبيان،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بالتحقق</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صلاحية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الاتساق</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الداخلي</w:t>
      </w:r>
      <w:r w:rsidRPr="00401F4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401F45">
        <w:rPr>
          <w:rFonts w:ascii="Traditional Arabic" w:hAnsi="Traditional Arabic" w:cs="Traditional Arabic" w:hint="cs"/>
          <w:sz w:val="28"/>
          <w:szCs w:val="28"/>
          <w:rtl/>
        </w:rPr>
        <w:t>عند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مستوى</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دلالة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إحصائية</w:t>
      </w:r>
      <w:r w:rsidRPr="00401F45">
        <w:rPr>
          <w:rFonts w:ascii="Traditional Arabic" w:hAnsi="Traditional Arabic" w:cs="Traditional Arabic"/>
          <w:sz w:val="28"/>
          <w:szCs w:val="28"/>
          <w:rtl/>
        </w:rPr>
        <w:t xml:space="preserve"> 0.05 </w:t>
      </w:r>
      <w:r w:rsidRPr="00401F45">
        <w:rPr>
          <w:rFonts w:ascii="Traditional Arabic" w:hAnsi="Traditional Arabic" w:cs="Traditional Arabic" w:hint="cs"/>
          <w:sz w:val="28"/>
          <w:szCs w:val="28"/>
          <w:rtl/>
        </w:rPr>
        <w:t>أو</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أقل،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أظهرت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النتائج</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معاملات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ارتباط</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موجبة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وذات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دلالة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إحصائية،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مما</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يشير</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إلى</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بنود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الأداة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ومحاورها</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تتمتع</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باتساق</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داخلي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جيد</w:t>
      </w:r>
      <w:r w:rsidRPr="00401F45">
        <w:rPr>
          <w:rFonts w:ascii="Traditional Arabic" w:hAnsi="Traditional Arabic" w:cs="Traditional Arabic"/>
          <w:sz w:val="28"/>
          <w:szCs w:val="28"/>
          <w:rtl/>
        </w:rPr>
        <w:t>.</w:t>
      </w:r>
    </w:p>
    <w:p w14:paraId="1FC61D36" w14:textId="77777777" w:rsidR="002C55D4" w:rsidRPr="003767CD" w:rsidRDefault="002C55D4" w:rsidP="002C55D4">
      <w:pPr>
        <w:bidi/>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ثانياً: </w:t>
      </w:r>
      <w:r w:rsidRPr="003767CD">
        <w:rPr>
          <w:rFonts w:ascii="Traditional Arabic" w:hAnsi="Traditional Arabic" w:cs="Traditional Arabic"/>
          <w:b/>
          <w:bCs/>
          <w:sz w:val="28"/>
          <w:szCs w:val="28"/>
          <w:rtl/>
        </w:rPr>
        <w:t>موثوقية المقياس</w:t>
      </w:r>
    </w:p>
    <w:p w14:paraId="62D11425"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hint="cs"/>
          <w:sz w:val="28"/>
          <w:szCs w:val="28"/>
          <w:rtl/>
        </w:rPr>
        <w:t>تُعرف</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موثوقية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المقياس</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بقدرته</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على</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توحيد</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النتائج</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وإعطائها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نتائج</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متسقة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عند</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استخدامه</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مجددًا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في</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ظروف</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مماثلة</w:t>
      </w:r>
      <w:r w:rsidRPr="00724BEC">
        <w:rPr>
          <w:rFonts w:ascii="Traditional Arabic" w:hAnsi="Traditional Arabic" w:cs="Traditional Arabic"/>
          <w:sz w:val="28"/>
          <w:szCs w:val="28"/>
          <w:rtl/>
        </w:rPr>
        <w:t>.</w:t>
      </w:r>
    </w:p>
    <w:p w14:paraId="09FEAA56"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hint="cs"/>
          <w:sz w:val="28"/>
          <w:szCs w:val="28"/>
          <w:rtl/>
        </w:rPr>
        <w:t>تم</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تقييم</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الاتساق</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الداخلي</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للبنود</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ضمن</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كل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محور</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بحثي،</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بالإضافة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إلى</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الاتساق</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الداخلي</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للأداة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ككل،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باستخدام</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معامل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ألفا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لكرونباخ،</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وذلك</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لقياس</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موثوقية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أداة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الدراسة</w:t>
      </w:r>
      <w:r w:rsidRPr="00724BEC">
        <w:rPr>
          <w:rFonts w:ascii="Traditional Arabic" w:hAnsi="Traditional Arabic" w:cs="Traditional Arabic"/>
          <w:sz w:val="28"/>
          <w:szCs w:val="28"/>
          <w:rtl/>
        </w:rPr>
        <w:t>.</w:t>
      </w:r>
    </w:p>
    <w:p w14:paraId="0E5B69FA" w14:textId="09D95606" w:rsidR="002C55D4"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hint="cs"/>
          <w:sz w:val="28"/>
          <w:szCs w:val="28"/>
          <w:rtl/>
        </w:rPr>
        <w:t>أظهرت</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نتائج</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التحليل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أن</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قيم</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ألفا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لكرونباخ</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تقع</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ضمن</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النطاقات</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المقبولة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إحصائيًا</w:t>
      </w:r>
      <w:r w:rsidRPr="00724BEC">
        <w:rPr>
          <w:rFonts w:ascii="Traditional Arabic" w:hAnsi="Traditional Arabic" w:cs="Traditional Arabic"/>
          <w:sz w:val="28"/>
          <w:szCs w:val="28"/>
          <w:rtl/>
        </w:rPr>
        <w:t xml:space="preserve"> (0.70 </w:t>
      </w:r>
      <w:r w:rsidRPr="00724BEC">
        <w:rPr>
          <w:rFonts w:ascii="Traditional Arabic" w:hAnsi="Traditional Arabic" w:cs="Traditional Arabic" w:hint="cs"/>
          <w:sz w:val="28"/>
          <w:szCs w:val="28"/>
          <w:rtl/>
        </w:rPr>
        <w:t>أو</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أعلى</w:t>
      </w:r>
      <w:r w:rsidRPr="00724BEC">
        <w:rPr>
          <w:rFonts w:ascii="Traditional Arabic" w:hAnsi="Traditional Arabic" w:cs="Traditional Arabic"/>
          <w:sz w:val="28"/>
          <w:szCs w:val="28"/>
          <w:rtl/>
        </w:rPr>
        <w:t>)</w:t>
      </w:r>
      <w:r w:rsidRPr="00724BEC">
        <w:rPr>
          <w:rFonts w:ascii="Traditional Arabic" w:hAnsi="Traditional Arabic" w:cs="Traditional Arabic" w:hint="cs"/>
          <w:sz w:val="28"/>
          <w:szCs w:val="28"/>
          <w:rtl/>
        </w:rPr>
        <w:t>،</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مما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يشير</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إلى</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أن</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الأداة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تتمتع</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بمستوى</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عالٍ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من</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الموثوقية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والاعتمادية،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وأنها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مناسبة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لتحليل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النتائج</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والاستخدام</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الميداني</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على</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حد</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سواء</w:t>
      </w:r>
      <w:r w:rsidRPr="00724BEC">
        <w:rPr>
          <w:rFonts w:ascii="Traditional Arabic" w:hAnsi="Traditional Arabic" w:cs="Traditional Arabic"/>
          <w:sz w:val="28"/>
          <w:szCs w:val="28"/>
          <w:rtl/>
        </w:rPr>
        <w:t>.</w:t>
      </w:r>
    </w:p>
    <w:p w14:paraId="4F5C2947" w14:textId="77777777" w:rsidR="00724BEC" w:rsidRPr="003767CD" w:rsidRDefault="00724BEC" w:rsidP="00724BEC">
      <w:pPr>
        <w:bidi/>
        <w:spacing w:line="360" w:lineRule="auto"/>
        <w:rPr>
          <w:rFonts w:ascii="Traditional Arabic" w:hAnsi="Traditional Arabic" w:cs="Traditional Arabic"/>
          <w:sz w:val="28"/>
          <w:szCs w:val="28"/>
          <w:rtl/>
        </w:rPr>
      </w:pPr>
    </w:p>
    <w:p w14:paraId="63FD48A0"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الأساليب الإحصائية المستخدمة</w:t>
      </w:r>
    </w:p>
    <w:p w14:paraId="3B8AF770" w14:textId="77777777" w:rsidR="00724BEC" w:rsidRPr="00724BEC" w:rsidRDefault="00724BEC" w:rsidP="00724BEC">
      <w:pPr>
        <w:bidi/>
        <w:rPr>
          <w:rFonts w:ascii="Traditional Arabic" w:hAnsi="Traditional Arabic" w:cs="Traditional Arabic"/>
          <w:sz w:val="28"/>
          <w:szCs w:val="28"/>
        </w:rPr>
      </w:pPr>
      <w:r w:rsidRPr="00724BEC">
        <w:rPr>
          <w:rFonts w:ascii="Traditional Arabic" w:hAnsi="Traditional Arabic" w:cs="Traditional Arabic"/>
          <w:sz w:val="28"/>
          <w:szCs w:val="28"/>
          <w:rtl/>
        </w:rPr>
        <w:t xml:space="preserve">باستخدام برامج التحليل الإحصائي (مثل </w:t>
      </w:r>
      <w:r w:rsidRPr="00724BEC">
        <w:rPr>
          <w:rFonts w:ascii="Traditional Arabic" w:hAnsi="Traditional Arabic" w:cs="Traditional Arabic"/>
          <w:sz w:val="28"/>
          <w:szCs w:val="28"/>
        </w:rPr>
        <w:t>SPSS</w:t>
      </w:r>
      <w:r w:rsidRPr="00724BEC">
        <w:rPr>
          <w:rFonts w:ascii="Traditional Arabic" w:hAnsi="Traditional Arabic" w:cs="Traditional Arabic"/>
          <w:sz w:val="28"/>
          <w:szCs w:val="28"/>
          <w:rtl/>
        </w:rPr>
        <w:t>)، طُبقت سلسلة من الأساليب الإحصائية المناسبة لتحقيق أهداف الدراسة واختبار فرضياتها. ومن بين هذه الأساليب:</w:t>
      </w:r>
    </w:p>
    <w:p w14:paraId="5D435296" w14:textId="77777777" w:rsidR="00724BEC" w:rsidRPr="00724BEC" w:rsidRDefault="00724BEC" w:rsidP="00724BEC">
      <w:pPr>
        <w:pStyle w:val="ListParagraph"/>
        <w:numPr>
          <w:ilvl w:val="0"/>
          <w:numId w:val="16"/>
        </w:numPr>
        <w:bidi/>
        <w:rPr>
          <w:rFonts w:ascii="Traditional Arabic" w:hAnsi="Traditional Arabic" w:cs="Traditional Arabic"/>
          <w:sz w:val="28"/>
          <w:szCs w:val="28"/>
        </w:rPr>
      </w:pPr>
      <w:r w:rsidRPr="00724BEC">
        <w:rPr>
          <w:rFonts w:ascii="Traditional Arabic" w:hAnsi="Traditional Arabic" w:cs="Traditional Arabic"/>
          <w:sz w:val="28"/>
          <w:szCs w:val="28"/>
          <w:rtl/>
        </w:rPr>
        <w:t>التكرارات والنسب المئوية: تساعد في توضيح التركيبة الديموغرافية لعينة الدراسة.</w:t>
      </w:r>
    </w:p>
    <w:p w14:paraId="7AC4340F" w14:textId="77777777" w:rsidR="00724BEC" w:rsidRPr="00724BEC" w:rsidRDefault="00724BEC" w:rsidP="00724BEC">
      <w:pPr>
        <w:pStyle w:val="ListParagraph"/>
        <w:numPr>
          <w:ilvl w:val="0"/>
          <w:numId w:val="16"/>
        </w:numPr>
        <w:bidi/>
        <w:rPr>
          <w:rFonts w:ascii="Traditional Arabic" w:hAnsi="Traditional Arabic" w:cs="Traditional Arabic"/>
          <w:sz w:val="28"/>
          <w:szCs w:val="28"/>
        </w:rPr>
      </w:pPr>
      <w:r w:rsidRPr="00724BEC">
        <w:rPr>
          <w:rFonts w:ascii="Traditional Arabic" w:hAnsi="Traditional Arabic" w:cs="Traditional Arabic"/>
          <w:sz w:val="28"/>
          <w:szCs w:val="28"/>
          <w:rtl/>
        </w:rPr>
        <w:t>يُحدد مستوى استجابة أفراد العينة لبنود الدراسة ومحاورها باستخدام المتوسطات الحسابية والانحرافات المعيارية.</w:t>
      </w:r>
    </w:p>
    <w:p w14:paraId="540E0F0C" w14:textId="77777777" w:rsidR="00724BEC" w:rsidRPr="00724BEC" w:rsidRDefault="00724BEC" w:rsidP="00724BEC">
      <w:pPr>
        <w:pStyle w:val="ListParagraph"/>
        <w:numPr>
          <w:ilvl w:val="0"/>
          <w:numId w:val="16"/>
        </w:numPr>
        <w:bidi/>
        <w:rPr>
          <w:rFonts w:ascii="Traditional Arabic" w:hAnsi="Traditional Arabic" w:cs="Traditional Arabic"/>
          <w:sz w:val="28"/>
          <w:szCs w:val="28"/>
        </w:rPr>
      </w:pPr>
      <w:r w:rsidRPr="00724BEC">
        <w:rPr>
          <w:rFonts w:ascii="Traditional Arabic" w:hAnsi="Traditional Arabic" w:cs="Traditional Arabic"/>
          <w:sz w:val="28"/>
          <w:szCs w:val="28"/>
          <w:rtl/>
        </w:rPr>
        <w:t>يُستخدم معامل ارتباط بيرسون لتقييم اتجاه وقوة العلاقة بين كفاءة خدمة العملاء ومؤشر التحول الرقمي.</w:t>
      </w:r>
    </w:p>
    <w:p w14:paraId="3A6412E8" w14:textId="77777777" w:rsidR="00724BEC" w:rsidRPr="00724BEC" w:rsidRDefault="00724BEC" w:rsidP="00724BEC">
      <w:pPr>
        <w:pStyle w:val="ListParagraph"/>
        <w:numPr>
          <w:ilvl w:val="0"/>
          <w:numId w:val="16"/>
        </w:numPr>
        <w:bidi/>
        <w:rPr>
          <w:rFonts w:ascii="Traditional Arabic" w:hAnsi="Traditional Arabic" w:cs="Traditional Arabic"/>
          <w:sz w:val="28"/>
          <w:szCs w:val="28"/>
        </w:rPr>
      </w:pPr>
      <w:r w:rsidRPr="00724BEC">
        <w:rPr>
          <w:rFonts w:ascii="Traditional Arabic" w:hAnsi="Traditional Arabic" w:cs="Traditional Arabic"/>
          <w:sz w:val="28"/>
          <w:szCs w:val="28"/>
          <w:rtl/>
        </w:rPr>
        <w:t>يمكن استخدام تحليل الانحدار، سواءً كان بسيطًا أو متعدد المتغيرات، لتقييم تأثير الثورة الرقمية على تحسين فعالية خدمة العملاء.</w:t>
      </w:r>
    </w:p>
    <w:p w14:paraId="2C361610" w14:textId="77777777" w:rsidR="00724BEC" w:rsidRPr="00724BEC" w:rsidRDefault="00724BEC" w:rsidP="00724BEC">
      <w:pPr>
        <w:pStyle w:val="ListParagraph"/>
        <w:numPr>
          <w:ilvl w:val="0"/>
          <w:numId w:val="16"/>
        </w:numPr>
        <w:bidi/>
        <w:rPr>
          <w:rFonts w:ascii="Traditional Arabic" w:hAnsi="Traditional Arabic" w:cs="Traditional Arabic"/>
          <w:sz w:val="28"/>
          <w:szCs w:val="28"/>
        </w:rPr>
      </w:pPr>
      <w:r w:rsidRPr="00724BEC">
        <w:rPr>
          <w:rFonts w:ascii="Traditional Arabic" w:hAnsi="Traditional Arabic" w:cs="Traditional Arabic"/>
          <w:sz w:val="28"/>
          <w:szCs w:val="28"/>
          <w:rtl/>
        </w:rPr>
        <w:t>معامل ألفا لكرونباخ: لقياس موثوقية أداة الدراسة.</w:t>
      </w:r>
    </w:p>
    <w:p w14:paraId="06D813CC" w14:textId="31F93E1A" w:rsidR="002C55D4" w:rsidRPr="00724BEC" w:rsidRDefault="00724BEC" w:rsidP="00724BEC">
      <w:pPr>
        <w:pStyle w:val="ListParagraph"/>
        <w:numPr>
          <w:ilvl w:val="0"/>
          <w:numId w:val="16"/>
        </w:numPr>
        <w:bidi/>
        <w:rPr>
          <w:rFonts w:ascii="Traditional Arabic" w:hAnsi="Traditional Arabic" w:cs="Traditional Arabic"/>
          <w:sz w:val="28"/>
          <w:szCs w:val="28"/>
          <w:rtl/>
        </w:rPr>
      </w:pPr>
      <w:r w:rsidRPr="00724BEC">
        <w:rPr>
          <w:rFonts w:ascii="Traditional Arabic" w:hAnsi="Traditional Arabic" w:cs="Traditional Arabic"/>
          <w:sz w:val="28"/>
          <w:szCs w:val="28"/>
          <w:rtl/>
        </w:rPr>
        <w:t>عند الضرورة، يُستخدم تحليل التباين الأحادي (</w:t>
      </w:r>
      <w:r w:rsidRPr="00724BEC">
        <w:rPr>
          <w:rFonts w:ascii="Traditional Arabic" w:hAnsi="Traditional Arabic" w:cs="Traditional Arabic"/>
          <w:sz w:val="28"/>
          <w:szCs w:val="28"/>
        </w:rPr>
        <w:t>ANOVA</w:t>
      </w:r>
      <w:r w:rsidRPr="00724BEC">
        <w:rPr>
          <w:rFonts w:ascii="Traditional Arabic" w:hAnsi="Traditional Arabic" w:cs="Traditional Arabic"/>
          <w:sz w:val="28"/>
          <w:szCs w:val="28"/>
          <w:rtl/>
        </w:rPr>
        <w:t xml:space="preserve">) أو اختبار </w:t>
      </w:r>
      <w:r w:rsidRPr="00724BEC">
        <w:rPr>
          <w:rFonts w:ascii="Traditional Arabic" w:hAnsi="Traditional Arabic" w:cs="Traditional Arabic"/>
          <w:sz w:val="28"/>
          <w:szCs w:val="28"/>
        </w:rPr>
        <w:t>t</w:t>
      </w:r>
      <w:r w:rsidRPr="00724BEC">
        <w:rPr>
          <w:rFonts w:ascii="Traditional Arabic" w:hAnsi="Traditional Arabic" w:cs="Traditional Arabic"/>
          <w:sz w:val="28"/>
          <w:szCs w:val="28"/>
          <w:rtl/>
        </w:rPr>
        <w:t xml:space="preserve"> لدراسة كيفية اختلاف إجابات أفراد العينة بناءً على العوامل الديموغرافية.</w:t>
      </w:r>
    </w:p>
    <w:p w14:paraId="2A7C1B47" w14:textId="77777777" w:rsidR="002C55D4" w:rsidRDefault="002C55D4" w:rsidP="002C55D4">
      <w:pPr>
        <w:bidi/>
        <w:rPr>
          <w:rFonts w:cs="Arial"/>
          <w:rtl/>
        </w:rPr>
      </w:pPr>
    </w:p>
    <w:p w14:paraId="762F4609" w14:textId="77777777" w:rsidR="002C55D4" w:rsidRDefault="002C55D4" w:rsidP="002C55D4">
      <w:pPr>
        <w:pStyle w:val="Heading2"/>
        <w:bidi/>
        <w:rPr>
          <w:rtl/>
        </w:rPr>
      </w:pPr>
      <w:bookmarkStart w:id="16" w:name="_Toc222275296"/>
      <w:bookmarkStart w:id="17" w:name="_Toc222697805"/>
      <w:r>
        <w:rPr>
          <w:rFonts w:hint="cs"/>
          <w:rtl/>
        </w:rPr>
        <w:t>الاعتبارات</w:t>
      </w:r>
      <w:r>
        <w:rPr>
          <w:rtl/>
        </w:rPr>
        <w:t xml:space="preserve"> </w:t>
      </w:r>
      <w:r>
        <w:rPr>
          <w:rFonts w:hint="cs"/>
          <w:rtl/>
        </w:rPr>
        <w:t>الأخلاقية</w:t>
      </w:r>
      <w:bookmarkEnd w:id="16"/>
      <w:bookmarkEnd w:id="17"/>
    </w:p>
    <w:p w14:paraId="2476EB16"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لضمان نزاهة الدراسة وسلامة إجراءاتها، حرصتُ على الالتزام بجميع المعايير الأخلاقية المتعارف عليها في البحث العلمي. ومن بين هذه الاعتبارات الأخلاقية ما يلي:</w:t>
      </w:r>
    </w:p>
    <w:p w14:paraId="01256A63"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قبل البدء بالدراسة الميدانية، يجب الحصول على الموافقات الرسمية اللازمة من الجهات المختصة.</w:t>
      </w:r>
    </w:p>
    <w:p w14:paraId="136EFEB5"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تم تزويد المشاركين بشرح وافٍ لهدف الدراسة، مع التذكير بأن المشاركة اختيارية تمامًا.</w:t>
      </w:r>
    </w:p>
    <w:p w14:paraId="242E15B6"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ضمان سرية البيانات واستخدامها لأغراض البحث العلمي فقط.</w:t>
      </w:r>
    </w:p>
    <w:p w14:paraId="1703AFB0"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الحفاظ على سرية أسماء المشاركين وأي معلومات قد تكشف هويتهم.</w:t>
      </w:r>
    </w:p>
    <w:p w14:paraId="0377B67D"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الحفاظ على النزاهة الأكاديمية باتباع الإجراءات العلمية المتعارف عليها عند توثيق المصادر والمراجع.</w:t>
      </w:r>
    </w:p>
    <w:p w14:paraId="0E9EBFE8" w14:textId="22A09671" w:rsidR="002C55D4" w:rsidRPr="00724BEC" w:rsidRDefault="00724BEC" w:rsidP="00724BEC">
      <w:pPr>
        <w:bidi/>
        <w:spacing w:line="360" w:lineRule="auto"/>
        <w:rPr>
          <w:rFonts w:ascii="Traditional Arabic" w:hAnsi="Traditional Arabic" w:cs="Traditional Arabic"/>
          <w:sz w:val="28"/>
          <w:szCs w:val="28"/>
          <w:rtl/>
        </w:rPr>
      </w:pPr>
      <w:r w:rsidRPr="00724BEC">
        <w:rPr>
          <w:rFonts w:ascii="Traditional Arabic" w:hAnsi="Traditional Arabic" w:cs="Traditional Arabic"/>
          <w:sz w:val="28"/>
          <w:szCs w:val="28"/>
          <w:rtl/>
        </w:rPr>
        <w:lastRenderedPageBreak/>
        <w:t>عرض النتائج بأمانة، دون التلاعب بالبيانات أو تحريفها.</w:t>
      </w:r>
    </w:p>
    <w:p w14:paraId="06557F2B" w14:textId="77777777" w:rsidR="00724BEC" w:rsidRDefault="00724BEC" w:rsidP="00724BEC">
      <w:pPr>
        <w:bidi/>
        <w:rPr>
          <w:rFonts w:cs="Arial"/>
          <w:rtl/>
        </w:rPr>
      </w:pPr>
    </w:p>
    <w:p w14:paraId="7B34EBD6" w14:textId="77777777" w:rsidR="002C55D4" w:rsidRPr="00452045" w:rsidRDefault="002C55D4" w:rsidP="002C55D4">
      <w:pPr>
        <w:pStyle w:val="Heading2"/>
        <w:bidi/>
      </w:pPr>
      <w:bookmarkStart w:id="18" w:name="_Toc222275297"/>
      <w:bookmarkStart w:id="19" w:name="_Toc222697806"/>
      <w:r w:rsidRPr="00452045">
        <w:rPr>
          <w:rtl/>
        </w:rPr>
        <w:t>محددات الدراسة</w:t>
      </w:r>
      <w:bookmarkEnd w:id="18"/>
      <w:bookmarkEnd w:id="19"/>
    </w:p>
    <w:p w14:paraId="384878AA"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1. القيود المادية</w:t>
      </w:r>
    </w:p>
    <w:p w14:paraId="450ADF29" w14:textId="77777777" w:rsidR="0059544F" w:rsidRPr="0059544F" w:rsidRDefault="0059544F" w:rsidP="0059544F">
      <w:p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t>تُعدّ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الموارد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المالية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غير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الكافية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للدراسة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مصدرًا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للقيود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اللوجستية،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والتي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تؤثر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w:t>
      </w:r>
    </w:p>
    <w:p w14:paraId="4D1FF824" w14:textId="77777777" w:rsidR="0059544F" w:rsidRPr="0059544F" w:rsidRDefault="0059544F" w:rsidP="0059544F">
      <w:pPr>
        <w:pStyle w:val="ListParagraph"/>
        <w:numPr>
          <w:ilvl w:val="0"/>
          <w:numId w:val="17"/>
        </w:num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t>إمكانية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توسيع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نطاق</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العينة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لتشمل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مناطق</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جغرافية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أوسع</w:t>
      </w:r>
      <w:r w:rsidRPr="0059544F">
        <w:rPr>
          <w:rFonts w:ascii="Traditional Arabic" w:hAnsi="Traditional Arabic" w:cs="Traditional Arabic"/>
          <w:sz w:val="28"/>
          <w:szCs w:val="28"/>
          <w:rtl/>
        </w:rPr>
        <w:t>.</w:t>
      </w:r>
    </w:p>
    <w:p w14:paraId="4F49D86A" w14:textId="5E7F6B85" w:rsidR="002C55D4" w:rsidRPr="0059544F" w:rsidRDefault="0059544F" w:rsidP="0059544F">
      <w:pPr>
        <w:pStyle w:val="ListParagraph"/>
        <w:numPr>
          <w:ilvl w:val="0"/>
          <w:numId w:val="17"/>
        </w:numPr>
        <w:bidi/>
        <w:spacing w:line="360" w:lineRule="auto"/>
        <w:rPr>
          <w:rFonts w:ascii="Traditional Arabic" w:hAnsi="Traditional Arabic" w:cs="Traditional Arabic"/>
          <w:sz w:val="28"/>
          <w:szCs w:val="28"/>
          <w:rtl/>
        </w:rPr>
      </w:pPr>
      <w:r w:rsidRPr="0059544F">
        <w:rPr>
          <w:rFonts w:ascii="Traditional Arabic" w:hAnsi="Traditional Arabic" w:cs="Traditional Arabic" w:hint="cs"/>
          <w:sz w:val="28"/>
          <w:szCs w:val="28"/>
          <w:rtl/>
        </w:rPr>
        <w:t>تطبيق</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أدوات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بحثية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إضافية،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بما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ذلك</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الدراسات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الميدانية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المطولة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أو</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المقابلات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المعمقة</w:t>
      </w:r>
      <w:r w:rsidRPr="0059544F">
        <w:rPr>
          <w:rFonts w:ascii="Traditional Arabic" w:hAnsi="Traditional Arabic" w:cs="Traditional Arabic"/>
          <w:sz w:val="28"/>
          <w:szCs w:val="28"/>
          <w:rtl/>
        </w:rPr>
        <w:t>.</w:t>
      </w:r>
    </w:p>
    <w:p w14:paraId="70F40A51" w14:textId="77777777" w:rsidR="0059544F" w:rsidRPr="003767CD" w:rsidRDefault="0059544F" w:rsidP="0059544F">
      <w:pPr>
        <w:bidi/>
        <w:spacing w:line="360" w:lineRule="auto"/>
        <w:rPr>
          <w:rFonts w:ascii="Traditional Arabic" w:hAnsi="Traditional Arabic" w:cs="Traditional Arabic"/>
          <w:sz w:val="28"/>
          <w:szCs w:val="28"/>
          <w:rtl/>
        </w:rPr>
      </w:pPr>
    </w:p>
    <w:p w14:paraId="5F003F5C"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٢. القيود الزمنية</w:t>
      </w:r>
    </w:p>
    <w:p w14:paraId="278B98FF" w14:textId="5F9F9556" w:rsidR="002C55D4" w:rsidRPr="003767CD" w:rsidRDefault="0059544F" w:rsidP="002C55D4">
      <w:pPr>
        <w:bidi/>
        <w:spacing w:line="360" w:lineRule="auto"/>
        <w:rPr>
          <w:rFonts w:ascii="Traditional Arabic" w:hAnsi="Traditional Arabic" w:cs="Traditional Arabic"/>
          <w:sz w:val="28"/>
          <w:szCs w:val="28"/>
          <w:rtl/>
        </w:rPr>
      </w:pPr>
      <w:r w:rsidRPr="0059544F">
        <w:rPr>
          <w:rFonts w:ascii="Traditional Arabic" w:hAnsi="Traditional Arabic" w:cs="Traditional Arabic" w:hint="cs"/>
          <w:sz w:val="28"/>
          <w:szCs w:val="28"/>
          <w:rtl/>
        </w:rPr>
        <w:t>نظراً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لأن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الدراسة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تقتصر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الفترة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الزمنية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جُمعت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فيها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البيانات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وفُحصت،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فإن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النتائج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تعكس</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سوى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كفاءة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خدمة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العملاء</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وواقع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التحول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الرقمي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خلال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تلك</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الفترة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تتغير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النتائج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إذا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أُجريت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الدراسة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وقت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لاحق</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نظراً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لطبيعة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التحول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الرقمي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الديناميكية</w:t>
      </w:r>
      <w:r w:rsidRPr="0059544F">
        <w:rPr>
          <w:rFonts w:ascii="Traditional Arabic" w:hAnsi="Traditional Arabic" w:cs="Traditional Arabic"/>
          <w:sz w:val="28"/>
          <w:szCs w:val="28"/>
          <w:rtl/>
        </w:rPr>
        <w:t>.</w:t>
      </w:r>
    </w:p>
    <w:p w14:paraId="317929AE"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٣. قيود المنهجية</w:t>
      </w:r>
    </w:p>
    <w:p w14:paraId="26A740BA" w14:textId="42A1B613" w:rsidR="0059544F" w:rsidRPr="0059544F" w:rsidRDefault="0059544F" w:rsidP="0059544F">
      <w:p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t>يُعدّ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المنهج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الوصفي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التحليلي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المُستخدم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هذه</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الدراسة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مناسبًا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لتقييم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الارتباطات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بين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المتغيرات،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أنه</w:t>
      </w:r>
      <w:r>
        <w:rPr>
          <w:rFonts w:ascii="Traditional Arabic" w:hAnsi="Traditional Arabic" w:cs="Traditional Arabic" w:hint="cs"/>
          <w:sz w:val="28"/>
          <w:szCs w:val="28"/>
          <w:rtl/>
        </w:rPr>
        <w:t>:</w:t>
      </w:r>
    </w:p>
    <w:p w14:paraId="796ADC55" w14:textId="77777777" w:rsidR="0059544F" w:rsidRPr="0059544F" w:rsidRDefault="0059544F" w:rsidP="0059544F">
      <w:pPr>
        <w:pStyle w:val="ListParagraph"/>
        <w:numPr>
          <w:ilvl w:val="0"/>
          <w:numId w:val="18"/>
        </w:num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t>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يُتيح</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تقديم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دليل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قاطع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السببية</w:t>
      </w:r>
      <w:r w:rsidRPr="0059544F">
        <w:rPr>
          <w:rFonts w:ascii="Traditional Arabic" w:hAnsi="Traditional Arabic" w:cs="Traditional Arabic"/>
          <w:sz w:val="28"/>
          <w:szCs w:val="28"/>
          <w:rtl/>
        </w:rPr>
        <w:t>.</w:t>
      </w:r>
    </w:p>
    <w:p w14:paraId="1393B4FF" w14:textId="77777777" w:rsidR="0059544F" w:rsidRPr="0059544F" w:rsidRDefault="0059544F" w:rsidP="0059544F">
      <w:pPr>
        <w:pStyle w:val="ListParagraph"/>
        <w:numPr>
          <w:ilvl w:val="0"/>
          <w:numId w:val="18"/>
        </w:num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t>يعتمد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معلومات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كمية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مُستقاة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وجهات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نظر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المُستجيبين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دون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استكشاف</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الجوانب</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النوعية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للتجارب</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الشخصية</w:t>
      </w:r>
      <w:r w:rsidRPr="0059544F">
        <w:rPr>
          <w:rFonts w:ascii="Traditional Arabic" w:hAnsi="Traditional Arabic" w:cs="Traditional Arabic"/>
          <w:sz w:val="28"/>
          <w:szCs w:val="28"/>
          <w:rtl/>
        </w:rPr>
        <w:t>.</w:t>
      </w:r>
    </w:p>
    <w:p w14:paraId="1040D726" w14:textId="249367E4" w:rsidR="002C55D4" w:rsidRPr="0059544F" w:rsidRDefault="0059544F" w:rsidP="0059544F">
      <w:pPr>
        <w:pStyle w:val="ListParagraph"/>
        <w:numPr>
          <w:ilvl w:val="0"/>
          <w:numId w:val="18"/>
        </w:numPr>
        <w:bidi/>
        <w:spacing w:line="360" w:lineRule="auto"/>
        <w:rPr>
          <w:rFonts w:ascii="Traditional Arabic" w:hAnsi="Traditional Arabic" w:cs="Traditional Arabic"/>
          <w:sz w:val="28"/>
          <w:szCs w:val="28"/>
          <w:rtl/>
        </w:rPr>
      </w:pPr>
      <w:r w:rsidRPr="0059544F">
        <w:rPr>
          <w:rFonts w:ascii="Traditional Arabic" w:hAnsi="Traditional Arabic" w:cs="Traditional Arabic" w:hint="cs"/>
          <w:sz w:val="28"/>
          <w:szCs w:val="28"/>
          <w:rtl/>
        </w:rPr>
        <w:t>قد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تكون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الأبحاث</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المستقبلية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أكثر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شمولًا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باستخدام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منهج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مُدمج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كمي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ونوعي</w:t>
      </w:r>
      <w:r w:rsidRPr="0059544F">
        <w:rPr>
          <w:rFonts w:ascii="Traditional Arabic" w:hAnsi="Traditional Arabic" w:cs="Traditional Arabic"/>
          <w:sz w:val="28"/>
          <w:szCs w:val="28"/>
          <w:rtl/>
        </w:rPr>
        <w:t>).</w:t>
      </w:r>
    </w:p>
    <w:p w14:paraId="55699508" w14:textId="77777777" w:rsidR="0059544F" w:rsidRPr="003767CD" w:rsidRDefault="0059544F" w:rsidP="0059544F">
      <w:pPr>
        <w:bidi/>
        <w:spacing w:line="360" w:lineRule="auto"/>
        <w:rPr>
          <w:rFonts w:ascii="Traditional Arabic" w:hAnsi="Traditional Arabic" w:cs="Traditional Arabic"/>
          <w:sz w:val="28"/>
          <w:szCs w:val="28"/>
          <w:rtl/>
        </w:rPr>
      </w:pPr>
    </w:p>
    <w:p w14:paraId="228A859A"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4. قيود المجتمع والعينة</w:t>
      </w:r>
    </w:p>
    <w:p w14:paraId="373432A6" w14:textId="3E031015" w:rsidR="002C55D4" w:rsidRPr="003767CD" w:rsidRDefault="0059544F" w:rsidP="0059544F">
      <w:pPr>
        <w:bidi/>
        <w:spacing w:line="360" w:lineRule="auto"/>
        <w:rPr>
          <w:rFonts w:ascii="Traditional Arabic" w:hAnsi="Traditional Arabic" w:cs="Traditional Arabic"/>
          <w:sz w:val="28"/>
          <w:szCs w:val="28"/>
          <w:rtl/>
        </w:rPr>
      </w:pPr>
      <w:r w:rsidRPr="0059544F">
        <w:rPr>
          <w:rFonts w:ascii="Traditional Arabic" w:hAnsi="Traditional Arabic" w:cs="Traditional Arabic" w:hint="cs"/>
          <w:sz w:val="28"/>
          <w:szCs w:val="28"/>
          <w:rtl/>
        </w:rPr>
        <w:lastRenderedPageBreak/>
        <w:t>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يمكن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تطبيق</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نتائج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الدراسة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قطاعات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الخدمات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الأخرى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لأنها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تقتصر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العاملين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قطاع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المياه</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المملكة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العربية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السعودية</w:t>
      </w:r>
      <w:r w:rsidRPr="0059544F">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59544F">
        <w:rPr>
          <w:rFonts w:ascii="Traditional Arabic" w:hAnsi="Traditional Arabic" w:cs="Traditional Arabic" w:hint="cs"/>
          <w:sz w:val="28"/>
          <w:szCs w:val="28"/>
          <w:rtl/>
        </w:rPr>
        <w:t>علاوة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ذلك،</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حتى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استخدام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أساليب</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المعاينة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العلمية،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فإن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الاعتماد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عينة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تمثيلية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المجتمع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يضمن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تمثيل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جميع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وجهات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النظر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تمثيلاً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كاملاً</w:t>
      </w:r>
      <w:r w:rsidRPr="0059544F">
        <w:rPr>
          <w:rFonts w:ascii="Traditional Arabic" w:hAnsi="Traditional Arabic" w:cs="Traditional Arabic"/>
          <w:sz w:val="28"/>
          <w:szCs w:val="28"/>
          <w:rtl/>
        </w:rPr>
        <w:t>.</w:t>
      </w:r>
    </w:p>
    <w:p w14:paraId="6887CBA4"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5. قيود أداة البحث</w:t>
      </w:r>
    </w:p>
    <w:p w14:paraId="2B183B73" w14:textId="582D2EAF" w:rsidR="0059544F" w:rsidRPr="0059544F" w:rsidRDefault="0059544F" w:rsidP="0059544F">
      <w:pPr>
        <w:bidi/>
        <w:spacing w:line="360" w:lineRule="auto"/>
        <w:rPr>
          <w:rFonts w:ascii="Sakkal Majalla" w:hAnsi="Sakkal Majalla" w:cs="Sakkal Majalla"/>
          <w:sz w:val="28"/>
          <w:szCs w:val="28"/>
        </w:rPr>
      </w:pPr>
      <w:r w:rsidRPr="0059544F">
        <w:rPr>
          <w:rFonts w:ascii="Sakkal Majalla" w:hAnsi="Sakkal Majalla" w:cs="Sakkal Majalla"/>
          <w:sz w:val="28"/>
          <w:szCs w:val="28"/>
          <w:rtl/>
        </w:rPr>
        <w:t>كانت الاستبانة هي الأداة الرئيسية لجمع البيانات في هذه الدراسة، والتي قد تنطوي على بعض العيوب، منها:</w:t>
      </w:r>
    </w:p>
    <w:p w14:paraId="258FAF14" w14:textId="5864E270" w:rsidR="0059544F" w:rsidRPr="0059544F" w:rsidRDefault="0059544F" w:rsidP="0059544F">
      <w:pPr>
        <w:pStyle w:val="ListParagraph"/>
        <w:numPr>
          <w:ilvl w:val="0"/>
          <w:numId w:val="19"/>
        </w:numPr>
        <w:bidi/>
        <w:spacing w:line="360" w:lineRule="auto"/>
        <w:rPr>
          <w:rFonts w:ascii="Sakkal Majalla" w:hAnsi="Sakkal Majalla" w:cs="Sakkal Majalla"/>
          <w:sz w:val="28"/>
          <w:szCs w:val="28"/>
        </w:rPr>
      </w:pPr>
      <w:r w:rsidRPr="0059544F">
        <w:rPr>
          <w:rFonts w:ascii="Sakkal Majalla" w:hAnsi="Sakkal Majalla" w:cs="Sakkal Majalla"/>
          <w:sz w:val="28"/>
          <w:szCs w:val="28"/>
          <w:rtl/>
        </w:rPr>
        <w:t>احتمالية تحيز بعض المجيبين.</w:t>
      </w:r>
    </w:p>
    <w:p w14:paraId="6C14E49A" w14:textId="314FCDFC" w:rsidR="0059544F" w:rsidRPr="0059544F" w:rsidRDefault="0059544F" w:rsidP="0059544F">
      <w:pPr>
        <w:pStyle w:val="ListParagraph"/>
        <w:numPr>
          <w:ilvl w:val="0"/>
          <w:numId w:val="19"/>
        </w:numPr>
        <w:bidi/>
        <w:spacing w:line="360" w:lineRule="auto"/>
        <w:rPr>
          <w:rFonts w:ascii="Sakkal Majalla" w:hAnsi="Sakkal Majalla" w:cs="Sakkal Majalla"/>
          <w:sz w:val="28"/>
          <w:szCs w:val="28"/>
        </w:rPr>
      </w:pPr>
      <w:r w:rsidRPr="0059544F">
        <w:rPr>
          <w:rFonts w:ascii="Sakkal Majalla" w:hAnsi="Sakkal Majalla" w:cs="Sakkal Majalla"/>
          <w:sz w:val="28"/>
          <w:szCs w:val="28"/>
          <w:rtl/>
        </w:rPr>
        <w:t>اختلاف فهم المشاركين للمادة.</w:t>
      </w:r>
    </w:p>
    <w:p w14:paraId="326E7EC4" w14:textId="5D9E1A95" w:rsidR="0059544F" w:rsidRPr="0059544F" w:rsidRDefault="0059544F" w:rsidP="0059544F">
      <w:pPr>
        <w:pStyle w:val="ListParagraph"/>
        <w:numPr>
          <w:ilvl w:val="0"/>
          <w:numId w:val="19"/>
        </w:numPr>
        <w:bidi/>
        <w:spacing w:line="360" w:lineRule="auto"/>
        <w:rPr>
          <w:rFonts w:ascii="Sakkal Majalla" w:hAnsi="Sakkal Majalla" w:cs="Sakkal Majalla"/>
          <w:sz w:val="28"/>
          <w:szCs w:val="28"/>
        </w:rPr>
      </w:pPr>
      <w:r w:rsidRPr="0059544F">
        <w:rPr>
          <w:rFonts w:ascii="Sakkal Majalla" w:hAnsi="Sakkal Majalla" w:cs="Sakkal Majalla"/>
          <w:sz w:val="28"/>
          <w:szCs w:val="28"/>
          <w:rtl/>
        </w:rPr>
        <w:t>بدلاً من استخدام بيانات تشغيلية حقيقية، تستند النتائج إلى الآراء الشخصية للمجيبين.</w:t>
      </w:r>
    </w:p>
    <w:p w14:paraId="3C9C3B67" w14:textId="5401F3F4" w:rsidR="002C55D4" w:rsidRPr="0059544F" w:rsidRDefault="0059544F" w:rsidP="0059544F">
      <w:pPr>
        <w:bidi/>
        <w:spacing w:line="360" w:lineRule="auto"/>
        <w:rPr>
          <w:rFonts w:ascii="Sakkal Majalla" w:hAnsi="Sakkal Majalla" w:cs="Sakkal Majalla"/>
          <w:sz w:val="28"/>
          <w:szCs w:val="28"/>
          <w:rtl/>
        </w:rPr>
      </w:pPr>
      <w:r w:rsidRPr="0059544F">
        <w:rPr>
          <w:rFonts w:ascii="Sakkal Majalla" w:hAnsi="Sakkal Majalla" w:cs="Sakkal Majalla"/>
          <w:sz w:val="28"/>
          <w:szCs w:val="28"/>
          <w:rtl/>
        </w:rPr>
        <w:t>تم التخفيف من هذه القيود من خلال التأكد من وضوح بنود الاستبانة، وإجراء اختبار تجريبي، والتحقق من صحة وموثوقية الأداة.</w:t>
      </w:r>
    </w:p>
    <w:p w14:paraId="0430B3B2" w14:textId="77777777" w:rsidR="0059544F" w:rsidRDefault="0059544F" w:rsidP="0059544F">
      <w:pPr>
        <w:bidi/>
        <w:rPr>
          <w:rFonts w:cs="Arial"/>
          <w:rtl/>
        </w:rPr>
      </w:pPr>
    </w:p>
    <w:p w14:paraId="509FBCAD" w14:textId="77777777" w:rsidR="002C55D4" w:rsidRDefault="002C55D4" w:rsidP="002C55D4">
      <w:pPr>
        <w:pStyle w:val="Heading2"/>
        <w:bidi/>
        <w:rPr>
          <w:rtl/>
        </w:rPr>
      </w:pPr>
      <w:bookmarkStart w:id="20" w:name="_Toc222275298"/>
      <w:bookmarkStart w:id="21" w:name="_Toc222697807"/>
      <w:r>
        <w:rPr>
          <w:rFonts w:hint="cs"/>
          <w:rtl/>
        </w:rPr>
        <w:t>متغيرات</w:t>
      </w:r>
      <w:r>
        <w:rPr>
          <w:rtl/>
        </w:rPr>
        <w:t xml:space="preserve"> </w:t>
      </w:r>
      <w:r>
        <w:rPr>
          <w:rFonts w:hint="cs"/>
          <w:rtl/>
        </w:rPr>
        <w:t>الدراسة</w:t>
      </w:r>
      <w:bookmarkEnd w:id="20"/>
      <w:bookmarkEnd w:id="21"/>
    </w:p>
    <w:p w14:paraId="7B69B837" w14:textId="77777777" w:rsidR="0059544F" w:rsidRPr="0059544F" w:rsidRDefault="002C55D4" w:rsidP="0059544F">
      <w:pPr>
        <w:bidi/>
        <w:spacing w:line="360" w:lineRule="auto"/>
        <w:rPr>
          <w:rFonts w:ascii="Traditional Arabic" w:hAnsi="Traditional Arabic" w:cs="Traditional Arabic"/>
          <w:b/>
          <w:bCs/>
          <w:sz w:val="28"/>
          <w:szCs w:val="28"/>
        </w:rPr>
      </w:pPr>
      <w:r w:rsidRPr="003767CD">
        <w:rPr>
          <w:rFonts w:cs="Arial"/>
          <w:b/>
          <w:bCs/>
          <w:rtl/>
        </w:rPr>
        <w:t>1</w:t>
      </w:r>
      <w:r w:rsidRPr="003767CD">
        <w:rPr>
          <w:rFonts w:ascii="Traditional Arabic" w:hAnsi="Traditional Arabic" w:cs="Traditional Arabic"/>
          <w:b/>
          <w:bCs/>
          <w:sz w:val="28"/>
          <w:szCs w:val="28"/>
          <w:rtl/>
        </w:rPr>
        <w:t xml:space="preserve">. </w:t>
      </w:r>
      <w:r w:rsidR="0059544F" w:rsidRPr="0059544F">
        <w:rPr>
          <w:rFonts w:ascii="Traditional Arabic" w:hAnsi="Traditional Arabic" w:cs="Traditional Arabic" w:hint="cs"/>
          <w:b/>
          <w:bCs/>
          <w:sz w:val="28"/>
          <w:szCs w:val="28"/>
          <w:rtl/>
        </w:rPr>
        <w:t>المتغيرات</w:t>
      </w:r>
      <w:r w:rsidR="0059544F" w:rsidRPr="0059544F">
        <w:rPr>
          <w:rFonts w:ascii="Traditional Arabic" w:hAnsi="Traditional Arabic" w:cs="Traditional Arabic"/>
          <w:b/>
          <w:bCs/>
          <w:sz w:val="28"/>
          <w:szCs w:val="28"/>
          <w:rtl/>
        </w:rPr>
        <w:t xml:space="preserve"> </w:t>
      </w:r>
      <w:r w:rsidR="0059544F" w:rsidRPr="0059544F">
        <w:rPr>
          <w:rFonts w:ascii="Traditional Arabic" w:hAnsi="Traditional Arabic" w:cs="Traditional Arabic" w:hint="cs"/>
          <w:b/>
          <w:bCs/>
          <w:sz w:val="28"/>
          <w:szCs w:val="28"/>
          <w:rtl/>
        </w:rPr>
        <w:t>المستقلة</w:t>
      </w:r>
      <w:r w:rsidR="0059544F" w:rsidRPr="0059544F">
        <w:rPr>
          <w:rFonts w:ascii="Traditional Arabic" w:hAnsi="Traditional Arabic" w:cs="Traditional Arabic"/>
          <w:b/>
          <w:bCs/>
          <w:sz w:val="28"/>
          <w:szCs w:val="28"/>
          <w:rtl/>
        </w:rPr>
        <w:t>:</w:t>
      </w:r>
    </w:p>
    <w:p w14:paraId="21CD0C85" w14:textId="77777777" w:rsidR="0059544F" w:rsidRPr="0059544F" w:rsidRDefault="0059544F" w:rsidP="0059544F">
      <w:p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t>تمثل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المتغيرات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المستقلة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تقنيات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وأدوات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التحول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الرقمي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المستخدمة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قطاع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المياه،</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وتشمل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يلي</w:t>
      </w:r>
      <w:r w:rsidRPr="0059544F">
        <w:rPr>
          <w:rFonts w:ascii="Traditional Arabic" w:hAnsi="Traditional Arabic" w:cs="Traditional Arabic"/>
          <w:sz w:val="28"/>
          <w:szCs w:val="28"/>
          <w:rtl/>
        </w:rPr>
        <w:t>:</w:t>
      </w:r>
    </w:p>
    <w:p w14:paraId="52660B94" w14:textId="77777777" w:rsidR="0059544F" w:rsidRPr="0059544F" w:rsidRDefault="0059544F" w:rsidP="0059544F">
      <w:pPr>
        <w:pStyle w:val="ListParagraph"/>
        <w:numPr>
          <w:ilvl w:val="0"/>
          <w:numId w:val="20"/>
        </w:numPr>
        <w:bidi/>
        <w:spacing w:line="360" w:lineRule="auto"/>
        <w:rPr>
          <w:rFonts w:ascii="Traditional Arabic" w:hAnsi="Traditional Arabic" w:cs="Traditional Arabic"/>
          <w:sz w:val="28"/>
          <w:szCs w:val="28"/>
        </w:rPr>
      </w:pPr>
      <w:r w:rsidRPr="0059544F">
        <w:rPr>
          <w:rFonts w:ascii="Traditional Arabic" w:hAnsi="Traditional Arabic" w:cs="Traditional Arabic" w:hint="cs"/>
          <w:b/>
          <w:bCs/>
          <w:sz w:val="28"/>
          <w:szCs w:val="28"/>
          <w:rtl/>
        </w:rPr>
        <w:t>تطبيقات</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الهواتف</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الذكية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يُستخدم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هذا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المصطلح</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لوصف</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استخدام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التطبيقات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الإلكترونية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لتقديم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الخدمات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للعملاء،</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مثل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تتبع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الشكاوى،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وتقديم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الطلبات،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والاطلاع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الفواتير،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ومراقبة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الاستهلاك</w:t>
      </w:r>
      <w:r w:rsidRPr="0059544F">
        <w:rPr>
          <w:rFonts w:ascii="Traditional Arabic" w:hAnsi="Traditional Arabic" w:cs="Traditional Arabic"/>
          <w:sz w:val="28"/>
          <w:szCs w:val="28"/>
          <w:rtl/>
        </w:rPr>
        <w:t>.</w:t>
      </w:r>
    </w:p>
    <w:p w14:paraId="2FD70EA0" w14:textId="67D836C7" w:rsidR="0059544F" w:rsidRPr="0059544F" w:rsidRDefault="0059544F" w:rsidP="0059544F">
      <w:pPr>
        <w:pStyle w:val="ListParagraph"/>
        <w:numPr>
          <w:ilvl w:val="0"/>
          <w:numId w:val="20"/>
        </w:numPr>
        <w:bidi/>
        <w:spacing w:line="360" w:lineRule="auto"/>
        <w:rPr>
          <w:rFonts w:ascii="Traditional Arabic" w:hAnsi="Traditional Arabic" w:cs="Traditional Arabic"/>
          <w:sz w:val="28"/>
          <w:szCs w:val="28"/>
        </w:rPr>
      </w:pPr>
      <w:r w:rsidRPr="0059544F">
        <w:rPr>
          <w:rFonts w:ascii="Traditional Arabic" w:hAnsi="Traditional Arabic" w:cs="Traditional Arabic" w:hint="cs"/>
          <w:b/>
          <w:bCs/>
          <w:sz w:val="28"/>
          <w:szCs w:val="28"/>
          <w:rtl/>
        </w:rPr>
        <w:t>التكنولوجيا</w:t>
      </w:r>
      <w:r w:rsidRPr="0059544F">
        <w:rPr>
          <w:rFonts w:ascii="Traditional Arabic" w:hAnsi="Traditional Arabic" w:cs="Traditional Arabic" w:hint="cs"/>
          <w:sz w:val="28"/>
          <w:szCs w:val="28"/>
          <w:rtl/>
        </w:rPr>
        <w:t xml:space="preserve">: </w:t>
      </w:r>
      <w:r w:rsidRPr="0059544F">
        <w:rPr>
          <w:rFonts w:ascii="Traditional Arabic" w:hAnsi="Traditional Arabic" w:cs="Traditional Arabic" w:hint="cs"/>
          <w:sz w:val="28"/>
          <w:szCs w:val="28"/>
          <w:rtl/>
        </w:rPr>
        <w:t>يُعرف</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استخدام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التكنولوجيا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الذكية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لتحليل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بيانات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العملاء،</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والتنبؤ</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بالاستهلاك،</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وحل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الشكاوى،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ودعم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اتخاذ</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القرارات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بالذكاء</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الاصطناعي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وتحليلات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البيانات</w:t>
      </w:r>
      <w:r w:rsidRPr="0059544F">
        <w:rPr>
          <w:rFonts w:ascii="Traditional Arabic" w:hAnsi="Traditional Arabic" w:cs="Traditional Arabic"/>
          <w:sz w:val="28"/>
          <w:szCs w:val="28"/>
          <w:rtl/>
        </w:rPr>
        <w:t>.</w:t>
      </w:r>
    </w:p>
    <w:p w14:paraId="1B162605" w14:textId="6858CC24" w:rsidR="002C55D4" w:rsidRPr="0059544F" w:rsidRDefault="0059544F" w:rsidP="0059544F">
      <w:pPr>
        <w:pStyle w:val="ListParagraph"/>
        <w:numPr>
          <w:ilvl w:val="0"/>
          <w:numId w:val="20"/>
        </w:numPr>
        <w:bidi/>
        <w:spacing w:line="360" w:lineRule="auto"/>
        <w:rPr>
          <w:rFonts w:ascii="Traditional Arabic" w:hAnsi="Traditional Arabic" w:cs="Traditional Arabic"/>
          <w:sz w:val="28"/>
          <w:szCs w:val="28"/>
          <w:rtl/>
        </w:rPr>
      </w:pPr>
      <w:r w:rsidRPr="0059544F">
        <w:rPr>
          <w:rFonts w:ascii="Traditional Arabic" w:hAnsi="Traditional Arabic" w:cs="Traditional Arabic" w:hint="cs"/>
          <w:b/>
          <w:bCs/>
          <w:sz w:val="28"/>
          <w:szCs w:val="28"/>
          <w:rtl/>
        </w:rPr>
        <w:lastRenderedPageBreak/>
        <w:t>أنظمة</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إدارة</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الحسابات</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والفواتير</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الرقمية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تتضمن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هذه</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الأنظمة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أنظمة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إلكترونية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لإدارة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حسابات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العملاء</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تلقائيًا،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وإصدار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الفواتير،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وجمع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البيانات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وتحديثها</w:t>
      </w:r>
      <w:r w:rsidRPr="0059544F">
        <w:rPr>
          <w:rFonts w:ascii="Traditional Arabic" w:hAnsi="Traditional Arabic" w:cs="Traditional Arabic"/>
          <w:sz w:val="28"/>
          <w:szCs w:val="28"/>
          <w:rtl/>
        </w:rPr>
        <w:t>.</w:t>
      </w:r>
    </w:p>
    <w:p w14:paraId="3BBD5A3E" w14:textId="77777777" w:rsidR="002C55D4" w:rsidRPr="003767CD" w:rsidRDefault="002C55D4" w:rsidP="002C55D4">
      <w:pPr>
        <w:bidi/>
        <w:spacing w:line="360" w:lineRule="auto"/>
        <w:rPr>
          <w:rFonts w:ascii="Traditional Arabic" w:hAnsi="Traditional Arabic" w:cs="Traditional Arabic"/>
          <w:sz w:val="28"/>
          <w:szCs w:val="28"/>
          <w:rtl/>
        </w:rPr>
      </w:pPr>
    </w:p>
    <w:p w14:paraId="6A3BE0DA" w14:textId="6274F509"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 xml:space="preserve">2. </w:t>
      </w:r>
      <w:r w:rsidR="00DF2AD8" w:rsidRPr="00DF2AD8">
        <w:rPr>
          <w:rFonts w:ascii="Traditional Arabic" w:hAnsi="Traditional Arabic" w:cs="Traditional Arabic" w:hint="cs"/>
          <w:b/>
          <w:bCs/>
          <w:sz w:val="28"/>
          <w:szCs w:val="28"/>
          <w:rtl/>
        </w:rPr>
        <w:t>المتغير</w:t>
      </w:r>
      <w:r w:rsidR="00DF2AD8" w:rsidRPr="00DF2AD8">
        <w:rPr>
          <w:rFonts w:ascii="Traditional Arabic" w:hAnsi="Traditional Arabic" w:cs="Traditional Arabic"/>
          <w:b/>
          <w:bCs/>
          <w:sz w:val="28"/>
          <w:szCs w:val="28"/>
          <w:rtl/>
        </w:rPr>
        <w:t xml:space="preserve"> </w:t>
      </w:r>
      <w:r w:rsidR="00DF2AD8" w:rsidRPr="00DF2AD8">
        <w:rPr>
          <w:rFonts w:ascii="Traditional Arabic" w:hAnsi="Traditional Arabic" w:cs="Traditional Arabic" w:hint="cs"/>
          <w:b/>
          <w:bCs/>
          <w:sz w:val="28"/>
          <w:szCs w:val="28"/>
          <w:rtl/>
        </w:rPr>
        <w:t>الوسيط</w:t>
      </w:r>
      <w:r w:rsidR="00DF2AD8">
        <w:rPr>
          <w:rFonts w:ascii="Traditional Arabic" w:hAnsi="Traditional Arabic" w:cs="Traditional Arabic" w:hint="cs"/>
          <w:b/>
          <w:bCs/>
          <w:sz w:val="28"/>
          <w:szCs w:val="28"/>
          <w:rtl/>
        </w:rPr>
        <w:t xml:space="preserve">: </w:t>
      </w:r>
      <w:r w:rsidR="00DF2AD8" w:rsidRPr="00DF2AD8">
        <w:rPr>
          <w:rFonts w:ascii="Traditional Arabic" w:hAnsi="Traditional Arabic" w:cs="Traditional Arabic" w:hint="cs"/>
          <w:b/>
          <w:bCs/>
          <w:sz w:val="28"/>
          <w:szCs w:val="28"/>
          <w:rtl/>
        </w:rPr>
        <w:t>الشفافية</w:t>
      </w:r>
    </w:p>
    <w:p w14:paraId="55838707"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sz w:val="28"/>
          <w:szCs w:val="28"/>
          <w:rtl/>
        </w:rPr>
        <w:t>تُعدّ الشفافية السمة الوسيطة في العلاقة بين كفاءة خدمة العملاء والتحوّل الرقمي.</w:t>
      </w:r>
    </w:p>
    <w:p w14:paraId="31DFEA44"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sz w:val="28"/>
          <w:szCs w:val="28"/>
          <w:rtl/>
        </w:rPr>
        <w:t>وتشمل هذه السمة إمكانية تتبّع الطلبات إلكترونيًا، وتوفير البيانات للعملاء مباشرةً، وشفافية الإجراءات، وسهولة الوصول إلى المعلومات، ووضوح الفواتير.</w:t>
      </w:r>
    </w:p>
    <w:p w14:paraId="1C1548D6" w14:textId="762AFA8E" w:rsidR="002C55D4" w:rsidRDefault="00DF2AD8" w:rsidP="00DF2AD8">
      <w:pPr>
        <w:bidi/>
        <w:rPr>
          <w:rFonts w:ascii="Traditional Arabic" w:hAnsi="Traditional Arabic" w:cs="Traditional Arabic"/>
          <w:sz w:val="28"/>
          <w:szCs w:val="28"/>
          <w:rtl/>
        </w:rPr>
      </w:pPr>
      <w:r w:rsidRPr="00DF2AD8">
        <w:rPr>
          <w:rFonts w:ascii="Traditional Arabic" w:hAnsi="Traditional Arabic" w:cs="Traditional Arabic"/>
          <w:sz w:val="28"/>
          <w:szCs w:val="28"/>
          <w:rtl/>
        </w:rPr>
        <w:t>وينطلق هذا المفهوم من فرضية أساسية مفادها أن استخدام أدوات التحوّل الرقمي يزيد من الشفافية، مما يعزز بدوره فعالية خدمة العملاء.</w:t>
      </w:r>
    </w:p>
    <w:p w14:paraId="28F74F61" w14:textId="77777777" w:rsidR="00DF2AD8" w:rsidRDefault="00DF2AD8" w:rsidP="00DF2AD8">
      <w:pPr>
        <w:bidi/>
        <w:rPr>
          <w:rFonts w:ascii="Traditional Arabic" w:hAnsi="Traditional Arabic" w:cs="Traditional Arabic"/>
          <w:sz w:val="28"/>
          <w:szCs w:val="28"/>
          <w:rtl/>
        </w:rPr>
      </w:pPr>
    </w:p>
    <w:p w14:paraId="38844D06" w14:textId="41011D90" w:rsidR="00DF2AD8" w:rsidRPr="003767CD" w:rsidRDefault="00DF2AD8" w:rsidP="00DF2AD8">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 xml:space="preserve">2. </w:t>
      </w:r>
      <w:r w:rsidRPr="00DF2AD8">
        <w:rPr>
          <w:rFonts w:ascii="Traditional Arabic" w:hAnsi="Traditional Arabic" w:cs="Traditional Arabic" w:hint="cs"/>
          <w:b/>
          <w:bCs/>
          <w:sz w:val="28"/>
          <w:szCs w:val="28"/>
          <w:rtl/>
        </w:rPr>
        <w:t>المتغير</w:t>
      </w:r>
      <w:r w:rsidRPr="00DF2AD8">
        <w:rPr>
          <w:rFonts w:ascii="Traditional Arabic" w:hAnsi="Traditional Arabic" w:cs="Traditional Arabic"/>
          <w:b/>
          <w:bCs/>
          <w:sz w:val="28"/>
          <w:szCs w:val="28"/>
          <w:rtl/>
        </w:rPr>
        <w:t xml:space="preserve"> </w:t>
      </w:r>
      <w:r w:rsidRPr="00DF2AD8">
        <w:rPr>
          <w:rFonts w:ascii="Traditional Arabic" w:hAnsi="Traditional Arabic" w:cs="Traditional Arabic" w:hint="cs"/>
          <w:b/>
          <w:bCs/>
          <w:sz w:val="28"/>
          <w:szCs w:val="28"/>
          <w:rtl/>
        </w:rPr>
        <w:t>الوسيط</w:t>
      </w:r>
      <w:r>
        <w:rPr>
          <w:rFonts w:ascii="Traditional Arabic" w:hAnsi="Traditional Arabic" w:cs="Traditional Arabic" w:hint="cs"/>
          <w:b/>
          <w:bCs/>
          <w:sz w:val="28"/>
          <w:szCs w:val="28"/>
          <w:rtl/>
        </w:rPr>
        <w:t xml:space="preserve">: </w:t>
      </w:r>
      <w:r w:rsidRPr="00DF2AD8">
        <w:rPr>
          <w:rFonts w:ascii="Traditional Arabic" w:hAnsi="Traditional Arabic" w:cs="Traditional Arabic" w:hint="cs"/>
          <w:b/>
          <w:bCs/>
          <w:sz w:val="28"/>
          <w:szCs w:val="28"/>
          <w:rtl/>
        </w:rPr>
        <w:t>كفاءة</w:t>
      </w:r>
      <w:r w:rsidRPr="00DF2AD8">
        <w:rPr>
          <w:rFonts w:ascii="Traditional Arabic" w:hAnsi="Traditional Arabic" w:cs="Traditional Arabic"/>
          <w:b/>
          <w:bCs/>
          <w:sz w:val="28"/>
          <w:szCs w:val="28"/>
          <w:rtl/>
        </w:rPr>
        <w:t xml:space="preserve"> </w:t>
      </w:r>
      <w:r w:rsidRPr="00DF2AD8">
        <w:rPr>
          <w:rFonts w:ascii="Traditional Arabic" w:hAnsi="Traditional Arabic" w:cs="Traditional Arabic" w:hint="cs"/>
          <w:b/>
          <w:bCs/>
          <w:sz w:val="28"/>
          <w:szCs w:val="28"/>
          <w:rtl/>
        </w:rPr>
        <w:t>خدمة</w:t>
      </w:r>
      <w:r w:rsidRPr="00DF2AD8">
        <w:rPr>
          <w:rFonts w:ascii="Traditional Arabic" w:hAnsi="Traditional Arabic" w:cs="Traditional Arabic"/>
          <w:b/>
          <w:bCs/>
          <w:sz w:val="28"/>
          <w:szCs w:val="28"/>
          <w:rtl/>
        </w:rPr>
        <w:t xml:space="preserve"> </w:t>
      </w:r>
      <w:r w:rsidRPr="00DF2AD8">
        <w:rPr>
          <w:rFonts w:ascii="Traditional Arabic" w:hAnsi="Traditional Arabic" w:cs="Traditional Arabic" w:hint="cs"/>
          <w:b/>
          <w:bCs/>
          <w:sz w:val="28"/>
          <w:szCs w:val="28"/>
          <w:rtl/>
        </w:rPr>
        <w:t>العملاء</w:t>
      </w:r>
    </w:p>
    <w:p w14:paraId="04BDB6A3"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ويمثل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النتيجة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النهائية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المتأثرة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بالتحول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الرقمي،</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ويشمل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مجموعة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من</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المؤشرات</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مثل</w:t>
      </w:r>
      <w:r w:rsidRPr="00DF2AD8">
        <w:rPr>
          <w:rFonts w:ascii="Traditional Arabic" w:hAnsi="Traditional Arabic" w:cs="Traditional Arabic"/>
          <w:sz w:val="28"/>
          <w:szCs w:val="28"/>
          <w:rtl/>
        </w:rPr>
        <w:t>:</w:t>
      </w:r>
    </w:p>
    <w:p w14:paraId="7D143D7D"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سرعة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تقديم</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الخدمة</w:t>
      </w:r>
      <w:r w:rsidRPr="00DF2AD8">
        <w:rPr>
          <w:rFonts w:ascii="Traditional Arabic" w:hAnsi="Traditional Arabic" w:cs="Traditional Arabic"/>
          <w:sz w:val="28"/>
          <w:szCs w:val="28"/>
          <w:rtl/>
        </w:rPr>
        <w:t>.</w:t>
      </w:r>
    </w:p>
    <w:p w14:paraId="0C87E00C"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تقليل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الأخطاء</w:t>
      </w:r>
      <w:r w:rsidRPr="00DF2AD8">
        <w:rPr>
          <w:rFonts w:ascii="Traditional Arabic" w:hAnsi="Traditional Arabic" w:cs="Traditional Arabic"/>
          <w:sz w:val="28"/>
          <w:szCs w:val="28"/>
          <w:rtl/>
        </w:rPr>
        <w:t>.</w:t>
      </w:r>
    </w:p>
    <w:p w14:paraId="53AAD4BF"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دقة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المعلومات</w:t>
      </w:r>
      <w:r w:rsidRPr="00DF2AD8">
        <w:rPr>
          <w:rFonts w:ascii="Traditional Arabic" w:hAnsi="Traditional Arabic" w:cs="Traditional Arabic"/>
          <w:sz w:val="28"/>
          <w:szCs w:val="28"/>
          <w:rtl/>
        </w:rPr>
        <w:t>.</w:t>
      </w:r>
    </w:p>
    <w:p w14:paraId="5BB0798E"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سهولة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الحصول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على</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الخدمة</w:t>
      </w:r>
      <w:r w:rsidRPr="00DF2AD8">
        <w:rPr>
          <w:rFonts w:ascii="Traditional Arabic" w:hAnsi="Traditional Arabic" w:cs="Traditional Arabic"/>
          <w:sz w:val="28"/>
          <w:szCs w:val="28"/>
          <w:rtl/>
        </w:rPr>
        <w:t>.</w:t>
      </w:r>
    </w:p>
    <w:p w14:paraId="1C341215"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رضا</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العملاء</w:t>
      </w:r>
      <w:r w:rsidRPr="00DF2AD8">
        <w:rPr>
          <w:rFonts w:ascii="Traditional Arabic" w:hAnsi="Traditional Arabic" w:cs="Traditional Arabic"/>
          <w:sz w:val="28"/>
          <w:szCs w:val="28"/>
          <w:rtl/>
        </w:rPr>
        <w:t>.</w:t>
      </w:r>
    </w:p>
    <w:p w14:paraId="331B471F" w14:textId="14A66CC6"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تقليل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وقت</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الانتظار</w:t>
      </w:r>
      <w:r w:rsidRPr="00DF2AD8">
        <w:rPr>
          <w:rFonts w:ascii="Traditional Arabic" w:hAnsi="Traditional Arabic" w:cs="Traditional Arabic"/>
          <w:sz w:val="28"/>
          <w:szCs w:val="28"/>
          <w:rtl/>
        </w:rPr>
        <w:t>.</w:t>
      </w:r>
    </w:p>
    <w:sectPr w:rsidR="00DF2AD8" w:rsidRPr="00DF2A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781"/>
    <w:multiLevelType w:val="hybridMultilevel"/>
    <w:tmpl w:val="FD38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C0EC0"/>
    <w:multiLevelType w:val="multilevel"/>
    <w:tmpl w:val="B53672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950F70"/>
    <w:multiLevelType w:val="hybridMultilevel"/>
    <w:tmpl w:val="F202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F447A"/>
    <w:multiLevelType w:val="hybridMultilevel"/>
    <w:tmpl w:val="9D8697B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534C82"/>
    <w:multiLevelType w:val="hybridMultilevel"/>
    <w:tmpl w:val="AD9A7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043BFE"/>
    <w:multiLevelType w:val="multilevel"/>
    <w:tmpl w:val="FA5AD75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4B5BFC"/>
    <w:multiLevelType w:val="hybridMultilevel"/>
    <w:tmpl w:val="55C6FF2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C539B6"/>
    <w:multiLevelType w:val="hybridMultilevel"/>
    <w:tmpl w:val="55CCE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CE3E88"/>
    <w:multiLevelType w:val="hybridMultilevel"/>
    <w:tmpl w:val="7332A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E415D9"/>
    <w:multiLevelType w:val="hybridMultilevel"/>
    <w:tmpl w:val="C30C2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C86BA2"/>
    <w:multiLevelType w:val="hybridMultilevel"/>
    <w:tmpl w:val="0AA0F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5C6A78"/>
    <w:multiLevelType w:val="hybridMultilevel"/>
    <w:tmpl w:val="6728D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0348C6"/>
    <w:multiLevelType w:val="hybridMultilevel"/>
    <w:tmpl w:val="BF86F924"/>
    <w:lvl w:ilvl="0" w:tplc="10B44B8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992FD0"/>
    <w:multiLevelType w:val="hybridMultilevel"/>
    <w:tmpl w:val="0A1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CC0506"/>
    <w:multiLevelType w:val="hybridMultilevel"/>
    <w:tmpl w:val="DCD4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CC3087"/>
    <w:multiLevelType w:val="hybridMultilevel"/>
    <w:tmpl w:val="CA3A9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4C5501"/>
    <w:multiLevelType w:val="hybridMultilevel"/>
    <w:tmpl w:val="8B302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2E44B5"/>
    <w:multiLevelType w:val="hybridMultilevel"/>
    <w:tmpl w:val="46406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2F0473"/>
    <w:multiLevelType w:val="hybridMultilevel"/>
    <w:tmpl w:val="9F0C1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8796203">
    <w:abstractNumId w:val="14"/>
  </w:num>
  <w:num w:numId="2" w16cid:durableId="1984657718">
    <w:abstractNumId w:val="13"/>
  </w:num>
  <w:num w:numId="3" w16cid:durableId="1447197971">
    <w:abstractNumId w:val="12"/>
  </w:num>
  <w:num w:numId="4" w16cid:durableId="254753530">
    <w:abstractNumId w:val="1"/>
  </w:num>
  <w:num w:numId="5" w16cid:durableId="763039899">
    <w:abstractNumId w:val="5"/>
  </w:num>
  <w:num w:numId="6" w16cid:durableId="1424884376">
    <w:abstractNumId w:val="6"/>
  </w:num>
  <w:num w:numId="7" w16cid:durableId="49110422">
    <w:abstractNumId w:val="3"/>
  </w:num>
  <w:num w:numId="8" w16cid:durableId="1936478745">
    <w:abstractNumId w:val="19"/>
  </w:num>
  <w:num w:numId="9" w16cid:durableId="548149680">
    <w:abstractNumId w:val="10"/>
  </w:num>
  <w:num w:numId="10" w16cid:durableId="1961649545">
    <w:abstractNumId w:val="0"/>
  </w:num>
  <w:num w:numId="11" w16cid:durableId="1669166503">
    <w:abstractNumId w:val="11"/>
  </w:num>
  <w:num w:numId="12" w16cid:durableId="1553808805">
    <w:abstractNumId w:val="9"/>
  </w:num>
  <w:num w:numId="13" w16cid:durableId="1690180839">
    <w:abstractNumId w:val="17"/>
  </w:num>
  <w:num w:numId="14" w16cid:durableId="2146509169">
    <w:abstractNumId w:val="8"/>
  </w:num>
  <w:num w:numId="15" w16cid:durableId="1940598186">
    <w:abstractNumId w:val="18"/>
  </w:num>
  <w:num w:numId="16" w16cid:durableId="1975673901">
    <w:abstractNumId w:val="15"/>
  </w:num>
  <w:num w:numId="17" w16cid:durableId="1485319004">
    <w:abstractNumId w:val="7"/>
  </w:num>
  <w:num w:numId="18" w16cid:durableId="1308240784">
    <w:abstractNumId w:val="16"/>
  </w:num>
  <w:num w:numId="19" w16cid:durableId="1316373862">
    <w:abstractNumId w:val="4"/>
  </w:num>
  <w:num w:numId="20" w16cid:durableId="11225803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00D"/>
    <w:rsid w:val="0017443F"/>
    <w:rsid w:val="002C55D4"/>
    <w:rsid w:val="00381BE0"/>
    <w:rsid w:val="00401F45"/>
    <w:rsid w:val="0059544F"/>
    <w:rsid w:val="005F665E"/>
    <w:rsid w:val="006A50F7"/>
    <w:rsid w:val="00724BEC"/>
    <w:rsid w:val="00BD0D3C"/>
    <w:rsid w:val="00D46840"/>
    <w:rsid w:val="00DF2AD8"/>
    <w:rsid w:val="00DF500D"/>
    <w:rsid w:val="00EB44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E1FE4"/>
  <w15:chartTrackingRefBased/>
  <w15:docId w15:val="{0ADF5C77-48CB-4C31-A59A-E23071DA3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AD8"/>
  </w:style>
  <w:style w:type="paragraph" w:styleId="Heading1">
    <w:name w:val="heading 1"/>
    <w:basedOn w:val="Normal"/>
    <w:next w:val="Normal"/>
    <w:link w:val="Heading1Char"/>
    <w:uiPriority w:val="9"/>
    <w:qFormat/>
    <w:rsid w:val="00DF50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50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50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0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0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0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0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0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0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0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50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0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0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0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0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0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0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00D"/>
    <w:rPr>
      <w:rFonts w:eastAsiaTheme="majorEastAsia" w:cstheme="majorBidi"/>
      <w:color w:val="272727" w:themeColor="text1" w:themeTint="D8"/>
    </w:rPr>
  </w:style>
  <w:style w:type="paragraph" w:styleId="Title">
    <w:name w:val="Title"/>
    <w:basedOn w:val="Normal"/>
    <w:next w:val="Normal"/>
    <w:link w:val="TitleChar"/>
    <w:uiPriority w:val="10"/>
    <w:qFormat/>
    <w:rsid w:val="00DF50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0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0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0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00D"/>
    <w:pPr>
      <w:spacing w:before="160"/>
      <w:jc w:val="center"/>
    </w:pPr>
    <w:rPr>
      <w:i/>
      <w:iCs/>
      <w:color w:val="404040" w:themeColor="text1" w:themeTint="BF"/>
    </w:rPr>
  </w:style>
  <w:style w:type="character" w:customStyle="1" w:styleId="QuoteChar">
    <w:name w:val="Quote Char"/>
    <w:basedOn w:val="DefaultParagraphFont"/>
    <w:link w:val="Quote"/>
    <w:uiPriority w:val="29"/>
    <w:rsid w:val="00DF500D"/>
    <w:rPr>
      <w:i/>
      <w:iCs/>
      <w:color w:val="404040" w:themeColor="text1" w:themeTint="BF"/>
    </w:rPr>
  </w:style>
  <w:style w:type="paragraph" w:styleId="ListParagraph">
    <w:name w:val="List Paragraph"/>
    <w:basedOn w:val="Normal"/>
    <w:uiPriority w:val="34"/>
    <w:qFormat/>
    <w:rsid w:val="00DF500D"/>
    <w:pPr>
      <w:ind w:left="720"/>
      <w:contextualSpacing/>
    </w:pPr>
  </w:style>
  <w:style w:type="character" w:styleId="IntenseEmphasis">
    <w:name w:val="Intense Emphasis"/>
    <w:basedOn w:val="DefaultParagraphFont"/>
    <w:uiPriority w:val="21"/>
    <w:qFormat/>
    <w:rsid w:val="00DF500D"/>
    <w:rPr>
      <w:i/>
      <w:iCs/>
      <w:color w:val="0F4761" w:themeColor="accent1" w:themeShade="BF"/>
    </w:rPr>
  </w:style>
  <w:style w:type="paragraph" w:styleId="IntenseQuote">
    <w:name w:val="Intense Quote"/>
    <w:basedOn w:val="Normal"/>
    <w:next w:val="Normal"/>
    <w:link w:val="IntenseQuoteChar"/>
    <w:uiPriority w:val="30"/>
    <w:qFormat/>
    <w:rsid w:val="00DF50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00D"/>
    <w:rPr>
      <w:i/>
      <w:iCs/>
      <w:color w:val="0F4761" w:themeColor="accent1" w:themeShade="BF"/>
    </w:rPr>
  </w:style>
  <w:style w:type="character" w:styleId="IntenseReference">
    <w:name w:val="Intense Reference"/>
    <w:basedOn w:val="DefaultParagraphFont"/>
    <w:uiPriority w:val="32"/>
    <w:qFormat/>
    <w:rsid w:val="00DF500D"/>
    <w:rPr>
      <w:b/>
      <w:bCs/>
      <w:smallCaps/>
      <w:color w:val="0F4761" w:themeColor="accent1" w:themeShade="BF"/>
      <w:spacing w:val="5"/>
    </w:rPr>
  </w:style>
  <w:style w:type="table" w:styleId="TableGrid">
    <w:name w:val="Table Grid"/>
    <w:basedOn w:val="TableNormal"/>
    <w:uiPriority w:val="39"/>
    <w:rsid w:val="002C5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F2AD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F2AD8"/>
    <w:pPr>
      <w:spacing w:after="100"/>
    </w:pPr>
  </w:style>
  <w:style w:type="paragraph" w:styleId="TOC2">
    <w:name w:val="toc 2"/>
    <w:basedOn w:val="Normal"/>
    <w:next w:val="Normal"/>
    <w:autoRedefine/>
    <w:uiPriority w:val="39"/>
    <w:unhideWhenUsed/>
    <w:rsid w:val="00DF2AD8"/>
    <w:pPr>
      <w:spacing w:after="100"/>
      <w:ind w:left="240"/>
    </w:pPr>
  </w:style>
  <w:style w:type="character" w:styleId="Hyperlink">
    <w:name w:val="Hyperlink"/>
    <w:basedOn w:val="DefaultParagraphFont"/>
    <w:uiPriority w:val="99"/>
    <w:unhideWhenUsed/>
    <w:rsid w:val="00DF2AD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FFDAA-DEEF-4F5B-B77E-4CBEF6E07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14</Pages>
  <Words>2239</Words>
  <Characters>12766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2</cp:revision>
  <dcterms:created xsi:type="dcterms:W3CDTF">2026-02-22T20:29:00Z</dcterms:created>
  <dcterms:modified xsi:type="dcterms:W3CDTF">2026-02-22T22:18:00Z</dcterms:modified>
</cp:coreProperties>
</file>