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8956F" w14:textId="77777777" w:rsidR="004F6A50" w:rsidRDefault="004F6A50" w:rsidP="004F6A50">
      <w:pPr>
        <w:rPr>
          <w:rFonts w:ascii="Sakkal Majalla" w:hAnsi="Sakkal Majalla" w:cs="Sakkal Majalla"/>
          <w:b/>
          <w:bCs/>
          <w:sz w:val="28"/>
          <w:szCs w:val="28"/>
          <w:lang w:bidi="ar-EG"/>
        </w:rPr>
      </w:pPr>
      <w:r w:rsidRPr="006628E3">
        <w:rPr>
          <w:rFonts w:ascii="Sakkal Majalla" w:hAnsi="Sakkal Majalla" w:cs="Sakkal Majalla"/>
          <w:b/>
          <w:bCs/>
          <w:noProof/>
          <w:sz w:val="28"/>
          <w:szCs w:val="28"/>
          <w:lang w:bidi="ar-EG"/>
        </w:rPr>
        <mc:AlternateContent>
          <mc:Choice Requires="wps">
            <w:drawing>
              <wp:anchor distT="45720" distB="45720" distL="114300" distR="114300" simplePos="0" relativeHeight="251660288" behindDoc="0" locked="0" layoutInCell="1" allowOverlap="1" wp14:anchorId="595EE0D9" wp14:editId="27E4D90C">
                <wp:simplePos x="0" y="0"/>
                <wp:positionH relativeFrom="margin">
                  <wp:posOffset>4237173</wp:posOffset>
                </wp:positionH>
                <wp:positionV relativeFrom="margin">
                  <wp:posOffset>-359773</wp:posOffset>
                </wp:positionV>
                <wp:extent cx="184467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1404620"/>
                        </a:xfrm>
                        <a:prstGeom prst="rect">
                          <a:avLst/>
                        </a:prstGeom>
                        <a:noFill/>
                        <a:ln w="9525">
                          <a:noFill/>
                          <a:miter lim="800000"/>
                          <a:headEnd/>
                          <a:tailEnd/>
                        </a:ln>
                      </wps:spPr>
                      <wps:txbx>
                        <w:txbxContent>
                          <w:p w14:paraId="1D0985F0" w14:textId="77777777" w:rsidR="004F6A50" w:rsidRPr="00A91FF2" w:rsidRDefault="004F6A50" w:rsidP="004F6A50">
                            <w:pPr>
                              <w:spacing w:after="0" w:line="240" w:lineRule="auto"/>
                              <w:jc w:val="center"/>
                              <w:rPr>
                                <w:rFonts w:ascii="Simplified Arabic" w:hAnsi="Simplified Arabic" w:cs="Simplified Arabic"/>
                                <w:b/>
                                <w:bCs/>
                                <w:sz w:val="24"/>
                                <w:szCs w:val="24"/>
                                <w:lang w:bidi="ar-EG"/>
                              </w:rPr>
                            </w:pPr>
                            <w:r w:rsidRPr="00A91FF2">
                              <w:rPr>
                                <w:rFonts w:ascii="Simplified Arabic" w:hAnsi="Simplified Arabic" w:cs="Simplified Arabic"/>
                                <w:b/>
                                <w:bCs/>
                                <w:sz w:val="24"/>
                                <w:szCs w:val="24"/>
                                <w:rtl/>
                                <w:lang w:bidi="ar-EG"/>
                              </w:rPr>
                              <w:t xml:space="preserve">جامعة </w:t>
                            </w:r>
                            <w:proofErr w:type="spellStart"/>
                            <w:r w:rsidRPr="00A91FF2">
                              <w:rPr>
                                <w:rFonts w:ascii="Simplified Arabic" w:hAnsi="Simplified Arabic" w:cs="Simplified Arabic"/>
                                <w:b/>
                                <w:bCs/>
                                <w:sz w:val="24"/>
                                <w:szCs w:val="24"/>
                                <w:rtl/>
                                <w:lang w:bidi="ar-EG"/>
                              </w:rPr>
                              <w:t>ميدأوشن</w:t>
                            </w:r>
                            <w:proofErr w:type="spellEnd"/>
                          </w:p>
                          <w:p w14:paraId="11640F39" w14:textId="77777777" w:rsidR="004F6A50" w:rsidRPr="00A91FF2" w:rsidRDefault="004F6A50" w:rsidP="004F6A50">
                            <w:pPr>
                              <w:spacing w:after="0" w:line="240" w:lineRule="auto"/>
                              <w:jc w:val="center"/>
                              <w:rPr>
                                <w:rFonts w:ascii="Simplified Arabic" w:hAnsi="Simplified Arabic" w:cs="Simplified Arabic"/>
                                <w:b/>
                                <w:bCs/>
                                <w:sz w:val="24"/>
                                <w:szCs w:val="24"/>
                                <w:rtl/>
                                <w:lang w:bidi="ar-EG"/>
                              </w:rPr>
                            </w:pPr>
                            <w:r w:rsidRPr="00A91FF2">
                              <w:rPr>
                                <w:rFonts w:ascii="Simplified Arabic" w:hAnsi="Simplified Arabic" w:cs="Simplified Arabic"/>
                                <w:b/>
                                <w:bCs/>
                                <w:sz w:val="24"/>
                                <w:szCs w:val="24"/>
                                <w:rtl/>
                                <w:lang w:bidi="ar-EG"/>
                              </w:rPr>
                              <w:t>كلية الإدارة</w:t>
                            </w:r>
                          </w:p>
                          <w:p w14:paraId="46A8B8AD" w14:textId="77777777" w:rsidR="004F6A50" w:rsidRPr="00A91FF2" w:rsidRDefault="004F6A50" w:rsidP="004F6A50">
                            <w:pPr>
                              <w:spacing w:after="0" w:line="240" w:lineRule="auto"/>
                              <w:jc w:val="center"/>
                              <w:rPr>
                                <w:rFonts w:ascii="Simplified Arabic" w:hAnsi="Simplified Arabic" w:cs="Simplified Arabic"/>
                                <w:b/>
                                <w:bCs/>
                                <w:sz w:val="24"/>
                                <w:szCs w:val="24"/>
                              </w:rPr>
                            </w:pPr>
                            <w:r w:rsidRPr="00A91FF2">
                              <w:rPr>
                                <w:rFonts w:ascii="Simplified Arabic" w:hAnsi="Simplified Arabic" w:cs="Simplified Arabic"/>
                                <w:b/>
                                <w:bCs/>
                                <w:sz w:val="24"/>
                                <w:szCs w:val="24"/>
                                <w:rtl/>
                                <w:lang w:bidi="ar-EG"/>
                              </w:rPr>
                              <w:t>قسم / تخصص</w:t>
                            </w:r>
                            <w:r w:rsidRPr="00A91FF2">
                              <w:rPr>
                                <w:rFonts w:ascii="Simplified Arabic" w:hAnsi="Simplified Arabic" w:cs="Simplified Arabic"/>
                                <w:b/>
                                <w:bCs/>
                                <w:sz w:val="24"/>
                                <w:szCs w:val="24"/>
                                <w:rtl/>
                              </w:rPr>
                              <w:t xml:space="preserve"> إدارة الأعمال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5EE0D9" id="_x0000_t202" coordsize="21600,21600" o:spt="202" path="m,l,21600r21600,l21600,xe">
                <v:stroke joinstyle="miter"/>
                <v:path gradientshapeok="t" o:connecttype="rect"/>
              </v:shapetype>
              <v:shape id="Text Box 2" o:spid="_x0000_s1026" type="#_x0000_t202" style="position:absolute;left:0;text-align:left;margin-left:333.65pt;margin-top:-28.35pt;width:14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" filled="f" stroked="f">
                <v:textbox style="mso-fit-shape-to-text:t">
                  <w:txbxContent>
                    <w:p w14:paraId="1D0985F0" w14:textId="77777777" w:rsidR="004F6A50" w:rsidRPr="00A91FF2" w:rsidRDefault="004F6A50" w:rsidP="004F6A50">
                      <w:pPr>
                        <w:spacing w:after="0" w:line="240" w:lineRule="auto"/>
                        <w:jc w:val="center"/>
                        <w:rPr>
                          <w:rFonts w:ascii="Simplified Arabic" w:hAnsi="Simplified Arabic" w:cs="Simplified Arabic"/>
                          <w:b/>
                          <w:bCs/>
                          <w:sz w:val="24"/>
                          <w:szCs w:val="24"/>
                          <w:lang w:bidi="ar-EG"/>
                        </w:rPr>
                      </w:pPr>
                      <w:r w:rsidRPr="00A91FF2">
                        <w:rPr>
                          <w:rFonts w:ascii="Simplified Arabic" w:hAnsi="Simplified Arabic" w:cs="Simplified Arabic"/>
                          <w:b/>
                          <w:bCs/>
                          <w:sz w:val="24"/>
                          <w:szCs w:val="24"/>
                          <w:rtl/>
                          <w:lang w:bidi="ar-EG"/>
                        </w:rPr>
                        <w:t xml:space="preserve">جامعة </w:t>
                      </w:r>
                      <w:proofErr w:type="spellStart"/>
                      <w:r w:rsidRPr="00A91FF2">
                        <w:rPr>
                          <w:rFonts w:ascii="Simplified Arabic" w:hAnsi="Simplified Arabic" w:cs="Simplified Arabic"/>
                          <w:b/>
                          <w:bCs/>
                          <w:sz w:val="24"/>
                          <w:szCs w:val="24"/>
                          <w:rtl/>
                          <w:lang w:bidi="ar-EG"/>
                        </w:rPr>
                        <w:t>ميدأوشن</w:t>
                      </w:r>
                      <w:proofErr w:type="spellEnd"/>
                    </w:p>
                    <w:p w14:paraId="11640F39" w14:textId="77777777" w:rsidR="004F6A50" w:rsidRPr="00A91FF2" w:rsidRDefault="004F6A50" w:rsidP="004F6A50">
                      <w:pPr>
                        <w:spacing w:after="0" w:line="240" w:lineRule="auto"/>
                        <w:jc w:val="center"/>
                        <w:rPr>
                          <w:rFonts w:ascii="Simplified Arabic" w:hAnsi="Simplified Arabic" w:cs="Simplified Arabic"/>
                          <w:b/>
                          <w:bCs/>
                          <w:sz w:val="24"/>
                          <w:szCs w:val="24"/>
                          <w:rtl/>
                          <w:lang w:bidi="ar-EG"/>
                        </w:rPr>
                      </w:pPr>
                      <w:r w:rsidRPr="00A91FF2">
                        <w:rPr>
                          <w:rFonts w:ascii="Simplified Arabic" w:hAnsi="Simplified Arabic" w:cs="Simplified Arabic"/>
                          <w:b/>
                          <w:bCs/>
                          <w:sz w:val="24"/>
                          <w:szCs w:val="24"/>
                          <w:rtl/>
                          <w:lang w:bidi="ar-EG"/>
                        </w:rPr>
                        <w:t>كلية الإدارة</w:t>
                      </w:r>
                    </w:p>
                    <w:p w14:paraId="46A8B8AD" w14:textId="77777777" w:rsidR="004F6A50" w:rsidRPr="00A91FF2" w:rsidRDefault="004F6A50" w:rsidP="004F6A50">
                      <w:pPr>
                        <w:spacing w:after="0" w:line="240" w:lineRule="auto"/>
                        <w:jc w:val="center"/>
                        <w:rPr>
                          <w:rFonts w:ascii="Simplified Arabic" w:hAnsi="Simplified Arabic" w:cs="Simplified Arabic"/>
                          <w:b/>
                          <w:bCs/>
                          <w:sz w:val="24"/>
                          <w:szCs w:val="24"/>
                        </w:rPr>
                      </w:pPr>
                      <w:r w:rsidRPr="00A91FF2">
                        <w:rPr>
                          <w:rFonts w:ascii="Simplified Arabic" w:hAnsi="Simplified Arabic" w:cs="Simplified Arabic"/>
                          <w:b/>
                          <w:bCs/>
                          <w:sz w:val="24"/>
                          <w:szCs w:val="24"/>
                          <w:rtl/>
                          <w:lang w:bidi="ar-EG"/>
                        </w:rPr>
                        <w:t>قسم / تخصص</w:t>
                      </w:r>
                      <w:r w:rsidRPr="00A91FF2">
                        <w:rPr>
                          <w:rFonts w:ascii="Simplified Arabic" w:hAnsi="Simplified Arabic" w:cs="Simplified Arabic"/>
                          <w:b/>
                          <w:bCs/>
                          <w:sz w:val="24"/>
                          <w:szCs w:val="24"/>
                          <w:rtl/>
                        </w:rPr>
                        <w:t xml:space="preserve"> إدارة الأعمال</w:t>
                      </w:r>
                    </w:p>
                  </w:txbxContent>
                </v:textbox>
                <w10:wrap type="square" anchorx="margin"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16770A3" wp14:editId="4858D76F">
            <wp:simplePos x="0" y="0"/>
            <wp:positionH relativeFrom="margin">
              <wp:posOffset>-746760</wp:posOffset>
            </wp:positionH>
            <wp:positionV relativeFrom="margin">
              <wp:posOffset>-441960</wp:posOffset>
            </wp:positionV>
            <wp:extent cx="2226945" cy="9525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198351" w14:textId="77777777" w:rsidR="004F6A50" w:rsidRPr="009125CE" w:rsidRDefault="004F6A50" w:rsidP="004F6A50">
      <w:pPr>
        <w:rPr>
          <w:rFonts w:ascii="Sakkal Majalla" w:hAnsi="Sakkal Majalla" w:cs="Sakkal Majalla"/>
          <w:sz w:val="28"/>
          <w:szCs w:val="28"/>
          <w:rtl/>
          <w:lang w:bidi="ar-EG"/>
        </w:rPr>
      </w:pPr>
    </w:p>
    <w:p w14:paraId="5ECF728C" w14:textId="77777777" w:rsidR="004F6A50" w:rsidRDefault="004F6A50" w:rsidP="004F6A50">
      <w:pPr>
        <w:rPr>
          <w:rFonts w:ascii="Sakkal Majalla" w:hAnsi="Sakkal Majalla" w:cs="Sakkal Majalla"/>
          <w:sz w:val="28"/>
          <w:szCs w:val="28"/>
          <w:rtl/>
          <w:lang w:bidi="ar-EG"/>
        </w:rPr>
      </w:pPr>
    </w:p>
    <w:p w14:paraId="576A4092" w14:textId="77777777" w:rsidR="004F6A50" w:rsidRDefault="004F6A50" w:rsidP="004F6A50">
      <w:pPr>
        <w:rPr>
          <w:rFonts w:ascii="Sakkal Majalla" w:hAnsi="Sakkal Majalla" w:cs="Sakkal Majalla"/>
          <w:sz w:val="28"/>
          <w:szCs w:val="28"/>
          <w:rtl/>
          <w:lang w:bidi="ar-EG"/>
        </w:rPr>
      </w:pPr>
    </w:p>
    <w:p w14:paraId="223C0778" w14:textId="77777777" w:rsidR="004F6A50" w:rsidRDefault="004F6A50" w:rsidP="004F6A50">
      <w:pPr>
        <w:rPr>
          <w:rFonts w:ascii="Sakkal Majalla" w:hAnsi="Sakkal Majalla" w:cs="Sakkal Majalla"/>
          <w:sz w:val="28"/>
          <w:szCs w:val="28"/>
          <w:rtl/>
          <w:lang w:bidi="ar-EG"/>
        </w:rPr>
      </w:pPr>
    </w:p>
    <w:p w14:paraId="73F745AE" w14:textId="77777777" w:rsidR="004F6A50" w:rsidRDefault="004F6A50" w:rsidP="004F6A50">
      <w:pPr>
        <w:rPr>
          <w:rFonts w:ascii="Sakkal Majalla" w:hAnsi="Sakkal Majalla" w:cs="Sakkal Majalla"/>
          <w:sz w:val="28"/>
          <w:szCs w:val="28"/>
          <w:rtl/>
          <w:lang w:bidi="ar-EG"/>
        </w:rPr>
      </w:pPr>
    </w:p>
    <w:p w14:paraId="7039222A" w14:textId="77777777" w:rsidR="004F6A50" w:rsidRDefault="004F6A50" w:rsidP="004F6A50">
      <w:pPr>
        <w:rPr>
          <w:rFonts w:ascii="Sakkal Majalla" w:hAnsi="Sakkal Majalla" w:cs="Sakkal Majalla"/>
          <w:sz w:val="28"/>
          <w:szCs w:val="28"/>
          <w:rtl/>
          <w:lang w:bidi="ar-EG"/>
        </w:rPr>
      </w:pPr>
    </w:p>
    <w:p w14:paraId="5AE08C22" w14:textId="77777777" w:rsidR="004F6A50" w:rsidRDefault="004F6A50" w:rsidP="004F6A50">
      <w:pPr>
        <w:rPr>
          <w:rFonts w:ascii="Sakkal Majalla" w:hAnsi="Sakkal Majalla" w:cs="Sakkal Majalla"/>
          <w:sz w:val="28"/>
          <w:szCs w:val="28"/>
          <w:rtl/>
          <w:lang w:bidi="ar-EG"/>
        </w:rPr>
      </w:pPr>
    </w:p>
    <w:p w14:paraId="736CDD53" w14:textId="77777777" w:rsidR="004F6A50" w:rsidRPr="000744CE" w:rsidRDefault="004F6A50" w:rsidP="004F6A50">
      <w:pPr>
        <w:spacing w:before="240"/>
        <w:jc w:val="center"/>
        <w:rPr>
          <w:rFonts w:ascii="Simplified Arabic" w:hAnsi="Simplified Arabic" w:cs="Simplified Arabic"/>
          <w:sz w:val="32"/>
          <w:szCs w:val="32"/>
          <w:rtl/>
          <w:lang w:bidi="ar-EG"/>
        </w:rPr>
      </w:pPr>
      <w:r w:rsidRPr="000744CE">
        <w:rPr>
          <w:rFonts w:ascii="Simplified Arabic" w:hAnsi="Simplified Arabic" w:cs="Simplified Arabic"/>
          <w:sz w:val="32"/>
          <w:szCs w:val="32"/>
          <w:rtl/>
          <w:lang w:bidi="ar-EG"/>
        </w:rPr>
        <w:t>بحث مقدّم لاستكمال متطلبات درجة الماجستير في إدارة الأعمال بعنوان:</w:t>
      </w:r>
    </w:p>
    <w:p w14:paraId="3273A55A" w14:textId="77777777" w:rsidR="004F6A50" w:rsidRPr="00AB43B2" w:rsidRDefault="004F6A50" w:rsidP="004F6A50">
      <w:pPr>
        <w:spacing w:before="240" w:after="0"/>
        <w:jc w:val="center"/>
        <w:rPr>
          <w:rFonts w:ascii="Simplified Arabic" w:hAnsi="Simplified Arabic" w:cs="Simplified Arabic"/>
          <w:b/>
          <w:bCs/>
          <w:sz w:val="44"/>
          <w:szCs w:val="44"/>
          <w:rtl/>
          <w:lang w:bidi="ar-EG"/>
        </w:rPr>
      </w:pPr>
      <w:bookmarkStart w:id="0" w:name="_Hlk202138798"/>
      <w:r w:rsidRPr="00AB43B2">
        <w:rPr>
          <w:rFonts w:ascii="Simplified Arabic" w:hAnsi="Simplified Arabic" w:cs="Simplified Arabic"/>
          <w:b/>
          <w:bCs/>
          <w:sz w:val="44"/>
          <w:szCs w:val="44"/>
          <w:rtl/>
          <w:lang w:bidi="ar-EG"/>
        </w:rPr>
        <w:t>دور القيادة الإدارية في تعزيز الأداء الوظيفي ضمن بيئات العمل ذات التنوع الثقافي</w:t>
      </w:r>
    </w:p>
    <w:bookmarkEnd w:id="0"/>
    <w:p w14:paraId="199B2C43" w14:textId="77777777" w:rsidR="004F6A50" w:rsidRPr="00AB43B2" w:rsidRDefault="004F6A50" w:rsidP="004F6A50">
      <w:pPr>
        <w:spacing w:before="240" w:after="0"/>
        <w:jc w:val="center"/>
        <w:rPr>
          <w:rFonts w:ascii="Simplified Arabic" w:hAnsi="Simplified Arabic" w:cs="Simplified Arabic"/>
          <w:b/>
          <w:bCs/>
          <w:sz w:val="32"/>
          <w:szCs w:val="32"/>
          <w:lang w:bidi="ar-EG"/>
        </w:rPr>
      </w:pPr>
      <w:r w:rsidRPr="00AB43B2">
        <w:rPr>
          <w:rFonts w:ascii="Simplified Arabic" w:hAnsi="Simplified Arabic" w:cs="Simplified Arabic"/>
          <w:b/>
          <w:bCs/>
          <w:sz w:val="32"/>
          <w:szCs w:val="32"/>
          <w:rtl/>
          <w:lang w:bidi="ar-EG"/>
        </w:rPr>
        <w:t>(دراسة تطبيقية على موظفي القطاعين الحكومي والخاص بمدينة الرياض)</w:t>
      </w:r>
    </w:p>
    <w:p w14:paraId="70FDD383" w14:textId="77777777" w:rsidR="004F6A50" w:rsidRPr="00AB43B2" w:rsidRDefault="004F6A50" w:rsidP="004F6A50">
      <w:pPr>
        <w:spacing w:after="0"/>
        <w:jc w:val="center"/>
        <w:rPr>
          <w:rFonts w:ascii="Simplified Arabic" w:hAnsi="Simplified Arabic" w:cs="Simplified Arabic"/>
          <w:b/>
          <w:bCs/>
          <w:sz w:val="24"/>
          <w:szCs w:val="24"/>
          <w:rtl/>
        </w:rPr>
      </w:pPr>
    </w:p>
    <w:p w14:paraId="54A84C3D" w14:textId="77777777" w:rsidR="004F6A50" w:rsidRPr="00AB43B2" w:rsidRDefault="004F6A50" w:rsidP="004F6A50">
      <w:pPr>
        <w:rPr>
          <w:rFonts w:ascii="Simplified Arabic" w:hAnsi="Simplified Arabic" w:cs="Simplified Arabic"/>
          <w:b/>
          <w:bCs/>
          <w:sz w:val="2"/>
          <w:szCs w:val="2"/>
          <w:rtl/>
          <w:lang w:bidi="ar-EG"/>
        </w:rPr>
      </w:pPr>
    </w:p>
    <w:p w14:paraId="57819F8B" w14:textId="77777777" w:rsidR="004F6A50" w:rsidRPr="00AB43B2" w:rsidRDefault="004F6A50" w:rsidP="004F6A50">
      <w:pPr>
        <w:jc w:val="center"/>
        <w:rPr>
          <w:rFonts w:ascii="Simplified Arabic" w:hAnsi="Simplified Arabic" w:cs="Simplified Arabic"/>
          <w:b/>
          <w:bCs/>
          <w:sz w:val="28"/>
          <w:szCs w:val="28"/>
          <w:rtl/>
          <w:lang w:bidi="ar-EG"/>
        </w:rPr>
      </w:pPr>
      <w:r w:rsidRPr="00AB43B2">
        <w:rPr>
          <w:rFonts w:ascii="Simplified Arabic" w:hAnsi="Simplified Arabic" w:cs="Simplified Arabic"/>
          <w:b/>
          <w:bCs/>
          <w:sz w:val="28"/>
          <w:szCs w:val="28"/>
          <w:rtl/>
          <w:lang w:bidi="ar-EG"/>
        </w:rPr>
        <w:t>الباحثة</w:t>
      </w:r>
      <w:r w:rsidRPr="00AB43B2">
        <w:rPr>
          <w:rFonts w:ascii="Simplified Arabic" w:hAnsi="Simplified Arabic" w:cs="Simplified Arabic"/>
          <w:b/>
          <w:bCs/>
          <w:sz w:val="28"/>
          <w:szCs w:val="28"/>
          <w:lang w:bidi="ar-EG"/>
        </w:rPr>
        <w:t>:</w:t>
      </w:r>
      <w:r w:rsidRPr="00AB43B2">
        <w:rPr>
          <w:rFonts w:ascii="Simplified Arabic" w:hAnsi="Simplified Arabic" w:cs="Simplified Arabic"/>
          <w:b/>
          <w:bCs/>
          <w:sz w:val="28"/>
          <w:szCs w:val="28"/>
          <w:rtl/>
          <w:lang w:bidi="ar-EG"/>
        </w:rPr>
        <w:t xml:space="preserve"> رجاء أحمد هلال </w:t>
      </w:r>
    </w:p>
    <w:p w14:paraId="22D27A1B" w14:textId="77777777" w:rsidR="004F6A50" w:rsidRPr="00AB43B2" w:rsidRDefault="004F6A50" w:rsidP="004F6A50">
      <w:pPr>
        <w:jc w:val="center"/>
        <w:rPr>
          <w:rFonts w:ascii="Simplified Arabic" w:hAnsi="Simplified Arabic" w:cs="Simplified Arabic"/>
          <w:b/>
          <w:bCs/>
          <w:sz w:val="28"/>
          <w:szCs w:val="28"/>
          <w:rtl/>
        </w:rPr>
      </w:pPr>
      <w:r w:rsidRPr="00AB43B2">
        <w:rPr>
          <w:rFonts w:ascii="Simplified Arabic" w:hAnsi="Simplified Arabic" w:cs="Simplified Arabic"/>
          <w:b/>
          <w:bCs/>
          <w:sz w:val="28"/>
          <w:szCs w:val="28"/>
          <w:rtl/>
          <w:lang w:bidi="ar-EG"/>
        </w:rPr>
        <w:t xml:space="preserve"> الرقم الجامعي: 251002285 </w:t>
      </w:r>
      <w:r w:rsidRPr="00AB43B2">
        <w:rPr>
          <w:rFonts w:ascii="Simplified Arabic" w:hAnsi="Simplified Arabic" w:cs="Simplified Arabic"/>
          <w:b/>
          <w:bCs/>
          <w:sz w:val="28"/>
          <w:szCs w:val="28"/>
          <w:rtl/>
        </w:rPr>
        <w:t xml:space="preserve"> </w:t>
      </w:r>
    </w:p>
    <w:p w14:paraId="7FA312C8" w14:textId="77777777" w:rsidR="004F6A50" w:rsidRPr="00AB43B2" w:rsidRDefault="004F6A50" w:rsidP="004F6A50">
      <w:pPr>
        <w:spacing w:before="240" w:after="0"/>
        <w:jc w:val="center"/>
        <w:rPr>
          <w:rFonts w:ascii="Simplified Arabic" w:hAnsi="Simplified Arabic" w:cs="Simplified Arabic"/>
          <w:b/>
          <w:bCs/>
          <w:sz w:val="28"/>
          <w:szCs w:val="28"/>
          <w:rtl/>
          <w:lang w:bidi="ar-EG"/>
        </w:rPr>
      </w:pPr>
      <w:r w:rsidRPr="00AB43B2">
        <w:rPr>
          <w:rFonts w:ascii="Simplified Arabic" w:hAnsi="Simplified Arabic" w:cs="Simplified Arabic"/>
          <w:b/>
          <w:bCs/>
          <w:sz w:val="28"/>
          <w:szCs w:val="28"/>
          <w:rtl/>
          <w:lang w:bidi="ar-EG"/>
        </w:rPr>
        <w:t>إشراف/</w:t>
      </w:r>
    </w:p>
    <w:p w14:paraId="2E146C9B" w14:textId="77777777" w:rsidR="004F6A50" w:rsidRDefault="004F6A50" w:rsidP="004F6A50">
      <w:pPr>
        <w:spacing w:before="240" w:after="0"/>
        <w:rPr>
          <w:rFonts w:ascii="Simplified Arabic" w:hAnsi="Simplified Arabic" w:cs="Simplified Arabic"/>
          <w:b/>
          <w:bCs/>
          <w:sz w:val="28"/>
          <w:szCs w:val="28"/>
          <w:lang w:bidi="ar-EG"/>
        </w:rPr>
      </w:pPr>
      <w:r w:rsidRPr="00AB43B2">
        <w:rPr>
          <w:rFonts w:ascii="Simplified Arabic" w:hAnsi="Simplified Arabic" w:cs="Simplified Arabic"/>
          <w:b/>
          <w:bCs/>
          <w:sz w:val="28"/>
          <w:szCs w:val="28"/>
          <w:rtl/>
          <w:lang w:bidi="ar-EG"/>
        </w:rPr>
        <w:t xml:space="preserve">      </w:t>
      </w:r>
      <w:proofErr w:type="spellStart"/>
      <w:proofErr w:type="gramStart"/>
      <w:r w:rsidRPr="00AB43B2">
        <w:rPr>
          <w:rFonts w:ascii="Simplified Arabic" w:hAnsi="Simplified Arabic" w:cs="Simplified Arabic"/>
          <w:b/>
          <w:bCs/>
          <w:sz w:val="28"/>
          <w:szCs w:val="28"/>
          <w:rtl/>
          <w:lang w:bidi="ar-EG"/>
        </w:rPr>
        <w:t>د.الفيصل</w:t>
      </w:r>
      <w:proofErr w:type="spellEnd"/>
      <w:proofErr w:type="gramEnd"/>
      <w:r w:rsidRPr="00AB43B2">
        <w:rPr>
          <w:rFonts w:ascii="Simplified Arabic" w:hAnsi="Simplified Arabic" w:cs="Simplified Arabic"/>
          <w:b/>
          <w:bCs/>
          <w:sz w:val="28"/>
          <w:szCs w:val="28"/>
          <w:rtl/>
          <w:lang w:bidi="ar-EG"/>
        </w:rPr>
        <w:t xml:space="preserve"> عبد الحميد                             </w:t>
      </w:r>
      <w:r>
        <w:rPr>
          <w:rFonts w:ascii="Simplified Arabic" w:hAnsi="Simplified Arabic" w:cs="Simplified Arabic" w:hint="cs"/>
          <w:b/>
          <w:bCs/>
          <w:sz w:val="28"/>
          <w:szCs w:val="28"/>
          <w:rtl/>
          <w:lang w:bidi="ar-EG"/>
        </w:rPr>
        <w:t xml:space="preserve">                       </w:t>
      </w:r>
      <w:r w:rsidRPr="00AB43B2">
        <w:rPr>
          <w:rFonts w:ascii="Simplified Arabic" w:hAnsi="Simplified Arabic" w:cs="Simplified Arabic"/>
          <w:b/>
          <w:bCs/>
          <w:sz w:val="28"/>
          <w:szCs w:val="28"/>
          <w:rtl/>
          <w:lang w:bidi="ar-EG"/>
        </w:rPr>
        <w:t xml:space="preserve">   </w:t>
      </w:r>
      <w:proofErr w:type="spellStart"/>
      <w:proofErr w:type="gramStart"/>
      <w:r w:rsidRPr="00AB43B2">
        <w:rPr>
          <w:rFonts w:ascii="Simplified Arabic" w:hAnsi="Simplified Arabic" w:cs="Simplified Arabic"/>
          <w:b/>
          <w:bCs/>
          <w:sz w:val="28"/>
          <w:szCs w:val="28"/>
          <w:rtl/>
          <w:lang w:bidi="ar-EG"/>
        </w:rPr>
        <w:t>د.فايز</w:t>
      </w:r>
      <w:proofErr w:type="spellEnd"/>
      <w:proofErr w:type="gramEnd"/>
      <w:r w:rsidRPr="00AB43B2">
        <w:rPr>
          <w:rFonts w:ascii="Simplified Arabic" w:hAnsi="Simplified Arabic" w:cs="Simplified Arabic"/>
          <w:b/>
          <w:bCs/>
          <w:sz w:val="28"/>
          <w:szCs w:val="28"/>
          <w:rtl/>
          <w:lang w:bidi="ar-EG"/>
        </w:rPr>
        <w:t xml:space="preserve"> جراد</w:t>
      </w:r>
    </w:p>
    <w:p w14:paraId="60974A27" w14:textId="77777777" w:rsidR="004F6A50" w:rsidRPr="00AB43B2" w:rsidRDefault="004F6A50" w:rsidP="004F6A50">
      <w:pPr>
        <w:spacing w:before="240" w:after="0"/>
        <w:rPr>
          <w:rFonts w:ascii="Simplified Arabic" w:hAnsi="Simplified Arabic" w:cs="Simplified Arabic"/>
          <w:b/>
          <w:bCs/>
          <w:sz w:val="28"/>
          <w:szCs w:val="28"/>
          <w:rtl/>
          <w:lang w:bidi="ar-EG"/>
        </w:rPr>
      </w:pPr>
    </w:p>
    <w:p w14:paraId="27049DD3" w14:textId="77777777" w:rsidR="004F6A50" w:rsidRPr="00AB43B2" w:rsidRDefault="004F6A50" w:rsidP="004F6A50">
      <w:pPr>
        <w:spacing w:after="0"/>
        <w:rPr>
          <w:rFonts w:ascii="Simplified Arabic" w:hAnsi="Simplified Arabic" w:cs="Simplified Arabic"/>
          <w:b/>
          <w:bCs/>
          <w:sz w:val="28"/>
          <w:szCs w:val="28"/>
          <w:rtl/>
          <w:lang w:bidi="ar-EG"/>
        </w:rPr>
      </w:pPr>
    </w:p>
    <w:p w14:paraId="77277174" w14:textId="77777777" w:rsidR="004F6A50" w:rsidRPr="00AB43B2" w:rsidRDefault="004F6A50" w:rsidP="004F6A50">
      <w:pPr>
        <w:bidi w:val="0"/>
        <w:spacing w:after="0"/>
        <w:jc w:val="center"/>
        <w:rPr>
          <w:rFonts w:ascii="Simplified Arabic" w:hAnsi="Simplified Arabic" w:cs="Simplified Arabic"/>
          <w:b/>
          <w:bCs/>
          <w:sz w:val="6"/>
          <w:szCs w:val="6"/>
          <w:rtl/>
          <w:lang w:bidi="ar-EG"/>
        </w:rPr>
      </w:pPr>
    </w:p>
    <w:p w14:paraId="3F386C1F" w14:textId="77777777" w:rsidR="004F6A50" w:rsidRPr="00AB43B2" w:rsidRDefault="004F6A50" w:rsidP="004F6A50">
      <w:pPr>
        <w:jc w:val="center"/>
        <w:rPr>
          <w:rFonts w:ascii="Simplified Arabic" w:hAnsi="Simplified Arabic" w:cs="Simplified Arabic"/>
          <w:b/>
          <w:bCs/>
          <w:sz w:val="28"/>
          <w:szCs w:val="28"/>
          <w:rtl/>
          <w:lang w:bidi="ar-EG"/>
        </w:rPr>
      </w:pPr>
      <w:r w:rsidRPr="00AB43B2">
        <w:rPr>
          <w:rFonts w:ascii="Simplified Arabic" w:hAnsi="Simplified Arabic" w:cs="Simplified Arabic"/>
          <w:b/>
          <w:bCs/>
          <w:sz w:val="28"/>
          <w:szCs w:val="28"/>
          <w:rtl/>
          <w:lang w:bidi="ar-EG"/>
        </w:rPr>
        <w:t>الرياض، المملكة العربية السعودية</w:t>
      </w:r>
    </w:p>
    <w:p w14:paraId="7298BA33" w14:textId="77777777" w:rsidR="004F6A50" w:rsidRPr="00AB43B2" w:rsidRDefault="004F6A50" w:rsidP="004F6A50">
      <w:pPr>
        <w:jc w:val="center"/>
        <w:rPr>
          <w:rFonts w:ascii="Simplified Arabic" w:hAnsi="Simplified Arabic" w:cs="Simplified Arabic"/>
          <w:b/>
          <w:bCs/>
          <w:sz w:val="24"/>
          <w:szCs w:val="24"/>
          <w:rtl/>
        </w:rPr>
      </w:pPr>
      <w:r w:rsidRPr="00AB43B2">
        <w:rPr>
          <w:rFonts w:ascii="Simplified Arabic" w:hAnsi="Simplified Arabic" w:cs="Simplified Arabic"/>
          <w:b/>
          <w:bCs/>
          <w:sz w:val="24"/>
          <w:szCs w:val="24"/>
          <w:rtl/>
        </w:rPr>
        <w:t>العام الأكاديمي 1446–1447هـ</w:t>
      </w:r>
    </w:p>
    <w:p w14:paraId="682C27AB" w14:textId="77777777" w:rsidR="004F6A50" w:rsidRDefault="004F6A50" w:rsidP="004F6A50">
      <w:pPr>
        <w:rPr>
          <w:rFonts w:ascii="Sakkal Majalla" w:hAnsi="Sakkal Majalla" w:cs="Sakkal Majalla"/>
          <w:b/>
          <w:bCs/>
          <w:sz w:val="28"/>
          <w:szCs w:val="28"/>
          <w:u w:val="single"/>
          <w:rtl/>
        </w:rPr>
      </w:pPr>
    </w:p>
    <w:p w14:paraId="00FAAFC1" w14:textId="77777777" w:rsidR="004F6A50" w:rsidRDefault="004F6A50" w:rsidP="004F6A50">
      <w:pPr>
        <w:rPr>
          <w:rFonts w:ascii="Sakkal Majalla" w:hAnsi="Sakkal Majalla" w:cs="Sakkal Majalla"/>
          <w:b/>
          <w:bCs/>
          <w:sz w:val="28"/>
          <w:szCs w:val="28"/>
          <w:u w:val="single"/>
          <w:rtl/>
        </w:rPr>
      </w:pPr>
    </w:p>
    <w:p w14:paraId="2C35306B" w14:textId="77777777" w:rsidR="004F6A50" w:rsidRDefault="004F6A50" w:rsidP="004F6A50">
      <w:pPr>
        <w:rPr>
          <w:rFonts w:ascii="Sakkal Majalla" w:hAnsi="Sakkal Majalla" w:cs="Sakkal Majalla"/>
          <w:b/>
          <w:bCs/>
          <w:sz w:val="28"/>
          <w:szCs w:val="28"/>
          <w:u w:val="single"/>
          <w:rtl/>
        </w:rPr>
      </w:pPr>
    </w:p>
    <w:p w14:paraId="0F8F4048" w14:textId="77777777" w:rsidR="004F6A50" w:rsidRDefault="004F6A50" w:rsidP="004F6A50">
      <w:pPr>
        <w:rPr>
          <w:rFonts w:ascii="Sakkal Majalla" w:hAnsi="Sakkal Majalla" w:cs="Sakkal Majalla"/>
          <w:b/>
          <w:bCs/>
          <w:sz w:val="28"/>
          <w:szCs w:val="28"/>
          <w:u w:val="single"/>
          <w:rtl/>
        </w:rPr>
      </w:pPr>
      <w:r w:rsidRPr="006628E3">
        <w:rPr>
          <w:rFonts w:ascii="Sakkal Majalla" w:hAnsi="Sakkal Majalla" w:cs="Sakkal Majalla"/>
          <w:b/>
          <w:bCs/>
          <w:noProof/>
          <w:sz w:val="28"/>
          <w:szCs w:val="28"/>
          <w:lang w:bidi="ar-EG"/>
        </w:rPr>
        <mc:AlternateContent>
          <mc:Choice Requires="wps">
            <w:drawing>
              <wp:anchor distT="45720" distB="45720" distL="114300" distR="114300" simplePos="0" relativeHeight="251662336" behindDoc="0" locked="0" layoutInCell="1" allowOverlap="1" wp14:anchorId="134D9C56" wp14:editId="23734F02">
                <wp:simplePos x="0" y="0"/>
                <wp:positionH relativeFrom="margin">
                  <wp:posOffset>3575775</wp:posOffset>
                </wp:positionH>
                <wp:positionV relativeFrom="margin">
                  <wp:posOffset>-310696</wp:posOffset>
                </wp:positionV>
                <wp:extent cx="2510155" cy="1404620"/>
                <wp:effectExtent l="0" t="0" r="0" b="0"/>
                <wp:wrapTopAndBottom/>
                <wp:docPr id="284839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404620"/>
                        </a:xfrm>
                        <a:prstGeom prst="rect">
                          <a:avLst/>
                        </a:prstGeom>
                        <a:noFill/>
                        <a:ln w="9525">
                          <a:noFill/>
                          <a:miter lim="800000"/>
                          <a:headEnd/>
                          <a:tailEnd/>
                        </a:ln>
                      </wps:spPr>
                      <wps:txbx>
                        <w:txbxContent>
                          <w:p w14:paraId="0BA9BAD9"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0971BDCC"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6B8AFFF7"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4D9C56" id="_x0000_s1027" type="#_x0000_t202" style="position:absolute;left:0;text-align:left;margin-left:281.55pt;margin-top:-24.45pt;width:197.6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" filled="f" stroked="f">
                <v:textbox style="mso-fit-shape-to-text:t">
                  <w:txbxContent>
                    <w:p w14:paraId="0BA9BAD9"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Mid Ocean University</w:t>
                      </w:r>
                    </w:p>
                    <w:p w14:paraId="0971BDCC"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College of Business Administration</w:t>
                      </w:r>
                    </w:p>
                    <w:p w14:paraId="6B8AFFF7" w14:textId="77777777" w:rsidR="004F6A50" w:rsidRPr="000715D3" w:rsidRDefault="004F6A50" w:rsidP="004F6A50">
                      <w:pPr>
                        <w:spacing w:after="0" w:line="240" w:lineRule="auto"/>
                        <w:jc w:val="center"/>
                        <w:rPr>
                          <w:rFonts w:ascii="Times New Roman" w:hAnsi="Times New Roman" w:cs="Times New Roman"/>
                          <w:sz w:val="24"/>
                          <w:szCs w:val="24"/>
                        </w:rPr>
                      </w:pPr>
                      <w:r w:rsidRPr="000715D3">
                        <w:rPr>
                          <w:rFonts w:ascii="Times New Roman" w:hAnsi="Times New Roman" w:cs="Times New Roman"/>
                          <w:sz w:val="24"/>
                          <w:szCs w:val="24"/>
                        </w:rPr>
                        <w:t>Department / Major: Business Administration</w:t>
                      </w:r>
                    </w:p>
                  </w:txbxContent>
                </v:textbox>
                <w10:wrap type="topAndBottom" anchorx="margin" anchory="margin"/>
              </v:shape>
            </w:pict>
          </mc:Fallback>
        </mc:AlternateContent>
      </w: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19AAC94F" wp14:editId="47F99D69">
            <wp:simplePos x="0" y="0"/>
            <wp:positionH relativeFrom="margin">
              <wp:posOffset>-610960</wp:posOffset>
            </wp:positionH>
            <wp:positionV relativeFrom="margin">
              <wp:posOffset>-457472</wp:posOffset>
            </wp:positionV>
            <wp:extent cx="2226945" cy="952500"/>
            <wp:effectExtent l="0" t="0" r="1905" b="0"/>
            <wp:wrapSquare wrapText="bothSides"/>
            <wp:docPr id="1302774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l="-342" t="28021" r="342" b="25892"/>
                    <a:stretch>
                      <a:fillRect/>
                    </a:stretch>
                  </pic:blipFill>
                  <pic:spPr bwMode="auto">
                    <a:xfrm>
                      <a:off x="0" y="0"/>
                      <a:ext cx="2226945"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A1CD1C" w14:textId="77777777" w:rsidR="004F6A50" w:rsidRDefault="004F6A50" w:rsidP="004F6A50">
      <w:pPr>
        <w:rPr>
          <w:rFonts w:ascii="Sakkal Majalla" w:hAnsi="Sakkal Majalla" w:cs="Sakkal Majalla"/>
          <w:b/>
          <w:bCs/>
          <w:sz w:val="28"/>
          <w:szCs w:val="28"/>
          <w:u w:val="single"/>
          <w:rtl/>
        </w:rPr>
      </w:pPr>
    </w:p>
    <w:p w14:paraId="2B4656D2" w14:textId="77777777" w:rsidR="004F6A50" w:rsidRDefault="004F6A50" w:rsidP="004F6A50">
      <w:pPr>
        <w:rPr>
          <w:rFonts w:ascii="Sakkal Majalla" w:hAnsi="Sakkal Majalla" w:cs="Sakkal Majalla"/>
          <w:b/>
          <w:bCs/>
          <w:sz w:val="28"/>
          <w:szCs w:val="28"/>
          <w:u w:val="single"/>
          <w:rtl/>
        </w:rPr>
      </w:pPr>
    </w:p>
    <w:p w14:paraId="447D757E" w14:textId="77777777" w:rsidR="004F6A50" w:rsidRPr="00410815" w:rsidRDefault="004F6A50" w:rsidP="004F6A50">
      <w:pPr>
        <w:bidi w:val="0"/>
        <w:spacing w:after="0"/>
        <w:jc w:val="center"/>
        <w:rPr>
          <w:rFonts w:ascii="Times New Roman" w:hAnsi="Times New Roman" w:cs="Times New Roman"/>
          <w:sz w:val="28"/>
          <w:szCs w:val="28"/>
          <w:rtl/>
          <w:lang w:bidi="ar-EG"/>
        </w:rPr>
      </w:pPr>
      <w:r w:rsidRPr="00410815">
        <w:rPr>
          <w:rFonts w:ascii="Times New Roman" w:hAnsi="Times New Roman" w:cs="Times New Roman"/>
          <w:sz w:val="28"/>
          <w:szCs w:val="28"/>
          <w:lang w:bidi="ar-EG"/>
        </w:rPr>
        <w:t xml:space="preserve">A Research Project Submitted in Partial Fulfillment of the Requirements for the </w:t>
      </w:r>
      <w:proofErr w:type="gramStart"/>
      <w:r w:rsidRPr="00410815">
        <w:rPr>
          <w:rFonts w:ascii="Times New Roman" w:hAnsi="Times New Roman" w:cs="Times New Roman"/>
          <w:sz w:val="28"/>
          <w:szCs w:val="28"/>
          <w:lang w:bidi="ar-EG"/>
        </w:rPr>
        <w:t>Master’s degree in Business Administration</w:t>
      </w:r>
      <w:proofErr w:type="gramEnd"/>
      <w:r w:rsidRPr="00410815">
        <w:rPr>
          <w:rFonts w:ascii="Times New Roman" w:hAnsi="Times New Roman" w:cs="Times New Roman"/>
          <w:sz w:val="28"/>
          <w:szCs w:val="28"/>
          <w:lang w:bidi="ar-EG"/>
        </w:rPr>
        <w:t>, entitled</w:t>
      </w:r>
      <w:r w:rsidRPr="00410815">
        <w:rPr>
          <w:rFonts w:ascii="Times New Roman" w:hAnsi="Times New Roman" w:cs="Times New Roman"/>
          <w:sz w:val="28"/>
          <w:szCs w:val="28"/>
          <w:rtl/>
          <w:lang w:bidi="ar-EG"/>
        </w:rPr>
        <w:t>:</w:t>
      </w:r>
    </w:p>
    <w:p w14:paraId="1C1131A3" w14:textId="77777777" w:rsidR="004F6A50" w:rsidRPr="00410815" w:rsidRDefault="004F6A50" w:rsidP="004F6A50">
      <w:pPr>
        <w:spacing w:before="240" w:after="0"/>
        <w:jc w:val="center"/>
        <w:rPr>
          <w:rFonts w:ascii="Times New Roman" w:hAnsi="Times New Roman" w:cs="Times New Roman"/>
          <w:b/>
          <w:bCs/>
          <w:sz w:val="44"/>
          <w:szCs w:val="44"/>
          <w:lang w:bidi="ar-EG"/>
        </w:rPr>
      </w:pPr>
      <w:r w:rsidRPr="00410815">
        <w:rPr>
          <w:rFonts w:ascii="Times New Roman" w:hAnsi="Times New Roman" w:cs="Times New Roman"/>
          <w:b/>
          <w:bCs/>
          <w:sz w:val="44"/>
          <w:szCs w:val="44"/>
          <w:lang w:bidi="ar-EG"/>
        </w:rPr>
        <w:t>The Role of Administrative Leadership in Enhancing Job Performance within Culturally Diverse Work Environments</w:t>
      </w:r>
    </w:p>
    <w:p w14:paraId="5AAA07B0" w14:textId="77777777" w:rsidR="004F6A50" w:rsidRDefault="004F6A50" w:rsidP="004F6A50">
      <w:pPr>
        <w:bidi w:val="0"/>
        <w:spacing w:before="240"/>
        <w:jc w:val="center"/>
        <w:rPr>
          <w:rFonts w:ascii="Times New Roman" w:hAnsi="Times New Roman" w:cs="Times New Roman"/>
          <w:b/>
          <w:bCs/>
          <w:sz w:val="32"/>
          <w:szCs w:val="32"/>
          <w:lang w:bidi="ar-EG"/>
        </w:rPr>
      </w:pPr>
      <w:r>
        <w:rPr>
          <w:rFonts w:ascii="Times New Roman" w:hAnsi="Times New Roman" w:cs="Times New Roman"/>
          <w:b/>
          <w:bCs/>
          <w:sz w:val="32"/>
          <w:szCs w:val="32"/>
          <w:lang w:bidi="ar-EG"/>
        </w:rPr>
        <w:t>(</w:t>
      </w:r>
      <w:r w:rsidRPr="00410815">
        <w:rPr>
          <w:rFonts w:ascii="Times New Roman" w:hAnsi="Times New Roman" w:cs="Times New Roman"/>
          <w:b/>
          <w:bCs/>
          <w:sz w:val="32"/>
          <w:szCs w:val="32"/>
          <w:lang w:bidi="ar-EG"/>
        </w:rPr>
        <w:t>An Applied Study on Employees in the Public and Private Sectors in Riyadh City</w:t>
      </w:r>
      <w:r>
        <w:rPr>
          <w:rFonts w:ascii="Times New Roman" w:hAnsi="Times New Roman" w:cs="Times New Roman"/>
          <w:b/>
          <w:bCs/>
          <w:sz w:val="32"/>
          <w:szCs w:val="32"/>
          <w:lang w:bidi="ar-EG"/>
        </w:rPr>
        <w:t>)</w:t>
      </w:r>
    </w:p>
    <w:p w14:paraId="47F5E419" w14:textId="77777777" w:rsidR="004F6A50" w:rsidRPr="00410815" w:rsidRDefault="004F6A50" w:rsidP="004F6A50">
      <w:pPr>
        <w:bidi w:val="0"/>
        <w:spacing w:before="240"/>
        <w:jc w:val="center"/>
        <w:rPr>
          <w:rFonts w:ascii="Times New Roman" w:hAnsi="Times New Roman" w:cs="Times New Roman"/>
          <w:b/>
          <w:bCs/>
          <w:sz w:val="32"/>
          <w:szCs w:val="32"/>
          <w:rtl/>
          <w:lang w:bidi="ar-EG"/>
        </w:rPr>
      </w:pPr>
    </w:p>
    <w:p w14:paraId="3F3C61E8" w14:textId="77777777" w:rsidR="004F6A50" w:rsidRPr="00410815" w:rsidRDefault="004F6A50" w:rsidP="004F6A50">
      <w:pPr>
        <w:bidi w:val="0"/>
        <w:spacing w:before="240" w:after="0"/>
        <w:jc w:val="center"/>
        <w:rPr>
          <w:rFonts w:ascii="Times New Roman" w:hAnsi="Times New Roman" w:cs="Times New Roman"/>
          <w:b/>
          <w:bCs/>
          <w:sz w:val="28"/>
          <w:szCs w:val="28"/>
          <w:lang w:bidi="ar-EG"/>
        </w:rPr>
      </w:pPr>
      <w:r w:rsidRPr="00410815">
        <w:rPr>
          <w:rFonts w:ascii="Times New Roman" w:hAnsi="Times New Roman" w:cs="Times New Roman"/>
          <w:b/>
          <w:bCs/>
          <w:sz w:val="28"/>
          <w:szCs w:val="28"/>
          <w:lang w:bidi="ar-EG"/>
        </w:rPr>
        <w:t>Prepared by</w:t>
      </w:r>
      <w:r w:rsidRPr="00410815">
        <w:rPr>
          <w:rFonts w:ascii="Times New Roman" w:hAnsi="Times New Roman" w:cs="Times New Roman"/>
          <w:b/>
          <w:bCs/>
          <w:sz w:val="28"/>
          <w:szCs w:val="28"/>
          <w:rtl/>
          <w:lang w:bidi="ar-EG"/>
        </w:rPr>
        <w:t>:</w:t>
      </w:r>
      <w:r w:rsidRPr="00410815">
        <w:rPr>
          <w:rFonts w:ascii="Times New Roman" w:hAnsi="Times New Roman" w:cs="Times New Roman"/>
          <w:b/>
          <w:bCs/>
          <w:sz w:val="28"/>
          <w:szCs w:val="28"/>
          <w:lang w:bidi="ar-EG"/>
        </w:rPr>
        <w:t xml:space="preserve"> </w:t>
      </w:r>
      <w:r w:rsidRPr="00410815">
        <w:rPr>
          <w:rFonts w:ascii="Times New Roman" w:hAnsi="Times New Roman" w:cs="Times New Roman"/>
          <w:sz w:val="28"/>
          <w:szCs w:val="28"/>
          <w:lang w:bidi="ar-EG"/>
        </w:rPr>
        <w:t>Raja</w:t>
      </w:r>
      <w:r>
        <w:rPr>
          <w:rFonts w:ascii="Times New Roman" w:hAnsi="Times New Roman" w:cs="Times New Roman"/>
          <w:sz w:val="28"/>
          <w:szCs w:val="28"/>
          <w:lang w:bidi="ar-EG"/>
        </w:rPr>
        <w:t>a</w:t>
      </w:r>
      <w:r w:rsidRPr="00410815">
        <w:rPr>
          <w:rFonts w:ascii="Times New Roman" w:hAnsi="Times New Roman" w:cs="Times New Roman"/>
          <w:sz w:val="28"/>
          <w:szCs w:val="28"/>
          <w:lang w:bidi="ar-EG"/>
        </w:rPr>
        <w:t xml:space="preserve"> Ahmad H</w:t>
      </w:r>
      <w:r>
        <w:rPr>
          <w:rFonts w:ascii="Times New Roman" w:hAnsi="Times New Roman" w:cs="Times New Roman"/>
          <w:sz w:val="28"/>
          <w:szCs w:val="28"/>
          <w:lang w:bidi="ar-EG"/>
        </w:rPr>
        <w:t>e</w:t>
      </w:r>
      <w:r w:rsidRPr="00410815">
        <w:rPr>
          <w:rFonts w:ascii="Times New Roman" w:hAnsi="Times New Roman" w:cs="Times New Roman"/>
          <w:sz w:val="28"/>
          <w:szCs w:val="28"/>
          <w:lang w:bidi="ar-EG"/>
        </w:rPr>
        <w:t>lal</w:t>
      </w:r>
    </w:p>
    <w:p w14:paraId="0A84DE6C" w14:textId="77777777" w:rsidR="004F6A50" w:rsidRPr="00410815" w:rsidRDefault="004F6A50" w:rsidP="004F6A50">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 xml:space="preserve">Student ID: </w:t>
      </w:r>
      <w:r w:rsidRPr="00410815">
        <w:rPr>
          <w:rFonts w:ascii="Times New Roman" w:hAnsi="Times New Roman" w:cs="Times New Roman"/>
          <w:sz w:val="28"/>
          <w:szCs w:val="28"/>
          <w:lang w:bidi="ar-EG"/>
        </w:rPr>
        <w:t>251002285</w:t>
      </w:r>
    </w:p>
    <w:p w14:paraId="2655803F" w14:textId="77777777" w:rsidR="004F6A50" w:rsidRDefault="004F6A50" w:rsidP="004F6A50">
      <w:pPr>
        <w:bidi w:val="0"/>
        <w:spacing w:after="0"/>
        <w:jc w:val="center"/>
        <w:rPr>
          <w:rFonts w:ascii="Sakkal Majalla" w:hAnsi="Sakkal Majalla" w:cs="Sakkal Majalla"/>
          <w:b/>
          <w:bCs/>
          <w:sz w:val="28"/>
          <w:szCs w:val="28"/>
          <w:rtl/>
          <w:lang w:bidi="ar-EG"/>
        </w:rPr>
      </w:pPr>
    </w:p>
    <w:p w14:paraId="3925AE67" w14:textId="77777777" w:rsidR="004F6A50" w:rsidRPr="00410815" w:rsidRDefault="004F6A50" w:rsidP="004F6A50">
      <w:pPr>
        <w:bidi w:val="0"/>
        <w:spacing w:before="240" w:after="0"/>
        <w:jc w:val="center"/>
        <w:rPr>
          <w:rFonts w:ascii="Times New Roman" w:hAnsi="Times New Roman" w:cs="Times New Roman"/>
          <w:b/>
          <w:bCs/>
          <w:sz w:val="28"/>
          <w:szCs w:val="28"/>
          <w:rtl/>
          <w:lang w:bidi="ar-EG"/>
        </w:rPr>
      </w:pPr>
      <w:r w:rsidRPr="00410815">
        <w:rPr>
          <w:rFonts w:ascii="Times New Roman" w:hAnsi="Times New Roman" w:cs="Times New Roman"/>
          <w:b/>
          <w:bCs/>
          <w:sz w:val="28"/>
          <w:szCs w:val="28"/>
          <w:lang w:bidi="ar-EG"/>
        </w:rPr>
        <w:t>Supervised by</w:t>
      </w:r>
      <w:r w:rsidRPr="00410815">
        <w:rPr>
          <w:rFonts w:ascii="Times New Roman" w:hAnsi="Times New Roman" w:cs="Times New Roman"/>
          <w:b/>
          <w:bCs/>
          <w:sz w:val="28"/>
          <w:szCs w:val="28"/>
          <w:rtl/>
          <w:lang w:bidi="ar-EG"/>
        </w:rPr>
        <w:t>:</w:t>
      </w:r>
    </w:p>
    <w:p w14:paraId="75A08420" w14:textId="77777777" w:rsidR="004F6A50" w:rsidRPr="00E03761" w:rsidRDefault="004F6A50" w:rsidP="004F6A50">
      <w:pPr>
        <w:bidi w:val="0"/>
        <w:spacing w:before="240" w:after="0"/>
        <w:rPr>
          <w:rFonts w:ascii="Times New Roman" w:hAnsi="Times New Roman" w:cs="Times New Roman"/>
          <w:sz w:val="28"/>
          <w:szCs w:val="28"/>
          <w:rtl/>
          <w:lang w:bidi="ar-EG"/>
        </w:rPr>
      </w:pPr>
      <w:r w:rsidRPr="00410815">
        <w:rPr>
          <w:rFonts w:ascii="Times New Roman" w:hAnsi="Times New Roman" w:cs="Times New Roman"/>
          <w:sz w:val="28"/>
          <w:szCs w:val="28"/>
          <w:lang w:bidi="ar-EG"/>
        </w:rPr>
        <w:t>Dr. Al-Faisal</w:t>
      </w:r>
      <w:r w:rsidRPr="004B391C">
        <w:rPr>
          <w:rFonts w:ascii="Times New Roman" w:hAnsi="Times New Roman" w:cs="Times New Roman"/>
          <w:sz w:val="28"/>
          <w:szCs w:val="28"/>
          <w:lang w:bidi="ar-EG"/>
        </w:rPr>
        <w:t xml:space="preserve"> </w:t>
      </w:r>
      <w:r w:rsidRPr="00410815">
        <w:rPr>
          <w:rFonts w:ascii="Times New Roman" w:hAnsi="Times New Roman" w:cs="Times New Roman"/>
          <w:sz w:val="28"/>
          <w:szCs w:val="28"/>
          <w:lang w:bidi="ar-EG"/>
        </w:rPr>
        <w:t>Abdulhamid</w:t>
      </w:r>
      <w:r>
        <w:rPr>
          <w:rFonts w:ascii="Times New Roman" w:hAnsi="Times New Roman" w:cs="Times New Roman" w:hint="cs"/>
          <w:sz w:val="28"/>
          <w:szCs w:val="28"/>
          <w:rtl/>
          <w:lang w:bidi="ar-EG"/>
        </w:rPr>
        <w:t xml:space="preserve"> </w:t>
      </w:r>
      <w:r>
        <w:rPr>
          <w:rFonts w:ascii="Times New Roman" w:hAnsi="Times New Roman" w:cs="Times New Roman"/>
          <w:sz w:val="28"/>
          <w:szCs w:val="28"/>
          <w:lang w:bidi="ar-EG"/>
        </w:rPr>
        <w:t xml:space="preserve">                                 </w:t>
      </w:r>
      <w:r w:rsidRPr="00410815">
        <w:rPr>
          <w:rFonts w:ascii="Times New Roman" w:hAnsi="Times New Roman" w:cs="Times New Roman"/>
          <w:sz w:val="28"/>
          <w:szCs w:val="28"/>
          <w:rtl/>
          <w:lang w:bidi="ar-EG"/>
        </w:rPr>
        <w:t xml:space="preserve">                       </w:t>
      </w:r>
      <w:r w:rsidRPr="00410815">
        <w:rPr>
          <w:rFonts w:ascii="Times New Roman" w:hAnsi="Times New Roman" w:cs="Times New Roman"/>
          <w:sz w:val="28"/>
          <w:szCs w:val="28"/>
          <w:lang w:bidi="ar-EG"/>
        </w:rPr>
        <w:t>Dr. Fayez Jarad</w:t>
      </w:r>
    </w:p>
    <w:p w14:paraId="29F9B03E" w14:textId="77777777" w:rsidR="004F6A50" w:rsidRDefault="004F6A50" w:rsidP="004F6A50">
      <w:pPr>
        <w:rPr>
          <w:rFonts w:ascii="Sakkal Majalla" w:hAnsi="Sakkal Majalla" w:cs="Sakkal Majalla"/>
          <w:b/>
          <w:bCs/>
          <w:sz w:val="28"/>
          <w:szCs w:val="28"/>
          <w:u w:val="single"/>
          <w:rtl/>
        </w:rPr>
      </w:pPr>
    </w:p>
    <w:p w14:paraId="6AEB14A9" w14:textId="77777777" w:rsidR="004F6A50" w:rsidRDefault="004F6A50" w:rsidP="004F6A50">
      <w:pPr>
        <w:rPr>
          <w:rFonts w:ascii="Sakkal Majalla" w:hAnsi="Sakkal Majalla" w:cs="Sakkal Majalla"/>
          <w:b/>
          <w:bCs/>
          <w:sz w:val="28"/>
          <w:szCs w:val="28"/>
          <w:u w:val="single"/>
          <w:rtl/>
        </w:rPr>
      </w:pPr>
    </w:p>
    <w:p w14:paraId="578484F0" w14:textId="77777777" w:rsidR="004F6A50" w:rsidRPr="002C7E80" w:rsidRDefault="004F6A50" w:rsidP="004F6A50">
      <w:pPr>
        <w:spacing w:before="240" w:after="0"/>
        <w:jc w:val="center"/>
        <w:rPr>
          <w:rFonts w:ascii="Times New Roman" w:hAnsi="Times New Roman" w:cs="Times New Roman"/>
          <w:b/>
          <w:bCs/>
          <w:sz w:val="28"/>
          <w:szCs w:val="28"/>
          <w:rtl/>
        </w:rPr>
      </w:pPr>
      <w:r w:rsidRPr="002C7E80">
        <w:rPr>
          <w:rFonts w:ascii="Times New Roman" w:hAnsi="Times New Roman" w:cs="Times New Roman"/>
          <w:b/>
          <w:bCs/>
          <w:sz w:val="28"/>
          <w:szCs w:val="28"/>
        </w:rPr>
        <w:t>Riyadh, Kingdom of Saudi Arabia</w:t>
      </w:r>
    </w:p>
    <w:p w14:paraId="11ECDA9C" w14:textId="77777777" w:rsidR="004F6A50" w:rsidRPr="003D5A1F" w:rsidRDefault="004F6A50" w:rsidP="004F6A50">
      <w:pPr>
        <w:spacing w:before="240" w:after="0"/>
        <w:jc w:val="center"/>
        <w:rPr>
          <w:rFonts w:ascii="Sakkal Majalla" w:hAnsi="Sakkal Majalla" w:cs="Sakkal Majalla"/>
          <w:b/>
          <w:bCs/>
          <w:sz w:val="24"/>
          <w:szCs w:val="24"/>
          <w:rtl/>
        </w:rPr>
      </w:pPr>
      <w:r w:rsidRPr="002C7E80">
        <w:rPr>
          <w:rFonts w:ascii="Times New Roman" w:hAnsi="Times New Roman" w:cs="Times New Roman"/>
          <w:b/>
          <w:bCs/>
          <w:sz w:val="24"/>
          <w:szCs w:val="24"/>
        </w:rPr>
        <w:t>Academic Year: 2024–2025</w:t>
      </w:r>
      <w:r w:rsidRPr="00857590">
        <w:rPr>
          <w:rFonts w:ascii="Sakkal Majalla" w:hAnsi="Sakkal Majalla" w:cs="Sakkal Majalla"/>
          <w:b/>
          <w:bCs/>
          <w:sz w:val="24"/>
          <w:szCs w:val="24"/>
        </w:rPr>
        <w:t xml:space="preserve"> </w:t>
      </w:r>
    </w:p>
    <w:p w14:paraId="468B49F8" w14:textId="77777777" w:rsidR="004F6A50" w:rsidRDefault="004F6A50" w:rsidP="004F6A50">
      <w:pPr>
        <w:spacing w:after="0"/>
        <w:jc w:val="center"/>
        <w:rPr>
          <w:rFonts w:ascii="Sakkal Majalla" w:hAnsi="Sakkal Majalla" w:cs="Sakkal Majalla"/>
          <w:b/>
          <w:bCs/>
          <w:sz w:val="28"/>
          <w:szCs w:val="28"/>
          <w:rtl/>
        </w:rPr>
        <w:sectPr w:rsidR="004F6A50" w:rsidSect="004F6A50">
          <w:pgSz w:w="11906" w:h="16838"/>
          <w:pgMar w:top="1440" w:right="1274" w:bottom="1440" w:left="1800" w:header="708" w:footer="708" w:gutter="0"/>
          <w:cols w:space="708"/>
          <w:bidi/>
          <w:rtlGutter/>
          <w:docGrid w:linePitch="360"/>
        </w:sectPr>
      </w:pPr>
    </w:p>
    <w:p w14:paraId="68A18AE1" w14:textId="77777777" w:rsidR="004F6A50" w:rsidRPr="00475D21" w:rsidRDefault="004F6A50" w:rsidP="004F6A50">
      <w:pPr>
        <w:outlineLvl w:val="1"/>
        <w:rPr>
          <w:rFonts w:ascii="Simplified Arabic" w:hAnsi="Simplified Arabic" w:cs="Simplified Arabic"/>
          <w:b/>
          <w:bCs/>
          <w:sz w:val="36"/>
          <w:szCs w:val="36"/>
          <w:u w:val="single"/>
          <w:rtl/>
        </w:rPr>
      </w:pPr>
      <w:bookmarkStart w:id="1" w:name="_Toc213914034"/>
      <w:bookmarkStart w:id="2" w:name="_Hlk214456020"/>
      <w:r w:rsidRPr="00475D21">
        <w:rPr>
          <w:rFonts w:ascii="Simplified Arabic" w:hAnsi="Simplified Arabic" w:cs="Simplified Arabic"/>
          <w:b/>
          <w:bCs/>
          <w:sz w:val="36"/>
          <w:szCs w:val="36"/>
          <w:u w:val="single"/>
          <w:rtl/>
        </w:rPr>
        <w:lastRenderedPageBreak/>
        <w:t>ملخص الدراسة</w:t>
      </w:r>
      <w:bookmarkEnd w:id="1"/>
      <w:r w:rsidRPr="00475D21">
        <w:rPr>
          <w:rFonts w:ascii="Simplified Arabic" w:hAnsi="Simplified Arabic" w:cs="Simplified Arabic"/>
          <w:b/>
          <w:bCs/>
          <w:sz w:val="36"/>
          <w:szCs w:val="36"/>
          <w:u w:val="single"/>
          <w:rtl/>
        </w:rPr>
        <w:t xml:space="preserve"> </w:t>
      </w:r>
    </w:p>
    <w:p w14:paraId="1859C723" w14:textId="77777777" w:rsidR="004F6A50" w:rsidRPr="00C751C8" w:rsidRDefault="004F6A50" w:rsidP="004F6A50">
      <w:pPr>
        <w:jc w:val="both"/>
        <w:rPr>
          <w:rFonts w:ascii="Simplified Arabic" w:hAnsi="Simplified Arabic" w:cs="Simplified Arabic"/>
          <w:sz w:val="28"/>
          <w:szCs w:val="28"/>
          <w:rtl/>
        </w:rPr>
      </w:pPr>
      <w:r w:rsidRPr="00C751C8">
        <w:rPr>
          <w:rFonts w:ascii="Simplified Arabic" w:hAnsi="Simplified Arabic" w:cs="Simplified Arabic"/>
          <w:sz w:val="28"/>
          <w:szCs w:val="28"/>
          <w:rtl/>
        </w:rPr>
        <w:t>تهدف هذه الدراسة إلى الكشف عن دور القيادة الإدارية في تعزيز الأداء الوظيفي ضمن بيئات العمل ذات التنوع الثقافي في القطاعين الحكومي والخاص بمدينة الرياض. اعتمدت الدراسة المنهج الوصفي التحليلي، وتم جمع البيانات باستخدام استبانة محكمة جرى توزيعها على عينة قصدية مكوّنة من (56) موظفًا. وقد تحقق للأداة مستوى مقبول من الصدق والثبات، واستخدم تحليل الانحدار الخطي المتعدد لاختبار الفرضيات.</w:t>
      </w:r>
    </w:p>
    <w:p w14:paraId="473944AF" w14:textId="77777777" w:rsidR="004F6A50" w:rsidRPr="00475D21" w:rsidRDefault="004F6A50" w:rsidP="004F6A50">
      <w:pPr>
        <w:jc w:val="both"/>
        <w:rPr>
          <w:rFonts w:ascii="Simplified Arabic" w:hAnsi="Simplified Arabic" w:cs="Simplified Arabic"/>
          <w:sz w:val="28"/>
          <w:szCs w:val="28"/>
          <w:rtl/>
        </w:rPr>
      </w:pPr>
      <w:r w:rsidRPr="00C751C8">
        <w:rPr>
          <w:rFonts w:ascii="Simplified Arabic" w:hAnsi="Simplified Arabic" w:cs="Simplified Arabic"/>
          <w:sz w:val="28"/>
          <w:szCs w:val="28"/>
          <w:rtl/>
        </w:rPr>
        <w:t>أظهرت النتائج وجود أثر إيجابي ودال إحصائيًا للتنوع الثقافي على الأداء الوظيفي، في حين لم يظهر للقيادة الإدارية أثر مباشر دال عند إدراجها مع التنوع الثقافي في النموذج. إلا أن التحليل العام يشير إلى دور غير مباشر للقيادة الإدارية يتمثل في قدرتها على إدارة التنوع الثقافي بكفاءة داخل بيئات العمل. وتبرز أهمية الدراسة من ندرة البحوث العربية التي تناولت تفاعل المتغيرات الثلاثة في السياق السعودي. وبناءً على النتائج، توصي الدراسة بتطوير برامج تدريبية في الذكاء الثقافي وإدارة التنوع للقادة الإداريين، لما لذلك من دور في تحسين الانسجام الوظيفي ورفع مستويات الأداء المؤسسي.</w:t>
      </w:r>
    </w:p>
    <w:p w14:paraId="7B0CC589" w14:textId="77777777" w:rsidR="004F6A50" w:rsidRDefault="004F6A50" w:rsidP="004F6A50">
      <w:pPr>
        <w:rPr>
          <w:rFonts w:ascii="Simplified Arabic" w:hAnsi="Simplified Arabic" w:cs="Simplified Arabic"/>
          <w:b/>
          <w:bCs/>
          <w:sz w:val="28"/>
          <w:szCs w:val="28"/>
          <w:rtl/>
        </w:rPr>
      </w:pPr>
      <w:r w:rsidRPr="00C751C8">
        <w:rPr>
          <w:rFonts w:ascii="Simplified Arabic" w:hAnsi="Simplified Arabic" w:cs="Simplified Arabic"/>
          <w:b/>
          <w:bCs/>
          <w:sz w:val="28"/>
          <w:szCs w:val="28"/>
          <w:rtl/>
        </w:rPr>
        <w:t>الكلمات المفتاحية: القيادة الإدارية، التنوع الثقافي، الأداء الوظيفي، بيئات العمل المتنوعة.</w:t>
      </w:r>
    </w:p>
    <w:bookmarkEnd w:id="2"/>
    <w:p w14:paraId="3403226A" w14:textId="77777777" w:rsidR="004F6A50" w:rsidRDefault="004F6A50" w:rsidP="004F6A50">
      <w:pPr>
        <w:rPr>
          <w:rFonts w:ascii="Simplified Arabic" w:hAnsi="Simplified Arabic" w:cs="Simplified Arabic"/>
          <w:b/>
          <w:bCs/>
          <w:sz w:val="28"/>
          <w:szCs w:val="28"/>
          <w:rtl/>
        </w:rPr>
      </w:pPr>
    </w:p>
    <w:p w14:paraId="774C09E8" w14:textId="77777777" w:rsidR="004F6A50" w:rsidRDefault="004F6A50" w:rsidP="004F6A50">
      <w:pPr>
        <w:rPr>
          <w:rFonts w:ascii="Simplified Arabic" w:hAnsi="Simplified Arabic" w:cs="Simplified Arabic"/>
          <w:b/>
          <w:bCs/>
          <w:sz w:val="28"/>
          <w:szCs w:val="28"/>
          <w:rtl/>
        </w:rPr>
      </w:pPr>
    </w:p>
    <w:p w14:paraId="3B24FB79" w14:textId="77777777" w:rsidR="004F6A50" w:rsidRDefault="004F6A50" w:rsidP="004F6A50">
      <w:pPr>
        <w:rPr>
          <w:rFonts w:ascii="Simplified Arabic" w:hAnsi="Simplified Arabic" w:cs="Simplified Arabic"/>
          <w:b/>
          <w:bCs/>
          <w:sz w:val="28"/>
          <w:szCs w:val="28"/>
          <w:rtl/>
        </w:rPr>
      </w:pPr>
    </w:p>
    <w:p w14:paraId="14D023E8" w14:textId="77777777" w:rsidR="004F6A50" w:rsidRDefault="004F6A50" w:rsidP="004F6A50">
      <w:pPr>
        <w:rPr>
          <w:rFonts w:ascii="Simplified Arabic" w:hAnsi="Simplified Arabic" w:cs="Simplified Arabic"/>
          <w:b/>
          <w:bCs/>
          <w:sz w:val="28"/>
          <w:szCs w:val="28"/>
          <w:rtl/>
        </w:rPr>
      </w:pPr>
    </w:p>
    <w:p w14:paraId="0FFE31AF" w14:textId="77777777" w:rsidR="004F6A50" w:rsidRDefault="004F6A50" w:rsidP="004F6A50">
      <w:pPr>
        <w:rPr>
          <w:rFonts w:ascii="Simplified Arabic" w:hAnsi="Simplified Arabic" w:cs="Simplified Arabic"/>
          <w:b/>
          <w:bCs/>
          <w:sz w:val="28"/>
          <w:szCs w:val="28"/>
          <w:rtl/>
        </w:rPr>
      </w:pPr>
    </w:p>
    <w:p w14:paraId="25C4B51B" w14:textId="77777777" w:rsidR="004F6A50" w:rsidRDefault="004F6A50" w:rsidP="004F6A50">
      <w:pPr>
        <w:rPr>
          <w:rFonts w:ascii="Simplified Arabic" w:hAnsi="Simplified Arabic" w:cs="Simplified Arabic"/>
          <w:b/>
          <w:bCs/>
          <w:sz w:val="28"/>
          <w:szCs w:val="28"/>
          <w:rtl/>
        </w:rPr>
      </w:pPr>
    </w:p>
    <w:p w14:paraId="06649EEF" w14:textId="77777777" w:rsidR="004F6A50" w:rsidRDefault="004F6A50" w:rsidP="004F6A50">
      <w:pPr>
        <w:rPr>
          <w:rFonts w:ascii="Simplified Arabic" w:hAnsi="Simplified Arabic" w:cs="Simplified Arabic"/>
          <w:b/>
          <w:bCs/>
          <w:sz w:val="28"/>
          <w:szCs w:val="28"/>
          <w:rtl/>
        </w:rPr>
      </w:pPr>
    </w:p>
    <w:p w14:paraId="5D31ED4C" w14:textId="77777777" w:rsidR="004F6A50" w:rsidRDefault="004F6A50" w:rsidP="004F6A50">
      <w:pPr>
        <w:rPr>
          <w:rFonts w:ascii="Simplified Arabic" w:hAnsi="Simplified Arabic" w:cs="Simplified Arabic"/>
          <w:b/>
          <w:bCs/>
          <w:sz w:val="28"/>
          <w:szCs w:val="28"/>
          <w:rtl/>
        </w:rPr>
      </w:pPr>
    </w:p>
    <w:p w14:paraId="5F695878" w14:textId="77777777" w:rsidR="004F6A50" w:rsidRDefault="004F6A50" w:rsidP="004F6A50">
      <w:pPr>
        <w:rPr>
          <w:rFonts w:ascii="Simplified Arabic" w:hAnsi="Simplified Arabic" w:cs="Simplified Arabic"/>
          <w:b/>
          <w:bCs/>
          <w:sz w:val="28"/>
          <w:szCs w:val="28"/>
          <w:rtl/>
        </w:rPr>
      </w:pPr>
    </w:p>
    <w:p w14:paraId="6773E7F5" w14:textId="77777777" w:rsidR="004F6A50" w:rsidRPr="00B54F39" w:rsidRDefault="004F6A50" w:rsidP="004F6A50">
      <w:pPr>
        <w:rPr>
          <w:rFonts w:ascii="Simplified Arabic" w:hAnsi="Simplified Arabic" w:cs="Simplified Arabic"/>
          <w:b/>
          <w:bCs/>
          <w:sz w:val="28"/>
          <w:szCs w:val="28"/>
          <w:rtl/>
        </w:rPr>
      </w:pPr>
    </w:p>
    <w:p w14:paraId="64967F36" w14:textId="77777777" w:rsidR="004F6A50" w:rsidRPr="00457211" w:rsidRDefault="004F6A50" w:rsidP="004F6A50">
      <w:pPr>
        <w:bidi w:val="0"/>
        <w:outlineLvl w:val="1"/>
        <w:rPr>
          <w:rFonts w:ascii="Times New Roman" w:hAnsi="Times New Roman" w:cs="Times New Roman"/>
          <w:b/>
          <w:bCs/>
          <w:sz w:val="28"/>
          <w:szCs w:val="28"/>
          <w:rtl/>
        </w:rPr>
      </w:pPr>
      <w:bookmarkStart w:id="3" w:name="_Toc213914035"/>
      <w:r w:rsidRPr="00457211">
        <w:rPr>
          <w:rFonts w:ascii="Times New Roman" w:hAnsi="Times New Roman" w:cs="Times New Roman"/>
          <w:b/>
          <w:bCs/>
          <w:sz w:val="28"/>
          <w:szCs w:val="28"/>
        </w:rPr>
        <w:lastRenderedPageBreak/>
        <w:t>Abstract</w:t>
      </w:r>
      <w:bookmarkEnd w:id="3"/>
    </w:p>
    <w:p w14:paraId="7C9B3951" w14:textId="77777777" w:rsidR="004F6A50" w:rsidRPr="00457211" w:rsidRDefault="004F6A50" w:rsidP="004F6A50">
      <w:pPr>
        <w:bidi w:val="0"/>
        <w:jc w:val="both"/>
        <w:rPr>
          <w:rFonts w:ascii="Times New Roman" w:hAnsi="Times New Roman" w:cs="Times New Roman"/>
          <w:sz w:val="28"/>
          <w:szCs w:val="28"/>
        </w:rPr>
      </w:pPr>
      <w:r w:rsidRPr="00457211">
        <w:rPr>
          <w:rFonts w:ascii="Times New Roman" w:hAnsi="Times New Roman" w:cs="Times New Roman"/>
          <w:sz w:val="28"/>
          <w:szCs w:val="28"/>
        </w:rPr>
        <w:t>This study aims to examine the role of administrative leadership in enhancing job performance within culturally diverse work environments in both the public and private sectors in Riyadh. The study employed a descriptive–analytical methodology, and data were collected using a validated questionnaire distributed to a purposive sample of 56 employees. The instrument demonstrated acceptable levels of validity and reliability, and multiple linear regression analysis was used to test the main and sub-hypotheses</w:t>
      </w:r>
      <w:r w:rsidRPr="00457211">
        <w:rPr>
          <w:rFonts w:ascii="Times New Roman" w:hAnsi="Times New Roman" w:cs="Times New Roman"/>
          <w:sz w:val="28"/>
          <w:szCs w:val="28"/>
          <w:rtl/>
        </w:rPr>
        <w:t>.</w:t>
      </w:r>
    </w:p>
    <w:p w14:paraId="69F2DE8C" w14:textId="77777777" w:rsidR="004F6A50" w:rsidRPr="00457211" w:rsidRDefault="004F6A50" w:rsidP="004F6A50">
      <w:pPr>
        <w:bidi w:val="0"/>
        <w:jc w:val="both"/>
        <w:rPr>
          <w:rFonts w:ascii="Times New Roman" w:hAnsi="Times New Roman" w:cs="Times New Roman"/>
          <w:sz w:val="28"/>
          <w:szCs w:val="28"/>
        </w:rPr>
      </w:pPr>
      <w:r w:rsidRPr="00457211">
        <w:rPr>
          <w:rFonts w:ascii="Times New Roman" w:hAnsi="Times New Roman" w:cs="Times New Roman"/>
          <w:sz w:val="28"/>
          <w:szCs w:val="28"/>
        </w:rPr>
        <w:t>The findings revealed a positive and statistically significant effect of cultural diversity on job performance. However, administrative leadership did not show a direct significant effect when entered alongside cultural diversity in the regression model. Nevertheless, the overall analysis suggests an indirect role of administrative leadership through its ability to manage cultural diversity effectively within the workplace. The significance of the study stems from the scarcity of Arabic research addressing the interaction between these variables within the Saudi context. Based on the results, the study recommends developing training programs for administrative leaders focusing on cultural intelligence and diversity management, as these practices contribute to improving workplace harmony and enhancing organizational performance</w:t>
      </w:r>
      <w:r w:rsidRPr="00457211">
        <w:rPr>
          <w:rFonts w:ascii="Times New Roman" w:hAnsi="Times New Roman" w:cs="Times New Roman"/>
          <w:sz w:val="28"/>
          <w:szCs w:val="28"/>
          <w:rtl/>
        </w:rPr>
        <w:t>.</w:t>
      </w:r>
    </w:p>
    <w:p w14:paraId="25508018" w14:textId="77777777" w:rsidR="004F6A50" w:rsidRPr="00457211" w:rsidRDefault="004F6A50" w:rsidP="004F6A50">
      <w:pPr>
        <w:bidi w:val="0"/>
        <w:rPr>
          <w:rFonts w:ascii="Times New Roman" w:hAnsi="Times New Roman" w:cs="Times New Roman"/>
          <w:b/>
          <w:bCs/>
          <w:sz w:val="28"/>
          <w:szCs w:val="28"/>
        </w:rPr>
      </w:pPr>
    </w:p>
    <w:p w14:paraId="1C4EED64" w14:textId="77777777" w:rsidR="004F6A50" w:rsidRDefault="004F6A50" w:rsidP="004F6A50">
      <w:pPr>
        <w:bidi w:val="0"/>
        <w:rPr>
          <w:rFonts w:ascii="Times New Roman" w:hAnsi="Times New Roman" w:cs="Times New Roman"/>
          <w:sz w:val="28"/>
          <w:szCs w:val="28"/>
          <w:rtl/>
        </w:rPr>
      </w:pPr>
      <w:r w:rsidRPr="00457211">
        <w:rPr>
          <w:rFonts w:ascii="Times New Roman" w:hAnsi="Times New Roman" w:cs="Times New Roman"/>
          <w:b/>
          <w:bCs/>
          <w:sz w:val="28"/>
          <w:szCs w:val="28"/>
        </w:rPr>
        <w:t xml:space="preserve">Keywords: </w:t>
      </w:r>
      <w:r w:rsidRPr="00457211">
        <w:rPr>
          <w:rFonts w:ascii="Times New Roman" w:hAnsi="Times New Roman" w:cs="Times New Roman"/>
          <w:sz w:val="28"/>
          <w:szCs w:val="28"/>
        </w:rPr>
        <w:t>Administrative Leadership, Cultural Diversity, Job Performance, Diverse Work Environments.</w:t>
      </w:r>
    </w:p>
    <w:p w14:paraId="1AF5D28C" w14:textId="77777777" w:rsidR="004F6A50" w:rsidRPr="006F6A7E" w:rsidRDefault="004F6A50" w:rsidP="004F6A50">
      <w:pPr>
        <w:spacing w:after="0"/>
        <w:jc w:val="center"/>
        <w:rPr>
          <w:rFonts w:ascii="Sakkal Majalla" w:hAnsi="Sakkal Majalla" w:cs="Sakkal Majalla"/>
          <w:b/>
          <w:bCs/>
          <w:sz w:val="28"/>
          <w:szCs w:val="28"/>
          <w:rtl/>
        </w:rPr>
      </w:pPr>
    </w:p>
    <w:p w14:paraId="639B07B2" w14:textId="77777777" w:rsidR="004F6A50" w:rsidRDefault="004F6A50" w:rsidP="004F6A50">
      <w:pPr>
        <w:rPr>
          <w:rFonts w:ascii="Sakkal Majalla" w:hAnsi="Sakkal Majalla" w:cs="Sakkal Majalla"/>
          <w:b/>
          <w:bCs/>
          <w:sz w:val="28"/>
          <w:szCs w:val="28"/>
          <w:u w:val="single"/>
          <w:rtl/>
        </w:rPr>
      </w:pPr>
    </w:p>
    <w:p w14:paraId="4D831267" w14:textId="77777777" w:rsidR="004F6A50" w:rsidRDefault="004F6A50" w:rsidP="004F6A50">
      <w:pPr>
        <w:rPr>
          <w:rFonts w:ascii="Sakkal Majalla" w:hAnsi="Sakkal Majalla" w:cs="Sakkal Majalla"/>
          <w:b/>
          <w:bCs/>
          <w:sz w:val="28"/>
          <w:szCs w:val="28"/>
          <w:u w:val="single"/>
          <w:rtl/>
        </w:rPr>
      </w:pPr>
    </w:p>
    <w:p w14:paraId="3865D1FC" w14:textId="77777777" w:rsidR="004F6A50" w:rsidRDefault="004F6A50" w:rsidP="004F6A50">
      <w:pPr>
        <w:rPr>
          <w:rFonts w:ascii="Sakkal Majalla" w:hAnsi="Sakkal Majalla" w:cs="Sakkal Majalla"/>
          <w:b/>
          <w:bCs/>
          <w:sz w:val="28"/>
          <w:szCs w:val="28"/>
          <w:u w:val="single"/>
          <w:rtl/>
        </w:rPr>
      </w:pPr>
    </w:p>
    <w:p w14:paraId="35357ED9" w14:textId="77777777" w:rsidR="004F6A50" w:rsidRDefault="004F6A50" w:rsidP="004F6A50">
      <w:pPr>
        <w:rPr>
          <w:rFonts w:ascii="Sakkal Majalla" w:hAnsi="Sakkal Majalla" w:cs="Sakkal Majalla"/>
          <w:b/>
          <w:bCs/>
          <w:sz w:val="28"/>
          <w:szCs w:val="28"/>
          <w:u w:val="single"/>
          <w:rtl/>
        </w:rPr>
      </w:pPr>
    </w:p>
    <w:p w14:paraId="60501D8D" w14:textId="77777777" w:rsidR="004F6A50" w:rsidRDefault="004F6A50" w:rsidP="004F6A50">
      <w:pPr>
        <w:rPr>
          <w:rFonts w:ascii="Sakkal Majalla" w:hAnsi="Sakkal Majalla" w:cs="Sakkal Majalla"/>
          <w:b/>
          <w:bCs/>
          <w:sz w:val="28"/>
          <w:szCs w:val="28"/>
          <w:u w:val="single"/>
          <w:rtl/>
        </w:rPr>
      </w:pPr>
    </w:p>
    <w:p w14:paraId="7C8A9870" w14:textId="77777777" w:rsidR="004F6A50" w:rsidRDefault="004F6A50" w:rsidP="004F6A50">
      <w:pPr>
        <w:rPr>
          <w:rFonts w:ascii="Sakkal Majalla" w:hAnsi="Sakkal Majalla" w:cs="Sakkal Majalla"/>
          <w:b/>
          <w:bCs/>
          <w:sz w:val="28"/>
          <w:szCs w:val="28"/>
          <w:u w:val="single"/>
        </w:rPr>
      </w:pPr>
    </w:p>
    <w:p w14:paraId="6C07084E" w14:textId="77777777" w:rsidR="004F6A50" w:rsidRDefault="004F6A50" w:rsidP="004F6A50">
      <w:pPr>
        <w:rPr>
          <w:rFonts w:ascii="Sakkal Majalla" w:hAnsi="Sakkal Majalla" w:cs="Sakkal Majalla"/>
          <w:b/>
          <w:bCs/>
          <w:sz w:val="28"/>
          <w:szCs w:val="28"/>
          <w:u w:val="single"/>
        </w:rPr>
      </w:pPr>
    </w:p>
    <w:p w14:paraId="64D68FD8" w14:textId="77777777" w:rsidR="004F6A50" w:rsidRDefault="004F6A50" w:rsidP="004F6A50">
      <w:pPr>
        <w:rPr>
          <w:rFonts w:ascii="Sakkal Majalla" w:hAnsi="Sakkal Majalla" w:cs="Sakkal Majalla"/>
          <w:b/>
          <w:bCs/>
          <w:sz w:val="28"/>
          <w:szCs w:val="28"/>
          <w:u w:val="single"/>
        </w:rPr>
      </w:pPr>
    </w:p>
    <w:p w14:paraId="165946E2" w14:textId="77777777" w:rsidR="004F6A50" w:rsidRDefault="004F6A50" w:rsidP="004F6A50">
      <w:pPr>
        <w:rPr>
          <w:rFonts w:ascii="Sakkal Majalla" w:hAnsi="Sakkal Majalla" w:cs="Sakkal Majalla"/>
          <w:b/>
          <w:bCs/>
          <w:sz w:val="28"/>
          <w:szCs w:val="28"/>
          <w:u w:val="single"/>
        </w:rPr>
      </w:pPr>
    </w:p>
    <w:p w14:paraId="7A0117C7" w14:textId="77777777" w:rsidR="004F6A50" w:rsidRDefault="004F6A50" w:rsidP="004F6A50">
      <w:pPr>
        <w:rPr>
          <w:rFonts w:ascii="Sakkal Majalla" w:hAnsi="Sakkal Majalla" w:cs="Sakkal Majalla"/>
          <w:b/>
          <w:bCs/>
          <w:sz w:val="28"/>
          <w:szCs w:val="28"/>
          <w:u w:val="single"/>
        </w:rPr>
      </w:pPr>
    </w:p>
    <w:p w14:paraId="16FA18AB" w14:textId="77777777" w:rsidR="004F6A50" w:rsidRDefault="004F6A50" w:rsidP="004F6A50">
      <w:pPr>
        <w:rPr>
          <w:rFonts w:ascii="Sakkal Majalla" w:hAnsi="Sakkal Majalla" w:cs="Sakkal Majalla"/>
          <w:b/>
          <w:bCs/>
          <w:sz w:val="28"/>
          <w:szCs w:val="28"/>
          <w:u w:val="single"/>
        </w:rPr>
      </w:pPr>
    </w:p>
    <w:p w14:paraId="139116D7" w14:textId="77777777" w:rsidR="004F6A50" w:rsidRDefault="004F6A50" w:rsidP="004F6A50">
      <w:pPr>
        <w:rPr>
          <w:rFonts w:ascii="Sakkal Majalla" w:hAnsi="Sakkal Majalla" w:cs="Sakkal Majalla"/>
          <w:b/>
          <w:bCs/>
          <w:sz w:val="28"/>
          <w:szCs w:val="28"/>
          <w:u w:val="single"/>
        </w:rPr>
      </w:pPr>
    </w:p>
    <w:p w14:paraId="4025EADB" w14:textId="77777777" w:rsidR="004F6A50" w:rsidRDefault="004F6A50" w:rsidP="004F6A50">
      <w:pPr>
        <w:rPr>
          <w:rFonts w:ascii="Sakkal Majalla" w:hAnsi="Sakkal Majalla" w:cs="Sakkal Majalla"/>
          <w:b/>
          <w:bCs/>
          <w:sz w:val="28"/>
          <w:szCs w:val="28"/>
          <w:u w:val="single"/>
        </w:rPr>
      </w:pPr>
    </w:p>
    <w:p w14:paraId="09AFA89B" w14:textId="77777777" w:rsidR="004F6A50" w:rsidRDefault="004F6A50" w:rsidP="004F6A50">
      <w:pPr>
        <w:rPr>
          <w:rFonts w:ascii="Sakkal Majalla" w:hAnsi="Sakkal Majalla" w:cs="Sakkal Majalla"/>
          <w:b/>
          <w:bCs/>
          <w:sz w:val="28"/>
          <w:szCs w:val="28"/>
          <w:u w:val="single"/>
        </w:rPr>
      </w:pPr>
    </w:p>
    <w:p w14:paraId="32E3FC01" w14:textId="77777777" w:rsidR="004F6A50" w:rsidRDefault="004F6A50" w:rsidP="004F6A50">
      <w:pPr>
        <w:rPr>
          <w:rFonts w:ascii="Sakkal Majalla" w:hAnsi="Sakkal Majalla" w:cs="Sakkal Majalla"/>
          <w:b/>
          <w:bCs/>
          <w:sz w:val="28"/>
          <w:szCs w:val="28"/>
          <w:u w:val="single"/>
          <w:rtl/>
        </w:rPr>
      </w:pPr>
    </w:p>
    <w:p w14:paraId="6F4786F4" w14:textId="77777777" w:rsidR="004F6A50" w:rsidRDefault="004F6A50" w:rsidP="004F6A50">
      <w:pPr>
        <w:rPr>
          <w:rFonts w:ascii="Sakkal Majalla" w:hAnsi="Sakkal Majalla" w:cs="Sakkal Majalla"/>
          <w:b/>
          <w:bCs/>
          <w:sz w:val="28"/>
          <w:szCs w:val="28"/>
          <w:u w:val="single"/>
          <w:rtl/>
        </w:rPr>
      </w:pPr>
    </w:p>
    <w:p w14:paraId="2611419E" w14:textId="77777777" w:rsidR="004F6A50" w:rsidRDefault="004F6A50" w:rsidP="004F6A50">
      <w:pPr>
        <w:rPr>
          <w:rFonts w:ascii="Sakkal Majalla" w:hAnsi="Sakkal Majalla" w:cs="Sakkal Majalla"/>
          <w:b/>
          <w:bCs/>
          <w:sz w:val="28"/>
          <w:szCs w:val="28"/>
          <w:u w:val="single"/>
          <w:rtl/>
        </w:rPr>
      </w:pPr>
    </w:p>
    <w:p w14:paraId="7F0F115A" w14:textId="77777777" w:rsidR="004F6A50" w:rsidRDefault="004F6A50" w:rsidP="004F6A50">
      <w:pPr>
        <w:rPr>
          <w:rFonts w:ascii="Sakkal Majalla" w:hAnsi="Sakkal Majalla" w:cs="Sakkal Majalla"/>
          <w:b/>
          <w:bCs/>
          <w:sz w:val="28"/>
          <w:szCs w:val="28"/>
          <w:u w:val="single"/>
          <w:rtl/>
        </w:rPr>
      </w:pPr>
    </w:p>
    <w:p w14:paraId="0019AA6D" w14:textId="77777777" w:rsidR="004F6A50" w:rsidRDefault="004F6A50" w:rsidP="004F6A50">
      <w:pPr>
        <w:rPr>
          <w:rFonts w:ascii="Sakkal Majalla" w:hAnsi="Sakkal Majalla" w:cs="Sakkal Majalla"/>
          <w:b/>
          <w:bCs/>
          <w:sz w:val="28"/>
          <w:szCs w:val="28"/>
          <w:u w:val="single"/>
          <w:rtl/>
        </w:rPr>
      </w:pPr>
    </w:p>
    <w:p w14:paraId="73ABCD78" w14:textId="77777777" w:rsidR="004F6A50" w:rsidRDefault="004F6A50" w:rsidP="004F6A50">
      <w:pPr>
        <w:rPr>
          <w:rFonts w:ascii="Sakkal Majalla" w:hAnsi="Sakkal Majalla" w:cs="Sakkal Majalla"/>
          <w:b/>
          <w:bCs/>
          <w:sz w:val="28"/>
          <w:szCs w:val="28"/>
          <w:u w:val="single"/>
        </w:rPr>
      </w:pPr>
    </w:p>
    <w:p w14:paraId="20F66570" w14:textId="77777777" w:rsidR="004F6A50" w:rsidRPr="00834A27" w:rsidRDefault="004F6A50" w:rsidP="004F6A50">
      <w:pPr>
        <w:jc w:val="center"/>
        <w:rPr>
          <w:rFonts w:ascii="Simplified Arabic" w:hAnsi="Simplified Arabic" w:cs="Simplified Arabic"/>
          <w:b/>
          <w:bCs/>
          <w:sz w:val="44"/>
          <w:szCs w:val="44"/>
        </w:rPr>
      </w:pPr>
      <w:r w:rsidRPr="00834A27">
        <w:rPr>
          <w:rFonts w:ascii="Simplified Arabic" w:hAnsi="Simplified Arabic" w:cs="Simplified Arabic"/>
          <w:b/>
          <w:bCs/>
          <w:sz w:val="44"/>
          <w:szCs w:val="44"/>
          <w:rtl/>
        </w:rPr>
        <w:t>﴿وَتِلْكَ الأَمْثَالُ نَضْرِبُهَا لِلنَّاسِ وَمَا يَعْقِلُهَا إلاّ العَالِمُوْنَ﴾</w:t>
      </w:r>
      <w:r w:rsidRPr="00834A27">
        <w:rPr>
          <w:rFonts w:ascii="Simplified Arabic" w:hAnsi="Simplified Arabic" w:cs="Simplified Arabic"/>
          <w:b/>
          <w:bCs/>
          <w:sz w:val="44"/>
          <w:szCs w:val="44"/>
        </w:rPr>
        <w:t xml:space="preserve"> </w:t>
      </w:r>
    </w:p>
    <w:p w14:paraId="279E5015" w14:textId="77777777" w:rsidR="004F6A50" w:rsidRPr="00834A27" w:rsidRDefault="004F6A50" w:rsidP="004F6A50">
      <w:pPr>
        <w:rPr>
          <w:rFonts w:ascii="Simplified Arabic" w:hAnsi="Simplified Arabic" w:cs="Simplified Arabic"/>
          <w:b/>
          <w:bCs/>
          <w:sz w:val="44"/>
          <w:szCs w:val="44"/>
        </w:rPr>
      </w:pPr>
    </w:p>
    <w:p w14:paraId="7F72F9A9" w14:textId="77777777" w:rsidR="004F6A50" w:rsidRPr="00834A27" w:rsidRDefault="004F6A50" w:rsidP="004F6A50">
      <w:pPr>
        <w:jc w:val="center"/>
        <w:rPr>
          <w:rFonts w:ascii="Simplified Arabic" w:hAnsi="Simplified Arabic" w:cs="Simplified Arabic"/>
          <w:b/>
          <w:bCs/>
          <w:sz w:val="32"/>
          <w:szCs w:val="32"/>
          <w:rtl/>
        </w:rPr>
      </w:pPr>
      <w:r w:rsidRPr="00834A27">
        <w:rPr>
          <w:rFonts w:ascii="Simplified Arabic" w:hAnsi="Simplified Arabic" w:cs="Simplified Arabic"/>
          <w:b/>
          <w:bCs/>
          <w:sz w:val="32"/>
          <w:szCs w:val="32"/>
          <w:rtl/>
        </w:rPr>
        <w:t>الآية 43 سورة العنكبوت</w:t>
      </w:r>
    </w:p>
    <w:p w14:paraId="78E0C5E5" w14:textId="77777777" w:rsidR="004F6A50" w:rsidRDefault="004F6A50" w:rsidP="004F6A50">
      <w:pPr>
        <w:jc w:val="center"/>
        <w:rPr>
          <w:rFonts w:ascii="Sakkal Majalla" w:hAnsi="Sakkal Majalla" w:cs="Sakkal Majalla"/>
          <w:b/>
          <w:bCs/>
          <w:sz w:val="32"/>
          <w:szCs w:val="32"/>
          <w:rtl/>
        </w:rPr>
      </w:pPr>
    </w:p>
    <w:p w14:paraId="6214EBFC" w14:textId="77777777" w:rsidR="004F6A50" w:rsidRDefault="004F6A50" w:rsidP="004F6A50">
      <w:pPr>
        <w:jc w:val="center"/>
        <w:rPr>
          <w:rFonts w:ascii="Sakkal Majalla" w:hAnsi="Sakkal Majalla" w:cs="Sakkal Majalla"/>
          <w:b/>
          <w:bCs/>
          <w:sz w:val="32"/>
          <w:szCs w:val="32"/>
          <w:rtl/>
        </w:rPr>
      </w:pPr>
    </w:p>
    <w:p w14:paraId="57ADFDE2" w14:textId="77777777" w:rsidR="004F6A50" w:rsidRDefault="004F6A50" w:rsidP="004F6A50">
      <w:pPr>
        <w:jc w:val="center"/>
        <w:rPr>
          <w:rFonts w:ascii="Sakkal Majalla" w:hAnsi="Sakkal Majalla" w:cs="Sakkal Majalla"/>
          <w:b/>
          <w:bCs/>
          <w:sz w:val="32"/>
          <w:szCs w:val="32"/>
          <w:rtl/>
        </w:rPr>
      </w:pPr>
    </w:p>
    <w:p w14:paraId="48F1B10D" w14:textId="77777777" w:rsidR="004F6A50" w:rsidRDefault="004F6A50" w:rsidP="004F6A50">
      <w:pPr>
        <w:jc w:val="center"/>
        <w:rPr>
          <w:rFonts w:ascii="Sakkal Majalla" w:hAnsi="Sakkal Majalla" w:cs="Sakkal Majalla"/>
          <w:b/>
          <w:bCs/>
          <w:sz w:val="32"/>
          <w:szCs w:val="32"/>
          <w:rtl/>
        </w:rPr>
      </w:pPr>
    </w:p>
    <w:p w14:paraId="7B22136A" w14:textId="77777777" w:rsidR="004F6A50" w:rsidRDefault="004F6A50" w:rsidP="004F6A50">
      <w:pPr>
        <w:jc w:val="center"/>
        <w:rPr>
          <w:rFonts w:ascii="Sakkal Majalla" w:hAnsi="Sakkal Majalla" w:cs="Sakkal Majalla"/>
          <w:b/>
          <w:bCs/>
          <w:sz w:val="32"/>
          <w:szCs w:val="32"/>
          <w:rtl/>
        </w:rPr>
      </w:pPr>
    </w:p>
    <w:p w14:paraId="654FC596" w14:textId="77777777" w:rsidR="004F6A50" w:rsidRDefault="004F6A50" w:rsidP="004F6A50">
      <w:pPr>
        <w:jc w:val="center"/>
        <w:rPr>
          <w:rFonts w:ascii="Sakkal Majalla" w:hAnsi="Sakkal Majalla" w:cs="Sakkal Majalla"/>
          <w:b/>
          <w:bCs/>
          <w:sz w:val="32"/>
          <w:szCs w:val="32"/>
          <w:rtl/>
        </w:rPr>
      </w:pPr>
    </w:p>
    <w:p w14:paraId="405C03E7" w14:textId="77777777" w:rsidR="004F6A50" w:rsidRDefault="004F6A50" w:rsidP="004F6A50">
      <w:pPr>
        <w:rPr>
          <w:rFonts w:ascii="Sakkal Majalla" w:hAnsi="Sakkal Majalla" w:cs="Sakkal Majalla"/>
          <w:b/>
          <w:bCs/>
          <w:sz w:val="32"/>
          <w:szCs w:val="32"/>
          <w:rtl/>
        </w:rPr>
      </w:pPr>
    </w:p>
    <w:p w14:paraId="250E8ACA" w14:textId="77777777" w:rsidR="004F6A50" w:rsidRDefault="004F6A50" w:rsidP="004F6A50">
      <w:pPr>
        <w:jc w:val="center"/>
        <w:rPr>
          <w:rFonts w:ascii="Simplified Arabic" w:hAnsi="Simplified Arabic" w:cs="Simplified Arabic"/>
          <w:b/>
          <w:bCs/>
          <w:sz w:val="40"/>
          <w:szCs w:val="40"/>
          <w:rtl/>
        </w:rPr>
      </w:pPr>
    </w:p>
    <w:p w14:paraId="39EF2101" w14:textId="77777777" w:rsidR="004F6A50" w:rsidRDefault="004F6A50" w:rsidP="004F6A50">
      <w:pPr>
        <w:jc w:val="center"/>
        <w:rPr>
          <w:rFonts w:ascii="Simplified Arabic" w:hAnsi="Simplified Arabic" w:cs="Simplified Arabic"/>
          <w:b/>
          <w:bCs/>
          <w:sz w:val="40"/>
          <w:szCs w:val="40"/>
          <w:rtl/>
        </w:rPr>
      </w:pPr>
    </w:p>
    <w:p w14:paraId="25D1F0FE" w14:textId="77777777" w:rsidR="004F6A50" w:rsidRDefault="004F6A50" w:rsidP="004F6A50">
      <w:pPr>
        <w:jc w:val="center"/>
        <w:rPr>
          <w:rFonts w:ascii="Simplified Arabic" w:hAnsi="Simplified Arabic" w:cs="Simplified Arabic"/>
          <w:b/>
          <w:bCs/>
          <w:sz w:val="40"/>
          <w:szCs w:val="40"/>
          <w:rtl/>
        </w:rPr>
      </w:pPr>
    </w:p>
    <w:p w14:paraId="0216FAA6" w14:textId="77777777" w:rsidR="004F6A50" w:rsidRDefault="004F6A50" w:rsidP="004F6A50">
      <w:pPr>
        <w:jc w:val="center"/>
        <w:rPr>
          <w:rFonts w:ascii="Simplified Arabic" w:hAnsi="Simplified Arabic" w:cs="Simplified Arabic"/>
          <w:b/>
          <w:bCs/>
          <w:sz w:val="40"/>
          <w:szCs w:val="40"/>
          <w:rtl/>
        </w:rPr>
      </w:pPr>
    </w:p>
    <w:p w14:paraId="469A5286" w14:textId="77777777" w:rsidR="004F6A50" w:rsidRDefault="004F6A50" w:rsidP="004F6A50">
      <w:pPr>
        <w:jc w:val="center"/>
        <w:rPr>
          <w:rFonts w:ascii="Simplified Arabic" w:hAnsi="Simplified Arabic" w:cs="Simplified Arabic"/>
          <w:b/>
          <w:bCs/>
          <w:sz w:val="40"/>
          <w:szCs w:val="40"/>
          <w:rtl/>
        </w:rPr>
      </w:pPr>
    </w:p>
    <w:p w14:paraId="295CBC92" w14:textId="77777777" w:rsidR="004F6A50" w:rsidRDefault="004F6A50" w:rsidP="004F6A50">
      <w:pPr>
        <w:jc w:val="center"/>
        <w:rPr>
          <w:rFonts w:ascii="Simplified Arabic" w:hAnsi="Simplified Arabic" w:cs="Simplified Arabic"/>
          <w:b/>
          <w:bCs/>
          <w:sz w:val="40"/>
          <w:szCs w:val="40"/>
          <w:rtl/>
        </w:rPr>
      </w:pPr>
    </w:p>
    <w:p w14:paraId="65BAE801" w14:textId="77777777" w:rsidR="004F6A50" w:rsidRPr="00243B52" w:rsidRDefault="004F6A50" w:rsidP="004F6A50">
      <w:pPr>
        <w:jc w:val="center"/>
        <w:rPr>
          <w:rFonts w:ascii="Times New Roman" w:hAnsi="Times New Roman" w:cs="Times New Roman"/>
          <w:b/>
          <w:bCs/>
          <w:sz w:val="40"/>
          <w:szCs w:val="40"/>
          <w:rtl/>
        </w:rPr>
      </w:pPr>
      <w:r w:rsidRPr="006F43CB">
        <w:rPr>
          <w:rFonts w:ascii="Simplified Arabic" w:hAnsi="Simplified Arabic" w:cs="Simplified Arabic"/>
          <w:b/>
          <w:bCs/>
          <w:sz w:val="40"/>
          <w:szCs w:val="40"/>
          <w:rtl/>
        </w:rPr>
        <w:t>الشكر والتقدير</w:t>
      </w:r>
      <w:r w:rsidRPr="006F43CB">
        <w:rPr>
          <w:rFonts w:ascii="Times New Roman" w:hAnsi="Times New Roman" w:cs="Times New Roman"/>
          <w:b/>
          <w:bCs/>
          <w:sz w:val="40"/>
          <w:szCs w:val="40"/>
          <w:rtl/>
        </w:rPr>
        <w:t xml:space="preserve"> (</w:t>
      </w:r>
      <w:r w:rsidRPr="006F43CB">
        <w:rPr>
          <w:rFonts w:ascii="Times New Roman" w:hAnsi="Times New Roman" w:cs="Times New Roman"/>
          <w:b/>
          <w:bCs/>
          <w:sz w:val="40"/>
          <w:szCs w:val="40"/>
        </w:rPr>
        <w:t>(Acknowledgments</w:t>
      </w:r>
    </w:p>
    <w:p w14:paraId="4E636CB1" w14:textId="77777777" w:rsidR="004F6A50" w:rsidRPr="00243B52" w:rsidRDefault="004F6A50" w:rsidP="004F6A50">
      <w:pPr>
        <w:jc w:val="center"/>
        <w:rPr>
          <w:rFonts w:ascii="Simplified Arabic" w:hAnsi="Simplified Arabic" w:cs="Simplified Arabic"/>
          <w:b/>
          <w:bCs/>
          <w:sz w:val="28"/>
          <w:szCs w:val="28"/>
          <w:rtl/>
        </w:rPr>
      </w:pPr>
    </w:p>
    <w:p w14:paraId="574DA594" w14:textId="77777777" w:rsidR="004F6A50" w:rsidRPr="00243B52" w:rsidRDefault="004F6A50" w:rsidP="004F6A50">
      <w:pPr>
        <w:jc w:val="center"/>
        <w:rPr>
          <w:rFonts w:ascii="Simplified Arabic" w:hAnsi="Simplified Arabic" w:cs="Simplified Arabic"/>
          <w:b/>
          <w:bCs/>
          <w:sz w:val="28"/>
          <w:szCs w:val="28"/>
          <w:rtl/>
        </w:rPr>
      </w:pPr>
      <w:r w:rsidRPr="00243B52">
        <w:rPr>
          <w:rFonts w:ascii="Simplified Arabic" w:hAnsi="Simplified Arabic" w:cs="Simplified Arabic"/>
          <w:b/>
          <w:bCs/>
          <w:sz w:val="28"/>
          <w:szCs w:val="28"/>
          <w:rtl/>
        </w:rPr>
        <w:t>أتقدّم بخالص الشكر والتقدير إلى مشرفيَّ الفاضلين الدكتور الفيصل عبد الحميد والدكتور فايز جراد على ما قدّماه لي من دعمٍ علمي وتوجيهاتٍ قيّمة كان لها الأثر الكبير في إنجاز هذا البحث.</w:t>
      </w:r>
    </w:p>
    <w:p w14:paraId="58D61274" w14:textId="77777777" w:rsidR="004F6A50" w:rsidRPr="00243B52" w:rsidRDefault="004F6A50" w:rsidP="004F6A50">
      <w:pPr>
        <w:jc w:val="center"/>
        <w:rPr>
          <w:rFonts w:ascii="Simplified Arabic" w:hAnsi="Simplified Arabic" w:cs="Simplified Arabic"/>
          <w:b/>
          <w:bCs/>
          <w:sz w:val="28"/>
          <w:szCs w:val="28"/>
          <w:rtl/>
        </w:rPr>
      </w:pPr>
      <w:r w:rsidRPr="00243B52">
        <w:rPr>
          <w:rFonts w:ascii="Simplified Arabic" w:hAnsi="Simplified Arabic" w:cs="Simplified Arabic"/>
          <w:b/>
          <w:bCs/>
          <w:sz w:val="28"/>
          <w:szCs w:val="28"/>
          <w:rtl/>
        </w:rPr>
        <w:t xml:space="preserve">كما أتوجّه بجزيل الامتنان إلى جامعة </w:t>
      </w:r>
      <w:proofErr w:type="spellStart"/>
      <w:r w:rsidRPr="00243B52">
        <w:rPr>
          <w:rFonts w:ascii="Simplified Arabic" w:hAnsi="Simplified Arabic" w:cs="Simplified Arabic"/>
          <w:b/>
          <w:bCs/>
          <w:sz w:val="28"/>
          <w:szCs w:val="28"/>
          <w:rtl/>
        </w:rPr>
        <w:t>ميدأوشن</w:t>
      </w:r>
      <w:proofErr w:type="spellEnd"/>
      <w:r w:rsidRPr="00243B52">
        <w:rPr>
          <w:rFonts w:ascii="Simplified Arabic" w:hAnsi="Simplified Arabic" w:cs="Simplified Arabic"/>
          <w:b/>
          <w:bCs/>
          <w:sz w:val="28"/>
          <w:szCs w:val="28"/>
          <w:rtl/>
        </w:rPr>
        <w:t xml:space="preserve"> ممثلةً في كلية إدارة الأعمال على تهيئة البيئة الأكاديمية الملائمة للبحث والدراسة، والشكر موصول لكل من قدّم لي المساندة والنصح خلال مسيرتي العلمية.</w:t>
      </w:r>
    </w:p>
    <w:p w14:paraId="278ED75D" w14:textId="77777777" w:rsidR="004F6A50" w:rsidRDefault="004F6A50" w:rsidP="004F6A50">
      <w:pPr>
        <w:rPr>
          <w:rFonts w:ascii="Sakkal Majalla" w:hAnsi="Sakkal Majalla" w:cs="Sakkal Majalla"/>
          <w:b/>
          <w:bCs/>
          <w:sz w:val="28"/>
          <w:szCs w:val="28"/>
          <w:rtl/>
        </w:rPr>
      </w:pPr>
    </w:p>
    <w:p w14:paraId="2DE8E1DA" w14:textId="77777777" w:rsidR="004F6A50" w:rsidRDefault="004F6A50" w:rsidP="004F6A50">
      <w:pPr>
        <w:rPr>
          <w:rFonts w:ascii="Sakkal Majalla" w:hAnsi="Sakkal Majalla" w:cs="Sakkal Majalla"/>
          <w:b/>
          <w:bCs/>
          <w:sz w:val="28"/>
          <w:szCs w:val="28"/>
          <w:rtl/>
        </w:rPr>
      </w:pPr>
    </w:p>
    <w:p w14:paraId="5A2D4495" w14:textId="77777777" w:rsidR="004F6A50" w:rsidRDefault="004F6A50" w:rsidP="004F6A50">
      <w:pPr>
        <w:rPr>
          <w:rFonts w:ascii="Sakkal Majalla" w:hAnsi="Sakkal Majalla" w:cs="Sakkal Majalla"/>
          <w:b/>
          <w:bCs/>
          <w:sz w:val="28"/>
          <w:szCs w:val="28"/>
          <w:rtl/>
        </w:rPr>
      </w:pPr>
    </w:p>
    <w:p w14:paraId="15ACE08C" w14:textId="77777777" w:rsidR="004F6A50" w:rsidRDefault="004F6A50" w:rsidP="004F6A50">
      <w:pPr>
        <w:rPr>
          <w:rFonts w:ascii="Sakkal Majalla" w:hAnsi="Sakkal Majalla" w:cs="Sakkal Majalla"/>
          <w:b/>
          <w:bCs/>
          <w:sz w:val="28"/>
          <w:szCs w:val="28"/>
          <w:rtl/>
        </w:rPr>
      </w:pPr>
    </w:p>
    <w:p w14:paraId="242F1B3A" w14:textId="77777777" w:rsidR="004F6A50" w:rsidRDefault="004F6A50" w:rsidP="004F6A50">
      <w:pPr>
        <w:rPr>
          <w:rFonts w:ascii="Sakkal Majalla" w:hAnsi="Sakkal Majalla" w:cs="Sakkal Majalla"/>
          <w:b/>
          <w:bCs/>
          <w:sz w:val="28"/>
          <w:szCs w:val="28"/>
          <w:rtl/>
        </w:rPr>
      </w:pPr>
    </w:p>
    <w:p w14:paraId="3E3434AC" w14:textId="77777777" w:rsidR="004F6A50" w:rsidRDefault="004F6A50" w:rsidP="004F6A50">
      <w:pPr>
        <w:rPr>
          <w:rFonts w:ascii="Sakkal Majalla" w:hAnsi="Sakkal Majalla" w:cs="Sakkal Majalla"/>
          <w:b/>
          <w:bCs/>
          <w:sz w:val="28"/>
          <w:szCs w:val="28"/>
          <w:rtl/>
        </w:rPr>
      </w:pPr>
    </w:p>
    <w:p w14:paraId="73D57197" w14:textId="77777777" w:rsidR="004F6A50" w:rsidRDefault="004F6A50" w:rsidP="004F6A50">
      <w:pPr>
        <w:rPr>
          <w:rFonts w:ascii="Simplified Arabic" w:hAnsi="Simplified Arabic" w:cs="Simplified Arabic"/>
          <w:b/>
          <w:bCs/>
          <w:sz w:val="40"/>
          <w:szCs w:val="40"/>
          <w:rtl/>
        </w:rPr>
      </w:pPr>
    </w:p>
    <w:p w14:paraId="5E739627" w14:textId="77777777" w:rsidR="004F6A50" w:rsidRPr="00323F4C" w:rsidRDefault="004F6A50" w:rsidP="004F6A50">
      <w:pPr>
        <w:jc w:val="center"/>
        <w:rPr>
          <w:rFonts w:ascii="Simplified Arabic" w:hAnsi="Simplified Arabic" w:cs="Simplified Arabic"/>
          <w:b/>
          <w:bCs/>
          <w:sz w:val="32"/>
          <w:szCs w:val="32"/>
          <w:rtl/>
        </w:rPr>
      </w:pPr>
      <w:r w:rsidRPr="00323F4C">
        <w:rPr>
          <w:rFonts w:ascii="Simplified Arabic" w:hAnsi="Simplified Arabic" w:cs="Simplified Arabic" w:hint="cs"/>
          <w:b/>
          <w:bCs/>
          <w:sz w:val="32"/>
          <w:szCs w:val="32"/>
          <w:rtl/>
        </w:rPr>
        <w:lastRenderedPageBreak/>
        <w:t>فهرس المحتويات</w:t>
      </w:r>
    </w:p>
    <w:sdt>
      <w:sdtPr>
        <w:rPr>
          <w:rFonts w:asciiTheme="minorHAnsi" w:eastAsiaTheme="minorHAnsi" w:hAnsiTheme="minorHAnsi" w:cstheme="minorBidi"/>
          <w:color w:val="auto"/>
          <w:kern w:val="2"/>
          <w:sz w:val="22"/>
          <w:szCs w:val="22"/>
          <w:rtl/>
          <w14:ligatures w14:val="standardContextual"/>
        </w:rPr>
        <w:id w:val="-524561853"/>
        <w:docPartObj>
          <w:docPartGallery w:val="Table of Contents"/>
          <w:docPartUnique/>
        </w:docPartObj>
      </w:sdtPr>
      <w:sdtEndPr>
        <w:rPr>
          <w:rFonts w:ascii="Simplified Arabic" w:hAnsi="Simplified Arabic" w:cs="Simplified Arabic"/>
          <w:b/>
          <w:bCs/>
          <w:noProof/>
          <w:sz w:val="24"/>
          <w:szCs w:val="24"/>
        </w:rPr>
      </w:sdtEndPr>
      <w:sdtContent>
        <w:p w14:paraId="13545061" w14:textId="77777777" w:rsidR="004F6A50" w:rsidRDefault="004F6A50" w:rsidP="004F6A50">
          <w:pPr>
            <w:pStyle w:val="TOCHeading"/>
          </w:pPr>
        </w:p>
        <w:p w14:paraId="249C5688" w14:textId="77777777" w:rsidR="004F6A50" w:rsidRPr="003D5A1F" w:rsidRDefault="004F6A50" w:rsidP="004F6A50">
          <w:pPr>
            <w:pStyle w:val="TOC2"/>
            <w:rPr>
              <w:rFonts w:ascii="Simplified Arabic" w:hAnsi="Simplified Arabic" w:cs="Simplified Arabic"/>
              <w:noProof/>
              <w:rtl/>
            </w:rPr>
          </w:pPr>
          <w:r w:rsidRPr="003D5A1F">
            <w:rPr>
              <w:rFonts w:ascii="Simplified Arabic" w:hAnsi="Simplified Arabic" w:cs="Simplified Arabic"/>
            </w:rPr>
            <w:fldChar w:fldCharType="begin"/>
          </w:r>
          <w:r w:rsidRPr="003D5A1F">
            <w:rPr>
              <w:rFonts w:ascii="Simplified Arabic" w:hAnsi="Simplified Arabic" w:cs="Simplified Arabic"/>
            </w:rPr>
            <w:instrText xml:space="preserve"> TOC \o "1-3" \h \z \u </w:instrText>
          </w:r>
          <w:r w:rsidRPr="003D5A1F">
            <w:rPr>
              <w:rFonts w:ascii="Simplified Arabic" w:hAnsi="Simplified Arabic" w:cs="Simplified Arabic"/>
            </w:rPr>
            <w:fldChar w:fldCharType="separate"/>
          </w:r>
          <w:hyperlink w:anchor="_Toc213914034" w:history="1">
            <w:r w:rsidRPr="003D5A1F">
              <w:rPr>
                <w:rStyle w:val="Hyperlink"/>
                <w:rFonts w:ascii="Simplified Arabic" w:hAnsi="Simplified Arabic" w:cs="Simplified Arabic"/>
                <w:b/>
                <w:bCs/>
                <w:noProof/>
                <w:rtl/>
              </w:rPr>
              <w:t>ملخص الدراسة</w:t>
            </w:r>
            <w:r w:rsidRPr="003D5A1F">
              <w:rPr>
                <w:rStyle w:val="Hyperlink"/>
                <w:rFonts w:ascii="Simplified Arabic" w:hAnsi="Simplified Arabic" w:cs="Simplified Arabic"/>
                <w:b/>
                <w:bCs/>
                <w:noProof/>
              </w:rPr>
              <w:t xml:space="preserve">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Toc213914034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hint="eastAsia"/>
                <w:noProof/>
                <w:webHidden/>
                <w:rtl/>
              </w:rPr>
              <w:t>‌ج</w:t>
            </w:r>
            <w:r w:rsidRPr="003D5A1F">
              <w:rPr>
                <w:rFonts w:ascii="Simplified Arabic" w:hAnsi="Simplified Arabic" w:cs="Simplified Arabic"/>
                <w:noProof/>
                <w:webHidden/>
                <w:rtl/>
              </w:rPr>
              <w:fldChar w:fldCharType="end"/>
            </w:r>
          </w:hyperlink>
        </w:p>
        <w:p w14:paraId="1CB06937" w14:textId="77777777" w:rsidR="004F6A50" w:rsidRPr="003D5A1F" w:rsidRDefault="004F6A50" w:rsidP="004F6A50">
          <w:pPr>
            <w:pStyle w:val="TOC2"/>
            <w:rPr>
              <w:rFonts w:ascii="Simplified Arabic" w:hAnsi="Simplified Arabic" w:cs="Simplified Arabic"/>
              <w:noProof/>
              <w:rtl/>
            </w:rPr>
          </w:pPr>
          <w:hyperlink w:anchor="_Toc213914035" w:history="1">
            <w:r w:rsidRPr="003D5A1F">
              <w:rPr>
                <w:rStyle w:val="Hyperlink"/>
                <w:rFonts w:ascii="Simplified Arabic" w:hAnsi="Simplified Arabic" w:cs="Simplified Arabic"/>
                <w:b/>
                <w:bCs/>
                <w:noProof/>
              </w:rPr>
              <w:t>Abstract</w:t>
            </w:r>
            <w:r w:rsidRPr="003D5A1F">
              <w:rPr>
                <w:rStyle w:val="Hyperlink"/>
                <w:rFonts w:ascii="Simplified Arabic" w:hAnsi="Simplified Arabic" w:cs="Simplified Arabic"/>
                <w:b/>
                <w:bCs/>
                <w:noProof/>
                <w:rtl/>
              </w:rPr>
              <w:t>.............</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Toc213914035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hint="eastAsia"/>
                <w:noProof/>
                <w:webHidden/>
                <w:rtl/>
              </w:rPr>
              <w:t>‌د</w:t>
            </w:r>
            <w:r w:rsidRPr="003D5A1F">
              <w:rPr>
                <w:rFonts w:ascii="Simplified Arabic" w:hAnsi="Simplified Arabic" w:cs="Simplified Arabic"/>
                <w:noProof/>
                <w:webHidden/>
                <w:rtl/>
              </w:rPr>
              <w:fldChar w:fldCharType="end"/>
            </w:r>
          </w:hyperlink>
        </w:p>
        <w:p w14:paraId="36C1133C" w14:textId="77777777" w:rsidR="004F6A50" w:rsidRPr="003D5A1F" w:rsidRDefault="004F6A50" w:rsidP="004F6A50">
          <w:pPr>
            <w:pStyle w:val="TOC2"/>
            <w:rPr>
              <w:rFonts w:ascii="Simplified Arabic" w:hAnsi="Simplified Arabic" w:cs="Simplified Arabic"/>
              <w:noProof/>
              <w:rtl/>
            </w:rPr>
          </w:pPr>
          <w:hyperlink w:anchor="_Toc213914036" w:history="1">
            <w:r w:rsidRPr="003D5A1F">
              <w:rPr>
                <w:rStyle w:val="Hyperlink"/>
                <w:rFonts w:ascii="Simplified Arabic" w:hAnsi="Simplified Arabic" w:cs="Simplified Arabic"/>
                <w:b/>
                <w:bCs/>
                <w:noProof/>
                <w:rtl/>
              </w:rPr>
              <w:t>مقدمة</w:t>
            </w:r>
            <w:r w:rsidRPr="003D5A1F">
              <w:rPr>
                <w:rStyle w:val="Hyperlink"/>
                <w:rFonts w:ascii="Simplified Arabic" w:hAnsi="Simplified Arabic" w:cs="Simplified Arabic"/>
                <w:noProof/>
                <w:lang w:bidi="ar-EG"/>
              </w:rPr>
              <w:t>:</w:t>
            </w:r>
            <w:r w:rsidRPr="003D5A1F">
              <w:rPr>
                <w:rStyle w:val="Hyperlink"/>
                <w:rFonts w:ascii="Simplified Arabic" w:hAnsi="Simplified Arabic" w:cs="Simplified Arabic"/>
                <w:noProof/>
                <w:rtl/>
                <w:lang w:bidi="ar-EG"/>
              </w:rPr>
              <w:t>.........</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Toc213914036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w:t>
            </w:r>
            <w:r w:rsidRPr="003D5A1F">
              <w:rPr>
                <w:rFonts w:ascii="Simplified Arabic" w:hAnsi="Simplified Arabic" w:cs="Simplified Arabic"/>
                <w:noProof/>
                <w:webHidden/>
                <w:rtl/>
              </w:rPr>
              <w:fldChar w:fldCharType="end"/>
            </w:r>
          </w:hyperlink>
        </w:p>
        <w:p w14:paraId="280BBDBD" w14:textId="77777777" w:rsidR="004F6A50" w:rsidRPr="003D5A1F" w:rsidRDefault="004F6A50" w:rsidP="004F6A50">
          <w:pPr>
            <w:pStyle w:val="TOC1"/>
            <w:rPr>
              <w:rFonts w:eastAsiaTheme="minorEastAsia"/>
              <w:b w:val="0"/>
              <w:bCs w:val="0"/>
              <w:sz w:val="24"/>
              <w:szCs w:val="24"/>
              <w:rtl/>
            </w:rPr>
          </w:pPr>
          <w:hyperlink w:anchor="_Toc213914037" w:history="1">
            <w:r w:rsidRPr="003D5A1F">
              <w:rPr>
                <w:rStyle w:val="Hyperlink"/>
                <w:sz w:val="24"/>
                <w:szCs w:val="24"/>
                <w:rtl/>
              </w:rPr>
              <w:t>الفصل الأول: المدخل إلى الدراسة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Toc213914037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3</w:t>
            </w:r>
            <w:r w:rsidRPr="003D5A1F">
              <w:rPr>
                <w:webHidden/>
                <w:sz w:val="24"/>
                <w:szCs w:val="24"/>
                <w:rtl/>
              </w:rPr>
              <w:fldChar w:fldCharType="end"/>
            </w:r>
          </w:hyperlink>
        </w:p>
        <w:p w14:paraId="657AC670" w14:textId="77777777" w:rsidR="004F6A50" w:rsidRPr="003D5A1F" w:rsidRDefault="004F6A50" w:rsidP="004F6A50">
          <w:pPr>
            <w:pStyle w:val="TOC2"/>
            <w:rPr>
              <w:rFonts w:ascii="Simplified Arabic" w:hAnsi="Simplified Arabic" w:cs="Simplified Arabic"/>
              <w:noProof/>
              <w:rtl/>
            </w:rPr>
          </w:pPr>
          <w:hyperlink w:anchor="_Toc213914038" w:history="1">
            <w:r w:rsidRPr="003D5A1F">
              <w:rPr>
                <w:rStyle w:val="Hyperlink"/>
                <w:rFonts w:ascii="Simplified Arabic" w:hAnsi="Simplified Arabic" w:cs="Simplified Arabic"/>
                <w:b/>
                <w:bCs/>
                <w:noProof/>
                <w:rtl/>
              </w:rPr>
              <w:t>مشكلة الدراسة</w:t>
            </w:r>
            <w:r w:rsidRPr="003D5A1F">
              <w:rPr>
                <w:rStyle w:val="Hyperlink"/>
                <w:rFonts w:ascii="Simplified Arabic" w:hAnsi="Simplified Arabic" w:cs="Simplified Arabic"/>
                <w:noProof/>
                <w:rtl/>
                <w:lang w:bidi="ar-EG"/>
              </w:rPr>
              <w:t>................................................................................................</w:t>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Toc213914038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4</w:t>
            </w:r>
            <w:r w:rsidRPr="003D5A1F">
              <w:rPr>
                <w:rFonts w:ascii="Simplified Arabic" w:hAnsi="Simplified Arabic" w:cs="Simplified Arabic"/>
                <w:noProof/>
                <w:webHidden/>
                <w:rtl/>
              </w:rPr>
              <w:fldChar w:fldCharType="end"/>
            </w:r>
          </w:hyperlink>
        </w:p>
        <w:p w14:paraId="321B9B2B" w14:textId="77777777" w:rsidR="004F6A50" w:rsidRPr="003D5A1F" w:rsidRDefault="004F6A50" w:rsidP="004F6A50">
          <w:pPr>
            <w:pStyle w:val="TOC2"/>
            <w:rPr>
              <w:rFonts w:ascii="Simplified Arabic" w:hAnsi="Simplified Arabic" w:cs="Simplified Arabic"/>
              <w:noProof/>
              <w:rtl/>
            </w:rPr>
          </w:pPr>
          <w:hyperlink w:anchor="_Toc213914039" w:history="1">
            <w:r w:rsidRPr="003D5A1F">
              <w:rPr>
                <w:rStyle w:val="Hyperlink"/>
                <w:rFonts w:ascii="Simplified Arabic" w:hAnsi="Simplified Arabic" w:cs="Simplified Arabic"/>
                <w:b/>
                <w:bCs/>
                <w:noProof/>
                <w:rtl/>
              </w:rPr>
              <w:t>أهمية الدراسة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Toc213914039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4</w:t>
            </w:r>
            <w:r w:rsidRPr="003D5A1F">
              <w:rPr>
                <w:rFonts w:ascii="Simplified Arabic" w:hAnsi="Simplified Arabic" w:cs="Simplified Arabic"/>
                <w:noProof/>
                <w:webHidden/>
                <w:rtl/>
              </w:rPr>
              <w:fldChar w:fldCharType="end"/>
            </w:r>
          </w:hyperlink>
        </w:p>
        <w:p w14:paraId="681C8A59" w14:textId="77777777" w:rsidR="004F6A50" w:rsidRPr="003D5A1F" w:rsidRDefault="004F6A50" w:rsidP="004F6A50">
          <w:pPr>
            <w:pStyle w:val="TOC2"/>
            <w:rPr>
              <w:rFonts w:ascii="Simplified Arabic" w:hAnsi="Simplified Arabic" w:cs="Simplified Arabic"/>
              <w:noProof/>
              <w:rtl/>
            </w:rPr>
          </w:pPr>
          <w:hyperlink w:anchor="_Toc213914040" w:history="1">
            <w:r w:rsidRPr="003D5A1F">
              <w:rPr>
                <w:rStyle w:val="Hyperlink"/>
                <w:rFonts w:ascii="Simplified Arabic" w:hAnsi="Simplified Arabic" w:cs="Simplified Arabic"/>
                <w:b/>
                <w:bCs/>
                <w:noProof/>
                <w:rtl/>
              </w:rPr>
              <w:t>أهداف الدراسة</w:t>
            </w:r>
            <w:r w:rsidRPr="003D5A1F">
              <w:rPr>
                <w:rStyle w:val="Hyperlink"/>
                <w:rFonts w:ascii="Simplified Arabic" w:hAnsi="Simplified Arabic" w:cs="Simplified Arabic"/>
                <w:noProof/>
                <w:rtl/>
              </w:rPr>
              <w:t xml:space="preserve">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5</w:t>
            </w:r>
            <w:r w:rsidRPr="003D5A1F">
              <w:rPr>
                <w:rFonts w:ascii="Simplified Arabic" w:hAnsi="Simplified Arabic" w:cs="Simplified Arabic"/>
                <w:noProof/>
                <w:webHidden/>
                <w:rtl/>
              </w:rPr>
              <w:fldChar w:fldCharType="end"/>
            </w:r>
          </w:hyperlink>
        </w:p>
        <w:p w14:paraId="29F46E59" w14:textId="77777777" w:rsidR="004F6A50" w:rsidRPr="003D5A1F" w:rsidRDefault="004F6A50" w:rsidP="004F6A50">
          <w:pPr>
            <w:pStyle w:val="TOC2"/>
            <w:rPr>
              <w:rFonts w:ascii="Simplified Arabic" w:hAnsi="Simplified Arabic" w:cs="Simplified Arabic"/>
              <w:noProof/>
              <w:rtl/>
            </w:rPr>
          </w:pPr>
          <w:hyperlink w:anchor="_Toc213914041" w:history="1">
            <w:r w:rsidRPr="003D5A1F">
              <w:rPr>
                <w:rStyle w:val="Hyperlink"/>
                <w:rFonts w:ascii="Simplified Arabic" w:hAnsi="Simplified Arabic" w:cs="Simplified Arabic"/>
                <w:b/>
                <w:bCs/>
                <w:noProof/>
                <w:rtl/>
              </w:rPr>
              <w:t>تساؤلات الدراسة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Toc213914041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w:t>
            </w:r>
            <w:r w:rsidRPr="003D5A1F">
              <w:rPr>
                <w:rFonts w:ascii="Simplified Arabic" w:hAnsi="Simplified Arabic" w:cs="Simplified Arabic"/>
                <w:noProof/>
                <w:webHidden/>
                <w:rtl/>
              </w:rPr>
              <w:fldChar w:fldCharType="end"/>
            </w:r>
          </w:hyperlink>
        </w:p>
        <w:p w14:paraId="213A0308" w14:textId="77777777" w:rsidR="004F6A50" w:rsidRPr="003D5A1F" w:rsidRDefault="004F6A50" w:rsidP="004F6A50">
          <w:pPr>
            <w:pStyle w:val="TOC2"/>
            <w:rPr>
              <w:rFonts w:ascii="Simplified Arabic" w:hAnsi="Simplified Arabic" w:cs="Simplified Arabic"/>
              <w:noProof/>
              <w:rtl/>
            </w:rPr>
          </w:pPr>
          <w:hyperlink w:anchor="_Toc213914042" w:history="1">
            <w:r w:rsidRPr="003D5A1F">
              <w:rPr>
                <w:rStyle w:val="Hyperlink"/>
                <w:rFonts w:ascii="Simplified Arabic" w:hAnsi="Simplified Arabic" w:cs="Simplified Arabic"/>
                <w:b/>
                <w:bCs/>
                <w:noProof/>
                <w:rtl/>
              </w:rPr>
              <w:t>فرضيات الدراسة: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Toc213914042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w:t>
            </w:r>
            <w:r w:rsidRPr="003D5A1F">
              <w:rPr>
                <w:rFonts w:ascii="Simplified Arabic" w:hAnsi="Simplified Arabic" w:cs="Simplified Arabic"/>
                <w:noProof/>
                <w:webHidden/>
                <w:rtl/>
              </w:rPr>
              <w:fldChar w:fldCharType="end"/>
            </w:r>
          </w:hyperlink>
        </w:p>
        <w:p w14:paraId="4993144F" w14:textId="77777777" w:rsidR="004F6A50" w:rsidRPr="003D5A1F" w:rsidRDefault="004F6A50" w:rsidP="004F6A50">
          <w:pPr>
            <w:pStyle w:val="TOC2"/>
            <w:rPr>
              <w:rFonts w:ascii="Simplified Arabic" w:hAnsi="Simplified Arabic" w:cs="Simplified Arabic"/>
              <w:noProof/>
              <w:rtl/>
            </w:rPr>
          </w:pPr>
          <w:hyperlink w:anchor="_Toc213914043" w:history="1">
            <w:r w:rsidRPr="003D5A1F">
              <w:rPr>
                <w:rStyle w:val="Hyperlink"/>
                <w:rFonts w:ascii="Simplified Arabic" w:hAnsi="Simplified Arabic" w:cs="Simplified Arabic"/>
                <w:b/>
                <w:bCs/>
                <w:noProof/>
                <w:rtl/>
              </w:rPr>
              <w:t>الدراسات السابقة: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Toc213914043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7</w:t>
            </w:r>
            <w:r w:rsidRPr="003D5A1F">
              <w:rPr>
                <w:rFonts w:ascii="Simplified Arabic" w:hAnsi="Simplified Arabic" w:cs="Simplified Arabic"/>
                <w:noProof/>
                <w:webHidden/>
                <w:rtl/>
              </w:rPr>
              <w:fldChar w:fldCharType="end"/>
            </w:r>
          </w:hyperlink>
        </w:p>
        <w:p w14:paraId="2A7F02B4" w14:textId="77777777" w:rsidR="004F6A50" w:rsidRPr="003D5A1F" w:rsidRDefault="004F6A50" w:rsidP="004F6A50">
          <w:pPr>
            <w:pStyle w:val="TOC2"/>
            <w:rPr>
              <w:rFonts w:ascii="Simplified Arabic" w:hAnsi="Simplified Arabic" w:cs="Simplified Arabic"/>
              <w:noProof/>
              <w:rtl/>
            </w:rPr>
          </w:pPr>
          <w:hyperlink w:anchor="_Toc213914044" w:history="1">
            <w:r w:rsidRPr="003D5A1F">
              <w:rPr>
                <w:rStyle w:val="Hyperlink"/>
                <w:rFonts w:ascii="Simplified Arabic" w:hAnsi="Simplified Arabic" w:cs="Simplified Arabic"/>
                <w:b/>
                <w:bCs/>
                <w:noProof/>
                <w:rtl/>
              </w:rPr>
              <w:t>المنطلقات النظرية للدراسة: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15</w:t>
            </w:r>
            <w:r w:rsidRPr="003D5A1F">
              <w:rPr>
                <w:rFonts w:ascii="Simplified Arabic" w:hAnsi="Simplified Arabic" w:cs="Simplified Arabic"/>
                <w:noProof/>
                <w:webHidden/>
                <w:rtl/>
              </w:rPr>
              <w:fldChar w:fldCharType="end"/>
            </w:r>
          </w:hyperlink>
        </w:p>
        <w:p w14:paraId="65976B5C" w14:textId="77777777" w:rsidR="004F6A50" w:rsidRPr="003D5A1F" w:rsidRDefault="004F6A50" w:rsidP="004F6A50">
          <w:pPr>
            <w:pStyle w:val="TOC2"/>
            <w:rPr>
              <w:rFonts w:ascii="Simplified Arabic" w:hAnsi="Simplified Arabic" w:cs="Simplified Arabic"/>
              <w:noProof/>
              <w:rtl/>
            </w:rPr>
          </w:pPr>
          <w:hyperlink w:anchor="_Toc213914045" w:history="1">
            <w:r w:rsidRPr="003D5A1F">
              <w:rPr>
                <w:rStyle w:val="Hyperlink"/>
                <w:rFonts w:ascii="Simplified Arabic" w:hAnsi="Simplified Arabic" w:cs="Simplified Arabic"/>
                <w:b/>
                <w:bCs/>
                <w:noProof/>
                <w:rtl/>
              </w:rPr>
              <w:t>المنهجية وطرق البحث:</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Toc213914045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24</w:t>
            </w:r>
            <w:r w:rsidRPr="003D5A1F">
              <w:rPr>
                <w:rFonts w:ascii="Simplified Arabic" w:hAnsi="Simplified Arabic" w:cs="Simplified Arabic"/>
                <w:noProof/>
                <w:webHidden/>
                <w:rtl/>
              </w:rPr>
              <w:fldChar w:fldCharType="end"/>
            </w:r>
          </w:hyperlink>
        </w:p>
        <w:p w14:paraId="7CFE9C8F" w14:textId="77777777" w:rsidR="004F6A50" w:rsidRPr="003D5A1F" w:rsidRDefault="004F6A50" w:rsidP="004F6A50">
          <w:pPr>
            <w:pStyle w:val="TOC1"/>
            <w:rPr>
              <w:rFonts w:eastAsiaTheme="minorEastAsia"/>
              <w:b w:val="0"/>
              <w:bCs w:val="0"/>
              <w:sz w:val="24"/>
              <w:szCs w:val="24"/>
              <w:rtl/>
            </w:rPr>
          </w:pPr>
          <w:hyperlink w:anchor="_Toc213914046" w:history="1">
            <w:r w:rsidRPr="003D5A1F">
              <w:rPr>
                <w:rStyle w:val="Hyperlink"/>
                <w:sz w:val="24"/>
                <w:szCs w:val="24"/>
                <w:rtl/>
              </w:rPr>
              <w:t>الفصل الثاني: القيادة الإدارية وأثرها في تعزيز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Toc213914046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26</w:t>
            </w:r>
            <w:r w:rsidRPr="003D5A1F">
              <w:rPr>
                <w:webHidden/>
                <w:sz w:val="24"/>
                <w:szCs w:val="24"/>
                <w:rtl/>
              </w:rPr>
              <w:fldChar w:fldCharType="end"/>
            </w:r>
          </w:hyperlink>
        </w:p>
        <w:p w14:paraId="4EC9089E" w14:textId="77777777" w:rsidR="004F6A50" w:rsidRPr="003D5A1F" w:rsidRDefault="004F6A50" w:rsidP="004F6A50">
          <w:pPr>
            <w:pStyle w:val="TOC2"/>
            <w:rPr>
              <w:rFonts w:ascii="Simplified Arabic" w:hAnsi="Simplified Arabic" w:cs="Simplified Arabic"/>
              <w:noProof/>
              <w:rtl/>
            </w:rPr>
          </w:pPr>
          <w:hyperlink w:anchor="_Toc213914047" w:history="1">
            <w:r w:rsidRPr="003D5A1F">
              <w:rPr>
                <w:rStyle w:val="Hyperlink"/>
                <w:rFonts w:ascii="Simplified Arabic" w:hAnsi="Simplified Arabic" w:cs="Simplified Arabic"/>
                <w:b/>
                <w:bCs/>
                <w:noProof/>
                <w:rtl/>
              </w:rPr>
              <w:t>ماهية القيادة الإدارية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Toc213914047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27</w:t>
            </w:r>
            <w:r w:rsidRPr="003D5A1F">
              <w:rPr>
                <w:rFonts w:ascii="Simplified Arabic" w:hAnsi="Simplified Arabic" w:cs="Simplified Arabic"/>
                <w:noProof/>
                <w:webHidden/>
                <w:rtl/>
              </w:rPr>
              <w:fldChar w:fldCharType="end"/>
            </w:r>
          </w:hyperlink>
        </w:p>
        <w:p w14:paraId="115C7A2E" w14:textId="77777777" w:rsidR="004F6A50" w:rsidRPr="003D5A1F" w:rsidRDefault="004F6A50" w:rsidP="004F6A50">
          <w:pPr>
            <w:pStyle w:val="TOC2"/>
            <w:rPr>
              <w:rFonts w:ascii="Simplified Arabic" w:hAnsi="Simplified Arabic" w:cs="Simplified Arabic"/>
              <w:noProof/>
              <w:rtl/>
            </w:rPr>
          </w:pPr>
          <w:hyperlink w:anchor="_Toc213914048" w:history="1">
            <w:r w:rsidRPr="003D5A1F">
              <w:rPr>
                <w:rStyle w:val="Hyperlink"/>
                <w:rFonts w:ascii="Simplified Arabic" w:hAnsi="Simplified Arabic" w:cs="Simplified Arabic"/>
                <w:b/>
                <w:bCs/>
                <w:noProof/>
                <w:rtl/>
              </w:rPr>
              <w:t>مفهوم القيادة الإدارية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Toc213914048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27</w:t>
            </w:r>
            <w:r w:rsidRPr="003D5A1F">
              <w:rPr>
                <w:rFonts w:ascii="Simplified Arabic" w:hAnsi="Simplified Arabic" w:cs="Simplified Arabic"/>
                <w:noProof/>
                <w:webHidden/>
                <w:rtl/>
              </w:rPr>
              <w:fldChar w:fldCharType="end"/>
            </w:r>
          </w:hyperlink>
        </w:p>
        <w:p w14:paraId="23C7F5F4" w14:textId="77777777" w:rsidR="004F6A50" w:rsidRPr="003D5A1F" w:rsidRDefault="004F6A50" w:rsidP="004F6A50">
          <w:pPr>
            <w:pStyle w:val="TOC2"/>
            <w:rPr>
              <w:rFonts w:ascii="Simplified Arabic" w:hAnsi="Simplified Arabic" w:cs="Simplified Arabic"/>
              <w:noProof/>
              <w:rtl/>
            </w:rPr>
          </w:pPr>
          <w:hyperlink w:anchor="_Toc213914049" w:history="1">
            <w:r w:rsidRPr="003D5A1F">
              <w:rPr>
                <w:rStyle w:val="Hyperlink"/>
                <w:rFonts w:ascii="Simplified Arabic" w:hAnsi="Simplified Arabic" w:cs="Simplified Arabic"/>
                <w:b/>
                <w:bCs/>
                <w:noProof/>
                <w:rtl/>
              </w:rPr>
              <w:t>عناصر القيادة الإدارية.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Toc213914049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28</w:t>
            </w:r>
            <w:r w:rsidRPr="003D5A1F">
              <w:rPr>
                <w:rFonts w:ascii="Simplified Arabic" w:hAnsi="Simplified Arabic" w:cs="Simplified Arabic"/>
                <w:noProof/>
                <w:webHidden/>
                <w:rtl/>
              </w:rPr>
              <w:fldChar w:fldCharType="end"/>
            </w:r>
          </w:hyperlink>
        </w:p>
        <w:p w14:paraId="493350CE" w14:textId="77777777" w:rsidR="004F6A50" w:rsidRPr="003D5A1F" w:rsidRDefault="004F6A50" w:rsidP="004F6A50">
          <w:pPr>
            <w:pStyle w:val="TOC2"/>
            <w:rPr>
              <w:rFonts w:ascii="Simplified Arabic" w:hAnsi="Simplified Arabic" w:cs="Simplified Arabic"/>
              <w:noProof/>
              <w:rtl/>
            </w:rPr>
          </w:pPr>
          <w:hyperlink w:anchor="_Toc213914050" w:history="1">
            <w:r w:rsidRPr="003D5A1F">
              <w:rPr>
                <w:rStyle w:val="Hyperlink"/>
                <w:rFonts w:ascii="Simplified Arabic" w:hAnsi="Simplified Arabic" w:cs="Simplified Arabic"/>
                <w:b/>
                <w:bCs/>
                <w:noProof/>
                <w:rtl/>
              </w:rPr>
              <w:t>أهمية القيادة في الإدارة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29</w:t>
            </w:r>
            <w:r w:rsidRPr="003D5A1F">
              <w:rPr>
                <w:rFonts w:ascii="Simplified Arabic" w:hAnsi="Simplified Arabic" w:cs="Simplified Arabic"/>
                <w:noProof/>
                <w:webHidden/>
                <w:rtl/>
              </w:rPr>
              <w:fldChar w:fldCharType="end"/>
            </w:r>
          </w:hyperlink>
        </w:p>
        <w:p w14:paraId="50AFCD65" w14:textId="77777777" w:rsidR="004F6A50" w:rsidRPr="003D5A1F" w:rsidRDefault="004F6A50" w:rsidP="004F6A50">
          <w:pPr>
            <w:pStyle w:val="TOC2"/>
            <w:rPr>
              <w:rFonts w:ascii="Simplified Arabic" w:hAnsi="Simplified Arabic" w:cs="Simplified Arabic"/>
              <w:noProof/>
              <w:rtl/>
            </w:rPr>
          </w:pPr>
          <w:hyperlink w:anchor="_Toc213914051" w:history="1">
            <w:r w:rsidRPr="003D5A1F">
              <w:rPr>
                <w:rStyle w:val="Hyperlink"/>
                <w:rFonts w:ascii="Simplified Arabic" w:hAnsi="Simplified Arabic" w:cs="Simplified Arabic"/>
                <w:b/>
                <w:bCs/>
                <w:noProof/>
                <w:rtl/>
              </w:rPr>
              <w:t>أنماط القيادة الإدارية.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Toc213914051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29</w:t>
            </w:r>
            <w:r w:rsidRPr="003D5A1F">
              <w:rPr>
                <w:rFonts w:ascii="Simplified Arabic" w:hAnsi="Simplified Arabic" w:cs="Simplified Arabic"/>
                <w:noProof/>
                <w:webHidden/>
                <w:rtl/>
              </w:rPr>
              <w:fldChar w:fldCharType="end"/>
            </w:r>
          </w:hyperlink>
        </w:p>
        <w:p w14:paraId="03677E60" w14:textId="77777777" w:rsidR="004F6A50" w:rsidRPr="003D5A1F" w:rsidRDefault="004F6A50" w:rsidP="004F6A50">
          <w:pPr>
            <w:pStyle w:val="TOC2"/>
            <w:rPr>
              <w:rFonts w:ascii="Simplified Arabic" w:hAnsi="Simplified Arabic" w:cs="Simplified Arabic"/>
              <w:noProof/>
              <w:rtl/>
            </w:rPr>
          </w:pPr>
          <w:hyperlink w:anchor="_Toc213914052" w:history="1">
            <w:r w:rsidRPr="003D5A1F">
              <w:rPr>
                <w:rStyle w:val="Hyperlink"/>
                <w:rFonts w:ascii="Simplified Arabic" w:hAnsi="Simplified Arabic" w:cs="Simplified Arabic"/>
                <w:b/>
                <w:bCs/>
                <w:noProof/>
                <w:rtl/>
              </w:rPr>
              <w:t>القيم الإدارية وأبعادها</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Toc213914052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30</w:t>
            </w:r>
            <w:r w:rsidRPr="003D5A1F">
              <w:rPr>
                <w:rFonts w:ascii="Simplified Arabic" w:hAnsi="Simplified Arabic" w:cs="Simplified Arabic"/>
                <w:noProof/>
                <w:webHidden/>
                <w:rtl/>
              </w:rPr>
              <w:fldChar w:fldCharType="end"/>
            </w:r>
          </w:hyperlink>
        </w:p>
        <w:p w14:paraId="3467E4D2" w14:textId="77777777" w:rsidR="004F6A50" w:rsidRPr="003D5A1F" w:rsidRDefault="004F6A50" w:rsidP="004F6A50">
          <w:pPr>
            <w:pStyle w:val="TOC2"/>
            <w:rPr>
              <w:rFonts w:ascii="Simplified Arabic" w:hAnsi="Simplified Arabic" w:cs="Simplified Arabic"/>
              <w:noProof/>
              <w:rtl/>
            </w:rPr>
          </w:pPr>
          <w:hyperlink w:anchor="_Toc213914053" w:history="1">
            <w:r w:rsidRPr="003D5A1F">
              <w:rPr>
                <w:rStyle w:val="Hyperlink"/>
                <w:rFonts w:ascii="Simplified Arabic" w:hAnsi="Simplified Arabic" w:cs="Simplified Arabic"/>
                <w:b/>
                <w:bCs/>
                <w:noProof/>
                <w:rtl/>
              </w:rPr>
              <w:t>ماهية الأداء الوظيفي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Toc213914053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32</w:t>
            </w:r>
            <w:r w:rsidRPr="003D5A1F">
              <w:rPr>
                <w:rFonts w:ascii="Simplified Arabic" w:hAnsi="Simplified Arabic" w:cs="Simplified Arabic"/>
                <w:noProof/>
                <w:webHidden/>
                <w:rtl/>
              </w:rPr>
              <w:fldChar w:fldCharType="end"/>
            </w:r>
          </w:hyperlink>
        </w:p>
        <w:p w14:paraId="10C20BC2" w14:textId="77777777" w:rsidR="004F6A50" w:rsidRPr="003D5A1F" w:rsidRDefault="004F6A50" w:rsidP="004F6A50">
          <w:pPr>
            <w:pStyle w:val="TOC2"/>
            <w:rPr>
              <w:rFonts w:ascii="Simplified Arabic" w:hAnsi="Simplified Arabic" w:cs="Simplified Arabic"/>
              <w:noProof/>
              <w:rtl/>
            </w:rPr>
          </w:pPr>
          <w:hyperlink w:anchor="_Toc213914054" w:history="1">
            <w:r w:rsidRPr="003D5A1F">
              <w:rPr>
                <w:rStyle w:val="Hyperlink"/>
                <w:rFonts w:ascii="Simplified Arabic" w:hAnsi="Simplified Arabic" w:cs="Simplified Arabic"/>
                <w:b/>
                <w:bCs/>
                <w:noProof/>
                <w:rtl/>
              </w:rPr>
              <w:t>مفهوم الأداء الوظيفي.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32</w:t>
            </w:r>
            <w:r w:rsidRPr="003D5A1F">
              <w:rPr>
                <w:rFonts w:ascii="Simplified Arabic" w:hAnsi="Simplified Arabic" w:cs="Simplified Arabic"/>
                <w:noProof/>
                <w:webHidden/>
                <w:rtl/>
              </w:rPr>
              <w:fldChar w:fldCharType="end"/>
            </w:r>
          </w:hyperlink>
        </w:p>
        <w:p w14:paraId="7F49BF2E" w14:textId="77777777" w:rsidR="004F6A50" w:rsidRPr="003D5A1F" w:rsidRDefault="004F6A50" w:rsidP="004F6A50">
          <w:pPr>
            <w:pStyle w:val="TOC2"/>
            <w:rPr>
              <w:rFonts w:ascii="Simplified Arabic" w:hAnsi="Simplified Arabic" w:cs="Simplified Arabic"/>
              <w:noProof/>
              <w:rtl/>
            </w:rPr>
          </w:pPr>
          <w:hyperlink w:anchor="_Toc213914055" w:history="1">
            <w:r w:rsidRPr="003D5A1F">
              <w:rPr>
                <w:rStyle w:val="Hyperlink"/>
                <w:rFonts w:ascii="Simplified Arabic" w:hAnsi="Simplified Arabic" w:cs="Simplified Arabic"/>
                <w:b/>
                <w:bCs/>
                <w:noProof/>
                <w:rtl/>
              </w:rPr>
              <w:t>عناصر الأداء الوظيفي ومحدداته</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Toc213914055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33</w:t>
            </w:r>
            <w:r w:rsidRPr="003D5A1F">
              <w:rPr>
                <w:rFonts w:ascii="Simplified Arabic" w:hAnsi="Simplified Arabic" w:cs="Simplified Arabic"/>
                <w:noProof/>
                <w:webHidden/>
                <w:rtl/>
              </w:rPr>
              <w:fldChar w:fldCharType="end"/>
            </w:r>
          </w:hyperlink>
        </w:p>
        <w:p w14:paraId="4B384045" w14:textId="77777777" w:rsidR="004F6A50" w:rsidRPr="003D5A1F" w:rsidRDefault="004F6A50" w:rsidP="004F6A50">
          <w:pPr>
            <w:pStyle w:val="TOC2"/>
            <w:rPr>
              <w:rFonts w:ascii="Simplified Arabic" w:hAnsi="Simplified Arabic" w:cs="Simplified Arabic"/>
              <w:noProof/>
              <w:rtl/>
            </w:rPr>
          </w:pPr>
          <w:hyperlink w:anchor="_Toc213914056" w:history="1">
            <w:r w:rsidRPr="003D5A1F">
              <w:rPr>
                <w:rStyle w:val="Hyperlink"/>
                <w:rFonts w:ascii="Simplified Arabic" w:hAnsi="Simplified Arabic" w:cs="Simplified Arabic"/>
                <w:b/>
                <w:bCs/>
                <w:noProof/>
                <w:rtl/>
              </w:rPr>
              <w:t>أهمية الأداء الوظيفي والعوامل المؤثرة فيه</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Toc213914056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33</w:t>
            </w:r>
            <w:r w:rsidRPr="003D5A1F">
              <w:rPr>
                <w:rFonts w:ascii="Simplified Arabic" w:hAnsi="Simplified Arabic" w:cs="Simplified Arabic"/>
                <w:noProof/>
                <w:webHidden/>
                <w:rtl/>
              </w:rPr>
              <w:fldChar w:fldCharType="end"/>
            </w:r>
          </w:hyperlink>
        </w:p>
        <w:p w14:paraId="48067AF2" w14:textId="77777777" w:rsidR="004F6A50" w:rsidRPr="003D5A1F" w:rsidRDefault="004F6A50" w:rsidP="004F6A50">
          <w:pPr>
            <w:pStyle w:val="TOC2"/>
            <w:rPr>
              <w:rFonts w:ascii="Simplified Arabic" w:hAnsi="Simplified Arabic" w:cs="Simplified Arabic"/>
              <w:noProof/>
              <w:rtl/>
            </w:rPr>
          </w:pPr>
          <w:hyperlink w:anchor="_Toc213914057" w:history="1">
            <w:r w:rsidRPr="003D5A1F">
              <w:rPr>
                <w:rStyle w:val="Hyperlink"/>
                <w:rFonts w:ascii="Simplified Arabic" w:hAnsi="Simplified Arabic" w:cs="Simplified Arabic"/>
                <w:b/>
                <w:bCs/>
                <w:noProof/>
                <w:rtl/>
              </w:rPr>
              <w:t>تقييم الأداء الوظيفي وأهدافه</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Toc213914057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34</w:t>
            </w:r>
            <w:r w:rsidRPr="003D5A1F">
              <w:rPr>
                <w:rFonts w:ascii="Simplified Arabic" w:hAnsi="Simplified Arabic" w:cs="Simplified Arabic"/>
                <w:noProof/>
                <w:webHidden/>
                <w:rtl/>
              </w:rPr>
              <w:fldChar w:fldCharType="end"/>
            </w:r>
          </w:hyperlink>
        </w:p>
        <w:p w14:paraId="3BA774A0" w14:textId="77777777" w:rsidR="004F6A50" w:rsidRPr="003D5A1F" w:rsidRDefault="004F6A50" w:rsidP="004F6A50">
          <w:pPr>
            <w:pStyle w:val="TOC2"/>
            <w:rPr>
              <w:rFonts w:ascii="Simplified Arabic" w:hAnsi="Simplified Arabic" w:cs="Simplified Arabic"/>
              <w:noProof/>
              <w:rtl/>
            </w:rPr>
          </w:pPr>
          <w:hyperlink w:anchor="_Toc213914058" w:history="1">
            <w:r w:rsidRPr="003D5A1F">
              <w:rPr>
                <w:rStyle w:val="Hyperlink"/>
                <w:rFonts w:ascii="Simplified Arabic" w:hAnsi="Simplified Arabic" w:cs="Simplified Arabic"/>
                <w:b/>
                <w:bCs/>
                <w:noProof/>
                <w:rtl/>
              </w:rPr>
              <w:t>معايير وعناصر تقييم أداء الموظفين</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Toc213914058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35</w:t>
            </w:r>
            <w:r w:rsidRPr="003D5A1F">
              <w:rPr>
                <w:rFonts w:ascii="Simplified Arabic" w:hAnsi="Simplified Arabic" w:cs="Simplified Arabic"/>
                <w:noProof/>
                <w:webHidden/>
                <w:rtl/>
              </w:rPr>
              <w:fldChar w:fldCharType="end"/>
            </w:r>
          </w:hyperlink>
        </w:p>
        <w:p w14:paraId="2231E862" w14:textId="77777777" w:rsidR="004F6A50" w:rsidRPr="003D5A1F" w:rsidRDefault="004F6A50" w:rsidP="004F6A50">
          <w:pPr>
            <w:pStyle w:val="TOC2"/>
            <w:rPr>
              <w:rFonts w:ascii="Simplified Arabic" w:hAnsi="Simplified Arabic" w:cs="Simplified Arabic"/>
              <w:noProof/>
              <w:rtl/>
            </w:rPr>
          </w:pPr>
          <w:hyperlink w:anchor="_Toc213914059" w:history="1">
            <w:r w:rsidRPr="003D5A1F">
              <w:rPr>
                <w:rStyle w:val="Hyperlink"/>
                <w:rFonts w:ascii="Simplified Arabic" w:hAnsi="Simplified Arabic" w:cs="Simplified Arabic"/>
                <w:b/>
                <w:bCs/>
                <w:noProof/>
                <w:rtl/>
              </w:rPr>
              <w:t>فوائد واستخدامات تقييم الأداء</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Toc213914059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35</w:t>
            </w:r>
            <w:r w:rsidRPr="003D5A1F">
              <w:rPr>
                <w:rFonts w:ascii="Simplified Arabic" w:hAnsi="Simplified Arabic" w:cs="Simplified Arabic"/>
                <w:noProof/>
                <w:webHidden/>
                <w:rtl/>
              </w:rPr>
              <w:fldChar w:fldCharType="end"/>
            </w:r>
          </w:hyperlink>
        </w:p>
        <w:p w14:paraId="6FACAB4D" w14:textId="77777777" w:rsidR="004F6A50" w:rsidRPr="003D5A1F" w:rsidRDefault="004F6A50" w:rsidP="004F6A50">
          <w:pPr>
            <w:pStyle w:val="TOC2"/>
            <w:rPr>
              <w:rFonts w:ascii="Simplified Arabic" w:hAnsi="Simplified Arabic" w:cs="Simplified Arabic"/>
              <w:noProof/>
              <w:rtl/>
            </w:rPr>
          </w:pPr>
          <w:hyperlink w:anchor="_Toc213914060" w:history="1">
            <w:r w:rsidRPr="003D5A1F">
              <w:rPr>
                <w:rStyle w:val="Hyperlink"/>
                <w:rFonts w:ascii="Simplified Arabic" w:hAnsi="Simplified Arabic" w:cs="Simplified Arabic"/>
                <w:b/>
                <w:bCs/>
                <w:noProof/>
                <w:rtl/>
              </w:rPr>
              <w:t>سبل القيادة الإدارية المؤثّرة في الأداء الوظيفي.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37</w:t>
            </w:r>
            <w:r w:rsidRPr="003D5A1F">
              <w:rPr>
                <w:rFonts w:ascii="Simplified Arabic" w:hAnsi="Simplified Arabic" w:cs="Simplified Arabic"/>
                <w:noProof/>
                <w:webHidden/>
                <w:rtl/>
              </w:rPr>
              <w:fldChar w:fldCharType="end"/>
            </w:r>
          </w:hyperlink>
        </w:p>
        <w:p w14:paraId="4E348F8D" w14:textId="77777777" w:rsidR="004F6A50" w:rsidRPr="003D5A1F" w:rsidRDefault="004F6A50" w:rsidP="004F6A50">
          <w:pPr>
            <w:pStyle w:val="TOC1"/>
            <w:rPr>
              <w:rFonts w:eastAsiaTheme="minorEastAsia"/>
              <w:b w:val="0"/>
              <w:bCs w:val="0"/>
              <w:sz w:val="24"/>
              <w:szCs w:val="24"/>
              <w:rtl/>
            </w:rPr>
          </w:pPr>
          <w:hyperlink w:anchor="_Toc213914061" w:history="1">
            <w:r w:rsidRPr="003D5A1F">
              <w:rPr>
                <w:rStyle w:val="Hyperlink"/>
                <w:sz w:val="24"/>
                <w:szCs w:val="24"/>
                <w:rtl/>
              </w:rPr>
              <w:t>الفصل الثالث: التنوع الثقافي كعامل مؤثر في فاعلية القيادة وتعزيز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Toc213914061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38</w:t>
            </w:r>
            <w:r w:rsidRPr="003D5A1F">
              <w:rPr>
                <w:webHidden/>
                <w:sz w:val="24"/>
                <w:szCs w:val="24"/>
                <w:rtl/>
              </w:rPr>
              <w:fldChar w:fldCharType="end"/>
            </w:r>
          </w:hyperlink>
        </w:p>
        <w:p w14:paraId="5173E153" w14:textId="77777777" w:rsidR="004F6A50" w:rsidRPr="003D5A1F" w:rsidRDefault="004F6A50" w:rsidP="004F6A50">
          <w:pPr>
            <w:pStyle w:val="TOC2"/>
            <w:rPr>
              <w:rFonts w:ascii="Simplified Arabic" w:hAnsi="Simplified Arabic" w:cs="Simplified Arabic"/>
              <w:noProof/>
              <w:rtl/>
            </w:rPr>
          </w:pPr>
          <w:hyperlink w:anchor="_Toc213914062" w:history="1">
            <w:r w:rsidRPr="003D5A1F">
              <w:rPr>
                <w:rStyle w:val="Hyperlink"/>
                <w:rFonts w:ascii="Simplified Arabic" w:hAnsi="Simplified Arabic" w:cs="Simplified Arabic"/>
                <w:b/>
                <w:bCs/>
                <w:noProof/>
                <w:rtl/>
              </w:rPr>
              <w:t>مفهوم التنوع الثقافي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Toc213914062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39</w:t>
            </w:r>
            <w:r w:rsidRPr="003D5A1F">
              <w:rPr>
                <w:rFonts w:ascii="Simplified Arabic" w:hAnsi="Simplified Arabic" w:cs="Simplified Arabic"/>
                <w:noProof/>
                <w:webHidden/>
                <w:rtl/>
              </w:rPr>
              <w:fldChar w:fldCharType="end"/>
            </w:r>
          </w:hyperlink>
        </w:p>
        <w:p w14:paraId="65980378" w14:textId="77777777" w:rsidR="004F6A50" w:rsidRPr="003D5A1F" w:rsidRDefault="004F6A50" w:rsidP="004F6A50">
          <w:pPr>
            <w:pStyle w:val="TOC2"/>
            <w:rPr>
              <w:rFonts w:ascii="Simplified Arabic" w:hAnsi="Simplified Arabic" w:cs="Simplified Arabic"/>
              <w:noProof/>
              <w:rtl/>
            </w:rPr>
          </w:pPr>
          <w:hyperlink w:anchor="_Toc213914063" w:history="1">
            <w:r w:rsidRPr="003D5A1F">
              <w:rPr>
                <w:rStyle w:val="Hyperlink"/>
                <w:rFonts w:ascii="Simplified Arabic" w:hAnsi="Simplified Arabic" w:cs="Simplified Arabic"/>
                <w:b/>
                <w:bCs/>
                <w:noProof/>
                <w:rtl/>
              </w:rPr>
              <w:t>مفاهيم ذات علاقة بالتنوع الثقافي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Toc213914063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40</w:t>
            </w:r>
            <w:r w:rsidRPr="003D5A1F">
              <w:rPr>
                <w:rFonts w:ascii="Simplified Arabic" w:hAnsi="Simplified Arabic" w:cs="Simplified Arabic"/>
                <w:noProof/>
                <w:webHidden/>
                <w:rtl/>
              </w:rPr>
              <w:fldChar w:fldCharType="end"/>
            </w:r>
          </w:hyperlink>
        </w:p>
        <w:p w14:paraId="13C9F607" w14:textId="77777777" w:rsidR="004F6A50" w:rsidRPr="003D5A1F" w:rsidRDefault="004F6A50" w:rsidP="004F6A50">
          <w:pPr>
            <w:pStyle w:val="TOC2"/>
            <w:rPr>
              <w:rFonts w:ascii="Simplified Arabic" w:hAnsi="Simplified Arabic" w:cs="Simplified Arabic"/>
              <w:noProof/>
              <w:rtl/>
            </w:rPr>
          </w:pPr>
          <w:hyperlink w:anchor="_Toc213914064" w:history="1">
            <w:r w:rsidRPr="003D5A1F">
              <w:rPr>
                <w:rStyle w:val="Hyperlink"/>
                <w:rFonts w:ascii="Simplified Arabic" w:hAnsi="Simplified Arabic" w:cs="Simplified Arabic"/>
                <w:b/>
                <w:bCs/>
                <w:noProof/>
                <w:rtl/>
              </w:rPr>
              <w:t>إيجابيات وسلبيات التنوع الثقافي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46</w:t>
            </w:r>
            <w:r w:rsidRPr="003D5A1F">
              <w:rPr>
                <w:rFonts w:ascii="Simplified Arabic" w:hAnsi="Simplified Arabic" w:cs="Simplified Arabic"/>
                <w:noProof/>
                <w:webHidden/>
                <w:rtl/>
              </w:rPr>
              <w:fldChar w:fldCharType="end"/>
            </w:r>
          </w:hyperlink>
        </w:p>
        <w:p w14:paraId="45F01F71" w14:textId="77777777" w:rsidR="004F6A50" w:rsidRPr="003D5A1F" w:rsidRDefault="004F6A50" w:rsidP="004F6A50">
          <w:pPr>
            <w:pStyle w:val="TOC2"/>
            <w:rPr>
              <w:rFonts w:ascii="Simplified Arabic" w:hAnsi="Simplified Arabic" w:cs="Simplified Arabic"/>
              <w:noProof/>
              <w:rtl/>
            </w:rPr>
          </w:pPr>
          <w:hyperlink w:anchor="_Toc213914065" w:history="1">
            <w:r w:rsidRPr="003D5A1F">
              <w:rPr>
                <w:rStyle w:val="Hyperlink"/>
                <w:rFonts w:ascii="Simplified Arabic" w:hAnsi="Simplified Arabic" w:cs="Simplified Arabic"/>
                <w:b/>
                <w:bCs/>
                <w:noProof/>
                <w:rtl/>
              </w:rPr>
              <w:t>التنوع الثقافي داخل بيئات العمل</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Toc213914065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47</w:t>
            </w:r>
            <w:r w:rsidRPr="003D5A1F">
              <w:rPr>
                <w:rFonts w:ascii="Simplified Arabic" w:hAnsi="Simplified Arabic" w:cs="Simplified Arabic"/>
                <w:noProof/>
                <w:webHidden/>
                <w:rtl/>
              </w:rPr>
              <w:fldChar w:fldCharType="end"/>
            </w:r>
          </w:hyperlink>
        </w:p>
        <w:p w14:paraId="27F31508" w14:textId="77777777" w:rsidR="004F6A50" w:rsidRPr="003D5A1F" w:rsidRDefault="004F6A50" w:rsidP="004F6A50">
          <w:pPr>
            <w:pStyle w:val="TOC2"/>
            <w:rPr>
              <w:rFonts w:ascii="Simplified Arabic" w:hAnsi="Simplified Arabic" w:cs="Simplified Arabic"/>
              <w:noProof/>
              <w:rtl/>
            </w:rPr>
          </w:pPr>
          <w:hyperlink w:anchor="_Toc213914066" w:history="1">
            <w:r w:rsidRPr="003D5A1F">
              <w:rPr>
                <w:rStyle w:val="Hyperlink"/>
                <w:rFonts w:ascii="Simplified Arabic" w:hAnsi="Simplified Arabic" w:cs="Simplified Arabic"/>
                <w:b/>
                <w:bCs/>
                <w:noProof/>
                <w:rtl/>
              </w:rPr>
              <w:t>نماذج مفسرة للتنوع الثقافي داخل بيئات العمل</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Toc213914066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50</w:t>
            </w:r>
            <w:r w:rsidRPr="003D5A1F">
              <w:rPr>
                <w:rFonts w:ascii="Simplified Arabic" w:hAnsi="Simplified Arabic" w:cs="Simplified Arabic"/>
                <w:noProof/>
                <w:webHidden/>
                <w:rtl/>
              </w:rPr>
              <w:fldChar w:fldCharType="end"/>
            </w:r>
          </w:hyperlink>
        </w:p>
        <w:p w14:paraId="337AABB9" w14:textId="77777777" w:rsidR="004F6A50" w:rsidRPr="003D5A1F" w:rsidRDefault="004F6A50" w:rsidP="004F6A50">
          <w:pPr>
            <w:pStyle w:val="TOC2"/>
            <w:rPr>
              <w:rFonts w:ascii="Simplified Arabic" w:hAnsi="Simplified Arabic" w:cs="Simplified Arabic"/>
              <w:noProof/>
              <w:rtl/>
            </w:rPr>
          </w:pPr>
          <w:hyperlink w:anchor="_Toc213914067" w:history="1">
            <w:r w:rsidRPr="003D5A1F">
              <w:rPr>
                <w:rStyle w:val="Hyperlink"/>
                <w:rFonts w:ascii="Simplified Arabic" w:hAnsi="Simplified Arabic" w:cs="Simplified Arabic"/>
                <w:b/>
                <w:bCs/>
                <w:noProof/>
                <w:rtl/>
              </w:rPr>
              <w:t>تأثير التنوع الثقافي في فعالية القيادة الإدارية وتعزيز الأداء الوظيفي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Toc213914067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55</w:t>
            </w:r>
            <w:r w:rsidRPr="003D5A1F">
              <w:rPr>
                <w:rFonts w:ascii="Simplified Arabic" w:hAnsi="Simplified Arabic" w:cs="Simplified Arabic"/>
                <w:noProof/>
                <w:webHidden/>
                <w:rtl/>
              </w:rPr>
              <w:fldChar w:fldCharType="end"/>
            </w:r>
          </w:hyperlink>
        </w:p>
        <w:p w14:paraId="041AAD8E" w14:textId="77777777" w:rsidR="004F6A50" w:rsidRPr="003D5A1F" w:rsidRDefault="004F6A50" w:rsidP="004F6A50">
          <w:pPr>
            <w:pStyle w:val="TOC1"/>
            <w:rPr>
              <w:rFonts w:eastAsiaTheme="minorEastAsia"/>
              <w:b w:val="0"/>
              <w:bCs w:val="0"/>
              <w:sz w:val="24"/>
              <w:szCs w:val="24"/>
              <w:rtl/>
            </w:rPr>
          </w:pPr>
          <w:hyperlink w:anchor="_Toc213914068" w:history="1">
            <w:r w:rsidRPr="003D5A1F">
              <w:rPr>
                <w:rStyle w:val="Hyperlink"/>
                <w:sz w:val="24"/>
                <w:szCs w:val="24"/>
                <w:rtl/>
              </w:rPr>
              <w:t>الفصل الرابع: الإجراءات المنهجية ونتائج الدراسة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Toc213914068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60</w:t>
            </w:r>
            <w:r w:rsidRPr="003D5A1F">
              <w:rPr>
                <w:webHidden/>
                <w:sz w:val="24"/>
                <w:szCs w:val="24"/>
                <w:rtl/>
              </w:rPr>
              <w:fldChar w:fldCharType="end"/>
            </w:r>
          </w:hyperlink>
        </w:p>
        <w:p w14:paraId="0E80CFCB" w14:textId="77777777" w:rsidR="004F6A50" w:rsidRPr="003D5A1F" w:rsidRDefault="004F6A50" w:rsidP="004F6A50">
          <w:pPr>
            <w:pStyle w:val="TOC2"/>
            <w:rPr>
              <w:rFonts w:ascii="Simplified Arabic" w:hAnsi="Simplified Arabic" w:cs="Simplified Arabic"/>
              <w:noProof/>
              <w:rtl/>
            </w:rPr>
          </w:pPr>
          <w:hyperlink w:anchor="_Toc213914069" w:history="1">
            <w:r w:rsidRPr="003D5A1F">
              <w:rPr>
                <w:rStyle w:val="Hyperlink"/>
                <w:rFonts w:ascii="Simplified Arabic" w:hAnsi="Simplified Arabic" w:cs="Simplified Arabic"/>
                <w:b/>
                <w:bCs/>
                <w:noProof/>
                <w:rtl/>
              </w:rPr>
              <w:t>منهج الدراسة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Toc213914069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61</w:t>
            </w:r>
            <w:r w:rsidRPr="003D5A1F">
              <w:rPr>
                <w:rFonts w:ascii="Simplified Arabic" w:hAnsi="Simplified Arabic" w:cs="Simplified Arabic"/>
                <w:noProof/>
                <w:webHidden/>
                <w:rtl/>
              </w:rPr>
              <w:fldChar w:fldCharType="end"/>
            </w:r>
          </w:hyperlink>
        </w:p>
        <w:p w14:paraId="7EB062DA" w14:textId="77777777" w:rsidR="004F6A50" w:rsidRPr="003D5A1F" w:rsidRDefault="004F6A50" w:rsidP="004F6A50">
          <w:pPr>
            <w:pStyle w:val="TOC2"/>
            <w:rPr>
              <w:rFonts w:ascii="Simplified Arabic" w:hAnsi="Simplified Arabic" w:cs="Simplified Arabic"/>
              <w:noProof/>
              <w:rtl/>
            </w:rPr>
          </w:pPr>
          <w:hyperlink w:anchor="_Toc213914070" w:history="1">
            <w:r w:rsidRPr="003D5A1F">
              <w:rPr>
                <w:rStyle w:val="Hyperlink"/>
                <w:rFonts w:ascii="Simplified Arabic" w:hAnsi="Simplified Arabic" w:cs="Simplified Arabic"/>
                <w:b/>
                <w:bCs/>
                <w:noProof/>
                <w:rtl/>
              </w:rPr>
              <w:t>حدود الدراسة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62</w:t>
            </w:r>
            <w:r w:rsidRPr="003D5A1F">
              <w:rPr>
                <w:rFonts w:ascii="Simplified Arabic" w:hAnsi="Simplified Arabic" w:cs="Simplified Arabic"/>
                <w:noProof/>
                <w:webHidden/>
                <w:rtl/>
              </w:rPr>
              <w:fldChar w:fldCharType="end"/>
            </w:r>
          </w:hyperlink>
        </w:p>
        <w:p w14:paraId="4FCD49AB" w14:textId="77777777" w:rsidR="004F6A50" w:rsidRPr="003D5A1F" w:rsidRDefault="004F6A50" w:rsidP="004F6A50">
          <w:pPr>
            <w:pStyle w:val="TOC2"/>
            <w:rPr>
              <w:rFonts w:ascii="Simplified Arabic" w:hAnsi="Simplified Arabic" w:cs="Simplified Arabic"/>
              <w:noProof/>
              <w:rtl/>
            </w:rPr>
          </w:pPr>
          <w:hyperlink w:anchor="_Toc213914071" w:history="1">
            <w:r w:rsidRPr="003D5A1F">
              <w:rPr>
                <w:rStyle w:val="Hyperlink"/>
                <w:rFonts w:ascii="Simplified Arabic" w:hAnsi="Simplified Arabic" w:cs="Simplified Arabic"/>
                <w:b/>
                <w:bCs/>
                <w:noProof/>
                <w:rtl/>
              </w:rPr>
              <w:t>خطوات جمع البيانات</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Toc213914071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62</w:t>
            </w:r>
            <w:r w:rsidRPr="003D5A1F">
              <w:rPr>
                <w:rFonts w:ascii="Simplified Arabic" w:hAnsi="Simplified Arabic" w:cs="Simplified Arabic"/>
                <w:noProof/>
                <w:webHidden/>
                <w:rtl/>
              </w:rPr>
              <w:fldChar w:fldCharType="end"/>
            </w:r>
          </w:hyperlink>
        </w:p>
        <w:p w14:paraId="1190045C" w14:textId="77777777" w:rsidR="004F6A50" w:rsidRPr="003D5A1F" w:rsidRDefault="004F6A50" w:rsidP="004F6A50">
          <w:pPr>
            <w:pStyle w:val="TOC2"/>
            <w:rPr>
              <w:rFonts w:ascii="Simplified Arabic" w:hAnsi="Simplified Arabic" w:cs="Simplified Arabic"/>
              <w:noProof/>
              <w:rtl/>
            </w:rPr>
          </w:pPr>
          <w:hyperlink w:anchor="_Toc213914072" w:history="1">
            <w:r w:rsidRPr="003D5A1F">
              <w:rPr>
                <w:rStyle w:val="Hyperlink"/>
                <w:rFonts w:ascii="Simplified Arabic" w:hAnsi="Simplified Arabic" w:cs="Simplified Arabic"/>
                <w:b/>
                <w:bCs/>
                <w:noProof/>
                <w:rtl/>
              </w:rPr>
              <w:t>معايير الدراسة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Toc213914072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63</w:t>
            </w:r>
            <w:r w:rsidRPr="003D5A1F">
              <w:rPr>
                <w:rFonts w:ascii="Simplified Arabic" w:hAnsi="Simplified Arabic" w:cs="Simplified Arabic"/>
                <w:noProof/>
                <w:webHidden/>
                <w:rtl/>
              </w:rPr>
              <w:fldChar w:fldCharType="end"/>
            </w:r>
          </w:hyperlink>
        </w:p>
        <w:p w14:paraId="5D03EBBA" w14:textId="77777777" w:rsidR="004F6A50" w:rsidRPr="003D5A1F" w:rsidRDefault="004F6A50" w:rsidP="004F6A50">
          <w:pPr>
            <w:pStyle w:val="TOC2"/>
            <w:rPr>
              <w:rFonts w:ascii="Simplified Arabic" w:hAnsi="Simplified Arabic" w:cs="Simplified Arabic"/>
              <w:noProof/>
              <w:rtl/>
            </w:rPr>
          </w:pPr>
          <w:hyperlink w:anchor="_Toc213914073" w:history="1">
            <w:r w:rsidRPr="003D5A1F">
              <w:rPr>
                <w:rStyle w:val="Hyperlink"/>
                <w:rFonts w:ascii="Simplified Arabic" w:hAnsi="Simplified Arabic" w:cs="Simplified Arabic"/>
                <w:b/>
                <w:bCs/>
                <w:noProof/>
                <w:rtl/>
              </w:rPr>
              <w:t>أداة الدراسة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Toc213914073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66</w:t>
            </w:r>
            <w:r w:rsidRPr="003D5A1F">
              <w:rPr>
                <w:rFonts w:ascii="Simplified Arabic" w:hAnsi="Simplified Arabic" w:cs="Simplified Arabic"/>
                <w:noProof/>
                <w:webHidden/>
                <w:rtl/>
              </w:rPr>
              <w:fldChar w:fldCharType="end"/>
            </w:r>
          </w:hyperlink>
        </w:p>
        <w:p w14:paraId="7A772226" w14:textId="77777777" w:rsidR="004F6A50" w:rsidRPr="003D5A1F" w:rsidRDefault="004F6A50" w:rsidP="004F6A50">
          <w:pPr>
            <w:pStyle w:val="TOC2"/>
            <w:rPr>
              <w:rFonts w:ascii="Simplified Arabic" w:hAnsi="Simplified Arabic" w:cs="Simplified Arabic"/>
              <w:noProof/>
              <w:rtl/>
            </w:rPr>
          </w:pPr>
          <w:hyperlink w:anchor="_Toc213914074" w:history="1">
            <w:r w:rsidRPr="003D5A1F">
              <w:rPr>
                <w:rStyle w:val="Hyperlink"/>
                <w:rFonts w:ascii="Simplified Arabic" w:hAnsi="Simplified Arabic" w:cs="Simplified Arabic"/>
                <w:b/>
                <w:bCs/>
                <w:noProof/>
                <w:rtl/>
              </w:rPr>
              <w:t>الخصائص السيكومترية لأداة الدراسة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69</w:t>
            </w:r>
            <w:r w:rsidRPr="003D5A1F">
              <w:rPr>
                <w:rFonts w:ascii="Simplified Arabic" w:hAnsi="Simplified Arabic" w:cs="Simplified Arabic"/>
                <w:noProof/>
                <w:webHidden/>
                <w:rtl/>
              </w:rPr>
              <w:fldChar w:fldCharType="end"/>
            </w:r>
          </w:hyperlink>
        </w:p>
        <w:p w14:paraId="4765F501" w14:textId="77777777" w:rsidR="004F6A50" w:rsidRPr="003D5A1F" w:rsidRDefault="004F6A50" w:rsidP="004F6A50">
          <w:pPr>
            <w:pStyle w:val="TOC2"/>
            <w:rPr>
              <w:rFonts w:ascii="Simplified Arabic" w:hAnsi="Simplified Arabic" w:cs="Simplified Arabic"/>
              <w:noProof/>
              <w:rtl/>
            </w:rPr>
          </w:pPr>
          <w:hyperlink w:anchor="_Toc213914075" w:history="1">
            <w:r w:rsidRPr="003D5A1F">
              <w:rPr>
                <w:rStyle w:val="Hyperlink"/>
                <w:rFonts w:ascii="Simplified Arabic" w:hAnsi="Simplified Arabic" w:cs="Simplified Arabic"/>
                <w:b/>
                <w:bCs/>
                <w:noProof/>
                <w:rtl/>
              </w:rPr>
              <w:t>التحليل الوصفي لبيانات الدراسة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Toc213914075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75</w:t>
            </w:r>
            <w:r w:rsidRPr="003D5A1F">
              <w:rPr>
                <w:rFonts w:ascii="Simplified Arabic" w:hAnsi="Simplified Arabic" w:cs="Simplified Arabic"/>
                <w:noProof/>
                <w:webHidden/>
                <w:rtl/>
              </w:rPr>
              <w:fldChar w:fldCharType="end"/>
            </w:r>
          </w:hyperlink>
        </w:p>
        <w:p w14:paraId="2D75021A" w14:textId="77777777" w:rsidR="004F6A50" w:rsidRPr="003D5A1F" w:rsidRDefault="004F6A50" w:rsidP="004F6A50">
          <w:pPr>
            <w:pStyle w:val="TOC2"/>
            <w:rPr>
              <w:rFonts w:ascii="Simplified Arabic" w:hAnsi="Simplified Arabic" w:cs="Simplified Arabic"/>
              <w:noProof/>
              <w:rtl/>
            </w:rPr>
          </w:pPr>
          <w:hyperlink w:anchor="_Toc213914076" w:history="1">
            <w:r w:rsidRPr="003D5A1F">
              <w:rPr>
                <w:rStyle w:val="Hyperlink"/>
                <w:rFonts w:ascii="Simplified Arabic" w:hAnsi="Simplified Arabic" w:cs="Simplified Arabic"/>
                <w:b/>
                <w:bCs/>
                <w:noProof/>
                <w:rtl/>
              </w:rPr>
              <w:t>أساليب التحليل الاحصائي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Toc213914076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77</w:t>
            </w:r>
            <w:r w:rsidRPr="003D5A1F">
              <w:rPr>
                <w:rFonts w:ascii="Simplified Arabic" w:hAnsi="Simplified Arabic" w:cs="Simplified Arabic"/>
                <w:noProof/>
                <w:webHidden/>
                <w:rtl/>
              </w:rPr>
              <w:fldChar w:fldCharType="end"/>
            </w:r>
          </w:hyperlink>
        </w:p>
        <w:p w14:paraId="7CDE7802" w14:textId="77777777" w:rsidR="004F6A50" w:rsidRPr="003D5A1F" w:rsidRDefault="004F6A50" w:rsidP="004F6A50">
          <w:pPr>
            <w:pStyle w:val="TOC2"/>
            <w:rPr>
              <w:rFonts w:ascii="Simplified Arabic" w:hAnsi="Simplified Arabic" w:cs="Simplified Arabic"/>
              <w:noProof/>
              <w:rtl/>
            </w:rPr>
          </w:pPr>
          <w:hyperlink w:anchor="_Toc213914077" w:history="1">
            <w:r w:rsidRPr="003D5A1F">
              <w:rPr>
                <w:rStyle w:val="Hyperlink"/>
                <w:rFonts w:ascii="Simplified Arabic" w:hAnsi="Simplified Arabic" w:cs="Simplified Arabic"/>
                <w:b/>
                <w:bCs/>
                <w:noProof/>
                <w:rtl/>
              </w:rPr>
              <w:t>عرض نتائج الدراسة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Toc213914077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79</w:t>
            </w:r>
            <w:r w:rsidRPr="003D5A1F">
              <w:rPr>
                <w:rFonts w:ascii="Simplified Arabic" w:hAnsi="Simplified Arabic" w:cs="Simplified Arabic"/>
                <w:noProof/>
                <w:webHidden/>
                <w:rtl/>
              </w:rPr>
              <w:fldChar w:fldCharType="end"/>
            </w:r>
          </w:hyperlink>
        </w:p>
        <w:p w14:paraId="7DAED963" w14:textId="77777777" w:rsidR="004F6A50" w:rsidRPr="003D5A1F" w:rsidRDefault="004F6A50" w:rsidP="004F6A50">
          <w:pPr>
            <w:pStyle w:val="TOC1"/>
            <w:rPr>
              <w:rFonts w:eastAsiaTheme="minorEastAsia"/>
              <w:b w:val="0"/>
              <w:bCs w:val="0"/>
              <w:sz w:val="24"/>
              <w:szCs w:val="24"/>
              <w:rtl/>
            </w:rPr>
          </w:pPr>
          <w:hyperlink w:anchor="_Toc213914078" w:history="1">
            <w:r w:rsidRPr="003D5A1F">
              <w:rPr>
                <w:rStyle w:val="Hyperlink"/>
                <w:sz w:val="24"/>
                <w:szCs w:val="24"/>
                <w:rtl/>
              </w:rPr>
              <w:t>الفصل الخامس: مناقشة نتائج الدراسة، المقترحات، والتوصيات</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Toc213914078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108</w:t>
            </w:r>
            <w:r w:rsidRPr="003D5A1F">
              <w:rPr>
                <w:webHidden/>
                <w:sz w:val="24"/>
                <w:szCs w:val="24"/>
                <w:rtl/>
              </w:rPr>
              <w:fldChar w:fldCharType="end"/>
            </w:r>
          </w:hyperlink>
        </w:p>
        <w:p w14:paraId="37D6A420" w14:textId="77777777" w:rsidR="004F6A50" w:rsidRPr="003D5A1F" w:rsidRDefault="004F6A50" w:rsidP="004F6A50">
          <w:pPr>
            <w:pStyle w:val="TOC2"/>
            <w:rPr>
              <w:rFonts w:ascii="Simplified Arabic" w:hAnsi="Simplified Arabic" w:cs="Simplified Arabic"/>
              <w:noProof/>
              <w:rtl/>
            </w:rPr>
          </w:pPr>
          <w:hyperlink w:anchor="_Toc213914079" w:history="1">
            <w:r w:rsidRPr="003D5A1F">
              <w:rPr>
                <w:rStyle w:val="Hyperlink"/>
                <w:rFonts w:ascii="Simplified Arabic" w:hAnsi="Simplified Arabic" w:cs="Simplified Arabic"/>
                <w:b/>
                <w:bCs/>
                <w:noProof/>
                <w:rtl/>
              </w:rPr>
              <w:t>مناقشة النتائج الوصفية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Toc213914079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109</w:t>
            </w:r>
            <w:r w:rsidRPr="003D5A1F">
              <w:rPr>
                <w:rFonts w:ascii="Simplified Arabic" w:hAnsi="Simplified Arabic" w:cs="Simplified Arabic"/>
                <w:noProof/>
                <w:webHidden/>
                <w:rtl/>
              </w:rPr>
              <w:fldChar w:fldCharType="end"/>
            </w:r>
          </w:hyperlink>
        </w:p>
        <w:p w14:paraId="40632E86" w14:textId="77777777" w:rsidR="004F6A50" w:rsidRPr="003D5A1F" w:rsidRDefault="004F6A50" w:rsidP="004F6A50">
          <w:pPr>
            <w:pStyle w:val="TOC2"/>
            <w:rPr>
              <w:rFonts w:ascii="Simplified Arabic" w:hAnsi="Simplified Arabic" w:cs="Simplified Arabic"/>
              <w:noProof/>
              <w:rtl/>
            </w:rPr>
          </w:pPr>
          <w:hyperlink w:anchor="_Toc213914080" w:history="1">
            <w:r w:rsidRPr="003D5A1F">
              <w:rPr>
                <w:rStyle w:val="Hyperlink"/>
                <w:rFonts w:ascii="Simplified Arabic" w:hAnsi="Simplified Arabic" w:cs="Simplified Arabic"/>
                <w:b/>
                <w:bCs/>
                <w:noProof/>
                <w:rtl/>
              </w:rPr>
              <w:t>مناقشة نتائج الفرضيات</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110</w:t>
            </w:r>
            <w:r w:rsidRPr="003D5A1F">
              <w:rPr>
                <w:rFonts w:ascii="Simplified Arabic" w:hAnsi="Simplified Arabic" w:cs="Simplified Arabic"/>
                <w:noProof/>
                <w:webHidden/>
                <w:rtl/>
              </w:rPr>
              <w:fldChar w:fldCharType="end"/>
            </w:r>
          </w:hyperlink>
        </w:p>
        <w:p w14:paraId="37FCAEC9" w14:textId="77777777" w:rsidR="004F6A50" w:rsidRPr="003D5A1F" w:rsidRDefault="004F6A50" w:rsidP="004F6A50">
          <w:pPr>
            <w:pStyle w:val="TOC2"/>
            <w:rPr>
              <w:rFonts w:ascii="Simplified Arabic" w:hAnsi="Simplified Arabic" w:cs="Simplified Arabic"/>
              <w:noProof/>
              <w:rtl/>
            </w:rPr>
          </w:pPr>
          <w:hyperlink w:anchor="_Toc213914081" w:history="1">
            <w:r w:rsidRPr="003D5A1F">
              <w:rPr>
                <w:rStyle w:val="Hyperlink"/>
                <w:rFonts w:ascii="Simplified Arabic" w:hAnsi="Simplified Arabic" w:cs="Simplified Arabic"/>
                <w:b/>
                <w:bCs/>
                <w:noProof/>
                <w:rtl/>
              </w:rPr>
              <w:t>مناقشة الأسئلة المفتوحة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Toc213914081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118</w:t>
            </w:r>
            <w:r w:rsidRPr="003D5A1F">
              <w:rPr>
                <w:rFonts w:ascii="Simplified Arabic" w:hAnsi="Simplified Arabic" w:cs="Simplified Arabic"/>
                <w:noProof/>
                <w:webHidden/>
                <w:rtl/>
              </w:rPr>
              <w:fldChar w:fldCharType="end"/>
            </w:r>
          </w:hyperlink>
        </w:p>
        <w:p w14:paraId="73CA2245" w14:textId="77777777" w:rsidR="004F6A50" w:rsidRPr="003D5A1F" w:rsidRDefault="004F6A50" w:rsidP="004F6A50">
          <w:pPr>
            <w:pStyle w:val="TOC2"/>
            <w:rPr>
              <w:rFonts w:ascii="Simplified Arabic" w:hAnsi="Simplified Arabic" w:cs="Simplified Arabic"/>
              <w:noProof/>
              <w:rtl/>
            </w:rPr>
          </w:pPr>
          <w:hyperlink w:anchor="_Toc213914082" w:history="1">
            <w:r w:rsidRPr="003D5A1F">
              <w:rPr>
                <w:rStyle w:val="Hyperlink"/>
                <w:rFonts w:ascii="Simplified Arabic" w:hAnsi="Simplified Arabic" w:cs="Simplified Arabic"/>
                <w:b/>
                <w:bCs/>
                <w:noProof/>
                <w:rtl/>
              </w:rPr>
              <w:t>الدلالات النظرية والتطبيقية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Toc213914082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121</w:t>
            </w:r>
            <w:r w:rsidRPr="003D5A1F">
              <w:rPr>
                <w:rFonts w:ascii="Simplified Arabic" w:hAnsi="Simplified Arabic" w:cs="Simplified Arabic"/>
                <w:noProof/>
                <w:webHidden/>
                <w:rtl/>
              </w:rPr>
              <w:fldChar w:fldCharType="end"/>
            </w:r>
          </w:hyperlink>
        </w:p>
        <w:p w14:paraId="2C919552" w14:textId="77777777" w:rsidR="004F6A50" w:rsidRPr="003D5A1F" w:rsidRDefault="004F6A50" w:rsidP="004F6A50">
          <w:pPr>
            <w:pStyle w:val="TOC2"/>
            <w:rPr>
              <w:rFonts w:ascii="Simplified Arabic" w:hAnsi="Simplified Arabic" w:cs="Simplified Arabic"/>
              <w:noProof/>
              <w:rtl/>
            </w:rPr>
          </w:pPr>
          <w:hyperlink w:anchor="_Toc213914083" w:history="1">
            <w:r w:rsidRPr="003D5A1F">
              <w:rPr>
                <w:rStyle w:val="Hyperlink"/>
                <w:rFonts w:ascii="Simplified Arabic" w:hAnsi="Simplified Arabic" w:cs="Simplified Arabic"/>
                <w:b/>
                <w:bCs/>
                <w:noProof/>
                <w:rtl/>
              </w:rPr>
              <w:t>الاستنتاجات والتوصيات</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Toc213914083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122</w:t>
            </w:r>
            <w:r w:rsidRPr="003D5A1F">
              <w:rPr>
                <w:rFonts w:ascii="Simplified Arabic" w:hAnsi="Simplified Arabic" w:cs="Simplified Arabic"/>
                <w:noProof/>
                <w:webHidden/>
                <w:rtl/>
              </w:rPr>
              <w:fldChar w:fldCharType="end"/>
            </w:r>
          </w:hyperlink>
        </w:p>
        <w:p w14:paraId="681A4620" w14:textId="77777777" w:rsidR="004F6A50" w:rsidRPr="003D5A1F" w:rsidRDefault="004F6A50" w:rsidP="004F6A50">
          <w:pPr>
            <w:pStyle w:val="TOC2"/>
            <w:rPr>
              <w:rFonts w:ascii="Simplified Arabic" w:hAnsi="Simplified Arabic" w:cs="Simplified Arabic"/>
              <w:noProof/>
              <w:rtl/>
            </w:rPr>
          </w:pPr>
          <w:hyperlink w:anchor="_Toc213914084" w:history="1">
            <w:r w:rsidRPr="003D5A1F">
              <w:rPr>
                <w:rStyle w:val="Hyperlink"/>
                <w:rFonts w:ascii="Simplified Arabic" w:hAnsi="Simplified Arabic" w:cs="Simplified Arabic"/>
                <w:b/>
                <w:bCs/>
                <w:noProof/>
                <w:rtl/>
              </w:rPr>
              <w:t>الخاتمة ........</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Toc213914084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124</w:t>
            </w:r>
            <w:r w:rsidRPr="003D5A1F">
              <w:rPr>
                <w:rFonts w:ascii="Simplified Arabic" w:hAnsi="Simplified Arabic" w:cs="Simplified Arabic"/>
                <w:noProof/>
                <w:webHidden/>
                <w:rtl/>
              </w:rPr>
              <w:fldChar w:fldCharType="end"/>
            </w:r>
          </w:hyperlink>
        </w:p>
        <w:p w14:paraId="53012393" w14:textId="77777777" w:rsidR="004F6A50" w:rsidRPr="003D5A1F" w:rsidRDefault="004F6A50" w:rsidP="004F6A50">
          <w:pPr>
            <w:pStyle w:val="TOC1"/>
            <w:rPr>
              <w:rFonts w:eastAsiaTheme="minorEastAsia"/>
              <w:b w:val="0"/>
              <w:bCs w:val="0"/>
              <w:sz w:val="24"/>
              <w:szCs w:val="24"/>
              <w:rtl/>
            </w:rPr>
          </w:pPr>
          <w:hyperlink w:anchor="_Toc213914085" w:history="1">
            <w:r w:rsidRPr="003D5A1F">
              <w:rPr>
                <w:rStyle w:val="Hyperlink"/>
                <w:sz w:val="24"/>
                <w:szCs w:val="24"/>
                <w:rtl/>
              </w:rPr>
              <w:t>المــــــــــــلاحــــــــــــــق</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Toc213914085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125</w:t>
            </w:r>
            <w:r w:rsidRPr="003D5A1F">
              <w:rPr>
                <w:webHidden/>
                <w:sz w:val="24"/>
                <w:szCs w:val="24"/>
                <w:rtl/>
              </w:rPr>
              <w:fldChar w:fldCharType="end"/>
            </w:r>
          </w:hyperlink>
        </w:p>
        <w:p w14:paraId="6DBE9218" w14:textId="77777777" w:rsidR="004F6A50" w:rsidRPr="003D5A1F" w:rsidRDefault="004F6A50" w:rsidP="004F6A50">
          <w:pPr>
            <w:pStyle w:val="TOC2"/>
            <w:rPr>
              <w:rFonts w:ascii="Simplified Arabic" w:hAnsi="Simplified Arabic" w:cs="Simplified Arabic"/>
              <w:noProof/>
              <w:rtl/>
            </w:rPr>
          </w:pPr>
          <w:hyperlink w:anchor="_Toc213914086" w:history="1">
            <w:r w:rsidRPr="003D5A1F">
              <w:rPr>
                <w:rStyle w:val="Hyperlink"/>
                <w:rFonts w:ascii="Simplified Arabic" w:hAnsi="Simplified Arabic" w:cs="Simplified Arabic"/>
                <w:b/>
                <w:bCs/>
                <w:noProof/>
                <w:rtl/>
              </w:rPr>
              <w:t>الملحق (أ): أداة الدراسة (الاستبانة)</w:t>
            </w:r>
            <w:r w:rsidRPr="003D5A1F">
              <w:rPr>
                <w:rStyle w:val="Hyperlink"/>
                <w:rFonts w:ascii="Simplified Arabic" w:hAnsi="Simplified Arabic" w:cs="Simplified Arabic"/>
                <w:b/>
                <w:bCs/>
                <w:noProof/>
              </w:rPr>
              <w:t xml:space="preserve"> </w:t>
            </w:r>
            <w:r w:rsidRPr="003D5A1F">
              <w:rPr>
                <w:rStyle w:val="Hyperlink"/>
                <w:rFonts w:ascii="Simplified Arabic" w:hAnsi="Simplified Arabic" w:cs="Simplified Arabic"/>
                <w:b/>
                <w:bCs/>
                <w:noProof/>
                <w:rtl/>
              </w:rPr>
              <w:t>دور القيادة الإدارية في تعزيز الأداء الوظيفي ضمن بيئات العمل ذات التنوع الثقافي</w:t>
            </w:r>
            <w:r w:rsidRPr="003D5A1F">
              <w:rPr>
                <w:rStyle w:val="Hyperlink"/>
                <w:rFonts w:ascii="Simplified Arabic" w:hAnsi="Simplified Arabic" w:cs="Simplified Arabic"/>
                <w:b/>
                <w:bCs/>
                <w:noProof/>
              </w:rPr>
              <w:t xml:space="preserve"> </w:t>
            </w:r>
            <w:r w:rsidRPr="003D5A1F">
              <w:rPr>
                <w:rStyle w:val="Hyperlink"/>
                <w:rFonts w:ascii="Simplified Arabic" w:hAnsi="Simplified Arabic" w:cs="Simplified Arabic"/>
                <w:b/>
                <w:bCs/>
                <w:noProof/>
                <w:rtl/>
              </w:rPr>
              <w:t>(دراسة تطبيقية على موظفي القطاعين الحكومي والخاص بمدينة الرياض)</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Toc213914086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126</w:t>
            </w:r>
            <w:r w:rsidRPr="003D5A1F">
              <w:rPr>
                <w:rFonts w:ascii="Simplified Arabic" w:hAnsi="Simplified Arabic" w:cs="Simplified Arabic"/>
                <w:noProof/>
                <w:webHidden/>
                <w:rtl/>
              </w:rPr>
              <w:fldChar w:fldCharType="end"/>
            </w:r>
          </w:hyperlink>
        </w:p>
        <w:p w14:paraId="42F79ECD" w14:textId="77777777" w:rsidR="004F6A50" w:rsidRPr="003D5A1F" w:rsidRDefault="004F6A50" w:rsidP="004F6A50">
          <w:pPr>
            <w:pStyle w:val="TOC2"/>
            <w:rPr>
              <w:rFonts w:ascii="Simplified Arabic" w:hAnsi="Simplified Arabic" w:cs="Simplified Arabic"/>
              <w:noProof/>
              <w:rtl/>
            </w:rPr>
          </w:pPr>
          <w:hyperlink w:anchor="_Toc213914087" w:history="1">
            <w:r w:rsidRPr="003D5A1F">
              <w:rPr>
                <w:rStyle w:val="Hyperlink"/>
                <w:rFonts w:ascii="Simplified Arabic" w:hAnsi="Simplified Arabic" w:cs="Simplified Arabic"/>
                <w:b/>
                <w:bCs/>
                <w:noProof/>
                <w:rtl/>
              </w:rPr>
              <w:t>الملحق (ب): نتائج تشخيص النموذج الإحصائي</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Toc213914087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133</w:t>
            </w:r>
            <w:r w:rsidRPr="003D5A1F">
              <w:rPr>
                <w:rFonts w:ascii="Simplified Arabic" w:hAnsi="Simplified Arabic" w:cs="Simplified Arabic"/>
                <w:noProof/>
                <w:webHidden/>
                <w:rtl/>
              </w:rPr>
              <w:fldChar w:fldCharType="end"/>
            </w:r>
          </w:hyperlink>
        </w:p>
        <w:p w14:paraId="3093F085" w14:textId="77777777" w:rsidR="004F6A50" w:rsidRPr="003D5A1F" w:rsidRDefault="004F6A50" w:rsidP="004F6A50">
          <w:pPr>
            <w:pStyle w:val="TOC1"/>
            <w:rPr>
              <w:rFonts w:eastAsiaTheme="minorEastAsia"/>
              <w:b w:val="0"/>
              <w:bCs w:val="0"/>
              <w:sz w:val="24"/>
              <w:szCs w:val="24"/>
              <w:rtl/>
            </w:rPr>
          </w:pPr>
          <w:hyperlink w:anchor="_Toc213914088" w:history="1">
            <w:r w:rsidRPr="003D5A1F">
              <w:rPr>
                <w:rStyle w:val="Hyperlink"/>
                <w:sz w:val="24"/>
                <w:szCs w:val="24"/>
                <w:rtl/>
              </w:rPr>
              <w:t>المراجع</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Toc213914088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137</w:t>
            </w:r>
            <w:r w:rsidRPr="003D5A1F">
              <w:rPr>
                <w:webHidden/>
                <w:sz w:val="24"/>
                <w:szCs w:val="24"/>
                <w:rtl/>
              </w:rPr>
              <w:fldChar w:fldCharType="end"/>
            </w:r>
          </w:hyperlink>
        </w:p>
        <w:p w14:paraId="367EF42F" w14:textId="77777777" w:rsidR="004F6A50" w:rsidRPr="003D5A1F" w:rsidRDefault="004F6A50" w:rsidP="004F6A50">
          <w:pPr>
            <w:pStyle w:val="TOC2"/>
            <w:rPr>
              <w:rFonts w:ascii="Simplified Arabic" w:hAnsi="Simplified Arabic" w:cs="Simplified Arabic"/>
              <w:noProof/>
              <w:rtl/>
            </w:rPr>
          </w:pPr>
          <w:hyperlink w:anchor="_Toc213914089" w:history="1">
            <w:r w:rsidRPr="003D5A1F">
              <w:rPr>
                <w:rStyle w:val="Hyperlink"/>
                <w:rFonts w:ascii="Simplified Arabic" w:hAnsi="Simplified Arabic" w:cs="Simplified Arabic"/>
                <w:b/>
                <w:bCs/>
                <w:noProof/>
                <w:rtl/>
              </w:rPr>
              <w:t>أولًا: المراجع العربية.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Toc213914089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137</w:t>
            </w:r>
            <w:r w:rsidRPr="003D5A1F">
              <w:rPr>
                <w:rFonts w:ascii="Simplified Arabic" w:hAnsi="Simplified Arabic" w:cs="Simplified Arabic"/>
                <w:noProof/>
                <w:webHidden/>
                <w:rtl/>
              </w:rPr>
              <w:fldChar w:fldCharType="end"/>
            </w:r>
          </w:hyperlink>
        </w:p>
        <w:p w14:paraId="3F6A8F0F" w14:textId="77777777" w:rsidR="004F6A50" w:rsidRPr="003D5A1F" w:rsidRDefault="004F6A50" w:rsidP="004F6A50">
          <w:pPr>
            <w:pStyle w:val="TOC2"/>
            <w:rPr>
              <w:rFonts w:ascii="Simplified Arabic" w:hAnsi="Simplified Arabic" w:cs="Simplified Arabic"/>
              <w:noProof/>
              <w:rtl/>
            </w:rPr>
          </w:pPr>
          <w:hyperlink w:anchor="_Toc213914090" w:history="1">
            <w:r w:rsidRPr="003D5A1F">
              <w:rPr>
                <w:rStyle w:val="Hyperlink"/>
                <w:rFonts w:ascii="Simplified Arabic" w:hAnsi="Simplified Arabic" w:cs="Simplified Arabic"/>
                <w:b/>
                <w:bCs/>
                <w:noProof/>
                <w:rtl/>
              </w:rPr>
              <w:t>ثانيًا: المراجع الأجنبية.</w:t>
            </w:r>
            <w:r w:rsidRPr="003D5A1F">
              <w:rPr>
                <w:rFonts w:ascii="Simplified Arabic" w:hAnsi="Simplified Arabic" w:cs="Simplified Arabic"/>
                <w:noProof/>
                <w:webHidden/>
                <w:rtl/>
              </w:rPr>
              <w:tab/>
            </w:r>
            <w:r w:rsidRPr="003D5A1F">
              <w:rPr>
                <w:rFonts w:ascii="Simplified Arabic" w:hAnsi="Simplified Arabic" w:cs="Simplified Arabic"/>
                <w:noProof/>
                <w:webHidden/>
                <w:rtl/>
              </w:rPr>
              <w:fldChar w:fldCharType="begin"/>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Pr>
              <w:instrText>PAGEREF</w:instrText>
            </w:r>
            <w:r w:rsidRPr="003D5A1F">
              <w:rPr>
                <w:rFonts w:ascii="Simplified Arabic" w:hAnsi="Simplified Arabic" w:cs="Simplified Arabic"/>
                <w:noProof/>
                <w:webHidden/>
                <w:rtl/>
              </w:rPr>
              <w:instrText xml:space="preserve"> _</w:instrText>
            </w:r>
            <w:r w:rsidRPr="003D5A1F">
              <w:rPr>
                <w:rFonts w:ascii="Simplified Arabic" w:hAnsi="Simplified Arabic" w:cs="Simplified Arabic"/>
                <w:noProof/>
                <w:webHidden/>
              </w:rPr>
              <w:instrText>Toc213914090 \h</w:instrText>
            </w:r>
            <w:r w:rsidRPr="003D5A1F">
              <w:rPr>
                <w:rFonts w:ascii="Simplified Arabic" w:hAnsi="Simplified Arabic" w:cs="Simplified Arabic"/>
                <w:noProof/>
                <w:webHidden/>
                <w:rtl/>
              </w:rPr>
              <w:instrText xml:space="preserve"> </w:instrText>
            </w:r>
            <w:r w:rsidRPr="003D5A1F">
              <w:rPr>
                <w:rFonts w:ascii="Simplified Arabic" w:hAnsi="Simplified Arabic" w:cs="Simplified Arabic"/>
                <w:noProof/>
                <w:webHidden/>
                <w:rtl/>
              </w:rPr>
            </w:r>
            <w:r w:rsidRPr="003D5A1F">
              <w:rPr>
                <w:rFonts w:ascii="Simplified Arabic" w:hAnsi="Simplified Arabic" w:cs="Simplified Arabic"/>
                <w:noProof/>
                <w:webHidden/>
                <w:rtl/>
              </w:rPr>
              <w:fldChar w:fldCharType="separate"/>
            </w:r>
            <w:r>
              <w:rPr>
                <w:rFonts w:ascii="Simplified Arabic" w:hAnsi="Simplified Arabic" w:cs="Simplified Arabic"/>
                <w:noProof/>
                <w:webHidden/>
                <w:rtl/>
              </w:rPr>
              <w:t>139</w:t>
            </w:r>
            <w:r w:rsidRPr="003D5A1F">
              <w:rPr>
                <w:rFonts w:ascii="Simplified Arabic" w:hAnsi="Simplified Arabic" w:cs="Simplified Arabic"/>
                <w:noProof/>
                <w:webHidden/>
                <w:rtl/>
              </w:rPr>
              <w:fldChar w:fldCharType="end"/>
            </w:r>
          </w:hyperlink>
        </w:p>
        <w:p w14:paraId="75FF0012" w14:textId="77777777" w:rsidR="004F6A50" w:rsidRDefault="004F6A50" w:rsidP="004F6A50">
          <w:pPr>
            <w:rPr>
              <w:rFonts w:ascii="Simplified Arabic" w:hAnsi="Simplified Arabic" w:cs="Simplified Arabic"/>
              <w:b/>
              <w:bCs/>
              <w:noProof/>
              <w:sz w:val="24"/>
              <w:szCs w:val="24"/>
              <w:rtl/>
            </w:rPr>
          </w:pPr>
          <w:r w:rsidRPr="003D5A1F">
            <w:rPr>
              <w:rFonts w:ascii="Simplified Arabic" w:hAnsi="Simplified Arabic" w:cs="Simplified Arabic"/>
              <w:b/>
              <w:bCs/>
              <w:noProof/>
              <w:sz w:val="24"/>
              <w:szCs w:val="24"/>
            </w:rPr>
            <w:fldChar w:fldCharType="end"/>
          </w:r>
        </w:p>
      </w:sdtContent>
    </w:sdt>
    <w:p w14:paraId="52B2B9A2" w14:textId="77777777" w:rsidR="004F6A50" w:rsidRPr="00034CF7" w:rsidRDefault="004F6A50" w:rsidP="004F6A50">
      <w:pPr>
        <w:jc w:val="center"/>
        <w:rPr>
          <w:rFonts w:ascii="Simplified Arabic" w:hAnsi="Simplified Arabic" w:cs="Simplified Arabic"/>
          <w:b/>
          <w:bCs/>
          <w:noProof/>
          <w:rtl/>
        </w:rPr>
      </w:pPr>
      <w:r w:rsidRPr="00034CF7">
        <w:rPr>
          <w:rFonts w:ascii="Simplified Arabic" w:hAnsi="Simplified Arabic" w:cs="Simplified Arabic"/>
          <w:b/>
          <w:bCs/>
          <w:sz w:val="32"/>
          <w:szCs w:val="32"/>
          <w:rtl/>
        </w:rPr>
        <w:t>قائمة الجداول</w:t>
      </w:r>
    </w:p>
    <w:p w14:paraId="2D8868E0" w14:textId="77777777" w:rsidR="004F6A50" w:rsidRPr="003D5A1F" w:rsidRDefault="004F6A50" w:rsidP="004F6A50">
      <w:pPr>
        <w:pStyle w:val="TOC1"/>
        <w:rPr>
          <w:rFonts w:eastAsiaTheme="minorEastAsia"/>
          <w:b w:val="0"/>
          <w:bCs w:val="0"/>
          <w:sz w:val="24"/>
          <w:szCs w:val="24"/>
          <w:rtl/>
        </w:rPr>
      </w:pPr>
      <w:r w:rsidRPr="003D5A1F">
        <w:rPr>
          <w:sz w:val="24"/>
          <w:szCs w:val="24"/>
          <w:rtl/>
        </w:rPr>
        <w:fldChar w:fldCharType="begin"/>
      </w:r>
      <w:r w:rsidRPr="003D5A1F">
        <w:rPr>
          <w:sz w:val="24"/>
          <w:szCs w:val="24"/>
          <w:rtl/>
        </w:rPr>
        <w:instrText xml:space="preserve"> </w:instrText>
      </w:r>
      <w:r w:rsidRPr="003D5A1F">
        <w:rPr>
          <w:sz w:val="24"/>
          <w:szCs w:val="24"/>
        </w:rPr>
        <w:instrText>TOC</w:instrText>
      </w:r>
      <w:r w:rsidRPr="003D5A1F">
        <w:rPr>
          <w:sz w:val="24"/>
          <w:szCs w:val="24"/>
          <w:rtl/>
        </w:rPr>
        <w:instrText xml:space="preserve"> \</w:instrText>
      </w:r>
      <w:r w:rsidRPr="003D5A1F">
        <w:rPr>
          <w:sz w:val="24"/>
          <w:szCs w:val="24"/>
        </w:rPr>
        <w:instrText>f \h \z \t</w:instrText>
      </w:r>
      <w:r w:rsidRPr="003D5A1F">
        <w:rPr>
          <w:sz w:val="24"/>
          <w:szCs w:val="24"/>
          <w:rtl/>
        </w:rPr>
        <w:instrText xml:space="preserve"> "الجداول,1" </w:instrText>
      </w:r>
      <w:r w:rsidRPr="003D5A1F">
        <w:rPr>
          <w:sz w:val="24"/>
          <w:szCs w:val="24"/>
          <w:rtl/>
        </w:rPr>
        <w:fldChar w:fldCharType="separate"/>
      </w:r>
      <w:hyperlink w:anchor="_Toc213911935" w:history="1">
        <w:r w:rsidRPr="003D5A1F">
          <w:rPr>
            <w:rStyle w:val="Hyperlink"/>
            <w:sz w:val="24"/>
            <w:szCs w:val="24"/>
            <w:rtl/>
          </w:rPr>
          <w:t>الجدول (1): توزيع العينة بين الجنسين حسب جهة العمل</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Toc213911935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63</w:t>
        </w:r>
        <w:r w:rsidRPr="003D5A1F">
          <w:rPr>
            <w:webHidden/>
            <w:sz w:val="24"/>
            <w:szCs w:val="24"/>
            <w:rtl/>
          </w:rPr>
          <w:fldChar w:fldCharType="end"/>
        </w:r>
      </w:hyperlink>
    </w:p>
    <w:p w14:paraId="652C17DD" w14:textId="77777777" w:rsidR="004F6A50" w:rsidRPr="003D5A1F" w:rsidRDefault="004F6A50" w:rsidP="004F6A50">
      <w:pPr>
        <w:pStyle w:val="TOC1"/>
        <w:rPr>
          <w:rFonts w:eastAsiaTheme="minorEastAsia"/>
          <w:b w:val="0"/>
          <w:bCs w:val="0"/>
          <w:sz w:val="24"/>
          <w:szCs w:val="24"/>
          <w:rtl/>
        </w:rPr>
      </w:pPr>
      <w:hyperlink w:anchor="_Toc213911936" w:history="1">
        <w:r w:rsidRPr="003D5A1F">
          <w:rPr>
            <w:rStyle w:val="Hyperlink"/>
            <w:sz w:val="24"/>
            <w:szCs w:val="24"/>
            <w:rtl/>
          </w:rPr>
          <w:t>الجدول (2): اختبار كا² (</w:t>
        </w:r>
        <w:r w:rsidRPr="003D5A1F">
          <w:rPr>
            <w:rStyle w:val="Hyperlink"/>
            <w:sz w:val="24"/>
            <w:szCs w:val="24"/>
          </w:rPr>
          <w:t>Chi-Square</w:t>
        </w:r>
        <w:r w:rsidRPr="003D5A1F">
          <w:rPr>
            <w:rStyle w:val="Hyperlink"/>
            <w:sz w:val="24"/>
            <w:szCs w:val="24"/>
            <w:rtl/>
          </w:rPr>
          <w:t>) للتكافؤ بين الجنس وجهة العمل</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Toc213911936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64</w:t>
        </w:r>
        <w:r w:rsidRPr="003D5A1F">
          <w:rPr>
            <w:webHidden/>
            <w:sz w:val="24"/>
            <w:szCs w:val="24"/>
            <w:rtl/>
          </w:rPr>
          <w:fldChar w:fldCharType="end"/>
        </w:r>
      </w:hyperlink>
    </w:p>
    <w:p w14:paraId="679C65DB" w14:textId="77777777" w:rsidR="004F6A50" w:rsidRPr="003D5A1F" w:rsidRDefault="004F6A50" w:rsidP="004F6A50">
      <w:pPr>
        <w:pStyle w:val="TOC1"/>
        <w:rPr>
          <w:rFonts w:eastAsiaTheme="minorEastAsia"/>
          <w:b w:val="0"/>
          <w:bCs w:val="0"/>
          <w:sz w:val="24"/>
          <w:szCs w:val="24"/>
          <w:rtl/>
        </w:rPr>
      </w:pPr>
      <w:hyperlink w:anchor="_Toc213911937" w:history="1">
        <w:r w:rsidRPr="003D5A1F">
          <w:rPr>
            <w:rStyle w:val="Hyperlink"/>
            <w:sz w:val="24"/>
            <w:szCs w:val="24"/>
            <w:rtl/>
          </w:rPr>
          <w:t>الجدول (3): اختبار كا² (</w:t>
        </w:r>
        <w:r w:rsidRPr="003D5A1F">
          <w:rPr>
            <w:rStyle w:val="Hyperlink"/>
            <w:sz w:val="24"/>
            <w:szCs w:val="24"/>
          </w:rPr>
          <w:t>Chi-Square</w:t>
        </w:r>
        <w:r w:rsidRPr="003D5A1F">
          <w:rPr>
            <w:rStyle w:val="Hyperlink"/>
            <w:sz w:val="24"/>
            <w:szCs w:val="24"/>
            <w:rtl/>
          </w:rPr>
          <w:t>) للتكافؤ بين الجنسية وجهة العمل</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Toc213911937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64</w:t>
        </w:r>
        <w:r w:rsidRPr="003D5A1F">
          <w:rPr>
            <w:webHidden/>
            <w:sz w:val="24"/>
            <w:szCs w:val="24"/>
            <w:rtl/>
          </w:rPr>
          <w:fldChar w:fldCharType="end"/>
        </w:r>
      </w:hyperlink>
    </w:p>
    <w:p w14:paraId="75FC63F6" w14:textId="77777777" w:rsidR="004F6A50" w:rsidRPr="003D5A1F" w:rsidRDefault="004F6A50" w:rsidP="004F6A50">
      <w:pPr>
        <w:pStyle w:val="TOC1"/>
        <w:rPr>
          <w:rFonts w:eastAsiaTheme="minorEastAsia"/>
          <w:b w:val="0"/>
          <w:bCs w:val="0"/>
          <w:sz w:val="24"/>
          <w:szCs w:val="24"/>
          <w:rtl/>
        </w:rPr>
      </w:pPr>
      <w:hyperlink w:anchor="_Toc213911938" w:history="1">
        <w:r w:rsidRPr="003D5A1F">
          <w:rPr>
            <w:rStyle w:val="Hyperlink"/>
            <w:sz w:val="24"/>
            <w:szCs w:val="24"/>
            <w:rtl/>
          </w:rPr>
          <w:t>الجدول (4) الإحصاءات الوصفية للعمر حسب الجنس</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Toc213911938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65</w:t>
        </w:r>
        <w:r w:rsidRPr="003D5A1F">
          <w:rPr>
            <w:webHidden/>
            <w:sz w:val="24"/>
            <w:szCs w:val="24"/>
            <w:rtl/>
          </w:rPr>
          <w:fldChar w:fldCharType="end"/>
        </w:r>
      </w:hyperlink>
    </w:p>
    <w:p w14:paraId="6E93D9A9" w14:textId="77777777" w:rsidR="004F6A50" w:rsidRPr="003D5A1F" w:rsidRDefault="004F6A50" w:rsidP="004F6A50">
      <w:pPr>
        <w:pStyle w:val="TOC1"/>
        <w:rPr>
          <w:rFonts w:eastAsiaTheme="minorEastAsia"/>
          <w:b w:val="0"/>
          <w:bCs w:val="0"/>
          <w:sz w:val="24"/>
          <w:szCs w:val="24"/>
          <w:rtl/>
        </w:rPr>
      </w:pPr>
      <w:hyperlink w:anchor="_Toc213911939" w:history="1">
        <w:r w:rsidRPr="003D5A1F">
          <w:rPr>
            <w:rStyle w:val="Hyperlink"/>
            <w:sz w:val="24"/>
            <w:szCs w:val="24"/>
            <w:rtl/>
          </w:rPr>
          <w:t>الجدول (5): العبارات التي تقيس كل بعد في محور القيادة الإدارية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Toc213911939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67</w:t>
        </w:r>
        <w:r w:rsidRPr="003D5A1F">
          <w:rPr>
            <w:webHidden/>
            <w:sz w:val="24"/>
            <w:szCs w:val="24"/>
            <w:rtl/>
          </w:rPr>
          <w:fldChar w:fldCharType="end"/>
        </w:r>
      </w:hyperlink>
    </w:p>
    <w:p w14:paraId="39122DFE" w14:textId="77777777" w:rsidR="004F6A50" w:rsidRPr="003D5A1F" w:rsidRDefault="004F6A50" w:rsidP="004F6A50">
      <w:pPr>
        <w:pStyle w:val="TOC1"/>
        <w:rPr>
          <w:rFonts w:eastAsiaTheme="minorEastAsia"/>
          <w:b w:val="0"/>
          <w:bCs w:val="0"/>
          <w:sz w:val="24"/>
          <w:szCs w:val="24"/>
          <w:rtl/>
        </w:rPr>
      </w:pPr>
      <w:hyperlink w:anchor="_Toc213911940" w:history="1">
        <w:r w:rsidRPr="003D5A1F">
          <w:rPr>
            <w:rStyle w:val="Hyperlink"/>
            <w:sz w:val="24"/>
            <w:szCs w:val="24"/>
            <w:rtl/>
          </w:rPr>
          <w:t>الجدول (6) العبارات التي تقيس كل بعد في محور 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Toc213911940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67</w:t>
        </w:r>
        <w:r w:rsidRPr="003D5A1F">
          <w:rPr>
            <w:webHidden/>
            <w:sz w:val="24"/>
            <w:szCs w:val="24"/>
            <w:rtl/>
          </w:rPr>
          <w:fldChar w:fldCharType="end"/>
        </w:r>
      </w:hyperlink>
    </w:p>
    <w:p w14:paraId="097B3E05" w14:textId="77777777" w:rsidR="004F6A50" w:rsidRPr="003D5A1F" w:rsidRDefault="004F6A50" w:rsidP="004F6A50">
      <w:pPr>
        <w:pStyle w:val="TOC1"/>
        <w:rPr>
          <w:rFonts w:eastAsiaTheme="minorEastAsia"/>
          <w:b w:val="0"/>
          <w:bCs w:val="0"/>
          <w:sz w:val="24"/>
          <w:szCs w:val="24"/>
          <w:rtl/>
        </w:rPr>
      </w:pPr>
      <w:hyperlink w:anchor="_Toc213911941" w:history="1">
        <w:r w:rsidRPr="003D5A1F">
          <w:rPr>
            <w:rStyle w:val="Hyperlink"/>
            <w:sz w:val="24"/>
            <w:szCs w:val="24"/>
            <w:rtl/>
          </w:rPr>
          <w:t>الجدول (7) درجة البدائل في طريقة التصحيح</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68</w:t>
        </w:r>
        <w:r w:rsidRPr="003D5A1F">
          <w:rPr>
            <w:webHidden/>
            <w:sz w:val="24"/>
            <w:szCs w:val="24"/>
            <w:rtl/>
          </w:rPr>
          <w:fldChar w:fldCharType="end"/>
        </w:r>
      </w:hyperlink>
    </w:p>
    <w:p w14:paraId="58070A00" w14:textId="77777777" w:rsidR="004F6A50" w:rsidRPr="003D5A1F" w:rsidRDefault="004F6A50" w:rsidP="004F6A50">
      <w:pPr>
        <w:pStyle w:val="TOC1"/>
        <w:rPr>
          <w:rFonts w:eastAsiaTheme="minorEastAsia"/>
          <w:b w:val="0"/>
          <w:bCs w:val="0"/>
          <w:sz w:val="24"/>
          <w:szCs w:val="24"/>
          <w:rtl/>
        </w:rPr>
      </w:pPr>
      <w:hyperlink w:anchor="_Toc213911942" w:history="1">
        <w:r w:rsidRPr="003D5A1F">
          <w:rPr>
            <w:rStyle w:val="Hyperlink"/>
            <w:sz w:val="24"/>
            <w:szCs w:val="24"/>
            <w:rtl/>
          </w:rPr>
          <w:t>الجدول (8) مستويات تفسير المتوسطات الحسابية والوزن النسبي لعبارات الاستبانة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Toc213911942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68</w:t>
        </w:r>
        <w:r w:rsidRPr="003D5A1F">
          <w:rPr>
            <w:webHidden/>
            <w:sz w:val="24"/>
            <w:szCs w:val="24"/>
            <w:rtl/>
          </w:rPr>
          <w:fldChar w:fldCharType="end"/>
        </w:r>
      </w:hyperlink>
    </w:p>
    <w:p w14:paraId="21178715" w14:textId="77777777" w:rsidR="004F6A50" w:rsidRPr="003D5A1F" w:rsidRDefault="004F6A50" w:rsidP="004F6A50">
      <w:pPr>
        <w:pStyle w:val="TOC1"/>
        <w:rPr>
          <w:rFonts w:eastAsiaTheme="minorEastAsia"/>
          <w:b w:val="0"/>
          <w:bCs w:val="0"/>
          <w:sz w:val="24"/>
          <w:szCs w:val="24"/>
          <w:rtl/>
        </w:rPr>
      </w:pPr>
      <w:hyperlink w:anchor="_Toc213911943" w:history="1">
        <w:r w:rsidRPr="003D5A1F">
          <w:rPr>
            <w:rStyle w:val="Hyperlink"/>
            <w:sz w:val="24"/>
            <w:szCs w:val="24"/>
            <w:rtl/>
          </w:rPr>
          <w:t>الجدول (9): نسب استجابات المشاركين على الأسئلة المفتوحة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Toc213911943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69</w:t>
        </w:r>
        <w:r w:rsidRPr="003D5A1F">
          <w:rPr>
            <w:webHidden/>
            <w:sz w:val="24"/>
            <w:szCs w:val="24"/>
            <w:rtl/>
          </w:rPr>
          <w:fldChar w:fldCharType="end"/>
        </w:r>
      </w:hyperlink>
    </w:p>
    <w:p w14:paraId="1EA5E561" w14:textId="77777777" w:rsidR="004F6A50" w:rsidRPr="003D5A1F" w:rsidRDefault="004F6A50" w:rsidP="004F6A50">
      <w:pPr>
        <w:pStyle w:val="TOC1"/>
        <w:rPr>
          <w:rFonts w:eastAsiaTheme="minorEastAsia"/>
          <w:b w:val="0"/>
          <w:bCs w:val="0"/>
          <w:sz w:val="24"/>
          <w:szCs w:val="24"/>
          <w:rtl/>
        </w:rPr>
      </w:pPr>
      <w:hyperlink w:anchor="_Toc213911944" w:history="1">
        <w:r w:rsidRPr="003D5A1F">
          <w:rPr>
            <w:rStyle w:val="Hyperlink"/>
            <w:sz w:val="24"/>
            <w:szCs w:val="24"/>
            <w:rtl/>
          </w:rPr>
          <w:t>الجدول (10): صدق الاتساق الداخلي لعبارات محور القيادة الإدارية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Toc213911944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70</w:t>
        </w:r>
        <w:r w:rsidRPr="003D5A1F">
          <w:rPr>
            <w:webHidden/>
            <w:sz w:val="24"/>
            <w:szCs w:val="24"/>
            <w:rtl/>
          </w:rPr>
          <w:fldChar w:fldCharType="end"/>
        </w:r>
      </w:hyperlink>
    </w:p>
    <w:p w14:paraId="5D5D8F48" w14:textId="77777777" w:rsidR="004F6A50" w:rsidRPr="003D5A1F" w:rsidRDefault="004F6A50" w:rsidP="004F6A50">
      <w:pPr>
        <w:pStyle w:val="TOC1"/>
        <w:rPr>
          <w:rFonts w:eastAsiaTheme="minorEastAsia"/>
          <w:b w:val="0"/>
          <w:bCs w:val="0"/>
          <w:sz w:val="24"/>
          <w:szCs w:val="24"/>
          <w:rtl/>
        </w:rPr>
      </w:pPr>
      <w:hyperlink w:anchor="_Toc213911945" w:history="1">
        <w:r w:rsidRPr="003D5A1F">
          <w:rPr>
            <w:rStyle w:val="Hyperlink"/>
            <w:sz w:val="24"/>
            <w:szCs w:val="24"/>
            <w:rtl/>
          </w:rPr>
          <w:t>الجدول (11): صدق الاتساق الداخلي لعبارات محور 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72</w:t>
        </w:r>
        <w:r w:rsidRPr="003D5A1F">
          <w:rPr>
            <w:webHidden/>
            <w:sz w:val="24"/>
            <w:szCs w:val="24"/>
            <w:rtl/>
          </w:rPr>
          <w:fldChar w:fldCharType="end"/>
        </w:r>
      </w:hyperlink>
    </w:p>
    <w:p w14:paraId="694E9D36" w14:textId="77777777" w:rsidR="004F6A50" w:rsidRPr="003D5A1F" w:rsidRDefault="004F6A50" w:rsidP="004F6A50">
      <w:pPr>
        <w:pStyle w:val="TOC1"/>
        <w:rPr>
          <w:rFonts w:eastAsiaTheme="minorEastAsia"/>
          <w:b w:val="0"/>
          <w:bCs w:val="0"/>
          <w:sz w:val="24"/>
          <w:szCs w:val="24"/>
          <w:rtl/>
        </w:rPr>
      </w:pPr>
      <w:hyperlink w:anchor="_Toc213911946" w:history="1">
        <w:r w:rsidRPr="003D5A1F">
          <w:rPr>
            <w:rStyle w:val="Hyperlink"/>
            <w:sz w:val="24"/>
            <w:szCs w:val="24"/>
            <w:rtl/>
          </w:rPr>
          <w:t>الجدول (12): صدق الاتساق الداخلي لعبارات محور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73</w:t>
        </w:r>
        <w:r w:rsidRPr="003D5A1F">
          <w:rPr>
            <w:webHidden/>
            <w:sz w:val="24"/>
            <w:szCs w:val="24"/>
            <w:rtl/>
          </w:rPr>
          <w:fldChar w:fldCharType="end"/>
        </w:r>
      </w:hyperlink>
    </w:p>
    <w:p w14:paraId="07F21B94" w14:textId="77777777" w:rsidR="004F6A50" w:rsidRPr="003D5A1F" w:rsidRDefault="004F6A50" w:rsidP="004F6A50">
      <w:pPr>
        <w:pStyle w:val="TOC1"/>
        <w:rPr>
          <w:rFonts w:eastAsiaTheme="minorEastAsia"/>
          <w:b w:val="0"/>
          <w:bCs w:val="0"/>
          <w:sz w:val="24"/>
          <w:szCs w:val="24"/>
          <w:rtl/>
        </w:rPr>
      </w:pPr>
      <w:hyperlink w:anchor="_Toc213911947" w:history="1">
        <w:r w:rsidRPr="003D5A1F">
          <w:rPr>
            <w:rStyle w:val="Hyperlink"/>
            <w:sz w:val="24"/>
            <w:szCs w:val="24"/>
            <w:rtl/>
          </w:rPr>
          <w:t>الجدول (13): معاملات الارتباط بيرسون بين محاور أداة الدراسة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73</w:t>
        </w:r>
        <w:r w:rsidRPr="003D5A1F">
          <w:rPr>
            <w:webHidden/>
            <w:sz w:val="24"/>
            <w:szCs w:val="24"/>
            <w:rtl/>
          </w:rPr>
          <w:fldChar w:fldCharType="end"/>
        </w:r>
      </w:hyperlink>
    </w:p>
    <w:p w14:paraId="6E18B303" w14:textId="77777777" w:rsidR="004F6A50" w:rsidRPr="003D5A1F" w:rsidRDefault="004F6A50" w:rsidP="004F6A50">
      <w:pPr>
        <w:pStyle w:val="TOC1"/>
        <w:rPr>
          <w:rFonts w:eastAsiaTheme="minorEastAsia"/>
          <w:b w:val="0"/>
          <w:bCs w:val="0"/>
          <w:sz w:val="24"/>
          <w:szCs w:val="24"/>
          <w:rtl/>
        </w:rPr>
      </w:pPr>
      <w:hyperlink w:anchor="_Toc213911948" w:history="1">
        <w:r w:rsidRPr="003D5A1F">
          <w:rPr>
            <w:rStyle w:val="Hyperlink"/>
            <w:sz w:val="24"/>
            <w:szCs w:val="24"/>
            <w:rtl/>
          </w:rPr>
          <w:t>الجدول (14): قيمة ثبات محور القيادة الإدارية باستخدام كرونباخ ألفا</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74</w:t>
        </w:r>
        <w:r w:rsidRPr="003D5A1F">
          <w:rPr>
            <w:webHidden/>
            <w:sz w:val="24"/>
            <w:szCs w:val="24"/>
            <w:rtl/>
          </w:rPr>
          <w:fldChar w:fldCharType="end"/>
        </w:r>
      </w:hyperlink>
    </w:p>
    <w:p w14:paraId="44986769" w14:textId="77777777" w:rsidR="004F6A50" w:rsidRPr="003D5A1F" w:rsidRDefault="004F6A50" w:rsidP="004F6A50">
      <w:pPr>
        <w:pStyle w:val="TOC1"/>
        <w:rPr>
          <w:rFonts w:eastAsiaTheme="minorEastAsia"/>
          <w:b w:val="0"/>
          <w:bCs w:val="0"/>
          <w:sz w:val="24"/>
          <w:szCs w:val="24"/>
          <w:rtl/>
        </w:rPr>
      </w:pPr>
      <w:hyperlink w:anchor="_Toc213911949" w:history="1">
        <w:r w:rsidRPr="003D5A1F">
          <w:rPr>
            <w:rStyle w:val="Hyperlink"/>
            <w:sz w:val="24"/>
            <w:szCs w:val="24"/>
            <w:rtl/>
          </w:rPr>
          <w:t>الجدول (15): قيمة ثبات محور التنوع الثقافي باستخدام كرونباخ ألفا</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Toc213911949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74</w:t>
        </w:r>
        <w:r w:rsidRPr="003D5A1F">
          <w:rPr>
            <w:webHidden/>
            <w:sz w:val="24"/>
            <w:szCs w:val="24"/>
            <w:rtl/>
          </w:rPr>
          <w:fldChar w:fldCharType="end"/>
        </w:r>
      </w:hyperlink>
    </w:p>
    <w:p w14:paraId="25C40196" w14:textId="77777777" w:rsidR="004F6A50" w:rsidRPr="003D5A1F" w:rsidRDefault="004F6A50" w:rsidP="004F6A50">
      <w:pPr>
        <w:pStyle w:val="TOC1"/>
        <w:rPr>
          <w:rFonts w:eastAsiaTheme="minorEastAsia"/>
          <w:b w:val="0"/>
          <w:bCs w:val="0"/>
          <w:sz w:val="24"/>
          <w:szCs w:val="24"/>
          <w:rtl/>
        </w:rPr>
      </w:pPr>
      <w:hyperlink w:anchor="_Toc213911950" w:history="1">
        <w:r w:rsidRPr="003D5A1F">
          <w:rPr>
            <w:rStyle w:val="Hyperlink"/>
            <w:sz w:val="24"/>
            <w:szCs w:val="24"/>
            <w:rtl/>
          </w:rPr>
          <w:t>الجدول (16): قيمة ثبات محور الأداء الوظيفي باستخدام كرونباخ ألفا</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Toc213911950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74</w:t>
        </w:r>
        <w:r w:rsidRPr="003D5A1F">
          <w:rPr>
            <w:webHidden/>
            <w:sz w:val="24"/>
            <w:szCs w:val="24"/>
            <w:rtl/>
          </w:rPr>
          <w:fldChar w:fldCharType="end"/>
        </w:r>
      </w:hyperlink>
    </w:p>
    <w:p w14:paraId="6B7D942F" w14:textId="77777777" w:rsidR="004F6A50" w:rsidRPr="003D5A1F" w:rsidRDefault="004F6A50" w:rsidP="004F6A50">
      <w:pPr>
        <w:pStyle w:val="TOC1"/>
        <w:rPr>
          <w:rFonts w:eastAsiaTheme="minorEastAsia"/>
          <w:b w:val="0"/>
          <w:bCs w:val="0"/>
          <w:sz w:val="24"/>
          <w:szCs w:val="24"/>
          <w:rtl/>
        </w:rPr>
      </w:pPr>
      <w:hyperlink w:anchor="_Toc213911951" w:history="1">
        <w:r w:rsidRPr="003D5A1F">
          <w:rPr>
            <w:rStyle w:val="Hyperlink"/>
            <w:sz w:val="24"/>
            <w:szCs w:val="24"/>
            <w:rtl/>
          </w:rPr>
          <w:t>الجدول (17) يوضح الخصائص الديموغرافية لعينة الدراسة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75</w:t>
        </w:r>
        <w:r w:rsidRPr="003D5A1F">
          <w:rPr>
            <w:webHidden/>
            <w:sz w:val="24"/>
            <w:szCs w:val="24"/>
            <w:rtl/>
          </w:rPr>
          <w:fldChar w:fldCharType="end"/>
        </w:r>
      </w:hyperlink>
    </w:p>
    <w:p w14:paraId="4BAAADDC" w14:textId="77777777" w:rsidR="004F6A50" w:rsidRPr="003D5A1F" w:rsidRDefault="004F6A50" w:rsidP="004F6A50">
      <w:pPr>
        <w:pStyle w:val="TOC1"/>
        <w:rPr>
          <w:rFonts w:eastAsiaTheme="minorEastAsia"/>
          <w:b w:val="0"/>
          <w:bCs w:val="0"/>
          <w:sz w:val="24"/>
          <w:szCs w:val="24"/>
          <w:rtl/>
        </w:rPr>
      </w:pPr>
      <w:hyperlink w:anchor="_Toc213911952" w:history="1">
        <w:r w:rsidRPr="003D5A1F">
          <w:rPr>
            <w:rStyle w:val="Hyperlink"/>
            <w:sz w:val="24"/>
            <w:szCs w:val="24"/>
            <w:rtl/>
          </w:rPr>
          <w:t>الجدول (18): الإحصائيات الوصفية لمحاور الدراسة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Toc213911952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76</w:t>
        </w:r>
        <w:r w:rsidRPr="003D5A1F">
          <w:rPr>
            <w:webHidden/>
            <w:sz w:val="24"/>
            <w:szCs w:val="24"/>
            <w:rtl/>
          </w:rPr>
          <w:fldChar w:fldCharType="end"/>
        </w:r>
      </w:hyperlink>
    </w:p>
    <w:p w14:paraId="6DDCA237" w14:textId="77777777" w:rsidR="004F6A50" w:rsidRPr="003D5A1F" w:rsidRDefault="004F6A50" w:rsidP="004F6A50">
      <w:pPr>
        <w:pStyle w:val="TOC1"/>
        <w:rPr>
          <w:rFonts w:eastAsiaTheme="minorEastAsia"/>
          <w:b w:val="0"/>
          <w:bCs w:val="0"/>
          <w:sz w:val="24"/>
          <w:szCs w:val="24"/>
          <w:rtl/>
        </w:rPr>
      </w:pPr>
      <w:hyperlink w:anchor="_Toc213911953" w:history="1">
        <w:r w:rsidRPr="003D5A1F">
          <w:rPr>
            <w:rStyle w:val="Hyperlink"/>
            <w:sz w:val="24"/>
            <w:szCs w:val="24"/>
            <w:rtl/>
          </w:rPr>
          <w:t>جدول (19): توزيع المستويات التفسيرية لمحاور الدراسة الرئيسة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Toc213911953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77</w:t>
        </w:r>
        <w:r w:rsidRPr="003D5A1F">
          <w:rPr>
            <w:webHidden/>
            <w:sz w:val="24"/>
            <w:szCs w:val="24"/>
            <w:rtl/>
          </w:rPr>
          <w:fldChar w:fldCharType="end"/>
        </w:r>
      </w:hyperlink>
    </w:p>
    <w:p w14:paraId="44481B41" w14:textId="77777777" w:rsidR="004F6A50" w:rsidRPr="003D5A1F" w:rsidRDefault="004F6A50" w:rsidP="004F6A50">
      <w:pPr>
        <w:pStyle w:val="TOC1"/>
        <w:rPr>
          <w:rFonts w:eastAsiaTheme="minorEastAsia"/>
          <w:b w:val="0"/>
          <w:bCs w:val="0"/>
          <w:sz w:val="24"/>
          <w:szCs w:val="24"/>
          <w:rtl/>
        </w:rPr>
      </w:pPr>
      <w:hyperlink w:anchor="_Toc213911954" w:history="1">
        <w:r w:rsidRPr="003D5A1F">
          <w:rPr>
            <w:rStyle w:val="Hyperlink"/>
            <w:sz w:val="24"/>
            <w:szCs w:val="24"/>
            <w:rtl/>
          </w:rPr>
          <w:t>الجدول (20): استجابات أفراد العينة على محور القيادة الإدارية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Toc213911954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79</w:t>
        </w:r>
        <w:r w:rsidRPr="003D5A1F">
          <w:rPr>
            <w:webHidden/>
            <w:sz w:val="24"/>
            <w:szCs w:val="24"/>
            <w:rtl/>
          </w:rPr>
          <w:fldChar w:fldCharType="end"/>
        </w:r>
      </w:hyperlink>
    </w:p>
    <w:p w14:paraId="1D4A6F72" w14:textId="77777777" w:rsidR="004F6A50" w:rsidRPr="003D5A1F" w:rsidRDefault="004F6A50" w:rsidP="004F6A50">
      <w:pPr>
        <w:pStyle w:val="TOC1"/>
        <w:rPr>
          <w:rFonts w:eastAsiaTheme="minorEastAsia"/>
          <w:b w:val="0"/>
          <w:bCs w:val="0"/>
          <w:sz w:val="24"/>
          <w:szCs w:val="24"/>
          <w:rtl/>
        </w:rPr>
      </w:pPr>
      <w:hyperlink w:anchor="_Toc213911955" w:history="1">
        <w:r w:rsidRPr="003D5A1F">
          <w:rPr>
            <w:rStyle w:val="Hyperlink"/>
            <w:sz w:val="24"/>
            <w:szCs w:val="24"/>
            <w:rtl/>
          </w:rPr>
          <w:t>الجدول (21): عرض استجابات أفراد العينة على محور 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84</w:t>
        </w:r>
        <w:r w:rsidRPr="003D5A1F">
          <w:rPr>
            <w:webHidden/>
            <w:sz w:val="24"/>
            <w:szCs w:val="24"/>
            <w:rtl/>
          </w:rPr>
          <w:fldChar w:fldCharType="end"/>
        </w:r>
      </w:hyperlink>
    </w:p>
    <w:p w14:paraId="4BA2324B" w14:textId="77777777" w:rsidR="004F6A50" w:rsidRPr="003D5A1F" w:rsidRDefault="004F6A50" w:rsidP="004F6A50">
      <w:pPr>
        <w:pStyle w:val="TOC1"/>
        <w:rPr>
          <w:rFonts w:eastAsiaTheme="minorEastAsia"/>
          <w:b w:val="0"/>
          <w:bCs w:val="0"/>
          <w:sz w:val="24"/>
          <w:szCs w:val="24"/>
          <w:rtl/>
        </w:rPr>
      </w:pPr>
      <w:hyperlink w:anchor="_Toc213911956" w:history="1">
        <w:r w:rsidRPr="003D5A1F">
          <w:rPr>
            <w:rStyle w:val="Hyperlink"/>
            <w:sz w:val="24"/>
            <w:szCs w:val="24"/>
            <w:rtl/>
          </w:rPr>
          <w:t>الجدول (22): عرض استجابات أفراد العينة على محور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87</w:t>
        </w:r>
        <w:r w:rsidRPr="003D5A1F">
          <w:rPr>
            <w:webHidden/>
            <w:sz w:val="24"/>
            <w:szCs w:val="24"/>
            <w:rtl/>
          </w:rPr>
          <w:fldChar w:fldCharType="end"/>
        </w:r>
      </w:hyperlink>
    </w:p>
    <w:p w14:paraId="287044D5" w14:textId="77777777" w:rsidR="004F6A50" w:rsidRPr="003D5A1F" w:rsidRDefault="004F6A50" w:rsidP="004F6A50">
      <w:pPr>
        <w:pStyle w:val="TOC1"/>
        <w:rPr>
          <w:rFonts w:eastAsiaTheme="minorEastAsia"/>
          <w:b w:val="0"/>
          <w:bCs w:val="0"/>
          <w:sz w:val="24"/>
          <w:szCs w:val="24"/>
          <w:rtl/>
        </w:rPr>
      </w:pPr>
      <w:hyperlink w:anchor="_Toc213911957" w:history="1">
        <w:r w:rsidRPr="003D5A1F">
          <w:rPr>
            <w:rStyle w:val="Hyperlink"/>
            <w:sz w:val="24"/>
            <w:szCs w:val="24"/>
            <w:rtl/>
          </w:rPr>
          <w:t>الجدول (23): المتوسطات الحسابية والانحرافات المعيارية لمحاور الدراسة الرئيسة وفقًا لمتغير الجنسية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89</w:t>
        </w:r>
        <w:r w:rsidRPr="003D5A1F">
          <w:rPr>
            <w:webHidden/>
            <w:sz w:val="24"/>
            <w:szCs w:val="24"/>
            <w:rtl/>
          </w:rPr>
          <w:fldChar w:fldCharType="end"/>
        </w:r>
      </w:hyperlink>
    </w:p>
    <w:p w14:paraId="760D7432" w14:textId="77777777" w:rsidR="004F6A50" w:rsidRPr="003D5A1F" w:rsidRDefault="004F6A50" w:rsidP="004F6A50">
      <w:pPr>
        <w:pStyle w:val="TOC1"/>
        <w:rPr>
          <w:rFonts w:eastAsiaTheme="minorEastAsia"/>
          <w:b w:val="0"/>
          <w:bCs w:val="0"/>
          <w:sz w:val="24"/>
          <w:szCs w:val="24"/>
          <w:rtl/>
        </w:rPr>
      </w:pPr>
      <w:hyperlink w:anchor="_Toc213911958" w:history="1">
        <w:r w:rsidRPr="003D5A1F">
          <w:rPr>
            <w:rStyle w:val="Hyperlink"/>
            <w:sz w:val="24"/>
            <w:szCs w:val="24"/>
            <w:rtl/>
          </w:rPr>
          <w:t xml:space="preserve">الجدول (24): نتائج اختبار الفروق بين الجنسية </w:t>
        </w:r>
        <w:r w:rsidRPr="003D5A1F">
          <w:rPr>
            <w:rStyle w:val="Hyperlink"/>
            <w:sz w:val="24"/>
            <w:szCs w:val="24"/>
          </w:rPr>
          <w:t>(Independent Samples T-Test)</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90</w:t>
        </w:r>
        <w:r w:rsidRPr="003D5A1F">
          <w:rPr>
            <w:webHidden/>
            <w:sz w:val="24"/>
            <w:szCs w:val="24"/>
            <w:rtl/>
          </w:rPr>
          <w:fldChar w:fldCharType="end"/>
        </w:r>
      </w:hyperlink>
    </w:p>
    <w:p w14:paraId="7D2F93AD" w14:textId="77777777" w:rsidR="004F6A50" w:rsidRPr="003D5A1F" w:rsidRDefault="004F6A50" w:rsidP="004F6A50">
      <w:pPr>
        <w:pStyle w:val="TOC1"/>
        <w:rPr>
          <w:rFonts w:eastAsiaTheme="minorEastAsia"/>
          <w:b w:val="0"/>
          <w:bCs w:val="0"/>
          <w:sz w:val="24"/>
          <w:szCs w:val="24"/>
          <w:rtl/>
        </w:rPr>
      </w:pPr>
      <w:hyperlink w:anchor="_Toc213911959" w:history="1">
        <w:r w:rsidRPr="003D5A1F">
          <w:rPr>
            <w:rStyle w:val="Hyperlink"/>
            <w:sz w:val="24"/>
            <w:szCs w:val="24"/>
            <w:rtl/>
          </w:rPr>
          <w:t>الجدول (25): المتوسطات الحسابية والانحرافات المعيارية لمحاور الدراسة الرئيسة وفقًا لمتغير الجنس</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Toc213911959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90</w:t>
        </w:r>
        <w:r w:rsidRPr="003D5A1F">
          <w:rPr>
            <w:webHidden/>
            <w:sz w:val="24"/>
            <w:szCs w:val="24"/>
            <w:rtl/>
          </w:rPr>
          <w:fldChar w:fldCharType="end"/>
        </w:r>
      </w:hyperlink>
    </w:p>
    <w:p w14:paraId="25415B3F" w14:textId="77777777" w:rsidR="004F6A50" w:rsidRPr="003D5A1F" w:rsidRDefault="004F6A50" w:rsidP="004F6A50">
      <w:pPr>
        <w:pStyle w:val="TOC1"/>
        <w:rPr>
          <w:rFonts w:eastAsiaTheme="minorEastAsia"/>
          <w:b w:val="0"/>
          <w:bCs w:val="0"/>
          <w:sz w:val="24"/>
          <w:szCs w:val="24"/>
          <w:rtl/>
        </w:rPr>
      </w:pPr>
      <w:hyperlink w:anchor="_Toc213911960" w:history="1">
        <w:r w:rsidRPr="003D5A1F">
          <w:rPr>
            <w:rStyle w:val="Hyperlink"/>
            <w:sz w:val="24"/>
            <w:szCs w:val="24"/>
            <w:rtl/>
          </w:rPr>
          <w:t>الجدول (26): نتائج اختبار الفروق بين الجنسين</w:t>
        </w:r>
        <w:r w:rsidRPr="003D5A1F">
          <w:rPr>
            <w:rStyle w:val="Hyperlink"/>
            <w:sz w:val="24"/>
            <w:szCs w:val="24"/>
          </w:rPr>
          <w:t xml:space="preserve"> (Independent Samples T-Test)</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Toc213911960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91</w:t>
        </w:r>
        <w:r w:rsidRPr="003D5A1F">
          <w:rPr>
            <w:webHidden/>
            <w:sz w:val="24"/>
            <w:szCs w:val="24"/>
            <w:rtl/>
          </w:rPr>
          <w:fldChar w:fldCharType="end"/>
        </w:r>
      </w:hyperlink>
    </w:p>
    <w:p w14:paraId="57563C0E" w14:textId="77777777" w:rsidR="004F6A50" w:rsidRPr="003D5A1F" w:rsidRDefault="004F6A50" w:rsidP="004F6A50">
      <w:pPr>
        <w:pStyle w:val="TOC1"/>
        <w:rPr>
          <w:rFonts w:eastAsiaTheme="minorEastAsia"/>
          <w:b w:val="0"/>
          <w:bCs w:val="0"/>
          <w:sz w:val="24"/>
          <w:szCs w:val="24"/>
          <w:rtl/>
        </w:rPr>
      </w:pPr>
      <w:hyperlink w:anchor="_Toc213911961" w:history="1">
        <w:r w:rsidRPr="003D5A1F">
          <w:rPr>
            <w:rStyle w:val="Hyperlink"/>
            <w:sz w:val="24"/>
            <w:szCs w:val="24"/>
            <w:rtl/>
          </w:rPr>
          <w:t>الجدول (27): المتوسطات الحسابية والانحرافات المعيارية لمحاور الدراسة الرئيسة وفقًا لمتغير جهة العمل</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92</w:t>
        </w:r>
        <w:r w:rsidRPr="003D5A1F">
          <w:rPr>
            <w:webHidden/>
            <w:sz w:val="24"/>
            <w:szCs w:val="24"/>
            <w:rtl/>
          </w:rPr>
          <w:fldChar w:fldCharType="end"/>
        </w:r>
      </w:hyperlink>
    </w:p>
    <w:p w14:paraId="224AB975" w14:textId="77777777" w:rsidR="004F6A50" w:rsidRPr="003D5A1F" w:rsidRDefault="004F6A50" w:rsidP="004F6A50">
      <w:pPr>
        <w:pStyle w:val="TOC1"/>
        <w:rPr>
          <w:rFonts w:eastAsiaTheme="minorEastAsia"/>
          <w:b w:val="0"/>
          <w:bCs w:val="0"/>
          <w:sz w:val="24"/>
          <w:szCs w:val="24"/>
          <w:rtl/>
        </w:rPr>
      </w:pPr>
      <w:hyperlink w:anchor="_Toc213911962" w:history="1">
        <w:r w:rsidRPr="003D5A1F">
          <w:rPr>
            <w:rStyle w:val="Hyperlink"/>
            <w:sz w:val="24"/>
            <w:szCs w:val="24"/>
            <w:rtl/>
          </w:rPr>
          <w:t xml:space="preserve">الجدول (28): نتائج اختبار الفروق بين جهة العمل </w:t>
        </w:r>
        <w:r w:rsidRPr="003D5A1F">
          <w:rPr>
            <w:rStyle w:val="Hyperlink"/>
            <w:sz w:val="24"/>
            <w:szCs w:val="24"/>
          </w:rPr>
          <w:t>(Independent Samples T-Test)</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Toc213911962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92</w:t>
        </w:r>
        <w:r w:rsidRPr="003D5A1F">
          <w:rPr>
            <w:webHidden/>
            <w:sz w:val="24"/>
            <w:szCs w:val="24"/>
            <w:rtl/>
          </w:rPr>
          <w:fldChar w:fldCharType="end"/>
        </w:r>
      </w:hyperlink>
    </w:p>
    <w:p w14:paraId="27B98536" w14:textId="77777777" w:rsidR="004F6A50" w:rsidRPr="003D5A1F" w:rsidRDefault="004F6A50" w:rsidP="004F6A50">
      <w:pPr>
        <w:pStyle w:val="TOC1"/>
        <w:rPr>
          <w:rFonts w:eastAsiaTheme="minorEastAsia"/>
          <w:b w:val="0"/>
          <w:bCs w:val="0"/>
          <w:sz w:val="24"/>
          <w:szCs w:val="24"/>
          <w:rtl/>
        </w:rPr>
      </w:pPr>
      <w:hyperlink w:anchor="_Toc213911963" w:history="1">
        <w:r w:rsidRPr="003D5A1F">
          <w:rPr>
            <w:rStyle w:val="Hyperlink"/>
            <w:sz w:val="24"/>
            <w:szCs w:val="24"/>
            <w:rtl/>
          </w:rPr>
          <w:t>الجدول (29): ملخص نموذج الانحدار المتعدد</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Toc213911963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93</w:t>
        </w:r>
        <w:r w:rsidRPr="003D5A1F">
          <w:rPr>
            <w:webHidden/>
            <w:sz w:val="24"/>
            <w:szCs w:val="24"/>
            <w:rtl/>
          </w:rPr>
          <w:fldChar w:fldCharType="end"/>
        </w:r>
      </w:hyperlink>
    </w:p>
    <w:p w14:paraId="13383BF1" w14:textId="77777777" w:rsidR="004F6A50" w:rsidRPr="003D5A1F" w:rsidRDefault="004F6A50" w:rsidP="004F6A50">
      <w:pPr>
        <w:pStyle w:val="TOC1"/>
        <w:rPr>
          <w:rFonts w:eastAsiaTheme="minorEastAsia"/>
          <w:b w:val="0"/>
          <w:bCs w:val="0"/>
          <w:sz w:val="24"/>
          <w:szCs w:val="24"/>
          <w:rtl/>
        </w:rPr>
      </w:pPr>
      <w:hyperlink w:anchor="_Toc213911964" w:history="1">
        <w:r w:rsidRPr="003D5A1F">
          <w:rPr>
            <w:rStyle w:val="Hyperlink"/>
            <w:sz w:val="24"/>
            <w:szCs w:val="24"/>
            <w:rtl/>
          </w:rPr>
          <w:t>الجدول (30): تحليل التباين (</w:t>
        </w:r>
        <w:r w:rsidRPr="003D5A1F">
          <w:rPr>
            <w:rStyle w:val="Hyperlink"/>
            <w:sz w:val="24"/>
            <w:szCs w:val="24"/>
          </w:rPr>
          <w:t>ANOVA</w:t>
        </w:r>
        <w:r w:rsidRPr="003D5A1F">
          <w:rPr>
            <w:rStyle w:val="Hyperlink"/>
            <w:sz w:val="24"/>
            <w:szCs w:val="24"/>
            <w:rtl/>
          </w:rPr>
          <w:t>) لاختبار دلالة نموذج الانحدار المتعدد</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Toc213911964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94</w:t>
        </w:r>
        <w:r w:rsidRPr="003D5A1F">
          <w:rPr>
            <w:webHidden/>
            <w:sz w:val="24"/>
            <w:szCs w:val="24"/>
            <w:rtl/>
          </w:rPr>
          <w:fldChar w:fldCharType="end"/>
        </w:r>
      </w:hyperlink>
    </w:p>
    <w:p w14:paraId="6F603F6D" w14:textId="77777777" w:rsidR="004F6A50" w:rsidRPr="003D5A1F" w:rsidRDefault="004F6A50" w:rsidP="004F6A50">
      <w:pPr>
        <w:pStyle w:val="TOC1"/>
        <w:rPr>
          <w:rFonts w:eastAsiaTheme="minorEastAsia"/>
          <w:b w:val="0"/>
          <w:bCs w:val="0"/>
          <w:sz w:val="24"/>
          <w:szCs w:val="24"/>
          <w:rtl/>
        </w:rPr>
      </w:pPr>
      <w:hyperlink w:anchor="_Toc213911965" w:history="1">
        <w:r w:rsidRPr="003D5A1F">
          <w:rPr>
            <w:rStyle w:val="Hyperlink"/>
            <w:sz w:val="24"/>
            <w:szCs w:val="24"/>
            <w:rtl/>
          </w:rPr>
          <w:t>الجدول (31): معاملات الانحدار لمتغيرات القيادة الإدارية والتنوع الثقافي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94</w:t>
        </w:r>
        <w:r w:rsidRPr="003D5A1F">
          <w:rPr>
            <w:webHidden/>
            <w:sz w:val="24"/>
            <w:szCs w:val="24"/>
            <w:rtl/>
          </w:rPr>
          <w:fldChar w:fldCharType="end"/>
        </w:r>
      </w:hyperlink>
    </w:p>
    <w:p w14:paraId="5A6E1F40" w14:textId="77777777" w:rsidR="004F6A50" w:rsidRPr="003D5A1F" w:rsidRDefault="004F6A50" w:rsidP="004F6A50">
      <w:pPr>
        <w:pStyle w:val="TOC1"/>
        <w:rPr>
          <w:rFonts w:eastAsiaTheme="minorEastAsia"/>
          <w:b w:val="0"/>
          <w:bCs w:val="0"/>
          <w:sz w:val="24"/>
          <w:szCs w:val="24"/>
          <w:rtl/>
        </w:rPr>
      </w:pPr>
      <w:hyperlink w:anchor="_Toc213911966" w:history="1">
        <w:r w:rsidRPr="003D5A1F">
          <w:rPr>
            <w:rStyle w:val="Hyperlink"/>
            <w:sz w:val="24"/>
            <w:szCs w:val="24"/>
            <w:rtl/>
          </w:rPr>
          <w:t>الجدول (32): ملخص النموذج الإحصائي لتحليل أثر القيادة الإدارية على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95</w:t>
        </w:r>
        <w:r w:rsidRPr="003D5A1F">
          <w:rPr>
            <w:webHidden/>
            <w:sz w:val="24"/>
            <w:szCs w:val="24"/>
            <w:rtl/>
          </w:rPr>
          <w:fldChar w:fldCharType="end"/>
        </w:r>
      </w:hyperlink>
    </w:p>
    <w:p w14:paraId="4DB1AE65" w14:textId="77777777" w:rsidR="004F6A50" w:rsidRPr="003D5A1F" w:rsidRDefault="004F6A50" w:rsidP="004F6A50">
      <w:pPr>
        <w:pStyle w:val="TOC1"/>
        <w:rPr>
          <w:rFonts w:eastAsiaTheme="minorEastAsia"/>
          <w:b w:val="0"/>
          <w:bCs w:val="0"/>
          <w:sz w:val="24"/>
          <w:szCs w:val="24"/>
          <w:rtl/>
        </w:rPr>
      </w:pPr>
      <w:hyperlink w:anchor="_Toc213911967" w:history="1">
        <w:r w:rsidRPr="003D5A1F">
          <w:rPr>
            <w:rStyle w:val="Hyperlink"/>
            <w:sz w:val="24"/>
            <w:szCs w:val="24"/>
            <w:rtl/>
          </w:rPr>
          <w:t>الجدول (33): نتائج تحليل التباين (</w:t>
        </w:r>
        <w:r w:rsidRPr="003D5A1F">
          <w:rPr>
            <w:rStyle w:val="Hyperlink"/>
            <w:sz w:val="24"/>
            <w:szCs w:val="24"/>
          </w:rPr>
          <w:t>ANOVA</w:t>
        </w:r>
        <w:r w:rsidRPr="003D5A1F">
          <w:rPr>
            <w:rStyle w:val="Hyperlink"/>
            <w:sz w:val="24"/>
            <w:szCs w:val="24"/>
            <w:rtl/>
          </w:rPr>
          <w:t>) لاختبار أثر القيادة الإدارية على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96</w:t>
        </w:r>
        <w:r w:rsidRPr="003D5A1F">
          <w:rPr>
            <w:webHidden/>
            <w:sz w:val="24"/>
            <w:szCs w:val="24"/>
            <w:rtl/>
          </w:rPr>
          <w:fldChar w:fldCharType="end"/>
        </w:r>
      </w:hyperlink>
    </w:p>
    <w:p w14:paraId="347C31DB" w14:textId="77777777" w:rsidR="004F6A50" w:rsidRPr="003D5A1F" w:rsidRDefault="004F6A50" w:rsidP="004F6A50">
      <w:pPr>
        <w:pStyle w:val="TOC1"/>
        <w:rPr>
          <w:rFonts w:eastAsiaTheme="minorEastAsia"/>
          <w:b w:val="0"/>
          <w:bCs w:val="0"/>
          <w:sz w:val="24"/>
          <w:szCs w:val="24"/>
          <w:rtl/>
        </w:rPr>
      </w:pPr>
      <w:hyperlink w:anchor="_Toc213911968" w:history="1">
        <w:r w:rsidRPr="003D5A1F">
          <w:rPr>
            <w:rStyle w:val="Hyperlink"/>
            <w:sz w:val="24"/>
            <w:szCs w:val="24"/>
            <w:rtl/>
          </w:rPr>
          <w:t>الجدول (34): معاملات الانحدار لمتغير القيادة الإدارية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96</w:t>
        </w:r>
        <w:r w:rsidRPr="003D5A1F">
          <w:rPr>
            <w:webHidden/>
            <w:sz w:val="24"/>
            <w:szCs w:val="24"/>
            <w:rtl/>
          </w:rPr>
          <w:fldChar w:fldCharType="end"/>
        </w:r>
      </w:hyperlink>
    </w:p>
    <w:p w14:paraId="1B917E3F" w14:textId="77777777" w:rsidR="004F6A50" w:rsidRPr="003D5A1F" w:rsidRDefault="004F6A50" w:rsidP="004F6A50">
      <w:pPr>
        <w:pStyle w:val="TOC1"/>
        <w:rPr>
          <w:rFonts w:eastAsiaTheme="minorEastAsia"/>
          <w:b w:val="0"/>
          <w:bCs w:val="0"/>
          <w:sz w:val="24"/>
          <w:szCs w:val="24"/>
          <w:rtl/>
        </w:rPr>
      </w:pPr>
      <w:hyperlink w:anchor="_Toc213911969" w:history="1">
        <w:r w:rsidRPr="003D5A1F">
          <w:rPr>
            <w:rStyle w:val="Hyperlink"/>
            <w:sz w:val="24"/>
            <w:szCs w:val="24"/>
            <w:rtl/>
          </w:rPr>
          <w:t>الجدول رقم (35): ملخص نموذج الانحدار لمتغير التنوع الثقافي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Toc213911969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97</w:t>
        </w:r>
        <w:r w:rsidRPr="003D5A1F">
          <w:rPr>
            <w:webHidden/>
            <w:sz w:val="24"/>
            <w:szCs w:val="24"/>
            <w:rtl/>
          </w:rPr>
          <w:fldChar w:fldCharType="end"/>
        </w:r>
      </w:hyperlink>
    </w:p>
    <w:p w14:paraId="37A4E8A4" w14:textId="77777777" w:rsidR="004F6A50" w:rsidRPr="003D5A1F" w:rsidRDefault="004F6A50" w:rsidP="004F6A50">
      <w:pPr>
        <w:pStyle w:val="TOC1"/>
        <w:rPr>
          <w:rFonts w:eastAsiaTheme="minorEastAsia"/>
          <w:b w:val="0"/>
          <w:bCs w:val="0"/>
          <w:sz w:val="24"/>
          <w:szCs w:val="24"/>
          <w:rtl/>
        </w:rPr>
      </w:pPr>
      <w:hyperlink w:anchor="_Toc213911970" w:history="1">
        <w:r w:rsidRPr="003D5A1F">
          <w:rPr>
            <w:rStyle w:val="Hyperlink"/>
            <w:sz w:val="24"/>
            <w:szCs w:val="24"/>
            <w:rtl/>
          </w:rPr>
          <w:t>الجدول (36): تحليل التباين (</w:t>
        </w:r>
        <w:r w:rsidRPr="003D5A1F">
          <w:rPr>
            <w:rStyle w:val="Hyperlink"/>
            <w:sz w:val="24"/>
            <w:szCs w:val="24"/>
          </w:rPr>
          <w:t>ANOVA</w:t>
        </w:r>
        <w:r w:rsidRPr="003D5A1F">
          <w:rPr>
            <w:rStyle w:val="Hyperlink"/>
            <w:sz w:val="24"/>
            <w:szCs w:val="24"/>
            <w:rtl/>
          </w:rPr>
          <w:t>) لمتغير التنوع الثقافي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Toc213911970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98</w:t>
        </w:r>
        <w:r w:rsidRPr="003D5A1F">
          <w:rPr>
            <w:webHidden/>
            <w:sz w:val="24"/>
            <w:szCs w:val="24"/>
            <w:rtl/>
          </w:rPr>
          <w:fldChar w:fldCharType="end"/>
        </w:r>
      </w:hyperlink>
    </w:p>
    <w:p w14:paraId="4C7DA66E" w14:textId="77777777" w:rsidR="004F6A50" w:rsidRPr="003D5A1F" w:rsidRDefault="004F6A50" w:rsidP="004F6A50">
      <w:pPr>
        <w:pStyle w:val="TOC1"/>
        <w:rPr>
          <w:rFonts w:eastAsiaTheme="minorEastAsia"/>
          <w:b w:val="0"/>
          <w:bCs w:val="0"/>
          <w:sz w:val="24"/>
          <w:szCs w:val="24"/>
          <w:rtl/>
        </w:rPr>
      </w:pPr>
      <w:hyperlink w:anchor="_Toc213911971" w:history="1">
        <w:r w:rsidRPr="003D5A1F">
          <w:rPr>
            <w:rStyle w:val="Hyperlink"/>
            <w:sz w:val="24"/>
            <w:szCs w:val="24"/>
            <w:rtl/>
          </w:rPr>
          <w:t>الجدول (37): معاملات الانحدار لمتغير التنوع الثقافي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98</w:t>
        </w:r>
        <w:r w:rsidRPr="003D5A1F">
          <w:rPr>
            <w:webHidden/>
            <w:sz w:val="24"/>
            <w:szCs w:val="24"/>
            <w:rtl/>
          </w:rPr>
          <w:fldChar w:fldCharType="end"/>
        </w:r>
      </w:hyperlink>
    </w:p>
    <w:p w14:paraId="0B66B569" w14:textId="77777777" w:rsidR="004F6A50" w:rsidRPr="003D5A1F" w:rsidRDefault="004F6A50" w:rsidP="004F6A50">
      <w:pPr>
        <w:pStyle w:val="TOC1"/>
        <w:rPr>
          <w:rFonts w:eastAsiaTheme="minorEastAsia"/>
          <w:b w:val="0"/>
          <w:bCs w:val="0"/>
          <w:sz w:val="24"/>
          <w:szCs w:val="24"/>
          <w:rtl/>
        </w:rPr>
      </w:pPr>
      <w:hyperlink w:anchor="_Toc213911972" w:history="1">
        <w:r w:rsidRPr="003D5A1F">
          <w:rPr>
            <w:rStyle w:val="Hyperlink"/>
            <w:sz w:val="24"/>
            <w:szCs w:val="24"/>
            <w:rtl/>
          </w:rPr>
          <w:t>الجدول (38): ملخص نموذج الانحدار بين القيادة الإدارية والتنوع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Toc213911972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99</w:t>
        </w:r>
        <w:r w:rsidRPr="003D5A1F">
          <w:rPr>
            <w:webHidden/>
            <w:sz w:val="24"/>
            <w:szCs w:val="24"/>
            <w:rtl/>
          </w:rPr>
          <w:fldChar w:fldCharType="end"/>
        </w:r>
      </w:hyperlink>
    </w:p>
    <w:p w14:paraId="7E4A42C0" w14:textId="77777777" w:rsidR="004F6A50" w:rsidRPr="003D5A1F" w:rsidRDefault="004F6A50" w:rsidP="004F6A50">
      <w:pPr>
        <w:pStyle w:val="TOC1"/>
        <w:rPr>
          <w:rFonts w:eastAsiaTheme="minorEastAsia"/>
          <w:b w:val="0"/>
          <w:bCs w:val="0"/>
          <w:sz w:val="24"/>
          <w:szCs w:val="24"/>
          <w:rtl/>
        </w:rPr>
      </w:pPr>
      <w:hyperlink w:anchor="_Toc213911973" w:history="1">
        <w:r w:rsidRPr="003D5A1F">
          <w:rPr>
            <w:rStyle w:val="Hyperlink"/>
            <w:sz w:val="24"/>
            <w:szCs w:val="24"/>
            <w:rtl/>
          </w:rPr>
          <w:t>الجدول (39): تحليل التباين (</w:t>
        </w:r>
        <w:r w:rsidRPr="003D5A1F">
          <w:rPr>
            <w:rStyle w:val="Hyperlink"/>
            <w:sz w:val="24"/>
            <w:szCs w:val="24"/>
          </w:rPr>
          <w:t>ANOVA</w:t>
        </w:r>
        <w:r w:rsidRPr="003D5A1F">
          <w:rPr>
            <w:rStyle w:val="Hyperlink"/>
            <w:sz w:val="24"/>
            <w:szCs w:val="24"/>
            <w:rtl/>
          </w:rPr>
          <w:t>) لاختبار معنوية نموذج الانحدار بين القيادة الإدارية والتنوع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Toc213911973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100</w:t>
        </w:r>
        <w:r w:rsidRPr="003D5A1F">
          <w:rPr>
            <w:webHidden/>
            <w:sz w:val="24"/>
            <w:szCs w:val="24"/>
            <w:rtl/>
          </w:rPr>
          <w:fldChar w:fldCharType="end"/>
        </w:r>
      </w:hyperlink>
    </w:p>
    <w:p w14:paraId="01EFB624" w14:textId="77777777" w:rsidR="004F6A50" w:rsidRPr="003D5A1F" w:rsidRDefault="004F6A50" w:rsidP="004F6A50">
      <w:pPr>
        <w:pStyle w:val="TOC1"/>
        <w:rPr>
          <w:rFonts w:eastAsiaTheme="minorEastAsia"/>
          <w:b w:val="0"/>
          <w:bCs w:val="0"/>
          <w:sz w:val="24"/>
          <w:szCs w:val="24"/>
          <w:rtl/>
        </w:rPr>
      </w:pPr>
      <w:hyperlink w:anchor="_Toc213911974" w:history="1">
        <w:r w:rsidRPr="003D5A1F">
          <w:rPr>
            <w:rStyle w:val="Hyperlink"/>
            <w:sz w:val="24"/>
            <w:szCs w:val="24"/>
            <w:rtl/>
          </w:rPr>
          <w:t>الجدول (40): معاملات الانحدار لمتغير القيادة الإدارية في تفسير 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Toc213911974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100</w:t>
        </w:r>
        <w:r w:rsidRPr="003D5A1F">
          <w:rPr>
            <w:webHidden/>
            <w:sz w:val="24"/>
            <w:szCs w:val="24"/>
            <w:rtl/>
          </w:rPr>
          <w:fldChar w:fldCharType="end"/>
        </w:r>
      </w:hyperlink>
    </w:p>
    <w:p w14:paraId="642B3641" w14:textId="77777777" w:rsidR="004F6A50" w:rsidRPr="003D5A1F" w:rsidRDefault="004F6A50" w:rsidP="004F6A50">
      <w:pPr>
        <w:pStyle w:val="TOC1"/>
        <w:rPr>
          <w:rFonts w:eastAsiaTheme="minorEastAsia"/>
          <w:b w:val="0"/>
          <w:bCs w:val="0"/>
          <w:sz w:val="24"/>
          <w:szCs w:val="24"/>
          <w:rtl/>
        </w:rPr>
      </w:pPr>
      <w:hyperlink w:anchor="_Toc213911975" w:history="1">
        <w:r w:rsidRPr="003D5A1F">
          <w:rPr>
            <w:rStyle w:val="Hyperlink"/>
            <w:sz w:val="24"/>
            <w:szCs w:val="24"/>
            <w:rtl/>
          </w:rPr>
          <w:t>الجدول (41): ملخص نموذج الانحدار بين القيادة الإدارية والأداء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101</w:t>
        </w:r>
        <w:r w:rsidRPr="003D5A1F">
          <w:rPr>
            <w:webHidden/>
            <w:sz w:val="24"/>
            <w:szCs w:val="24"/>
            <w:rtl/>
          </w:rPr>
          <w:fldChar w:fldCharType="end"/>
        </w:r>
      </w:hyperlink>
    </w:p>
    <w:p w14:paraId="68CD37C6" w14:textId="77777777" w:rsidR="004F6A50" w:rsidRPr="003D5A1F" w:rsidRDefault="004F6A50" w:rsidP="004F6A50">
      <w:pPr>
        <w:pStyle w:val="TOC1"/>
        <w:rPr>
          <w:rFonts w:eastAsiaTheme="minorEastAsia"/>
          <w:b w:val="0"/>
          <w:bCs w:val="0"/>
          <w:sz w:val="24"/>
          <w:szCs w:val="24"/>
          <w:rtl/>
        </w:rPr>
      </w:pPr>
      <w:hyperlink w:anchor="_Toc213911976" w:history="1">
        <w:r w:rsidRPr="003D5A1F">
          <w:rPr>
            <w:rStyle w:val="Hyperlink"/>
            <w:sz w:val="24"/>
            <w:szCs w:val="24"/>
            <w:rtl/>
          </w:rPr>
          <w:t>الجدول (42) تحليل التباين (</w:t>
        </w:r>
        <w:r w:rsidRPr="003D5A1F">
          <w:rPr>
            <w:rStyle w:val="Hyperlink"/>
            <w:sz w:val="24"/>
            <w:szCs w:val="24"/>
          </w:rPr>
          <w:t>ANOVA</w:t>
        </w:r>
        <w:r w:rsidRPr="003D5A1F">
          <w:rPr>
            <w:rStyle w:val="Hyperlink"/>
            <w:sz w:val="24"/>
            <w:szCs w:val="24"/>
            <w:rtl/>
          </w:rPr>
          <w:t>) لاختبار معنوية نموذج الانحدار بين القيادة الإدارية والأداء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Toc213911976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102</w:t>
        </w:r>
        <w:r w:rsidRPr="003D5A1F">
          <w:rPr>
            <w:webHidden/>
            <w:sz w:val="24"/>
            <w:szCs w:val="24"/>
            <w:rtl/>
          </w:rPr>
          <w:fldChar w:fldCharType="end"/>
        </w:r>
      </w:hyperlink>
    </w:p>
    <w:p w14:paraId="23E1A7CF" w14:textId="77777777" w:rsidR="004F6A50" w:rsidRPr="003D5A1F" w:rsidRDefault="004F6A50" w:rsidP="004F6A50">
      <w:pPr>
        <w:pStyle w:val="TOC1"/>
        <w:rPr>
          <w:rFonts w:eastAsiaTheme="minorEastAsia"/>
          <w:b w:val="0"/>
          <w:bCs w:val="0"/>
          <w:sz w:val="24"/>
          <w:szCs w:val="24"/>
          <w:rtl/>
        </w:rPr>
      </w:pPr>
      <w:hyperlink w:anchor="_Toc213911977" w:history="1">
        <w:r w:rsidRPr="003D5A1F">
          <w:rPr>
            <w:rStyle w:val="Hyperlink"/>
            <w:sz w:val="24"/>
            <w:szCs w:val="24"/>
            <w:rtl/>
          </w:rPr>
          <w:t>الجدول (43): معاملات الانحدار لمتغير القيادة الإدارية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Toc213911977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102</w:t>
        </w:r>
        <w:r w:rsidRPr="003D5A1F">
          <w:rPr>
            <w:webHidden/>
            <w:sz w:val="24"/>
            <w:szCs w:val="24"/>
            <w:rtl/>
          </w:rPr>
          <w:fldChar w:fldCharType="end"/>
        </w:r>
      </w:hyperlink>
    </w:p>
    <w:p w14:paraId="22EF73DD" w14:textId="77777777" w:rsidR="004F6A50" w:rsidRPr="003D5A1F" w:rsidRDefault="004F6A50" w:rsidP="004F6A50">
      <w:pPr>
        <w:pStyle w:val="TOC1"/>
        <w:rPr>
          <w:rFonts w:eastAsiaTheme="minorEastAsia"/>
          <w:b w:val="0"/>
          <w:bCs w:val="0"/>
          <w:sz w:val="24"/>
          <w:szCs w:val="24"/>
          <w:rtl/>
        </w:rPr>
      </w:pPr>
      <w:hyperlink w:anchor="_Toc213911978" w:history="1">
        <w:r w:rsidRPr="003D5A1F">
          <w:rPr>
            <w:rStyle w:val="Hyperlink"/>
            <w:sz w:val="24"/>
            <w:szCs w:val="24"/>
            <w:rtl/>
          </w:rPr>
          <w:t>الجدول (44): ملخص نموذج الانحدار الخطي المتعدد لقياس أثر القيادة الإدارية والتنوع الثقافي على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Toc213911978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103</w:t>
        </w:r>
        <w:r w:rsidRPr="003D5A1F">
          <w:rPr>
            <w:webHidden/>
            <w:sz w:val="24"/>
            <w:szCs w:val="24"/>
            <w:rtl/>
          </w:rPr>
          <w:fldChar w:fldCharType="end"/>
        </w:r>
      </w:hyperlink>
    </w:p>
    <w:p w14:paraId="573C9996" w14:textId="77777777" w:rsidR="004F6A50" w:rsidRPr="003D5A1F" w:rsidRDefault="004F6A50" w:rsidP="004F6A50">
      <w:pPr>
        <w:pStyle w:val="TOC1"/>
        <w:rPr>
          <w:rFonts w:eastAsiaTheme="minorEastAsia"/>
          <w:b w:val="0"/>
          <w:bCs w:val="0"/>
          <w:sz w:val="24"/>
          <w:szCs w:val="24"/>
          <w:rtl/>
        </w:rPr>
      </w:pPr>
      <w:hyperlink w:anchor="_Toc213911979" w:history="1">
        <w:r w:rsidRPr="003D5A1F">
          <w:rPr>
            <w:rStyle w:val="Hyperlink"/>
            <w:sz w:val="24"/>
            <w:szCs w:val="24"/>
            <w:rtl/>
          </w:rPr>
          <w:t>الجدول (45): نتائج تحليل التباين (</w:t>
        </w:r>
        <w:r w:rsidRPr="003D5A1F">
          <w:rPr>
            <w:rStyle w:val="Hyperlink"/>
            <w:sz w:val="24"/>
            <w:szCs w:val="24"/>
          </w:rPr>
          <w:t>ANOVA</w:t>
        </w:r>
        <w:r w:rsidRPr="003D5A1F">
          <w:rPr>
            <w:rStyle w:val="Hyperlink"/>
            <w:sz w:val="24"/>
            <w:szCs w:val="24"/>
            <w:rtl/>
          </w:rPr>
          <w:t>) لنموذج الانحدار الخطي المتعدد لقياس أثر القيادة الإدارية والتنوع الثقافي على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Toc213911979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104</w:t>
        </w:r>
        <w:r w:rsidRPr="003D5A1F">
          <w:rPr>
            <w:webHidden/>
            <w:sz w:val="24"/>
            <w:szCs w:val="24"/>
            <w:rtl/>
          </w:rPr>
          <w:fldChar w:fldCharType="end"/>
        </w:r>
      </w:hyperlink>
    </w:p>
    <w:p w14:paraId="4ADCE117" w14:textId="77777777" w:rsidR="004F6A50" w:rsidRPr="003D5A1F" w:rsidRDefault="004F6A50" w:rsidP="004F6A50">
      <w:pPr>
        <w:pStyle w:val="TOC1"/>
        <w:rPr>
          <w:rFonts w:eastAsiaTheme="minorEastAsia"/>
          <w:b w:val="0"/>
          <w:bCs w:val="0"/>
          <w:sz w:val="24"/>
          <w:szCs w:val="24"/>
          <w:rtl/>
        </w:rPr>
      </w:pPr>
      <w:hyperlink w:anchor="_Toc213911980" w:history="1">
        <w:r w:rsidRPr="003D5A1F">
          <w:rPr>
            <w:rStyle w:val="Hyperlink"/>
            <w:sz w:val="24"/>
            <w:szCs w:val="24"/>
            <w:rtl/>
          </w:rPr>
          <w:t>الجدول (46): معاملات الانحدار لمتغيري القيادة الإدارية والتنوع الثقافي في تفسير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Toc213911980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104</w:t>
        </w:r>
        <w:r w:rsidRPr="003D5A1F">
          <w:rPr>
            <w:webHidden/>
            <w:sz w:val="24"/>
            <w:szCs w:val="24"/>
            <w:rtl/>
          </w:rPr>
          <w:fldChar w:fldCharType="end"/>
        </w:r>
      </w:hyperlink>
    </w:p>
    <w:p w14:paraId="16B401C8" w14:textId="77777777" w:rsidR="004F6A50" w:rsidRPr="003D5A1F" w:rsidRDefault="004F6A50" w:rsidP="004F6A50">
      <w:pPr>
        <w:pStyle w:val="TOC1"/>
        <w:rPr>
          <w:rFonts w:eastAsiaTheme="minorEastAsia"/>
          <w:b w:val="0"/>
          <w:bCs w:val="0"/>
          <w:sz w:val="24"/>
          <w:szCs w:val="24"/>
          <w:rtl/>
        </w:rPr>
      </w:pPr>
      <w:hyperlink w:anchor="_Toc213911981" w:history="1">
        <w:r w:rsidRPr="003D5A1F">
          <w:rPr>
            <w:rStyle w:val="Hyperlink"/>
            <w:sz w:val="24"/>
            <w:szCs w:val="24"/>
            <w:rtl/>
          </w:rPr>
          <w:t>الجدول (47): توزيع إجابات المشاركين حول التحديات التي تواجه القادة الإداريين في التعامل مع التنوع الثقافي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Toc213911981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105</w:t>
        </w:r>
        <w:r w:rsidRPr="003D5A1F">
          <w:rPr>
            <w:webHidden/>
            <w:sz w:val="24"/>
            <w:szCs w:val="24"/>
            <w:rtl/>
          </w:rPr>
          <w:fldChar w:fldCharType="end"/>
        </w:r>
      </w:hyperlink>
    </w:p>
    <w:p w14:paraId="12B501A4" w14:textId="77777777" w:rsidR="004F6A50" w:rsidRPr="003D5A1F" w:rsidRDefault="004F6A50" w:rsidP="004F6A50">
      <w:pPr>
        <w:pStyle w:val="TOC1"/>
        <w:rPr>
          <w:rFonts w:eastAsiaTheme="minorEastAsia"/>
          <w:b w:val="0"/>
          <w:bCs w:val="0"/>
          <w:sz w:val="24"/>
          <w:szCs w:val="24"/>
          <w:rtl/>
        </w:rPr>
      </w:pPr>
      <w:hyperlink w:anchor="_Toc213911982" w:history="1">
        <w:r w:rsidRPr="003D5A1F">
          <w:rPr>
            <w:rStyle w:val="Hyperlink"/>
            <w:sz w:val="24"/>
            <w:szCs w:val="24"/>
            <w:rtl/>
          </w:rPr>
          <w:t>الجدول (48): توزيع إجابات المشاركين حول أثر التنوع الثقافي في بيئة العمل</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Toc213911982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106</w:t>
        </w:r>
        <w:r w:rsidRPr="003D5A1F">
          <w:rPr>
            <w:webHidden/>
            <w:sz w:val="24"/>
            <w:szCs w:val="24"/>
            <w:rtl/>
          </w:rPr>
          <w:fldChar w:fldCharType="end"/>
        </w:r>
      </w:hyperlink>
    </w:p>
    <w:p w14:paraId="450CBBF5" w14:textId="77777777" w:rsidR="004F6A50" w:rsidRPr="003D5A1F" w:rsidRDefault="004F6A50" w:rsidP="004F6A50">
      <w:pPr>
        <w:pStyle w:val="TOC1"/>
        <w:rPr>
          <w:rFonts w:eastAsiaTheme="minorEastAsia"/>
          <w:b w:val="0"/>
          <w:bCs w:val="0"/>
          <w:sz w:val="24"/>
          <w:szCs w:val="24"/>
          <w:rtl/>
        </w:rPr>
      </w:pPr>
      <w:hyperlink w:anchor="_Toc213911983" w:history="1">
        <w:r w:rsidRPr="003D5A1F">
          <w:rPr>
            <w:rStyle w:val="Hyperlink"/>
            <w:sz w:val="24"/>
            <w:szCs w:val="24"/>
            <w:rtl/>
          </w:rPr>
          <w:t>الجدول (49): توزيع إجابات المشاركين حول السلوك القيادي الأكثر تأثيرًا في رفع مستوى الأداء الوظيفي</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Toc213911983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107</w:t>
        </w:r>
        <w:r w:rsidRPr="003D5A1F">
          <w:rPr>
            <w:webHidden/>
            <w:sz w:val="24"/>
            <w:szCs w:val="24"/>
            <w:rtl/>
          </w:rPr>
          <w:fldChar w:fldCharType="end"/>
        </w:r>
      </w:hyperlink>
    </w:p>
    <w:p w14:paraId="14937581" w14:textId="77777777" w:rsidR="004F6A50" w:rsidRPr="003D5A1F" w:rsidRDefault="004F6A50" w:rsidP="004F6A50">
      <w:pPr>
        <w:pStyle w:val="TOC1"/>
        <w:rPr>
          <w:rFonts w:eastAsiaTheme="minorEastAsia"/>
          <w:b w:val="0"/>
          <w:bCs w:val="0"/>
          <w:sz w:val="24"/>
          <w:szCs w:val="24"/>
          <w:rtl/>
        </w:rPr>
      </w:pPr>
      <w:hyperlink w:anchor="_Toc213911984" w:history="1">
        <w:r w:rsidRPr="003D5A1F">
          <w:rPr>
            <w:rStyle w:val="Hyperlink"/>
            <w:sz w:val="24"/>
            <w:szCs w:val="24"/>
            <w:rtl/>
          </w:rPr>
          <w:t>الجدول (ب–1): نتائج اختبار تشخيص التوازي الخطي (</w:t>
        </w:r>
        <w:r w:rsidRPr="003D5A1F">
          <w:rPr>
            <w:rStyle w:val="Hyperlink"/>
            <w:sz w:val="24"/>
            <w:szCs w:val="24"/>
          </w:rPr>
          <w:t>Collinearity Diagnostics</w:t>
        </w:r>
        <w:r w:rsidRPr="003D5A1F">
          <w:rPr>
            <w:rStyle w:val="Hyperlink"/>
            <w:sz w:val="24"/>
            <w:szCs w:val="24"/>
            <w:rtl/>
          </w:rPr>
          <w:t>) للفرضية الرئيسة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Toc213911984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134</w:t>
        </w:r>
        <w:r w:rsidRPr="003D5A1F">
          <w:rPr>
            <w:webHidden/>
            <w:sz w:val="24"/>
            <w:szCs w:val="24"/>
            <w:rtl/>
          </w:rPr>
          <w:fldChar w:fldCharType="end"/>
        </w:r>
      </w:hyperlink>
    </w:p>
    <w:p w14:paraId="780FA4FC" w14:textId="77777777" w:rsidR="004F6A50" w:rsidRPr="003D5A1F" w:rsidRDefault="004F6A50" w:rsidP="004F6A50">
      <w:pPr>
        <w:pStyle w:val="TOC1"/>
        <w:rPr>
          <w:rFonts w:eastAsiaTheme="minorEastAsia"/>
          <w:b w:val="0"/>
          <w:bCs w:val="0"/>
          <w:sz w:val="24"/>
          <w:szCs w:val="24"/>
          <w:rtl/>
        </w:rPr>
      </w:pPr>
      <w:hyperlink w:anchor="_Toc213911985" w:history="1">
        <w:r w:rsidRPr="003D5A1F">
          <w:rPr>
            <w:rStyle w:val="Hyperlink"/>
            <w:sz w:val="24"/>
            <w:szCs w:val="24"/>
            <w:rtl/>
          </w:rPr>
          <w:t>الجدول (ب–2): إحصاءات البواقي (</w:t>
        </w:r>
        <w:r w:rsidRPr="003D5A1F">
          <w:rPr>
            <w:rStyle w:val="Hyperlink"/>
            <w:sz w:val="24"/>
            <w:szCs w:val="24"/>
          </w:rPr>
          <w:t>Residuals Statistics</w:t>
        </w:r>
        <w:r w:rsidRPr="003D5A1F">
          <w:rPr>
            <w:rStyle w:val="Hyperlink"/>
            <w:sz w:val="24"/>
            <w:szCs w:val="24"/>
            <w:rtl/>
          </w:rPr>
          <w:t>) للفرضية الرئيسية</w:t>
        </w:r>
        <w:r w:rsidRPr="003D5A1F">
          <w:rPr>
            <w:webHidden/>
            <w:sz w:val="24"/>
            <w:szCs w:val="24"/>
            <w:rtl/>
          </w:rPr>
          <w:tab/>
        </w:r>
        <w:r w:rsidRPr="003D5A1F">
          <w:rPr>
            <w:webHidden/>
            <w:sz w:val="24"/>
            <w:szCs w:val="24"/>
            <w:rtl/>
          </w:rPr>
          <w:fldChar w:fldCharType="begin"/>
        </w:r>
        <w:r w:rsidRPr="003D5A1F">
          <w:rPr>
            <w:webHidden/>
            <w:sz w:val="24"/>
            <w:szCs w:val="24"/>
            <w:rtl/>
          </w:rPr>
          <w:instrText xml:space="preserve"> </w:instrText>
        </w:r>
        <w:r w:rsidRPr="003D5A1F">
          <w:rPr>
            <w:webHidden/>
            <w:sz w:val="24"/>
            <w:szCs w:val="24"/>
          </w:rPr>
          <w:instrText>PAGEREF</w:instrText>
        </w:r>
        <w:r w:rsidRPr="003D5A1F">
          <w:rPr>
            <w:webHidden/>
            <w:sz w:val="24"/>
            <w:szCs w:val="24"/>
            <w:rtl/>
          </w:rPr>
          <w:instrText xml:space="preserve"> _</w:instrText>
        </w:r>
        <w:r w:rsidRPr="003D5A1F">
          <w:rPr>
            <w:webHidden/>
            <w:sz w:val="24"/>
            <w:szCs w:val="24"/>
          </w:rPr>
          <w:instrText>Toc213911985 \h</w:instrText>
        </w:r>
        <w:r w:rsidRPr="003D5A1F">
          <w:rPr>
            <w:webHidden/>
            <w:sz w:val="24"/>
            <w:szCs w:val="24"/>
            <w:rtl/>
          </w:rPr>
          <w:instrText xml:space="preserve"> </w:instrText>
        </w:r>
        <w:r w:rsidRPr="003D5A1F">
          <w:rPr>
            <w:webHidden/>
            <w:sz w:val="24"/>
            <w:szCs w:val="24"/>
            <w:rtl/>
          </w:rPr>
        </w:r>
        <w:r w:rsidRPr="003D5A1F">
          <w:rPr>
            <w:webHidden/>
            <w:sz w:val="24"/>
            <w:szCs w:val="24"/>
            <w:rtl/>
          </w:rPr>
          <w:fldChar w:fldCharType="separate"/>
        </w:r>
        <w:r>
          <w:rPr>
            <w:webHidden/>
            <w:sz w:val="24"/>
            <w:szCs w:val="24"/>
            <w:rtl/>
          </w:rPr>
          <w:t>134</w:t>
        </w:r>
        <w:r w:rsidRPr="003D5A1F">
          <w:rPr>
            <w:webHidden/>
            <w:sz w:val="24"/>
            <w:szCs w:val="24"/>
            <w:rtl/>
          </w:rPr>
          <w:fldChar w:fldCharType="end"/>
        </w:r>
      </w:hyperlink>
    </w:p>
    <w:p w14:paraId="0B39508F" w14:textId="77777777" w:rsidR="004F6A50" w:rsidRDefault="004F6A50" w:rsidP="004F6A50">
      <w:pPr>
        <w:rPr>
          <w:rFonts w:ascii="Sakkal Majalla" w:hAnsi="Sakkal Majalla" w:cs="Sakkal Majalla"/>
          <w:b/>
          <w:bCs/>
          <w:sz w:val="32"/>
          <w:szCs w:val="32"/>
          <w:rtl/>
        </w:rPr>
      </w:pPr>
      <w:r w:rsidRPr="003D5A1F">
        <w:rPr>
          <w:rFonts w:ascii="Simplified Arabic" w:hAnsi="Simplified Arabic" w:cs="Simplified Arabic"/>
          <w:b/>
          <w:bCs/>
          <w:sz w:val="24"/>
          <w:szCs w:val="24"/>
          <w:rtl/>
        </w:rPr>
        <w:fldChar w:fldCharType="end"/>
      </w:r>
    </w:p>
    <w:p w14:paraId="30D43EEA" w14:textId="77777777" w:rsidR="004F6A50" w:rsidRDefault="004F6A50" w:rsidP="004F6A50">
      <w:pPr>
        <w:jc w:val="center"/>
        <w:rPr>
          <w:rFonts w:ascii="Simplified Arabic" w:hAnsi="Simplified Arabic" w:cs="Simplified Arabic"/>
          <w:b/>
          <w:bCs/>
          <w:sz w:val="40"/>
          <w:szCs w:val="40"/>
          <w:rtl/>
        </w:rPr>
      </w:pPr>
      <w:r w:rsidRPr="00ED6ACB">
        <w:rPr>
          <w:rFonts w:ascii="Simplified Arabic" w:hAnsi="Simplified Arabic" w:cs="Simplified Arabic"/>
          <w:b/>
          <w:bCs/>
          <w:sz w:val="40"/>
          <w:szCs w:val="40"/>
          <w:rtl/>
        </w:rPr>
        <w:t>قائمة الاش</w:t>
      </w:r>
      <w:r>
        <w:rPr>
          <w:rFonts w:ascii="Simplified Arabic" w:hAnsi="Simplified Arabic" w:cs="Simplified Arabic" w:hint="cs"/>
          <w:b/>
          <w:bCs/>
          <w:sz w:val="40"/>
          <w:szCs w:val="40"/>
          <w:rtl/>
        </w:rPr>
        <w:t>كال</w:t>
      </w:r>
    </w:p>
    <w:p w14:paraId="597E5CFD" w14:textId="77777777" w:rsidR="004F6A50" w:rsidRPr="00DA2620" w:rsidRDefault="004F6A50" w:rsidP="004F6A50">
      <w:pPr>
        <w:pStyle w:val="TOC1"/>
        <w:rPr>
          <w:rFonts w:eastAsiaTheme="minorEastAsia"/>
          <w:sz w:val="24"/>
          <w:szCs w:val="24"/>
          <w:rtl/>
        </w:rPr>
      </w:pPr>
      <w:r>
        <w:rPr>
          <w:sz w:val="40"/>
          <w:szCs w:val="40"/>
          <w:rtl/>
        </w:rPr>
        <w:fldChar w:fldCharType="begin"/>
      </w:r>
      <w:r>
        <w:rPr>
          <w:sz w:val="40"/>
          <w:szCs w:val="40"/>
          <w:rtl/>
        </w:rPr>
        <w:instrText xml:space="preserve"> </w:instrText>
      </w:r>
      <w:r>
        <w:rPr>
          <w:sz w:val="40"/>
          <w:szCs w:val="40"/>
        </w:rPr>
        <w:instrText>TOC</w:instrText>
      </w:r>
      <w:r>
        <w:rPr>
          <w:sz w:val="40"/>
          <w:szCs w:val="40"/>
          <w:rtl/>
        </w:rPr>
        <w:instrText xml:space="preserve"> \</w:instrText>
      </w:r>
      <w:r>
        <w:rPr>
          <w:sz w:val="40"/>
          <w:szCs w:val="40"/>
        </w:rPr>
        <w:instrText>f \h \z \t</w:instrText>
      </w:r>
      <w:r>
        <w:rPr>
          <w:sz w:val="40"/>
          <w:szCs w:val="40"/>
          <w:rtl/>
        </w:rPr>
        <w:instrText xml:space="preserve"> "الأشكال,1" </w:instrText>
      </w:r>
      <w:r>
        <w:rPr>
          <w:sz w:val="40"/>
          <w:szCs w:val="40"/>
          <w:rtl/>
        </w:rPr>
        <w:fldChar w:fldCharType="separate"/>
      </w:r>
      <w:hyperlink w:anchor="_Toc213900453" w:history="1">
        <w:r w:rsidRPr="00DA2620">
          <w:rPr>
            <w:rStyle w:val="Hyperlink"/>
            <w:rFonts w:hint="eastAsia"/>
            <w:sz w:val="24"/>
            <w:szCs w:val="24"/>
            <w:rtl/>
          </w:rPr>
          <w:t>الشكل</w:t>
        </w:r>
        <w:r w:rsidRPr="00DA2620">
          <w:rPr>
            <w:rStyle w:val="Hyperlink"/>
            <w:sz w:val="24"/>
            <w:szCs w:val="24"/>
            <w:rtl/>
          </w:rPr>
          <w:t xml:space="preserve"> (1) </w:t>
        </w:r>
        <w:r w:rsidRPr="00DA2620">
          <w:rPr>
            <w:rStyle w:val="Hyperlink"/>
            <w:rFonts w:hint="eastAsia"/>
            <w:sz w:val="24"/>
            <w:szCs w:val="24"/>
            <w:rtl/>
          </w:rPr>
          <w:t>نموذج</w:t>
        </w:r>
        <w:r w:rsidRPr="00DA2620">
          <w:rPr>
            <w:rStyle w:val="Hyperlink"/>
            <w:sz w:val="24"/>
            <w:szCs w:val="24"/>
            <w:rtl/>
          </w:rPr>
          <w:t xml:space="preserve"> </w:t>
        </w:r>
        <w:r w:rsidRPr="00DA2620">
          <w:rPr>
            <w:rStyle w:val="Hyperlink"/>
            <w:rFonts w:hint="eastAsia"/>
            <w:sz w:val="24"/>
            <w:szCs w:val="24"/>
            <w:rtl/>
          </w:rPr>
          <w:t>عملية</w:t>
        </w:r>
        <w:r w:rsidRPr="00DA2620">
          <w:rPr>
            <w:rStyle w:val="Hyperlink"/>
            <w:sz w:val="24"/>
            <w:szCs w:val="24"/>
            <w:rtl/>
          </w:rPr>
          <w:t xml:space="preserve"> </w:t>
        </w:r>
        <w:r w:rsidRPr="00DA2620">
          <w:rPr>
            <w:rStyle w:val="Hyperlink"/>
            <w:rFonts w:hint="eastAsia"/>
            <w:sz w:val="24"/>
            <w:szCs w:val="24"/>
            <w:rtl/>
          </w:rPr>
          <w:t>التثاقف</w:t>
        </w:r>
        <w:r w:rsidRPr="00DA2620">
          <w:rPr>
            <w:rStyle w:val="Hyperlink"/>
            <w:sz w:val="24"/>
            <w:szCs w:val="24"/>
            <w:rtl/>
          </w:rPr>
          <w:t xml:space="preserve"> </w:t>
        </w:r>
        <w:r w:rsidRPr="00DA2620">
          <w:rPr>
            <w:rStyle w:val="Hyperlink"/>
            <w:rFonts w:asciiTheme="majorBidi" w:hAnsiTheme="majorBidi"/>
            <w:sz w:val="24"/>
            <w:szCs w:val="24"/>
          </w:rPr>
          <w:t>Acculturation</w:t>
        </w:r>
        <w:r w:rsidRPr="00DA2620">
          <w:rPr>
            <w:webHidden/>
            <w:sz w:val="24"/>
            <w:szCs w:val="24"/>
            <w:rtl/>
          </w:rPr>
          <w:tab/>
        </w:r>
        <w:r w:rsidRPr="00DA2620">
          <w:rPr>
            <w:webHidden/>
            <w:sz w:val="24"/>
            <w:szCs w:val="24"/>
            <w:rtl/>
          </w:rPr>
          <w:fldChar w:fldCharType="begin"/>
        </w:r>
        <w:r w:rsidRPr="00DA2620">
          <w:rPr>
            <w:webHidden/>
            <w:sz w:val="24"/>
            <w:szCs w:val="24"/>
            <w:rtl/>
          </w:rPr>
          <w:instrText xml:space="preserve"> </w:instrText>
        </w:r>
        <w:r w:rsidRPr="00DA2620">
          <w:rPr>
            <w:webHidden/>
            <w:sz w:val="24"/>
            <w:szCs w:val="24"/>
          </w:rPr>
          <w:instrText>PAGEREF</w:instrText>
        </w:r>
        <w:r w:rsidRPr="00DA2620">
          <w:rPr>
            <w:webHidden/>
            <w:sz w:val="24"/>
            <w:szCs w:val="24"/>
            <w:rtl/>
          </w:rPr>
          <w:instrText xml:space="preserve"> _</w:instrText>
        </w:r>
        <w:r w:rsidRPr="00DA2620">
          <w:rPr>
            <w:webHidden/>
            <w:sz w:val="24"/>
            <w:szCs w:val="24"/>
          </w:rPr>
          <w:instrText>Toc213900453 \h</w:instrText>
        </w:r>
        <w:r w:rsidRPr="00DA2620">
          <w:rPr>
            <w:webHidden/>
            <w:sz w:val="24"/>
            <w:szCs w:val="24"/>
            <w:rtl/>
          </w:rPr>
          <w:instrText xml:space="preserve"> </w:instrText>
        </w:r>
        <w:r w:rsidRPr="00DA2620">
          <w:rPr>
            <w:webHidden/>
            <w:sz w:val="24"/>
            <w:szCs w:val="24"/>
            <w:rtl/>
          </w:rPr>
        </w:r>
        <w:r w:rsidRPr="00DA2620">
          <w:rPr>
            <w:webHidden/>
            <w:sz w:val="24"/>
            <w:szCs w:val="24"/>
            <w:rtl/>
          </w:rPr>
          <w:fldChar w:fldCharType="separate"/>
        </w:r>
        <w:r>
          <w:rPr>
            <w:webHidden/>
            <w:sz w:val="24"/>
            <w:szCs w:val="24"/>
            <w:rtl/>
          </w:rPr>
          <w:t>43</w:t>
        </w:r>
        <w:r w:rsidRPr="00DA2620">
          <w:rPr>
            <w:webHidden/>
            <w:sz w:val="24"/>
            <w:szCs w:val="24"/>
            <w:rtl/>
          </w:rPr>
          <w:fldChar w:fldCharType="end"/>
        </w:r>
      </w:hyperlink>
    </w:p>
    <w:p w14:paraId="5FC248C6" w14:textId="77777777" w:rsidR="004F6A50" w:rsidRPr="00DA2620" w:rsidRDefault="004F6A50" w:rsidP="004F6A50">
      <w:pPr>
        <w:pStyle w:val="TOC1"/>
        <w:rPr>
          <w:rFonts w:eastAsiaTheme="minorEastAsia"/>
          <w:sz w:val="24"/>
          <w:szCs w:val="24"/>
          <w:rtl/>
        </w:rPr>
      </w:pPr>
      <w:hyperlink w:anchor="_Toc213900454" w:history="1">
        <w:r w:rsidRPr="00DA2620">
          <w:rPr>
            <w:rStyle w:val="Hyperlink"/>
            <w:rFonts w:hint="eastAsia"/>
            <w:sz w:val="24"/>
            <w:szCs w:val="24"/>
            <w:rtl/>
          </w:rPr>
          <w:t>الشكل</w:t>
        </w:r>
        <w:r w:rsidRPr="00DA2620">
          <w:rPr>
            <w:rStyle w:val="Hyperlink"/>
            <w:sz w:val="24"/>
            <w:szCs w:val="24"/>
            <w:rtl/>
          </w:rPr>
          <w:t xml:space="preserve"> (</w:t>
        </w:r>
        <w:r w:rsidRPr="00DA2620">
          <w:rPr>
            <w:rStyle w:val="Hyperlink"/>
            <w:rFonts w:hint="eastAsia"/>
            <w:sz w:val="24"/>
            <w:szCs w:val="24"/>
            <w:rtl/>
          </w:rPr>
          <w:t>ب</w:t>
        </w:r>
        <w:r w:rsidRPr="00DA2620">
          <w:rPr>
            <w:rStyle w:val="Hyperlink"/>
            <w:sz w:val="24"/>
            <w:szCs w:val="24"/>
            <w:rtl/>
          </w:rPr>
          <w:t xml:space="preserve">-1): </w:t>
        </w:r>
        <w:r w:rsidRPr="00DA2620">
          <w:rPr>
            <w:rStyle w:val="Hyperlink"/>
            <w:rFonts w:hint="eastAsia"/>
            <w:sz w:val="24"/>
            <w:szCs w:val="24"/>
            <w:rtl/>
          </w:rPr>
          <w:t>منحنى</w:t>
        </w:r>
        <w:r w:rsidRPr="00DA2620">
          <w:rPr>
            <w:rStyle w:val="Hyperlink"/>
            <w:sz w:val="24"/>
            <w:szCs w:val="24"/>
            <w:rtl/>
          </w:rPr>
          <w:t xml:space="preserve"> </w:t>
        </w:r>
        <w:r w:rsidRPr="00DA2620">
          <w:rPr>
            <w:rStyle w:val="Hyperlink"/>
            <w:rFonts w:hint="eastAsia"/>
            <w:sz w:val="24"/>
            <w:szCs w:val="24"/>
            <w:rtl/>
          </w:rPr>
          <w:t>الاحتمالات</w:t>
        </w:r>
        <w:r w:rsidRPr="00DA2620">
          <w:rPr>
            <w:rStyle w:val="Hyperlink"/>
            <w:sz w:val="24"/>
            <w:szCs w:val="24"/>
            <w:rtl/>
          </w:rPr>
          <w:t xml:space="preserve"> </w:t>
        </w:r>
        <w:r w:rsidRPr="00DA2620">
          <w:rPr>
            <w:rStyle w:val="Hyperlink"/>
            <w:rFonts w:hint="eastAsia"/>
            <w:sz w:val="24"/>
            <w:szCs w:val="24"/>
            <w:rtl/>
          </w:rPr>
          <w:t>التراكمية</w:t>
        </w:r>
        <w:r w:rsidRPr="00DA2620">
          <w:rPr>
            <w:rStyle w:val="Hyperlink"/>
            <w:sz w:val="24"/>
            <w:szCs w:val="24"/>
            <w:rtl/>
          </w:rPr>
          <w:t xml:space="preserve"> </w:t>
        </w:r>
        <w:r w:rsidRPr="00DA2620">
          <w:rPr>
            <w:rStyle w:val="Hyperlink"/>
            <w:rFonts w:hint="eastAsia"/>
            <w:sz w:val="24"/>
            <w:szCs w:val="24"/>
            <w:rtl/>
          </w:rPr>
          <w:t>الطبيعية</w:t>
        </w:r>
        <w:r w:rsidRPr="00DA2620">
          <w:rPr>
            <w:rStyle w:val="Hyperlink"/>
            <w:sz w:val="24"/>
            <w:szCs w:val="24"/>
            <w:rtl/>
          </w:rPr>
          <w:t xml:space="preserve"> </w:t>
        </w:r>
        <w:r w:rsidRPr="00DA2620">
          <w:rPr>
            <w:rStyle w:val="Hyperlink"/>
            <w:rFonts w:hint="eastAsia"/>
            <w:sz w:val="24"/>
            <w:szCs w:val="24"/>
            <w:rtl/>
          </w:rPr>
          <w:t>للبواقي</w:t>
        </w:r>
        <w:r w:rsidRPr="00DA2620">
          <w:rPr>
            <w:rStyle w:val="Hyperlink"/>
            <w:sz w:val="24"/>
            <w:szCs w:val="24"/>
            <w:rtl/>
          </w:rPr>
          <w:t xml:space="preserve"> </w:t>
        </w:r>
        <w:r w:rsidRPr="00DA2620">
          <w:rPr>
            <w:rStyle w:val="Hyperlink"/>
            <w:rFonts w:hint="eastAsia"/>
            <w:sz w:val="24"/>
            <w:szCs w:val="24"/>
            <w:rtl/>
          </w:rPr>
          <w:t>المعيارية</w:t>
        </w:r>
        <w:r w:rsidRPr="00DA2620">
          <w:rPr>
            <w:rStyle w:val="Hyperlink"/>
            <w:sz w:val="24"/>
            <w:szCs w:val="24"/>
            <w:rtl/>
          </w:rPr>
          <w:t xml:space="preserve"> </w:t>
        </w:r>
        <w:r w:rsidRPr="00DA2620">
          <w:rPr>
            <w:rStyle w:val="Hyperlink"/>
            <w:sz w:val="24"/>
            <w:szCs w:val="24"/>
          </w:rPr>
          <w:t xml:space="preserve"> (</w:t>
        </w:r>
        <w:r w:rsidRPr="00DA2620">
          <w:rPr>
            <w:rStyle w:val="Hyperlink"/>
            <w:rFonts w:ascii="Times New Roman" w:hAnsi="Times New Roman" w:cs="Times New Roman"/>
            <w:sz w:val="24"/>
            <w:szCs w:val="24"/>
          </w:rPr>
          <w:t>Normal P–P Plot</w:t>
        </w:r>
        <w:r w:rsidRPr="00DA2620">
          <w:rPr>
            <w:rStyle w:val="Hyperlink"/>
            <w:sz w:val="24"/>
            <w:szCs w:val="24"/>
          </w:rPr>
          <w:t>)</w:t>
        </w:r>
        <w:r w:rsidRPr="00DA2620">
          <w:rPr>
            <w:rStyle w:val="Hyperlink"/>
            <w:sz w:val="24"/>
            <w:szCs w:val="24"/>
            <w:rtl/>
          </w:rPr>
          <w:t xml:space="preserve"> </w:t>
        </w:r>
        <w:r w:rsidRPr="00DA2620">
          <w:rPr>
            <w:rStyle w:val="Hyperlink"/>
            <w:rFonts w:hint="eastAsia"/>
            <w:sz w:val="24"/>
            <w:szCs w:val="24"/>
            <w:rtl/>
          </w:rPr>
          <w:t>للفرضية</w:t>
        </w:r>
        <w:r w:rsidRPr="00DA2620">
          <w:rPr>
            <w:rStyle w:val="Hyperlink"/>
            <w:sz w:val="24"/>
            <w:szCs w:val="24"/>
            <w:rtl/>
          </w:rPr>
          <w:t xml:space="preserve"> </w:t>
        </w:r>
        <w:r w:rsidRPr="00DA2620">
          <w:rPr>
            <w:rStyle w:val="Hyperlink"/>
            <w:rFonts w:hint="eastAsia"/>
            <w:sz w:val="24"/>
            <w:szCs w:val="24"/>
            <w:rtl/>
          </w:rPr>
          <w:t>الرئيسية</w:t>
        </w:r>
        <w:r w:rsidRPr="00DA2620">
          <w:rPr>
            <w:webHidden/>
            <w:sz w:val="24"/>
            <w:szCs w:val="24"/>
            <w:rtl/>
          </w:rPr>
          <w:tab/>
        </w:r>
        <w:r w:rsidRPr="00DA2620">
          <w:rPr>
            <w:webHidden/>
            <w:sz w:val="24"/>
            <w:szCs w:val="24"/>
            <w:rtl/>
          </w:rPr>
          <w:fldChar w:fldCharType="begin"/>
        </w:r>
        <w:r w:rsidRPr="00DA2620">
          <w:rPr>
            <w:webHidden/>
            <w:sz w:val="24"/>
            <w:szCs w:val="24"/>
            <w:rtl/>
          </w:rPr>
          <w:instrText xml:space="preserve"> </w:instrText>
        </w:r>
        <w:r w:rsidRPr="00DA2620">
          <w:rPr>
            <w:webHidden/>
            <w:sz w:val="24"/>
            <w:szCs w:val="24"/>
          </w:rPr>
          <w:instrText>PAGEREF</w:instrText>
        </w:r>
        <w:r w:rsidRPr="00DA2620">
          <w:rPr>
            <w:webHidden/>
            <w:sz w:val="24"/>
            <w:szCs w:val="24"/>
            <w:rtl/>
          </w:rPr>
          <w:instrText xml:space="preserve"> _</w:instrText>
        </w:r>
        <w:r w:rsidRPr="00DA2620">
          <w:rPr>
            <w:webHidden/>
            <w:sz w:val="24"/>
            <w:szCs w:val="24"/>
          </w:rPr>
          <w:instrText>Toc213900454 \h</w:instrText>
        </w:r>
        <w:r w:rsidRPr="00DA2620">
          <w:rPr>
            <w:webHidden/>
            <w:sz w:val="24"/>
            <w:szCs w:val="24"/>
            <w:rtl/>
          </w:rPr>
          <w:instrText xml:space="preserve"> </w:instrText>
        </w:r>
        <w:r w:rsidRPr="00DA2620">
          <w:rPr>
            <w:webHidden/>
            <w:sz w:val="24"/>
            <w:szCs w:val="24"/>
            <w:rtl/>
          </w:rPr>
        </w:r>
        <w:r w:rsidRPr="00DA2620">
          <w:rPr>
            <w:webHidden/>
            <w:sz w:val="24"/>
            <w:szCs w:val="24"/>
            <w:rtl/>
          </w:rPr>
          <w:fldChar w:fldCharType="separate"/>
        </w:r>
        <w:r>
          <w:rPr>
            <w:webHidden/>
            <w:sz w:val="24"/>
            <w:szCs w:val="24"/>
            <w:rtl/>
          </w:rPr>
          <w:t>135</w:t>
        </w:r>
        <w:r w:rsidRPr="00DA2620">
          <w:rPr>
            <w:webHidden/>
            <w:sz w:val="24"/>
            <w:szCs w:val="24"/>
            <w:rtl/>
          </w:rPr>
          <w:fldChar w:fldCharType="end"/>
        </w:r>
      </w:hyperlink>
    </w:p>
    <w:p w14:paraId="3B6EBF3A" w14:textId="77777777" w:rsidR="004F6A50" w:rsidRPr="00DA2620" w:rsidRDefault="004F6A50" w:rsidP="004F6A50">
      <w:pPr>
        <w:pStyle w:val="TOC1"/>
        <w:rPr>
          <w:rFonts w:eastAsiaTheme="minorEastAsia"/>
          <w:sz w:val="24"/>
          <w:szCs w:val="24"/>
          <w:rtl/>
        </w:rPr>
      </w:pPr>
      <w:hyperlink w:anchor="_Toc213900455" w:history="1">
        <w:r w:rsidRPr="00DA2620">
          <w:rPr>
            <w:rStyle w:val="Hyperlink"/>
            <w:rFonts w:hint="eastAsia"/>
            <w:sz w:val="24"/>
            <w:szCs w:val="24"/>
            <w:rtl/>
          </w:rPr>
          <w:t>الشكل</w:t>
        </w:r>
        <w:r w:rsidRPr="00DA2620">
          <w:rPr>
            <w:rStyle w:val="Hyperlink"/>
            <w:sz w:val="24"/>
            <w:szCs w:val="24"/>
            <w:rtl/>
          </w:rPr>
          <w:t xml:space="preserve"> (</w:t>
        </w:r>
        <w:r w:rsidRPr="00DA2620">
          <w:rPr>
            <w:rStyle w:val="Hyperlink"/>
            <w:rFonts w:hint="eastAsia"/>
            <w:sz w:val="24"/>
            <w:szCs w:val="24"/>
            <w:rtl/>
          </w:rPr>
          <w:t>ب</w:t>
        </w:r>
        <w:r w:rsidRPr="00DA2620">
          <w:rPr>
            <w:rStyle w:val="Hyperlink"/>
            <w:sz w:val="24"/>
            <w:szCs w:val="24"/>
            <w:rtl/>
          </w:rPr>
          <w:t>-</w:t>
        </w:r>
        <w:r w:rsidRPr="00DA2620">
          <w:rPr>
            <w:rStyle w:val="Hyperlink"/>
            <w:sz w:val="24"/>
            <w:szCs w:val="24"/>
          </w:rPr>
          <w:t>2</w:t>
        </w:r>
        <w:r w:rsidRPr="00DA2620">
          <w:rPr>
            <w:rStyle w:val="Hyperlink"/>
            <w:sz w:val="24"/>
            <w:szCs w:val="24"/>
            <w:rtl/>
          </w:rPr>
          <w:t xml:space="preserve">): </w:t>
        </w:r>
        <w:r w:rsidRPr="00DA2620">
          <w:rPr>
            <w:rStyle w:val="Hyperlink"/>
            <w:rFonts w:hint="eastAsia"/>
            <w:sz w:val="24"/>
            <w:szCs w:val="24"/>
            <w:rtl/>
          </w:rPr>
          <w:t>مخطط</w:t>
        </w:r>
        <w:r w:rsidRPr="00DA2620">
          <w:rPr>
            <w:rStyle w:val="Hyperlink"/>
            <w:sz w:val="24"/>
            <w:szCs w:val="24"/>
            <w:rtl/>
          </w:rPr>
          <w:t xml:space="preserve"> </w:t>
        </w:r>
        <w:r w:rsidRPr="00DA2620">
          <w:rPr>
            <w:rStyle w:val="Hyperlink"/>
            <w:rFonts w:hint="eastAsia"/>
            <w:sz w:val="24"/>
            <w:szCs w:val="24"/>
            <w:rtl/>
          </w:rPr>
          <w:t>التشتت</w:t>
        </w:r>
        <w:r w:rsidRPr="00DA2620">
          <w:rPr>
            <w:rStyle w:val="Hyperlink"/>
            <w:sz w:val="24"/>
            <w:szCs w:val="24"/>
            <w:rtl/>
          </w:rPr>
          <w:t xml:space="preserve"> </w:t>
        </w:r>
        <w:r w:rsidRPr="00DA2620">
          <w:rPr>
            <w:rStyle w:val="Hyperlink"/>
            <w:rFonts w:hint="eastAsia"/>
            <w:sz w:val="24"/>
            <w:szCs w:val="24"/>
            <w:rtl/>
          </w:rPr>
          <w:t>للبواقي</w:t>
        </w:r>
        <w:r w:rsidRPr="00DA2620">
          <w:rPr>
            <w:rStyle w:val="Hyperlink"/>
            <w:sz w:val="24"/>
            <w:szCs w:val="24"/>
            <w:rtl/>
          </w:rPr>
          <w:t xml:space="preserve"> </w:t>
        </w:r>
        <w:r w:rsidRPr="00DA2620">
          <w:rPr>
            <w:rStyle w:val="Hyperlink"/>
            <w:rFonts w:hint="eastAsia"/>
            <w:sz w:val="24"/>
            <w:szCs w:val="24"/>
            <w:rtl/>
          </w:rPr>
          <w:t>المعيارية</w:t>
        </w:r>
        <w:r w:rsidRPr="00DA2620">
          <w:rPr>
            <w:rStyle w:val="Hyperlink"/>
            <w:sz w:val="24"/>
            <w:szCs w:val="24"/>
            <w:rtl/>
          </w:rPr>
          <w:t xml:space="preserve"> (</w:t>
        </w:r>
        <w:r w:rsidRPr="00DA2620">
          <w:rPr>
            <w:rStyle w:val="Hyperlink"/>
            <w:rFonts w:ascii="Times New Roman" w:hAnsi="Times New Roman" w:cs="Times New Roman"/>
            <w:sz w:val="24"/>
            <w:szCs w:val="24"/>
          </w:rPr>
          <w:t>Scatterplot of Standardized Residuals</w:t>
        </w:r>
        <w:r w:rsidRPr="00DA2620">
          <w:rPr>
            <w:rStyle w:val="Hyperlink"/>
            <w:sz w:val="24"/>
            <w:szCs w:val="24"/>
            <w:rtl/>
          </w:rPr>
          <w:t xml:space="preserve">) </w:t>
        </w:r>
        <w:r w:rsidRPr="00DA2620">
          <w:rPr>
            <w:rStyle w:val="Hyperlink"/>
            <w:rFonts w:hint="eastAsia"/>
            <w:sz w:val="24"/>
            <w:szCs w:val="24"/>
            <w:rtl/>
          </w:rPr>
          <w:t>للفرضية</w:t>
        </w:r>
        <w:r w:rsidRPr="00DA2620">
          <w:rPr>
            <w:rStyle w:val="Hyperlink"/>
            <w:sz w:val="24"/>
            <w:szCs w:val="24"/>
            <w:rtl/>
          </w:rPr>
          <w:t xml:space="preserve"> </w:t>
        </w:r>
        <w:r w:rsidRPr="00DA2620">
          <w:rPr>
            <w:rStyle w:val="Hyperlink"/>
            <w:rFonts w:hint="eastAsia"/>
            <w:sz w:val="24"/>
            <w:szCs w:val="24"/>
            <w:rtl/>
          </w:rPr>
          <w:t>الرئيسية</w:t>
        </w:r>
        <w:r w:rsidRPr="00DA2620">
          <w:rPr>
            <w:webHidden/>
            <w:sz w:val="24"/>
            <w:szCs w:val="24"/>
            <w:rtl/>
          </w:rPr>
          <w:tab/>
        </w:r>
        <w:r w:rsidRPr="00DA2620">
          <w:rPr>
            <w:webHidden/>
            <w:sz w:val="24"/>
            <w:szCs w:val="24"/>
            <w:rtl/>
          </w:rPr>
          <w:fldChar w:fldCharType="begin"/>
        </w:r>
        <w:r w:rsidRPr="00DA2620">
          <w:rPr>
            <w:webHidden/>
            <w:sz w:val="24"/>
            <w:szCs w:val="24"/>
            <w:rtl/>
          </w:rPr>
          <w:instrText xml:space="preserve"> </w:instrText>
        </w:r>
        <w:r w:rsidRPr="00DA2620">
          <w:rPr>
            <w:webHidden/>
            <w:sz w:val="24"/>
            <w:szCs w:val="24"/>
          </w:rPr>
          <w:instrText>PAGEREF</w:instrText>
        </w:r>
        <w:r w:rsidRPr="00DA2620">
          <w:rPr>
            <w:webHidden/>
            <w:sz w:val="24"/>
            <w:szCs w:val="24"/>
            <w:rtl/>
          </w:rPr>
          <w:instrText xml:space="preserve"> _</w:instrText>
        </w:r>
        <w:r w:rsidRPr="00DA2620">
          <w:rPr>
            <w:webHidden/>
            <w:sz w:val="24"/>
            <w:szCs w:val="24"/>
          </w:rPr>
          <w:instrText>Toc213900455 \h</w:instrText>
        </w:r>
        <w:r w:rsidRPr="00DA2620">
          <w:rPr>
            <w:webHidden/>
            <w:sz w:val="24"/>
            <w:szCs w:val="24"/>
            <w:rtl/>
          </w:rPr>
          <w:instrText xml:space="preserve"> </w:instrText>
        </w:r>
        <w:r w:rsidRPr="00DA2620">
          <w:rPr>
            <w:webHidden/>
            <w:sz w:val="24"/>
            <w:szCs w:val="24"/>
            <w:rtl/>
          </w:rPr>
        </w:r>
        <w:r w:rsidRPr="00DA2620">
          <w:rPr>
            <w:webHidden/>
            <w:sz w:val="24"/>
            <w:szCs w:val="24"/>
            <w:rtl/>
          </w:rPr>
          <w:fldChar w:fldCharType="separate"/>
        </w:r>
        <w:r>
          <w:rPr>
            <w:webHidden/>
            <w:sz w:val="24"/>
            <w:szCs w:val="24"/>
            <w:rtl/>
          </w:rPr>
          <w:t>135</w:t>
        </w:r>
        <w:r w:rsidRPr="00DA2620">
          <w:rPr>
            <w:webHidden/>
            <w:sz w:val="24"/>
            <w:szCs w:val="24"/>
            <w:rtl/>
          </w:rPr>
          <w:fldChar w:fldCharType="end"/>
        </w:r>
      </w:hyperlink>
    </w:p>
    <w:p w14:paraId="22AAF21C" w14:textId="77777777" w:rsidR="004F6A50" w:rsidRPr="00DA2620" w:rsidRDefault="004F6A50" w:rsidP="004F6A50">
      <w:pPr>
        <w:pStyle w:val="TOC1"/>
        <w:rPr>
          <w:rFonts w:eastAsiaTheme="minorEastAsia"/>
          <w:sz w:val="24"/>
          <w:szCs w:val="24"/>
          <w:rtl/>
        </w:rPr>
      </w:pPr>
      <w:hyperlink w:anchor="_Toc213900456" w:history="1">
        <w:r w:rsidRPr="00DA2620">
          <w:rPr>
            <w:rStyle w:val="Hyperlink"/>
            <w:rFonts w:hint="eastAsia"/>
            <w:sz w:val="24"/>
            <w:szCs w:val="24"/>
            <w:rtl/>
          </w:rPr>
          <w:t>الشكل</w:t>
        </w:r>
        <w:r w:rsidRPr="00DA2620">
          <w:rPr>
            <w:rStyle w:val="Hyperlink"/>
            <w:sz w:val="24"/>
            <w:szCs w:val="24"/>
            <w:rtl/>
          </w:rPr>
          <w:t xml:space="preserve"> (</w:t>
        </w:r>
        <w:r w:rsidRPr="00DA2620">
          <w:rPr>
            <w:rStyle w:val="Hyperlink"/>
            <w:rFonts w:hint="eastAsia"/>
            <w:sz w:val="24"/>
            <w:szCs w:val="24"/>
            <w:rtl/>
          </w:rPr>
          <w:t>ب</w:t>
        </w:r>
        <w:r w:rsidRPr="00DA2620">
          <w:rPr>
            <w:rStyle w:val="Hyperlink"/>
            <w:sz w:val="24"/>
            <w:szCs w:val="24"/>
            <w:rtl/>
          </w:rPr>
          <w:t xml:space="preserve">-3) </w:t>
        </w:r>
        <w:r w:rsidRPr="00DA2620">
          <w:rPr>
            <w:rStyle w:val="Hyperlink"/>
            <w:rFonts w:hint="eastAsia"/>
            <w:sz w:val="24"/>
            <w:szCs w:val="24"/>
            <w:rtl/>
          </w:rPr>
          <w:t>منحنى</w:t>
        </w:r>
        <w:r w:rsidRPr="00DA2620">
          <w:rPr>
            <w:rStyle w:val="Hyperlink"/>
            <w:sz w:val="24"/>
            <w:szCs w:val="24"/>
            <w:rtl/>
          </w:rPr>
          <w:t xml:space="preserve"> </w:t>
        </w:r>
        <w:r w:rsidRPr="00DA2620">
          <w:rPr>
            <w:rStyle w:val="Hyperlink"/>
            <w:rFonts w:hint="eastAsia"/>
            <w:sz w:val="24"/>
            <w:szCs w:val="24"/>
            <w:rtl/>
          </w:rPr>
          <w:t>التوزيع</w:t>
        </w:r>
        <w:r w:rsidRPr="00DA2620">
          <w:rPr>
            <w:rStyle w:val="Hyperlink"/>
            <w:sz w:val="24"/>
            <w:szCs w:val="24"/>
            <w:rtl/>
          </w:rPr>
          <w:t xml:space="preserve"> </w:t>
        </w:r>
        <w:r w:rsidRPr="00DA2620">
          <w:rPr>
            <w:rStyle w:val="Hyperlink"/>
            <w:rFonts w:hint="eastAsia"/>
            <w:sz w:val="24"/>
            <w:szCs w:val="24"/>
            <w:rtl/>
          </w:rPr>
          <w:t>الطبيعي</w:t>
        </w:r>
        <w:r w:rsidRPr="00DA2620">
          <w:rPr>
            <w:rStyle w:val="Hyperlink"/>
            <w:sz w:val="24"/>
            <w:szCs w:val="24"/>
            <w:rtl/>
          </w:rPr>
          <w:t xml:space="preserve"> </w:t>
        </w:r>
        <w:r w:rsidRPr="00DA2620">
          <w:rPr>
            <w:rStyle w:val="Hyperlink"/>
            <w:rFonts w:hint="eastAsia"/>
            <w:sz w:val="24"/>
            <w:szCs w:val="24"/>
            <w:rtl/>
          </w:rPr>
          <w:t>للبواقي</w:t>
        </w:r>
        <w:r w:rsidRPr="00DA2620">
          <w:rPr>
            <w:rStyle w:val="Hyperlink"/>
            <w:sz w:val="24"/>
            <w:szCs w:val="24"/>
            <w:rtl/>
          </w:rPr>
          <w:t xml:space="preserve"> </w:t>
        </w:r>
        <w:r w:rsidRPr="00DA2620">
          <w:rPr>
            <w:rStyle w:val="Hyperlink"/>
            <w:rFonts w:hint="eastAsia"/>
            <w:sz w:val="24"/>
            <w:szCs w:val="24"/>
            <w:rtl/>
          </w:rPr>
          <w:t>المعيارية</w:t>
        </w:r>
        <w:r w:rsidRPr="00DA2620">
          <w:rPr>
            <w:rStyle w:val="Hyperlink"/>
            <w:sz w:val="24"/>
            <w:szCs w:val="24"/>
            <w:rtl/>
          </w:rPr>
          <w:t xml:space="preserve"> </w:t>
        </w:r>
        <w:r w:rsidRPr="00DA2620">
          <w:rPr>
            <w:rStyle w:val="Hyperlink"/>
            <w:sz w:val="24"/>
            <w:szCs w:val="24"/>
          </w:rPr>
          <w:t>(</w:t>
        </w:r>
        <w:r w:rsidRPr="00DA2620">
          <w:rPr>
            <w:rStyle w:val="Hyperlink"/>
            <w:rFonts w:ascii="Times New Roman" w:hAnsi="Times New Roman" w:cs="Times New Roman"/>
            <w:sz w:val="24"/>
            <w:szCs w:val="24"/>
          </w:rPr>
          <w:t>Histogram of Regression Standardized Residuals</w:t>
        </w:r>
        <w:r w:rsidRPr="00DA2620">
          <w:rPr>
            <w:rStyle w:val="Hyperlink"/>
            <w:sz w:val="24"/>
            <w:szCs w:val="24"/>
          </w:rPr>
          <w:t>)</w:t>
        </w:r>
        <w:r w:rsidRPr="00DA2620">
          <w:rPr>
            <w:rStyle w:val="Hyperlink"/>
            <w:sz w:val="24"/>
            <w:szCs w:val="24"/>
            <w:rtl/>
          </w:rPr>
          <w:t xml:space="preserve"> </w:t>
        </w:r>
        <w:r w:rsidRPr="00DA2620">
          <w:rPr>
            <w:rStyle w:val="Hyperlink"/>
            <w:rFonts w:hint="eastAsia"/>
            <w:sz w:val="24"/>
            <w:szCs w:val="24"/>
            <w:rtl/>
          </w:rPr>
          <w:t>الفرضية</w:t>
        </w:r>
        <w:r w:rsidRPr="00DA2620">
          <w:rPr>
            <w:rStyle w:val="Hyperlink"/>
            <w:sz w:val="24"/>
            <w:szCs w:val="24"/>
            <w:rtl/>
          </w:rPr>
          <w:t xml:space="preserve"> </w:t>
        </w:r>
        <w:r w:rsidRPr="00DA2620">
          <w:rPr>
            <w:rStyle w:val="Hyperlink"/>
            <w:rFonts w:hint="eastAsia"/>
            <w:sz w:val="24"/>
            <w:szCs w:val="24"/>
            <w:rtl/>
          </w:rPr>
          <w:t>الفرعية</w:t>
        </w:r>
        <w:r w:rsidRPr="00DA2620">
          <w:rPr>
            <w:rStyle w:val="Hyperlink"/>
            <w:sz w:val="24"/>
            <w:szCs w:val="24"/>
            <w:rtl/>
          </w:rPr>
          <w:t xml:space="preserve"> </w:t>
        </w:r>
        <w:r w:rsidRPr="00DA2620">
          <w:rPr>
            <w:rStyle w:val="Hyperlink"/>
            <w:rFonts w:hint="eastAsia"/>
            <w:sz w:val="24"/>
            <w:szCs w:val="24"/>
            <w:rtl/>
          </w:rPr>
          <w:t>الأولى</w:t>
        </w:r>
        <w:r w:rsidRPr="00DA2620">
          <w:rPr>
            <w:webHidden/>
            <w:sz w:val="24"/>
            <w:szCs w:val="24"/>
            <w:rtl/>
          </w:rPr>
          <w:tab/>
        </w:r>
        <w:r w:rsidRPr="00DA2620">
          <w:rPr>
            <w:webHidden/>
            <w:sz w:val="24"/>
            <w:szCs w:val="24"/>
            <w:rtl/>
          </w:rPr>
          <w:fldChar w:fldCharType="begin"/>
        </w:r>
        <w:r w:rsidRPr="00DA2620">
          <w:rPr>
            <w:webHidden/>
            <w:sz w:val="24"/>
            <w:szCs w:val="24"/>
            <w:rtl/>
          </w:rPr>
          <w:instrText xml:space="preserve"> </w:instrText>
        </w:r>
        <w:r w:rsidRPr="00DA2620">
          <w:rPr>
            <w:webHidden/>
            <w:sz w:val="24"/>
            <w:szCs w:val="24"/>
          </w:rPr>
          <w:instrText>PAGEREF</w:instrText>
        </w:r>
        <w:r w:rsidRPr="00DA2620">
          <w:rPr>
            <w:webHidden/>
            <w:sz w:val="24"/>
            <w:szCs w:val="24"/>
            <w:rtl/>
          </w:rPr>
          <w:instrText xml:space="preserve"> _</w:instrText>
        </w:r>
        <w:r w:rsidRPr="00DA2620">
          <w:rPr>
            <w:webHidden/>
            <w:sz w:val="24"/>
            <w:szCs w:val="24"/>
          </w:rPr>
          <w:instrText>Toc213900456 \h</w:instrText>
        </w:r>
        <w:r w:rsidRPr="00DA2620">
          <w:rPr>
            <w:webHidden/>
            <w:sz w:val="24"/>
            <w:szCs w:val="24"/>
            <w:rtl/>
          </w:rPr>
          <w:instrText xml:space="preserve"> </w:instrText>
        </w:r>
        <w:r w:rsidRPr="00DA2620">
          <w:rPr>
            <w:webHidden/>
            <w:sz w:val="24"/>
            <w:szCs w:val="24"/>
            <w:rtl/>
          </w:rPr>
        </w:r>
        <w:r w:rsidRPr="00DA2620">
          <w:rPr>
            <w:webHidden/>
            <w:sz w:val="24"/>
            <w:szCs w:val="24"/>
            <w:rtl/>
          </w:rPr>
          <w:fldChar w:fldCharType="separate"/>
        </w:r>
        <w:r>
          <w:rPr>
            <w:webHidden/>
            <w:sz w:val="24"/>
            <w:szCs w:val="24"/>
            <w:rtl/>
          </w:rPr>
          <w:t>136</w:t>
        </w:r>
        <w:r w:rsidRPr="00DA2620">
          <w:rPr>
            <w:webHidden/>
            <w:sz w:val="24"/>
            <w:szCs w:val="24"/>
            <w:rtl/>
          </w:rPr>
          <w:fldChar w:fldCharType="end"/>
        </w:r>
      </w:hyperlink>
    </w:p>
    <w:p w14:paraId="1316CE14" w14:textId="77777777" w:rsidR="004F6A50" w:rsidRDefault="004F6A50" w:rsidP="004F6A50">
      <w:pPr>
        <w:ind w:firstLine="720"/>
        <w:rPr>
          <w:rFonts w:ascii="Sakkal Majalla" w:hAnsi="Sakkal Majalla" w:cs="Sakkal Majalla"/>
          <w:b/>
          <w:bCs/>
          <w:sz w:val="32"/>
          <w:szCs w:val="32"/>
          <w:rtl/>
        </w:rPr>
      </w:pPr>
      <w:r>
        <w:rPr>
          <w:rFonts w:ascii="Simplified Arabic" w:hAnsi="Simplified Arabic" w:cs="Simplified Arabic"/>
          <w:b/>
          <w:bCs/>
          <w:sz w:val="40"/>
          <w:szCs w:val="40"/>
          <w:rtl/>
        </w:rPr>
        <w:fldChar w:fldCharType="end"/>
      </w:r>
    </w:p>
    <w:p w14:paraId="6CEC87B1" w14:textId="77777777" w:rsidR="004F6A50" w:rsidRPr="005A7E45" w:rsidRDefault="004F6A50" w:rsidP="004F6A50">
      <w:pPr>
        <w:rPr>
          <w:rFonts w:ascii="Sakkal Majalla" w:hAnsi="Sakkal Majalla" w:cs="Sakkal Majalla"/>
          <w:sz w:val="32"/>
          <w:szCs w:val="32"/>
          <w:rtl/>
        </w:rPr>
        <w:sectPr w:rsidR="004F6A50" w:rsidRPr="005A7E45" w:rsidSect="004F6A50">
          <w:footerReference w:type="default" r:id="rId6"/>
          <w:pgSz w:w="11906" w:h="16838"/>
          <w:pgMar w:top="1440" w:right="1274" w:bottom="1440" w:left="1800" w:header="708" w:footer="708" w:gutter="0"/>
          <w:pgNumType w:fmt="arabicAbjad"/>
          <w:cols w:space="708"/>
          <w:bidi/>
          <w:rtlGutter/>
          <w:docGrid w:linePitch="360"/>
        </w:sectPr>
      </w:pPr>
    </w:p>
    <w:p w14:paraId="491E7481" w14:textId="77777777" w:rsidR="004F6A50" w:rsidRPr="001678C9" w:rsidRDefault="004F6A50" w:rsidP="004F6A50">
      <w:pPr>
        <w:outlineLvl w:val="1"/>
        <w:rPr>
          <w:rFonts w:ascii="Simplified Arabic" w:hAnsi="Simplified Arabic" w:cs="Simplified Arabic"/>
          <w:sz w:val="36"/>
          <w:szCs w:val="36"/>
          <w:u w:val="single"/>
          <w:lang w:bidi="ar-EG"/>
        </w:rPr>
      </w:pPr>
      <w:bookmarkStart w:id="4" w:name="_Toc213914036"/>
      <w:bookmarkStart w:id="5" w:name="_Hlk214456513"/>
      <w:r w:rsidRPr="001678C9">
        <w:rPr>
          <w:rFonts w:ascii="Simplified Arabic" w:hAnsi="Simplified Arabic" w:cs="Simplified Arabic"/>
          <w:b/>
          <w:bCs/>
          <w:sz w:val="36"/>
          <w:szCs w:val="36"/>
          <w:u w:val="single"/>
          <w:rtl/>
        </w:rPr>
        <w:lastRenderedPageBreak/>
        <w:t>مقدمة</w:t>
      </w:r>
      <w:r w:rsidRPr="001678C9">
        <w:rPr>
          <w:rFonts w:ascii="Simplified Arabic" w:hAnsi="Simplified Arabic" w:cs="Simplified Arabic"/>
          <w:sz w:val="36"/>
          <w:szCs w:val="36"/>
          <w:u w:val="single"/>
          <w:lang w:bidi="ar-EG"/>
        </w:rPr>
        <w:t>:</w:t>
      </w:r>
      <w:bookmarkEnd w:id="4"/>
    </w:p>
    <w:p w14:paraId="30686596" w14:textId="77777777" w:rsidR="004F6A50" w:rsidRPr="00EF463B" w:rsidRDefault="004F6A50" w:rsidP="004F6A50">
      <w:pPr>
        <w:jc w:val="both"/>
        <w:rPr>
          <w:rFonts w:ascii="Simplified Arabic" w:hAnsi="Simplified Arabic" w:cs="Simplified Arabic"/>
          <w:sz w:val="28"/>
          <w:szCs w:val="28"/>
          <w:rtl/>
          <w:lang w:bidi="ar-EG"/>
        </w:rPr>
      </w:pPr>
      <w:bookmarkStart w:id="6" w:name="_Hlk213907358"/>
      <w:r>
        <w:rPr>
          <w:rFonts w:ascii="Simplified Arabic" w:hAnsi="Simplified Arabic" w:cs="Simplified Arabic" w:hint="cs"/>
          <w:sz w:val="28"/>
          <w:szCs w:val="28"/>
          <w:rtl/>
          <w:lang w:bidi="ar-EG"/>
        </w:rPr>
        <w:t xml:space="preserve">      </w:t>
      </w:r>
      <w:r w:rsidRPr="00EF463B">
        <w:rPr>
          <w:rFonts w:ascii="Simplified Arabic" w:hAnsi="Simplified Arabic" w:cs="Simplified Arabic"/>
          <w:sz w:val="28"/>
          <w:szCs w:val="28"/>
          <w:rtl/>
          <w:lang w:bidi="ar-EG"/>
        </w:rPr>
        <w:t>حظيت ظاهرة القيادة عامةً والقيادة الإدارية خاصةً باهتمام واسع عبر العصور، نظرًا لارتباطها المباشر بتنظيم المجتمعات وتطورها. ومع تطور البنى الاجتماعية والتنظيمية وظهور المجتمع العلمي الحديث أو مجتمع ما بعد الصناعة، ازدادت أهمية القيادة بوصفها عاملًا محوريًا في تحقيق التقدم والتنمية على مستوى الأنظمة والمؤسسات المختلفة (بوارس، 2014: 14).</w:t>
      </w:r>
    </w:p>
    <w:p w14:paraId="300DF479" w14:textId="77777777" w:rsidR="004F6A50" w:rsidRPr="00EF463B" w:rsidRDefault="004F6A50" w:rsidP="004F6A50">
      <w:pPr>
        <w:jc w:val="both"/>
        <w:rPr>
          <w:rFonts w:ascii="Simplified Arabic" w:hAnsi="Simplified Arabic" w:cs="Simplified Arabic"/>
          <w:sz w:val="28"/>
          <w:szCs w:val="28"/>
          <w:rtl/>
          <w:lang w:bidi="ar-EG"/>
        </w:rPr>
      </w:pPr>
      <w:r w:rsidRPr="00EF463B">
        <w:rPr>
          <w:rFonts w:ascii="Simplified Arabic" w:hAnsi="Simplified Arabic" w:cs="Simplified Arabic"/>
          <w:sz w:val="28"/>
          <w:szCs w:val="28"/>
          <w:rtl/>
          <w:lang w:bidi="ar-EG"/>
        </w:rPr>
        <w:t xml:space="preserve">وتُعد القيادة الفعّالة من المهارات الأساسية التي ينبغي توفرها في القائد الإداري بهدف تحقيق أفضل النتائج، إذ تنعكس كفاءته القيادية في تمكين العاملين، وتحفيزهم، وتحسين جودة الأداء، والقدرة على مواجهة المواقف الصعبة، إضافة إلى إتقانه مهام </w:t>
      </w:r>
      <w:r w:rsidRPr="00EF463B">
        <w:rPr>
          <w:rFonts w:ascii="Simplified Arabic" w:hAnsi="Simplified Arabic" w:cs="Simplified Arabic" w:hint="cs"/>
          <w:sz w:val="28"/>
          <w:szCs w:val="28"/>
          <w:rtl/>
          <w:lang w:bidi="ar-EG"/>
        </w:rPr>
        <w:t>التخطيط</w:t>
      </w:r>
      <w:r w:rsidRPr="00EF463B">
        <w:rPr>
          <w:rFonts w:ascii="Simplified Arabic" w:hAnsi="Simplified Arabic" w:cs="Simplified Arabic" w:hint="eastAsia"/>
          <w:sz w:val="28"/>
          <w:szCs w:val="28"/>
          <w:rtl/>
          <w:lang w:bidi="ar-EG"/>
        </w:rPr>
        <w:t>،</w:t>
      </w:r>
      <w:r w:rsidRPr="00EF463B">
        <w:rPr>
          <w:rFonts w:ascii="Simplified Arabic" w:hAnsi="Simplified Arabic" w:cs="Simplified Arabic"/>
          <w:sz w:val="28"/>
          <w:szCs w:val="28"/>
          <w:rtl/>
          <w:lang w:bidi="ar-EG"/>
        </w:rPr>
        <w:t xml:space="preserve"> </w:t>
      </w:r>
      <w:r w:rsidRPr="00EF463B">
        <w:rPr>
          <w:rFonts w:ascii="Simplified Arabic" w:hAnsi="Simplified Arabic" w:cs="Simplified Arabic" w:hint="cs"/>
          <w:sz w:val="28"/>
          <w:szCs w:val="28"/>
          <w:rtl/>
          <w:lang w:bidi="ar-EG"/>
        </w:rPr>
        <w:t>والتنظيم</w:t>
      </w:r>
      <w:r w:rsidRPr="00EF463B">
        <w:rPr>
          <w:rFonts w:ascii="Simplified Arabic" w:hAnsi="Simplified Arabic" w:cs="Simplified Arabic" w:hint="eastAsia"/>
          <w:sz w:val="28"/>
          <w:szCs w:val="28"/>
          <w:rtl/>
          <w:lang w:bidi="ar-EG"/>
        </w:rPr>
        <w:t>،</w:t>
      </w:r>
      <w:r w:rsidRPr="00EF463B">
        <w:rPr>
          <w:rFonts w:ascii="Simplified Arabic" w:hAnsi="Simplified Arabic" w:cs="Simplified Arabic"/>
          <w:sz w:val="28"/>
          <w:szCs w:val="28"/>
          <w:rtl/>
          <w:lang w:bidi="ar-EG"/>
        </w:rPr>
        <w:t xml:space="preserve"> </w:t>
      </w:r>
      <w:r w:rsidRPr="00EF463B">
        <w:rPr>
          <w:rFonts w:ascii="Simplified Arabic" w:hAnsi="Simplified Arabic" w:cs="Simplified Arabic" w:hint="cs"/>
          <w:sz w:val="28"/>
          <w:szCs w:val="28"/>
          <w:rtl/>
          <w:lang w:bidi="ar-EG"/>
        </w:rPr>
        <w:t>والتوجيه</w:t>
      </w:r>
      <w:r w:rsidRPr="00EF463B">
        <w:rPr>
          <w:rFonts w:ascii="Simplified Arabic" w:hAnsi="Simplified Arabic" w:cs="Simplified Arabic" w:hint="eastAsia"/>
          <w:sz w:val="28"/>
          <w:szCs w:val="28"/>
          <w:rtl/>
          <w:lang w:bidi="ar-EG"/>
        </w:rPr>
        <w:t>،</w:t>
      </w:r>
      <w:r w:rsidRPr="00EF463B">
        <w:rPr>
          <w:rFonts w:ascii="Simplified Arabic" w:hAnsi="Simplified Arabic" w:cs="Simplified Arabic"/>
          <w:sz w:val="28"/>
          <w:szCs w:val="28"/>
          <w:rtl/>
          <w:lang w:bidi="ar-EG"/>
        </w:rPr>
        <w:t xml:space="preserve"> والرقابة. ويسهم ذلك في تحقيق أهداف المؤسسة بأعلى جودة، وفي أقل وقت، وبأقل قدر من التكاليف والجهد (</w:t>
      </w:r>
      <w:proofErr w:type="spellStart"/>
      <w:r w:rsidRPr="00EF463B">
        <w:rPr>
          <w:rFonts w:ascii="Simplified Arabic" w:hAnsi="Simplified Arabic" w:cs="Simplified Arabic"/>
          <w:sz w:val="28"/>
          <w:szCs w:val="28"/>
          <w:rtl/>
          <w:lang w:bidi="ar-EG"/>
        </w:rPr>
        <w:t>أمبابي</w:t>
      </w:r>
      <w:proofErr w:type="spellEnd"/>
      <w:r w:rsidRPr="00EF463B">
        <w:rPr>
          <w:rFonts w:ascii="Simplified Arabic" w:hAnsi="Simplified Arabic" w:cs="Simplified Arabic"/>
          <w:sz w:val="28"/>
          <w:szCs w:val="28"/>
          <w:rtl/>
          <w:lang w:bidi="ar-EG"/>
        </w:rPr>
        <w:t>، 2015: 181).</w:t>
      </w:r>
    </w:p>
    <w:p w14:paraId="22689CA7" w14:textId="77777777" w:rsidR="004F6A50" w:rsidRPr="00EF463B" w:rsidRDefault="004F6A50" w:rsidP="004F6A50">
      <w:pPr>
        <w:jc w:val="both"/>
        <w:rPr>
          <w:rFonts w:ascii="Simplified Arabic" w:hAnsi="Simplified Arabic" w:cs="Simplified Arabic"/>
          <w:sz w:val="28"/>
          <w:szCs w:val="28"/>
          <w:rtl/>
          <w:lang w:bidi="ar-EG"/>
        </w:rPr>
      </w:pPr>
      <w:r w:rsidRPr="00EF463B">
        <w:rPr>
          <w:rFonts w:ascii="Simplified Arabic" w:hAnsi="Simplified Arabic" w:cs="Simplified Arabic"/>
          <w:sz w:val="28"/>
          <w:szCs w:val="28"/>
          <w:rtl/>
          <w:lang w:bidi="ar-EG"/>
        </w:rPr>
        <w:t>وفي ظل ازدياد التنوع الثقافي داخل المؤسسات نتيجة اختلاف الخلفيات الجغرافية والدينية واللغوية والفكرية للعاملين، أصبحت إدارة هذا التنوع تحديًا مهمًا يتطلب من القادة تبني استراتيجيات واعية تحافظ على الانسجام الداخلي وتحقق ميزة تنافسية. فإدارة التنوع الثقافي تُعد عنصرًا أساسيًا في تعزيز مرونة المؤسسة وقدرتها على التكيف مع بيئات العمل الدولية، الأمر الذي يستلزم امتلاك المديرين مهارات فعّالة في التعامل مع الاختلافات الثقافية، بما يوازن بين القيم العالمية والقيم الوطنية والمحلية (</w:t>
      </w:r>
      <w:proofErr w:type="spellStart"/>
      <w:r w:rsidRPr="00EF463B">
        <w:rPr>
          <w:rFonts w:ascii="Simplified Arabic" w:hAnsi="Simplified Arabic" w:cs="Simplified Arabic"/>
          <w:sz w:val="28"/>
          <w:szCs w:val="28"/>
          <w:rtl/>
          <w:lang w:bidi="ar-EG"/>
        </w:rPr>
        <w:t>بوتمام</w:t>
      </w:r>
      <w:proofErr w:type="spellEnd"/>
      <w:r w:rsidRPr="00EF463B">
        <w:rPr>
          <w:rFonts w:ascii="Simplified Arabic" w:hAnsi="Simplified Arabic" w:cs="Simplified Arabic"/>
          <w:sz w:val="28"/>
          <w:szCs w:val="28"/>
          <w:rtl/>
          <w:lang w:bidi="ar-EG"/>
        </w:rPr>
        <w:t>، 2023: 62).</w:t>
      </w:r>
    </w:p>
    <w:p w14:paraId="224E6C37" w14:textId="77777777" w:rsidR="004F6A50" w:rsidRPr="00EF463B" w:rsidRDefault="004F6A50" w:rsidP="004F6A50">
      <w:pPr>
        <w:jc w:val="both"/>
        <w:rPr>
          <w:rFonts w:ascii="Simplified Arabic" w:hAnsi="Simplified Arabic" w:cs="Simplified Arabic"/>
          <w:sz w:val="28"/>
          <w:szCs w:val="28"/>
          <w:rtl/>
          <w:lang w:bidi="ar-EG"/>
        </w:rPr>
      </w:pPr>
      <w:r w:rsidRPr="00EF463B">
        <w:rPr>
          <w:rFonts w:ascii="Simplified Arabic" w:hAnsi="Simplified Arabic" w:cs="Simplified Arabic"/>
          <w:sz w:val="28"/>
          <w:szCs w:val="28"/>
          <w:rtl/>
          <w:lang w:bidi="ar-EG"/>
        </w:rPr>
        <w:t>وفي ظل التحولات السريعة التي تواجهها المنظمات المعاصرة، برز دور القيادة الإدارية في تعزيز الأداء الوظيفي كعامل جوهري لنجاح المؤسسات، من خلال التأثير الفعّال، ودعم العاملين، وتوفير الموارد، وتحسين كفاءة العمليات، إلى جانب الاستثمار في تنمية مهارات الموظفين عبر برامج تدريبية تواكب التطورات التقنية. فالقيادة الفعّالة تمتلك القدرة على التعامل مع الأزمات والتحديات ورفع مستوى أداء الأفراد والمؤسسة بشكل عام (الغزاوي، 2021: 17).</w:t>
      </w:r>
    </w:p>
    <w:p w14:paraId="359A40A4" w14:textId="77777777" w:rsidR="004F6A50" w:rsidRPr="001D4CC4" w:rsidRDefault="004F6A50" w:rsidP="004F6A50">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F463B">
        <w:rPr>
          <w:rFonts w:ascii="Simplified Arabic" w:hAnsi="Simplified Arabic" w:cs="Simplified Arabic"/>
          <w:sz w:val="28"/>
          <w:szCs w:val="28"/>
          <w:rtl/>
          <w:lang w:bidi="ar-EG"/>
        </w:rPr>
        <w:t xml:space="preserve">وبناءً على ما تقدم، جاءت هذه الدراسة لاستكشاف دور القيادة الإدارية في تعزيز الأداء الوظيفي ضمن بيئات العمل ذات التنوع الثقافي في القطاعين الحكومي والخاص بمدينة الرياض، بوصفها إحدى أكثر المدن السعودية التي تضم بيئات عمل متعددة الثقافات، مما يجعلها بيئة مناسبة </w:t>
      </w:r>
      <w:r>
        <w:rPr>
          <w:rFonts w:ascii="Simplified Arabic" w:hAnsi="Simplified Arabic" w:cs="Simplified Arabic" w:hint="cs"/>
          <w:sz w:val="28"/>
          <w:szCs w:val="28"/>
          <w:rtl/>
          <w:lang w:bidi="ar-EG"/>
        </w:rPr>
        <w:t>ل</w:t>
      </w:r>
      <w:r w:rsidRPr="00EF463B">
        <w:rPr>
          <w:rFonts w:ascii="Simplified Arabic" w:hAnsi="Simplified Arabic" w:cs="Simplified Arabic"/>
          <w:sz w:val="28"/>
          <w:szCs w:val="28"/>
          <w:rtl/>
          <w:lang w:bidi="ar-EG"/>
        </w:rPr>
        <w:t>هذا الموضوع.</w:t>
      </w:r>
    </w:p>
    <w:bookmarkEnd w:id="5"/>
    <w:bookmarkEnd w:id="6"/>
    <w:p w14:paraId="79AE9211" w14:textId="77777777" w:rsidR="004F6A50" w:rsidRDefault="004F6A50" w:rsidP="004F6A50">
      <w:pPr>
        <w:rPr>
          <w:rFonts w:ascii="Sakkal Majalla" w:hAnsi="Sakkal Majalla" w:cs="Sakkal Majalla"/>
          <w:b/>
          <w:bCs/>
          <w:sz w:val="32"/>
          <w:szCs w:val="32"/>
          <w:u w:val="single"/>
          <w:rtl/>
        </w:rPr>
        <w:sectPr w:rsidR="004F6A50" w:rsidSect="004F6A50">
          <w:footerReference w:type="default" r:id="rId7"/>
          <w:pgSz w:w="11906" w:h="16838"/>
          <w:pgMar w:top="1440" w:right="1274" w:bottom="1440" w:left="1800" w:header="708" w:footer="708" w:gutter="0"/>
          <w:pgNumType w:start="2"/>
          <w:cols w:space="708"/>
          <w:bidi/>
          <w:rtlGutter/>
          <w:docGrid w:linePitch="360"/>
        </w:sectPr>
      </w:pPr>
    </w:p>
    <w:p w14:paraId="392682BF" w14:textId="77777777" w:rsidR="004F6A50" w:rsidRDefault="004F6A50" w:rsidP="004F6A50">
      <w:pPr>
        <w:tabs>
          <w:tab w:val="left" w:pos="3372"/>
        </w:tabs>
        <w:rPr>
          <w:rFonts w:ascii="Sakkal Majalla" w:hAnsi="Sakkal Majalla" w:cs="Sakkal Majalla"/>
          <w:b/>
          <w:bCs/>
          <w:sz w:val="32"/>
          <w:szCs w:val="32"/>
          <w:u w:val="single"/>
          <w:rtl/>
        </w:rPr>
      </w:pPr>
    </w:p>
    <w:p w14:paraId="1572BADF" w14:textId="77777777" w:rsidR="004F6A50" w:rsidRDefault="004F6A50" w:rsidP="004F6A50">
      <w:pPr>
        <w:jc w:val="center"/>
        <w:rPr>
          <w:rFonts w:ascii="Simplified Arabic" w:hAnsi="Simplified Arabic" w:cs="Simplified Arabic"/>
          <w:b/>
          <w:bCs/>
          <w:sz w:val="40"/>
          <w:szCs w:val="40"/>
          <w:rtl/>
        </w:rPr>
      </w:pPr>
    </w:p>
    <w:p w14:paraId="6D77BC8C" w14:textId="77777777" w:rsidR="004F6A50" w:rsidRDefault="004F6A50" w:rsidP="004F6A50">
      <w:pPr>
        <w:jc w:val="center"/>
        <w:rPr>
          <w:rFonts w:ascii="Simplified Arabic" w:hAnsi="Simplified Arabic" w:cs="Simplified Arabic"/>
          <w:b/>
          <w:bCs/>
          <w:sz w:val="40"/>
          <w:szCs w:val="40"/>
          <w:rtl/>
        </w:rPr>
      </w:pPr>
    </w:p>
    <w:p w14:paraId="25894843" w14:textId="77777777" w:rsidR="004F6A50" w:rsidRDefault="004F6A50" w:rsidP="004F6A50">
      <w:pPr>
        <w:jc w:val="center"/>
        <w:rPr>
          <w:rFonts w:ascii="Simplified Arabic" w:hAnsi="Simplified Arabic" w:cs="Simplified Arabic"/>
          <w:b/>
          <w:bCs/>
          <w:sz w:val="40"/>
          <w:szCs w:val="40"/>
          <w:rtl/>
        </w:rPr>
      </w:pPr>
    </w:p>
    <w:p w14:paraId="1EA6007E" w14:textId="77777777" w:rsidR="004F6A50" w:rsidRDefault="004F6A50" w:rsidP="004F6A50">
      <w:pPr>
        <w:jc w:val="center"/>
        <w:rPr>
          <w:rFonts w:ascii="Simplified Arabic" w:hAnsi="Simplified Arabic" w:cs="Simplified Arabic"/>
          <w:b/>
          <w:bCs/>
          <w:sz w:val="40"/>
          <w:szCs w:val="40"/>
          <w:rtl/>
        </w:rPr>
      </w:pPr>
    </w:p>
    <w:p w14:paraId="616DA68E" w14:textId="77777777" w:rsidR="004F6A50" w:rsidRPr="005D2061" w:rsidRDefault="004F6A50" w:rsidP="004F6A50">
      <w:pPr>
        <w:jc w:val="center"/>
        <w:outlineLvl w:val="0"/>
        <w:rPr>
          <w:rFonts w:ascii="Simplified Arabic" w:hAnsi="Simplified Arabic" w:cs="Simplified Arabic"/>
          <w:b/>
          <w:bCs/>
          <w:sz w:val="40"/>
          <w:szCs w:val="40"/>
          <w:rtl/>
        </w:rPr>
      </w:pPr>
      <w:bookmarkStart w:id="7" w:name="_Toc213914037"/>
      <w:r w:rsidRPr="00ED6ACB">
        <w:rPr>
          <w:rFonts w:ascii="Simplified Arabic" w:hAnsi="Simplified Arabic" w:cs="Simplified Arabic"/>
          <w:b/>
          <w:bCs/>
          <w:sz w:val="40"/>
          <w:szCs w:val="40"/>
          <w:rtl/>
        </w:rPr>
        <w:t>الفصل الأول: المدخل إلى الدراسة</w:t>
      </w:r>
      <w:bookmarkEnd w:id="7"/>
    </w:p>
    <w:p w14:paraId="469B8C0C" w14:textId="77777777" w:rsidR="004F6A50" w:rsidRPr="00941861" w:rsidRDefault="004F6A50" w:rsidP="004F6A50">
      <w:pPr>
        <w:pStyle w:val="ListParagraph"/>
        <w:numPr>
          <w:ilvl w:val="0"/>
          <w:numId w:val="30"/>
        </w:numPr>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مشكلة الدراسة</w:t>
      </w:r>
    </w:p>
    <w:p w14:paraId="585888DE" w14:textId="77777777" w:rsidR="004F6A50" w:rsidRPr="00941861" w:rsidRDefault="004F6A50" w:rsidP="004F6A50">
      <w:pPr>
        <w:pStyle w:val="ListParagraph"/>
        <w:numPr>
          <w:ilvl w:val="0"/>
          <w:numId w:val="30"/>
        </w:numPr>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أهمية الدراسة</w:t>
      </w:r>
    </w:p>
    <w:p w14:paraId="578784B0" w14:textId="77777777" w:rsidR="004F6A50" w:rsidRPr="00941861" w:rsidRDefault="004F6A50" w:rsidP="004F6A50">
      <w:pPr>
        <w:pStyle w:val="ListParagraph"/>
        <w:numPr>
          <w:ilvl w:val="0"/>
          <w:numId w:val="30"/>
        </w:numPr>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أهداف الدراسة</w:t>
      </w:r>
    </w:p>
    <w:p w14:paraId="04FA3E31" w14:textId="77777777" w:rsidR="004F6A50" w:rsidRPr="00941861" w:rsidRDefault="004F6A50" w:rsidP="004F6A50">
      <w:pPr>
        <w:pStyle w:val="ListParagraph"/>
        <w:numPr>
          <w:ilvl w:val="0"/>
          <w:numId w:val="30"/>
        </w:numPr>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تساؤلات الدراسة</w:t>
      </w:r>
    </w:p>
    <w:p w14:paraId="0F3080A5" w14:textId="77777777" w:rsidR="004F6A50" w:rsidRPr="00941861" w:rsidRDefault="004F6A50" w:rsidP="004F6A50">
      <w:pPr>
        <w:pStyle w:val="ListParagraph"/>
        <w:numPr>
          <w:ilvl w:val="0"/>
          <w:numId w:val="30"/>
        </w:numPr>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فرضيات الدراسة</w:t>
      </w:r>
    </w:p>
    <w:p w14:paraId="52C3FF2D" w14:textId="77777777" w:rsidR="004F6A50" w:rsidRPr="00941861" w:rsidRDefault="004F6A50" w:rsidP="004F6A50">
      <w:pPr>
        <w:pStyle w:val="ListParagraph"/>
        <w:numPr>
          <w:ilvl w:val="0"/>
          <w:numId w:val="30"/>
        </w:numPr>
        <w:spacing w:after="0"/>
        <w:jc w:val="both"/>
        <w:rPr>
          <w:rFonts w:ascii="Simplified Arabic" w:hAnsi="Simplified Arabic" w:cs="Simplified Arabic"/>
          <w:b/>
          <w:bCs/>
          <w:sz w:val="36"/>
          <w:szCs w:val="36"/>
        </w:rPr>
      </w:pPr>
      <w:r w:rsidRPr="00941861">
        <w:rPr>
          <w:rFonts w:ascii="Simplified Arabic" w:hAnsi="Simplified Arabic" w:cs="Simplified Arabic" w:hint="cs"/>
          <w:b/>
          <w:bCs/>
          <w:sz w:val="36"/>
          <w:szCs w:val="36"/>
          <w:rtl/>
        </w:rPr>
        <w:t>الدراسات السابقة</w:t>
      </w:r>
    </w:p>
    <w:p w14:paraId="442134E5" w14:textId="77777777" w:rsidR="004F6A50" w:rsidRPr="00941861" w:rsidRDefault="004F6A50" w:rsidP="004F6A50">
      <w:pPr>
        <w:pStyle w:val="ListParagraph"/>
        <w:numPr>
          <w:ilvl w:val="0"/>
          <w:numId w:val="30"/>
        </w:numPr>
        <w:spacing w:after="0"/>
        <w:jc w:val="both"/>
        <w:rPr>
          <w:rFonts w:ascii="Simplified Arabic" w:hAnsi="Simplified Arabic" w:cs="Simplified Arabic"/>
          <w:b/>
          <w:bCs/>
          <w:sz w:val="36"/>
          <w:szCs w:val="36"/>
        </w:rPr>
      </w:pPr>
      <w:r w:rsidRPr="00941861">
        <w:rPr>
          <w:rFonts w:ascii="Simplified Arabic" w:hAnsi="Simplified Arabic" w:cs="Simplified Arabic"/>
          <w:b/>
          <w:bCs/>
          <w:sz w:val="36"/>
          <w:szCs w:val="36"/>
          <w:rtl/>
        </w:rPr>
        <w:t>المنطلقات النظرية للدراسة</w:t>
      </w:r>
      <w:r w:rsidRPr="00941861">
        <w:rPr>
          <w:rFonts w:ascii="Simplified Arabic" w:hAnsi="Simplified Arabic" w:cs="Simplified Arabic" w:hint="cs"/>
          <w:b/>
          <w:bCs/>
          <w:sz w:val="36"/>
          <w:szCs w:val="36"/>
          <w:rtl/>
        </w:rPr>
        <w:t>.</w:t>
      </w:r>
    </w:p>
    <w:p w14:paraId="48F6FCF9" w14:textId="77777777" w:rsidR="004F6A50" w:rsidRPr="00941861" w:rsidRDefault="004F6A50" w:rsidP="004F6A50">
      <w:pPr>
        <w:pStyle w:val="ListParagraph"/>
        <w:numPr>
          <w:ilvl w:val="0"/>
          <w:numId w:val="30"/>
        </w:numPr>
        <w:spacing w:after="0"/>
        <w:jc w:val="both"/>
        <w:rPr>
          <w:rFonts w:ascii="Simplified Arabic" w:hAnsi="Simplified Arabic" w:cs="Simplified Arabic"/>
          <w:b/>
          <w:bCs/>
          <w:sz w:val="36"/>
          <w:szCs w:val="36"/>
        </w:rPr>
      </w:pPr>
      <w:r w:rsidRPr="00941861">
        <w:rPr>
          <w:rFonts w:ascii="Simplified Arabic" w:hAnsi="Simplified Arabic" w:cs="Simplified Arabic" w:hint="cs"/>
          <w:b/>
          <w:bCs/>
          <w:sz w:val="36"/>
          <w:szCs w:val="36"/>
          <w:rtl/>
        </w:rPr>
        <w:t>المنهجية وطرق البحث</w:t>
      </w:r>
    </w:p>
    <w:p w14:paraId="4653B6BF" w14:textId="77777777" w:rsidR="004F6A50" w:rsidRPr="00712448" w:rsidRDefault="004F6A50" w:rsidP="004F6A50">
      <w:pPr>
        <w:tabs>
          <w:tab w:val="left" w:pos="3372"/>
        </w:tabs>
        <w:rPr>
          <w:rFonts w:ascii="Sakkal Majalla" w:hAnsi="Sakkal Majalla" w:cs="Sakkal Majalla"/>
          <w:sz w:val="32"/>
          <w:szCs w:val="32"/>
          <w:rtl/>
        </w:rPr>
        <w:sectPr w:rsidR="004F6A50" w:rsidRPr="00712448" w:rsidSect="004F6A50">
          <w:pgSz w:w="11906" w:h="16838"/>
          <w:pgMar w:top="1440" w:right="1274" w:bottom="1440" w:left="1800" w:header="708" w:footer="708" w:gutter="0"/>
          <w:cols w:space="708"/>
          <w:bidi/>
          <w:rtlGutter/>
          <w:docGrid w:linePitch="360"/>
        </w:sectPr>
      </w:pPr>
    </w:p>
    <w:p w14:paraId="14969282" w14:textId="77777777" w:rsidR="004F6A50" w:rsidRPr="00625D47" w:rsidRDefault="004F6A50" w:rsidP="004F6A50">
      <w:pPr>
        <w:outlineLvl w:val="1"/>
        <w:rPr>
          <w:rFonts w:ascii="Simplified Arabic" w:hAnsi="Simplified Arabic" w:cs="Simplified Arabic"/>
          <w:sz w:val="36"/>
          <w:szCs w:val="36"/>
          <w:u w:val="single"/>
          <w:rtl/>
          <w:lang w:bidi="ar-EG"/>
        </w:rPr>
      </w:pPr>
      <w:bookmarkStart w:id="8" w:name="_Toc213914038"/>
      <w:bookmarkStart w:id="9" w:name="_Hlk214456582"/>
      <w:r w:rsidRPr="00625D47">
        <w:rPr>
          <w:rFonts w:ascii="Simplified Arabic" w:hAnsi="Simplified Arabic" w:cs="Simplified Arabic"/>
          <w:b/>
          <w:bCs/>
          <w:sz w:val="36"/>
          <w:szCs w:val="36"/>
          <w:u w:val="single"/>
          <w:rtl/>
        </w:rPr>
        <w:lastRenderedPageBreak/>
        <w:t>مشكلة الدراسة</w:t>
      </w:r>
      <w:r w:rsidRPr="00625D47">
        <w:rPr>
          <w:rFonts w:ascii="Simplified Arabic" w:hAnsi="Simplified Arabic" w:cs="Simplified Arabic"/>
          <w:sz w:val="36"/>
          <w:szCs w:val="36"/>
          <w:u w:val="single"/>
          <w:rtl/>
          <w:lang w:bidi="ar-EG"/>
        </w:rPr>
        <w:t>:</w:t>
      </w:r>
      <w:bookmarkEnd w:id="8"/>
    </w:p>
    <w:p w14:paraId="6F7F45E3"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في ظل التحول من مجتمع الإنتاج إلى مجتمع المعرفة، برزت الحاجة إلى تعزيز التفاعل الإيجابي بين الثقافات المختلفة داخل بيئات العمل، حيث أصبحت المنظمات الإدارية تسير تحت مظلة قيادة إدارية قادرة على إدارة هذا التنوع بفعالية. وقد صاحب هذا التحول اتساع دائرة التنوع الثقافي للعاملين في كل من القطاعين العام والخاص، نتيجة لاستقطاب أفراد من خلفيات ثقافية متعددة، مما زاد من تعقيد بيئات العمل وأبرز الحاجة إلى تطوير أنماط قيادية تتلاءم مع هذا التنوع.</w:t>
      </w:r>
    </w:p>
    <w:p w14:paraId="00A90C4E"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وانطلاقًا من فكرة التكامل بين القيادة الإدارية والتنوع الثقافي للعاملين، برزت نواة المشكلة في التساؤل حول كيفية تحقيق هذا التكامل بشكل كفء وفعّال داخل القطاعين الحكومي والخاص، بحيث تتمكن القيادة الإدارية من توجيه هذا التنوع نحو تحقيق الأداء الوظيفي الأمثل. ويتطلب ذلك فهم طبيعة الدور الذي تقوم به القيادة في تعزيز الأداء الوظيفي، وكيفية إدارتها للفروق الثقافية بما يسهم في تحقيق الأهداف المؤسسية.</w:t>
      </w:r>
    </w:p>
    <w:p w14:paraId="7049C31B"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وقد أدى اتساع نطاق العولمة وظهور الشركات متعددة الجنسيات إلى تطوير أنماط حديثة من القيادة الإدارية، تتطلب من القادة امتلاك مهارات عالية في التوجيه والإلهام والتحفيز للعاملين من ثقافات متنوعة. إذ إن نجاح القيادة في مثل هذه البيئات يعتمد على قدرتها على فهم الفروقات الثقافية، وتجنب ما يُعرف </w:t>
      </w:r>
      <w:proofErr w:type="gramStart"/>
      <w:r w:rsidRPr="00625D47">
        <w:rPr>
          <w:rFonts w:ascii="Simplified Arabic" w:hAnsi="Simplified Arabic" w:cs="Simplified Arabic"/>
          <w:sz w:val="28"/>
          <w:szCs w:val="28"/>
          <w:rtl/>
        </w:rPr>
        <w:t>بـ"</w:t>
      </w:r>
      <w:proofErr w:type="gramEnd"/>
      <w:r w:rsidRPr="00625D47">
        <w:rPr>
          <w:rFonts w:ascii="Simplified Arabic" w:hAnsi="Simplified Arabic" w:cs="Simplified Arabic"/>
          <w:sz w:val="28"/>
          <w:szCs w:val="28"/>
          <w:rtl/>
        </w:rPr>
        <w:t>النقاط العمياء" في التعامل مع السلوكيات المختلفة، مع النظر إلى التنوع الثقافي بوصفه فرصة لتعزيز الإبداع وتحقيق قيمة مضافة، وليس مجرد تحدٍّ أو تهديد.</w:t>
      </w:r>
    </w:p>
    <w:p w14:paraId="58CEDA8B"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ورغم ما تُظهره الأدبيات من أهمية القيادة الإدارية في تمكين العاملين وتعزيز كفاءتهم وتحقيق الجودة، إلا أن هناك فجوة معرفية لا تزال قائمة بشأن الآليات التي تستطيع من خلالها القيادة الإدارية التأثير بشكل مباشر وفعّال على رفع مستوى الأداء الوظيفي داخل بيئات العمل متعددة الثقافات. إذ أن التوفيق بين اختلاف القيم والثقافات من جهة، ومتطلبات تحقيق مستويات أداء مرتفعة من جهة أخرى، لا يزال يمثل تحديًا حقيقيًا للقيادات الإدارية في مثل هذه البيئات المتنوعة.</w:t>
      </w:r>
    </w:p>
    <w:p w14:paraId="12A2F5EB" w14:textId="77777777" w:rsidR="004F6A50" w:rsidRPr="00DD1B7B" w:rsidRDefault="004F6A50" w:rsidP="004F6A50">
      <w:pPr>
        <w:outlineLvl w:val="1"/>
        <w:rPr>
          <w:rFonts w:ascii="Simplified Arabic" w:hAnsi="Simplified Arabic" w:cs="Simplified Arabic"/>
          <w:sz w:val="36"/>
          <w:szCs w:val="36"/>
          <w:u w:val="single"/>
          <w:rtl/>
        </w:rPr>
      </w:pPr>
      <w:bookmarkStart w:id="10" w:name="_Toc213914039"/>
      <w:r w:rsidRPr="00DD1B7B">
        <w:rPr>
          <w:rFonts w:ascii="Simplified Arabic" w:hAnsi="Simplified Arabic" w:cs="Simplified Arabic"/>
          <w:b/>
          <w:bCs/>
          <w:sz w:val="36"/>
          <w:szCs w:val="36"/>
          <w:u w:val="single"/>
          <w:rtl/>
        </w:rPr>
        <w:t>أهمية الدراسة:</w:t>
      </w:r>
      <w:bookmarkEnd w:id="10"/>
    </w:p>
    <w:p w14:paraId="10C0EFAC" w14:textId="77777777" w:rsidR="004F6A50" w:rsidRPr="00C75A96"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5A96">
        <w:rPr>
          <w:rFonts w:ascii="Simplified Arabic" w:hAnsi="Simplified Arabic" w:cs="Simplified Arabic"/>
          <w:sz w:val="28"/>
          <w:szCs w:val="28"/>
          <w:rtl/>
        </w:rPr>
        <w:t xml:space="preserve">تكتسب هذه الدراسة أهميتها من تركيزها على أحد الموضوعات الحيوية في إدارة المنظمات المعاصرة، والمتمثل في العلاقة بين القيادة الإدارية والتنوع الثقافي وتأثيرهما على الأداء الوظيفي. فقد </w:t>
      </w:r>
      <w:r w:rsidRPr="00C75A96">
        <w:rPr>
          <w:rFonts w:ascii="Simplified Arabic" w:hAnsi="Simplified Arabic" w:cs="Simplified Arabic"/>
          <w:sz w:val="28"/>
          <w:szCs w:val="28"/>
          <w:rtl/>
        </w:rPr>
        <w:lastRenderedPageBreak/>
        <w:t>أصبحت المنظمات اليوم بيئات متعددة الثقافات نتيجة العولمة واتساع حركة العمالة، وهو ما يفرض ضرورة فهم كيفية إدارة هذا التنوع بما يعزز الكفاءة والفعالية التنظيمية.</w:t>
      </w:r>
    </w:p>
    <w:p w14:paraId="54B74EE8" w14:textId="77777777" w:rsidR="004F6A50" w:rsidRPr="00C75A96"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5A96">
        <w:rPr>
          <w:rFonts w:ascii="Simplified Arabic" w:hAnsi="Simplified Arabic" w:cs="Simplified Arabic"/>
          <w:sz w:val="28"/>
          <w:szCs w:val="28"/>
          <w:rtl/>
        </w:rPr>
        <w:t>وتشير البيانات الإحصائية للهيئة العامة للإحصاء (</w:t>
      </w:r>
      <w:r w:rsidRPr="00C75A96">
        <w:rPr>
          <w:rFonts w:ascii="Simplified Arabic" w:hAnsi="Simplified Arabic" w:cs="Simplified Arabic"/>
          <w:sz w:val="28"/>
          <w:szCs w:val="28"/>
        </w:rPr>
        <w:t>GASTAT</w:t>
      </w:r>
      <w:r w:rsidRPr="00C75A96">
        <w:rPr>
          <w:rFonts w:ascii="Simplified Arabic" w:hAnsi="Simplified Arabic" w:cs="Simplified Arabic"/>
          <w:sz w:val="28"/>
          <w:szCs w:val="28"/>
          <w:rtl/>
        </w:rPr>
        <w:t>، 2022) إلى أن سوق العمل في مدينة الرياض يتميز بدرجة عالية من التنوع الثقافي؛ إذ يبلغ إجمالي عدد العاملين نحو 4,641,567 موظفًا، منهم 1,547,973 سعوديًا و3,093,594 غير سعودي، أي أن غير السعوديين يشكلون حوالي 66.6% من القوى العاملة. وتعكس هذه المؤشرات اعتماد بيئات العمل في الرياض على القوى العاملة متعددة الجنسيات، بما يخلق تنوعًا ثقافيًا واسعًا داخل المؤسسات، ويضع القيادة الإدارية أمام تحديات وفرص تتعلق بإدارة الاختلافات الثقافية وتحقيق الانسجام المؤسسي.</w:t>
      </w:r>
    </w:p>
    <w:p w14:paraId="175B07AE" w14:textId="77777777" w:rsidR="004F6A50" w:rsidRPr="00C75A96"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5A96">
        <w:rPr>
          <w:rFonts w:ascii="Simplified Arabic" w:hAnsi="Simplified Arabic" w:cs="Simplified Arabic"/>
          <w:sz w:val="28"/>
          <w:szCs w:val="28"/>
          <w:rtl/>
        </w:rPr>
        <w:t>كما تكمن أهمية الدراسة في بعدها العلمي؛ إذ تُعد من الدراسات العربية القليلة – خاصة في السياق السعودي – التي تبحث العلاقة بين القيادة الإدارية والتنوع الثقافي وتأثيرها على الأداء الوظيفي بصورة تكاملية. وتأتي الدراسة استجابة للدعوات البحثية التي أكدت الحاجة إلى مزيد من الدراسات لفهم تأثير مهارات القيادة في إدارة التنوع، ودورها في تحقيق الأهداف التنظيمية.</w:t>
      </w:r>
    </w:p>
    <w:p w14:paraId="1A42592F"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وعليه، تأمل الباحثة أن تُسهم هذه الدراسة في تقديم إضافة علمية ومعرفية، فضلًا عن تقديم حلول وتوصيات عملية تدعم القيادات الإدارية في المؤسسات ذات الطابع المتنوع ثقافيًا، لتعزيز الأداء الوظيفي، وتحقيق التميز في تقديم الخدمات.</w:t>
      </w:r>
    </w:p>
    <w:p w14:paraId="7E6411AC" w14:textId="77777777" w:rsidR="004F6A50" w:rsidRPr="00DD1B7B" w:rsidRDefault="004F6A50" w:rsidP="004F6A50">
      <w:pPr>
        <w:jc w:val="both"/>
        <w:outlineLvl w:val="1"/>
        <w:rPr>
          <w:rFonts w:ascii="Simplified Arabic" w:hAnsi="Simplified Arabic" w:cs="Simplified Arabic"/>
          <w:sz w:val="36"/>
          <w:szCs w:val="36"/>
          <w:u w:val="single"/>
        </w:rPr>
      </w:pPr>
      <w:bookmarkStart w:id="11" w:name="_Toc213914040"/>
      <w:r w:rsidRPr="00DD1B7B">
        <w:rPr>
          <w:rFonts w:ascii="Simplified Arabic" w:hAnsi="Simplified Arabic" w:cs="Simplified Arabic"/>
          <w:b/>
          <w:bCs/>
          <w:sz w:val="36"/>
          <w:szCs w:val="36"/>
          <w:u w:val="single"/>
          <w:rtl/>
        </w:rPr>
        <w:t>أهداف الدراسة</w:t>
      </w:r>
      <w:r w:rsidRPr="00DD1B7B">
        <w:rPr>
          <w:rFonts w:ascii="Simplified Arabic" w:hAnsi="Simplified Arabic" w:cs="Simplified Arabic"/>
          <w:sz w:val="36"/>
          <w:szCs w:val="36"/>
          <w:u w:val="single"/>
          <w:rtl/>
        </w:rPr>
        <w:t>:</w:t>
      </w:r>
      <w:bookmarkEnd w:id="11"/>
    </w:p>
    <w:p w14:paraId="6006FD2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تعتمد الدراسة على هدف رئيسي يتمثل في: "</w:t>
      </w:r>
      <w:r w:rsidRPr="00625D47">
        <w:rPr>
          <w:rFonts w:ascii="Simplified Arabic" w:hAnsi="Simplified Arabic" w:cs="Simplified Arabic"/>
          <w:b/>
          <w:bCs/>
          <w:sz w:val="28"/>
          <w:szCs w:val="28"/>
          <w:rtl/>
        </w:rPr>
        <w:t>معرفة دور القيادة الإدارية في تعزيز الأداء الوظيفي ضمن بيئات العمل ذات التنوع الثقافي</w:t>
      </w:r>
      <w:r w:rsidRPr="00625D47">
        <w:rPr>
          <w:rFonts w:ascii="Simplified Arabic" w:hAnsi="Simplified Arabic" w:cs="Simplified Arabic"/>
          <w:sz w:val="28"/>
          <w:szCs w:val="28"/>
          <w:rtl/>
        </w:rPr>
        <w:t>" ينبثق من هذا الهدف الرئيسي عدة أهداف فرعية تتمثل فيما يلي:</w:t>
      </w:r>
    </w:p>
    <w:p w14:paraId="0729A865" w14:textId="77777777" w:rsidR="004F6A50" w:rsidRPr="00625D47" w:rsidRDefault="004F6A50" w:rsidP="004F6A50">
      <w:pPr>
        <w:pStyle w:val="ListParagraph"/>
        <w:numPr>
          <w:ilvl w:val="0"/>
          <w:numId w:val="1"/>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معرفة مستوى ممارسة القيادة الإدارية في القطاعين الحكومي والخاص.</w:t>
      </w:r>
    </w:p>
    <w:p w14:paraId="642DD027" w14:textId="77777777" w:rsidR="004F6A50" w:rsidRPr="00625D47" w:rsidRDefault="004F6A50" w:rsidP="004F6A50">
      <w:pPr>
        <w:pStyle w:val="ListParagraph"/>
        <w:numPr>
          <w:ilvl w:val="0"/>
          <w:numId w:val="1"/>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معرفة مدى تأثير التنوع الثقافي للعاملين على الأداء الوظيفي في القطاعين الحكومي والخاص.</w:t>
      </w:r>
    </w:p>
    <w:p w14:paraId="4C97617A" w14:textId="77777777" w:rsidR="004F6A50" w:rsidRPr="00625D47" w:rsidRDefault="004F6A50" w:rsidP="004F6A50">
      <w:pPr>
        <w:pStyle w:val="ListParagraph"/>
        <w:numPr>
          <w:ilvl w:val="0"/>
          <w:numId w:val="1"/>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معرفة طبيعة العلاقة بين مهارات القيادة الإدارية وإدارة التنوع الثقافي داخل بيئة العمل.</w:t>
      </w:r>
    </w:p>
    <w:p w14:paraId="66836214" w14:textId="77777777" w:rsidR="004F6A50" w:rsidRPr="00625D47" w:rsidRDefault="004F6A50" w:rsidP="004F6A50">
      <w:pPr>
        <w:pStyle w:val="ListParagraph"/>
        <w:numPr>
          <w:ilvl w:val="0"/>
          <w:numId w:val="1"/>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بيان مدى مساهمة القيادة الإدارية في تحسين الأداء الوظيفي للعاملين ضمن بيئة العمل ذات التنوع الثقافي.</w:t>
      </w:r>
    </w:p>
    <w:p w14:paraId="59569485" w14:textId="77777777" w:rsidR="004F6A50" w:rsidRPr="00625D47" w:rsidRDefault="004F6A50" w:rsidP="004F6A50">
      <w:pPr>
        <w:pStyle w:val="ListParagraph"/>
        <w:numPr>
          <w:ilvl w:val="0"/>
          <w:numId w:val="1"/>
        </w:numPr>
        <w:jc w:val="both"/>
        <w:rPr>
          <w:rFonts w:ascii="Simplified Arabic" w:hAnsi="Simplified Arabic" w:cs="Simplified Arabic"/>
          <w:sz w:val="28"/>
          <w:szCs w:val="28"/>
          <w:rtl/>
        </w:rPr>
      </w:pPr>
      <w:r w:rsidRPr="00625D47">
        <w:rPr>
          <w:rFonts w:ascii="Simplified Arabic" w:hAnsi="Simplified Arabic" w:cs="Simplified Arabic"/>
          <w:sz w:val="28"/>
          <w:szCs w:val="28"/>
          <w:rtl/>
        </w:rPr>
        <w:lastRenderedPageBreak/>
        <w:t>التطرق إلى أبرز التحديات التي تواجه القيادة الإدارية في إدارة التنوع الثقافي لتعزيز الأداء الوظيفي.</w:t>
      </w:r>
    </w:p>
    <w:p w14:paraId="698CAACD" w14:textId="77777777" w:rsidR="004F6A50" w:rsidRPr="00DD1B7B" w:rsidRDefault="004F6A50" w:rsidP="004F6A50">
      <w:pPr>
        <w:jc w:val="both"/>
        <w:outlineLvl w:val="1"/>
        <w:rPr>
          <w:rFonts w:ascii="Simplified Arabic" w:hAnsi="Simplified Arabic" w:cs="Simplified Arabic"/>
          <w:b/>
          <w:bCs/>
          <w:sz w:val="36"/>
          <w:szCs w:val="36"/>
          <w:u w:val="single"/>
          <w:rtl/>
        </w:rPr>
      </w:pPr>
      <w:bookmarkStart w:id="12" w:name="_Toc213914041"/>
      <w:r w:rsidRPr="00DD1B7B">
        <w:rPr>
          <w:rFonts w:ascii="Simplified Arabic" w:hAnsi="Simplified Arabic" w:cs="Simplified Arabic"/>
          <w:b/>
          <w:bCs/>
          <w:sz w:val="36"/>
          <w:szCs w:val="36"/>
          <w:u w:val="single"/>
          <w:rtl/>
        </w:rPr>
        <w:t>تساؤلات الدراسة</w:t>
      </w:r>
      <w:bookmarkEnd w:id="12"/>
    </w:p>
    <w:p w14:paraId="5481574F"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تعتمد الدراسة على تساؤل رئيسي يتمثل في: "</w:t>
      </w:r>
      <w:r w:rsidRPr="00625D47">
        <w:rPr>
          <w:rFonts w:ascii="Simplified Arabic" w:hAnsi="Simplified Arabic" w:cs="Simplified Arabic"/>
          <w:b/>
          <w:bCs/>
          <w:sz w:val="28"/>
          <w:szCs w:val="28"/>
          <w:rtl/>
        </w:rPr>
        <w:t>ما دور القيادة الإدارية في تعزيز الأداء الوظيفي ضمن بيئات العمل ذات التنوع الثقافي؟</w:t>
      </w:r>
      <w:r w:rsidRPr="00625D47">
        <w:rPr>
          <w:rFonts w:ascii="Simplified Arabic" w:hAnsi="Simplified Arabic" w:cs="Simplified Arabic"/>
          <w:sz w:val="28"/>
          <w:szCs w:val="28"/>
          <w:rtl/>
        </w:rPr>
        <w:t xml:space="preserve"> " ينبثق منه عدة تساؤلات فرعية، تتمثل في: </w:t>
      </w:r>
    </w:p>
    <w:p w14:paraId="00FF4D91" w14:textId="77777777" w:rsidR="004F6A50" w:rsidRPr="00625D47" w:rsidRDefault="004F6A50" w:rsidP="004F6A50">
      <w:pPr>
        <w:pStyle w:val="ListParagraph"/>
        <w:numPr>
          <w:ilvl w:val="0"/>
          <w:numId w:val="2"/>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ما مستوى ممارسة القيادة الإدارية في القطاعين الحكومي والخاص؟</w:t>
      </w:r>
    </w:p>
    <w:p w14:paraId="5D4F5B50" w14:textId="77777777" w:rsidR="004F6A50" w:rsidRPr="00625D47" w:rsidRDefault="004F6A50" w:rsidP="004F6A50">
      <w:pPr>
        <w:pStyle w:val="ListParagraph"/>
        <w:numPr>
          <w:ilvl w:val="0"/>
          <w:numId w:val="2"/>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ما مدى يؤثر التنوع الثقافي للعاملين على الأداء الوظيفي في القطاعين الحكومي والخاص؟</w:t>
      </w:r>
    </w:p>
    <w:p w14:paraId="486EE946" w14:textId="77777777" w:rsidR="004F6A50" w:rsidRPr="00625D47" w:rsidRDefault="004F6A50" w:rsidP="004F6A50">
      <w:pPr>
        <w:pStyle w:val="ListParagraph"/>
        <w:numPr>
          <w:ilvl w:val="0"/>
          <w:numId w:val="2"/>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ما طبيعة العلاقة بين مهارات القيادة الإدارية وإدارة التنوع الثقافي داخل بيئة العمل؟</w:t>
      </w:r>
    </w:p>
    <w:p w14:paraId="61F8063C" w14:textId="77777777" w:rsidR="004F6A50" w:rsidRPr="00625D47" w:rsidRDefault="004F6A50" w:rsidP="004F6A50">
      <w:pPr>
        <w:pStyle w:val="ListParagraph"/>
        <w:numPr>
          <w:ilvl w:val="0"/>
          <w:numId w:val="2"/>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كيف تسهم القيادة الإدارية في تحسين الأداء الوظيفي للعاملين ضمن بيئة العمل ذات التنوع الثقافي؟</w:t>
      </w:r>
    </w:p>
    <w:p w14:paraId="0314038B" w14:textId="77777777" w:rsidR="004F6A50" w:rsidRPr="00625D47" w:rsidRDefault="004F6A50" w:rsidP="004F6A50">
      <w:pPr>
        <w:pStyle w:val="ListParagraph"/>
        <w:numPr>
          <w:ilvl w:val="0"/>
          <w:numId w:val="2"/>
        </w:numPr>
        <w:jc w:val="both"/>
        <w:rPr>
          <w:rFonts w:ascii="Simplified Arabic" w:hAnsi="Simplified Arabic" w:cs="Simplified Arabic"/>
          <w:sz w:val="28"/>
          <w:szCs w:val="28"/>
          <w:u w:val="single"/>
          <w:rtl/>
        </w:rPr>
      </w:pPr>
      <w:r w:rsidRPr="00625D47">
        <w:rPr>
          <w:rFonts w:ascii="Simplified Arabic" w:hAnsi="Simplified Arabic" w:cs="Simplified Arabic"/>
          <w:sz w:val="28"/>
          <w:szCs w:val="28"/>
          <w:rtl/>
        </w:rPr>
        <w:t>ما أبرز التحديات التي تواجه القيادة الإدارية في إدارة التنوع الثقافي لتعزيز الأداء الوظيفي؟</w:t>
      </w:r>
    </w:p>
    <w:p w14:paraId="31D89382" w14:textId="77777777" w:rsidR="004F6A50" w:rsidRPr="00DD1B7B" w:rsidRDefault="004F6A50" w:rsidP="004F6A50">
      <w:pPr>
        <w:outlineLvl w:val="1"/>
        <w:rPr>
          <w:rFonts w:ascii="Simplified Arabic" w:hAnsi="Simplified Arabic" w:cs="Simplified Arabic"/>
          <w:b/>
          <w:bCs/>
          <w:sz w:val="36"/>
          <w:szCs w:val="36"/>
          <w:u w:val="single"/>
          <w:rtl/>
        </w:rPr>
      </w:pPr>
      <w:bookmarkStart w:id="13" w:name="_Toc213914042"/>
      <w:r w:rsidRPr="00DD1B7B">
        <w:rPr>
          <w:rFonts w:ascii="Simplified Arabic" w:hAnsi="Simplified Arabic" w:cs="Simplified Arabic"/>
          <w:b/>
          <w:bCs/>
          <w:sz w:val="36"/>
          <w:szCs w:val="36"/>
          <w:u w:val="single"/>
          <w:rtl/>
        </w:rPr>
        <w:t>فرضيات الدراسة:</w:t>
      </w:r>
      <w:bookmarkEnd w:id="13"/>
    </w:p>
    <w:p w14:paraId="5C9FBBEB"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تعتمد الدراسة على فرضية رئيسية تتمثل في </w:t>
      </w:r>
      <w:r w:rsidRPr="00625D47">
        <w:rPr>
          <w:rFonts w:ascii="Simplified Arabic" w:hAnsi="Simplified Arabic" w:cs="Simplified Arabic"/>
          <w:b/>
          <w:bCs/>
          <w:sz w:val="28"/>
          <w:szCs w:val="28"/>
          <w:rtl/>
        </w:rPr>
        <w:t>"</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يوجد أثر ذو دلالة إحصائية عند مستوى الدلالة (</w:t>
      </w:r>
      <w:r w:rsidRPr="00625D47">
        <w:rPr>
          <w:rFonts w:ascii="Cambria" w:hAnsi="Cambria" w:cs="Cambria"/>
          <w:b/>
          <w:bCs/>
          <w:sz w:val="28"/>
          <w:szCs w:val="28"/>
        </w:rPr>
        <w:t>α</w:t>
      </w:r>
      <w:r w:rsidRPr="00625D47">
        <w:rPr>
          <w:rFonts w:ascii="Simplified Arabic" w:hAnsi="Simplified Arabic" w:cs="Simplified Arabic"/>
          <w:b/>
          <w:bCs/>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b/>
          <w:bCs/>
          <w:sz w:val="28"/>
          <w:szCs w:val="28"/>
        </w:rPr>
        <w:t xml:space="preserve"> 0.05</w:t>
      </w:r>
      <w:r w:rsidRPr="00625D47">
        <w:rPr>
          <w:rFonts w:ascii="Simplified Arabic" w:hAnsi="Simplified Arabic" w:cs="Simplified Arabic"/>
          <w:b/>
          <w:bCs/>
          <w:sz w:val="28"/>
          <w:szCs w:val="28"/>
          <w:rtl/>
        </w:rPr>
        <w:t>) لدور القيادة الإدارية في تعزيز الأداء الوظيفي ضمن بيئة العمل ذات التنوع الثقافي في القطاعين الحكومي والخاص</w:t>
      </w:r>
      <w:r w:rsidRPr="00625D47">
        <w:rPr>
          <w:rFonts w:ascii="Simplified Arabic" w:hAnsi="Simplified Arabic" w:cs="Simplified Arabic"/>
          <w:sz w:val="28"/>
          <w:szCs w:val="28"/>
          <w:rtl/>
        </w:rPr>
        <w:t>" تنبثق منها عدة فرضيات فرعية:</w:t>
      </w:r>
    </w:p>
    <w:p w14:paraId="76F9011B" w14:textId="77777777" w:rsidR="004F6A50" w:rsidRPr="00625D47" w:rsidRDefault="004F6A50" w:rsidP="004F6A50">
      <w:pPr>
        <w:pStyle w:val="ListParagraph"/>
        <w:numPr>
          <w:ilvl w:val="0"/>
          <w:numId w:val="3"/>
        </w:numPr>
        <w:spacing w:line="240" w:lineRule="auto"/>
        <w:jc w:val="both"/>
        <w:rPr>
          <w:rFonts w:ascii="Simplified Arabic" w:hAnsi="Simplified Arabic" w:cs="Simplified Arabic"/>
          <w:sz w:val="28"/>
          <w:szCs w:val="28"/>
          <w:rtl/>
        </w:rPr>
      </w:pPr>
      <w:r w:rsidRPr="00625D47">
        <w:rPr>
          <w:rFonts w:ascii="Simplified Arabic" w:hAnsi="Simplified Arabic" w:cs="Simplified Arabic"/>
          <w:sz w:val="28"/>
          <w:szCs w:val="28"/>
          <w:rtl/>
        </w:rPr>
        <w:t>يوجد أثر ذو دلالة إحصائية عند مستوى الدلالة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لمستوى ممارسة القيادة الإدارية على الأداء الوظيفي في القطاعين الحكومي والخاص.</w:t>
      </w:r>
    </w:p>
    <w:p w14:paraId="49AC67BD" w14:textId="77777777" w:rsidR="004F6A50" w:rsidRPr="00625D47" w:rsidRDefault="004F6A50" w:rsidP="004F6A50">
      <w:pPr>
        <w:pStyle w:val="ListParagraph"/>
        <w:numPr>
          <w:ilvl w:val="0"/>
          <w:numId w:val="3"/>
        </w:numPr>
        <w:spacing w:line="240" w:lineRule="auto"/>
        <w:jc w:val="both"/>
        <w:rPr>
          <w:rFonts w:ascii="Simplified Arabic" w:hAnsi="Simplified Arabic" w:cs="Simplified Arabic"/>
          <w:sz w:val="28"/>
          <w:szCs w:val="28"/>
          <w:rtl/>
        </w:rPr>
      </w:pPr>
      <w:r w:rsidRPr="00625D47">
        <w:rPr>
          <w:rFonts w:ascii="Simplified Arabic" w:hAnsi="Simplified Arabic" w:cs="Simplified Arabic"/>
          <w:sz w:val="28"/>
          <w:szCs w:val="28"/>
          <w:rtl/>
        </w:rPr>
        <w:t>يوجد أثر ذو دلالة إحصائية عند مستوى الدلالة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للتنوع الثقافي للعاملين على الأداء الوظيفي في القطاعين الحكومي والخاص.</w:t>
      </w:r>
    </w:p>
    <w:p w14:paraId="76148C1B" w14:textId="77777777" w:rsidR="004F6A50" w:rsidRPr="00625D47" w:rsidRDefault="004F6A50" w:rsidP="004F6A50">
      <w:pPr>
        <w:pStyle w:val="ListParagraph"/>
        <w:numPr>
          <w:ilvl w:val="0"/>
          <w:numId w:val="3"/>
        </w:numPr>
        <w:spacing w:line="240" w:lineRule="auto"/>
        <w:jc w:val="both"/>
        <w:rPr>
          <w:rFonts w:ascii="Simplified Arabic" w:hAnsi="Simplified Arabic" w:cs="Simplified Arabic"/>
          <w:sz w:val="28"/>
          <w:szCs w:val="28"/>
        </w:rPr>
      </w:pPr>
      <w:r w:rsidRPr="00625D47">
        <w:rPr>
          <w:rFonts w:ascii="Simplified Arabic" w:hAnsi="Simplified Arabic" w:cs="Simplified Arabic"/>
          <w:sz w:val="28"/>
          <w:szCs w:val="28"/>
          <w:rtl/>
        </w:rPr>
        <w:t>يوجد أثر ذو دلالة إحصائية عند مستوى الدلالة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للقيادة الإدارية في إدارة التنوع الثقافي داخل بيئة العمل.</w:t>
      </w:r>
    </w:p>
    <w:p w14:paraId="0D4FEED5" w14:textId="77777777" w:rsidR="004F6A50" w:rsidRPr="00625D47" w:rsidRDefault="004F6A50" w:rsidP="004F6A50">
      <w:pPr>
        <w:pStyle w:val="ListParagraph"/>
        <w:numPr>
          <w:ilvl w:val="0"/>
          <w:numId w:val="3"/>
        </w:numPr>
        <w:spacing w:line="240" w:lineRule="auto"/>
        <w:jc w:val="both"/>
        <w:rPr>
          <w:rFonts w:ascii="Simplified Arabic" w:hAnsi="Simplified Arabic" w:cs="Simplified Arabic"/>
          <w:sz w:val="28"/>
          <w:szCs w:val="28"/>
          <w:rtl/>
        </w:rPr>
      </w:pPr>
      <w:r w:rsidRPr="00625D47">
        <w:rPr>
          <w:rFonts w:ascii="Simplified Arabic" w:hAnsi="Simplified Arabic" w:cs="Simplified Arabic"/>
          <w:sz w:val="28"/>
          <w:szCs w:val="28"/>
          <w:rtl/>
        </w:rPr>
        <w:t>يوجد أثر ذو دلالة إحصائية عند مستوى الدلالة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لدور القيادة الإدارية في تحسين الأداء الوظيفي للعاملين ضمن بيئة العمل ذات التنوع الثقافي.</w:t>
      </w:r>
    </w:p>
    <w:p w14:paraId="4E8A2124" w14:textId="77777777" w:rsidR="004F6A50" w:rsidRPr="00625D47" w:rsidRDefault="004F6A50" w:rsidP="004F6A50">
      <w:pPr>
        <w:pStyle w:val="ListParagraph"/>
        <w:numPr>
          <w:ilvl w:val="0"/>
          <w:numId w:val="3"/>
        </w:numPr>
        <w:spacing w:line="240" w:lineRule="auto"/>
        <w:jc w:val="both"/>
        <w:rPr>
          <w:rFonts w:ascii="Simplified Arabic" w:hAnsi="Simplified Arabic" w:cs="Simplified Arabic"/>
          <w:sz w:val="28"/>
          <w:szCs w:val="28"/>
          <w:rtl/>
        </w:rPr>
      </w:pPr>
      <w:r w:rsidRPr="00625D47">
        <w:rPr>
          <w:rFonts w:ascii="Simplified Arabic" w:hAnsi="Simplified Arabic" w:cs="Simplified Arabic"/>
          <w:sz w:val="28"/>
          <w:szCs w:val="28"/>
          <w:rtl/>
        </w:rPr>
        <w:t>يوجد أثر ذو دلالة إحصائية عند مستوى الدلالة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لقدرة القيادة الإدارية على مواجهة تحديات التنوع الثقافي في تعزيز الأداء الوظيفي في القطاعين الحكومي والخاص.</w:t>
      </w:r>
    </w:p>
    <w:p w14:paraId="24265206" w14:textId="77777777" w:rsidR="004F6A50" w:rsidRPr="00DD1B7B" w:rsidRDefault="004F6A50" w:rsidP="004F6A50">
      <w:pPr>
        <w:outlineLvl w:val="1"/>
        <w:rPr>
          <w:rFonts w:ascii="Simplified Arabic" w:hAnsi="Simplified Arabic" w:cs="Simplified Arabic"/>
          <w:b/>
          <w:bCs/>
          <w:sz w:val="36"/>
          <w:szCs w:val="36"/>
          <w:u w:val="single"/>
          <w:rtl/>
        </w:rPr>
      </w:pPr>
      <w:bookmarkStart w:id="14" w:name="_Toc213914043"/>
      <w:r w:rsidRPr="00DD1B7B">
        <w:rPr>
          <w:rFonts w:ascii="Simplified Arabic" w:hAnsi="Simplified Arabic" w:cs="Simplified Arabic"/>
          <w:b/>
          <w:bCs/>
          <w:sz w:val="36"/>
          <w:szCs w:val="36"/>
          <w:u w:val="single"/>
          <w:rtl/>
        </w:rPr>
        <w:lastRenderedPageBreak/>
        <w:t>الدراسات السابقة:</w:t>
      </w:r>
      <w:bookmarkEnd w:id="14"/>
    </w:p>
    <w:p w14:paraId="6D2571E4"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D78BF">
        <w:rPr>
          <w:rFonts w:ascii="Simplified Arabic" w:hAnsi="Simplified Arabic" w:cs="Simplified Arabic"/>
          <w:sz w:val="28"/>
          <w:szCs w:val="28"/>
          <w:rtl/>
        </w:rPr>
        <w:t xml:space="preserve">تُعد مراجعة الدراسات السابقة خطوة أساسية تساعد الباحث على فهم موضوع الدراسة وتحديد أبعاده واختيار المنهجية الملائمة، مما يعزز جودة البحث ودقته. </w:t>
      </w:r>
      <w:r w:rsidRPr="00625D47">
        <w:rPr>
          <w:rFonts w:ascii="Simplified Arabic" w:hAnsi="Simplified Arabic" w:cs="Simplified Arabic"/>
          <w:sz w:val="28"/>
          <w:szCs w:val="28"/>
          <w:rtl/>
        </w:rPr>
        <w:t>(عبيدات، وآخرون، 1999: 26)</w:t>
      </w:r>
    </w:p>
    <w:p w14:paraId="508F1D21"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F3011">
        <w:rPr>
          <w:rFonts w:ascii="Simplified Arabic" w:hAnsi="Simplified Arabic" w:cs="Simplified Arabic"/>
          <w:sz w:val="28"/>
          <w:szCs w:val="28"/>
          <w:rtl/>
        </w:rPr>
        <w:t xml:space="preserve">ويُقصد بالدراسات السابقة تلك الأبحاث التي تناولت موضوع الدراسة أو بعض جوانبه، ويجري تحليلها لتمكين الباحث من البناء على ما توصل إليه الآخرون، وتحديد أوجه الاتفاق والاختلاف، بما يعمّق الفهم ويُسهم في تطوير الإطار النظري للدراسة. </w:t>
      </w:r>
      <w:r w:rsidRPr="00625D47">
        <w:rPr>
          <w:rFonts w:ascii="Simplified Arabic" w:hAnsi="Simplified Arabic" w:cs="Simplified Arabic"/>
          <w:sz w:val="28"/>
          <w:szCs w:val="28"/>
          <w:rtl/>
        </w:rPr>
        <w:t>(العزاوي، 2007: 46)</w:t>
      </w:r>
    </w:p>
    <w:p w14:paraId="1D5D6B02" w14:textId="77777777" w:rsidR="004F6A50" w:rsidRPr="00DD1B7B" w:rsidRDefault="004F6A50" w:rsidP="004F6A50">
      <w:pPr>
        <w:jc w:val="both"/>
        <w:rPr>
          <w:rFonts w:ascii="Simplified Arabic" w:hAnsi="Simplified Arabic" w:cs="Simplified Arabic"/>
          <w:b/>
          <w:bCs/>
          <w:sz w:val="32"/>
          <w:szCs w:val="32"/>
          <w:rtl/>
        </w:rPr>
      </w:pPr>
      <w:r w:rsidRPr="00DD1B7B">
        <w:rPr>
          <w:rFonts w:ascii="Simplified Arabic" w:hAnsi="Simplified Arabic" w:cs="Simplified Arabic"/>
          <w:b/>
          <w:bCs/>
          <w:sz w:val="32"/>
          <w:szCs w:val="32"/>
          <w:rtl/>
        </w:rPr>
        <w:t>أولًا: الدراسات العربية</w:t>
      </w:r>
    </w:p>
    <w:p w14:paraId="23DEF469" w14:textId="77777777" w:rsidR="004F6A50" w:rsidRPr="00625D47" w:rsidRDefault="004F6A50" w:rsidP="004F6A50">
      <w:pPr>
        <w:pStyle w:val="ListParagraph"/>
        <w:numPr>
          <w:ilvl w:val="0"/>
          <w:numId w:val="16"/>
        </w:numPr>
        <w:jc w:val="both"/>
        <w:rPr>
          <w:rFonts w:ascii="Simplified Arabic" w:hAnsi="Simplified Arabic" w:cs="Simplified Arabic"/>
          <w:b/>
          <w:bCs/>
          <w:sz w:val="28"/>
          <w:szCs w:val="28"/>
        </w:rPr>
      </w:pPr>
      <w:r w:rsidRPr="00625D47">
        <w:rPr>
          <w:rFonts w:ascii="Simplified Arabic" w:hAnsi="Simplified Arabic" w:cs="Simplified Arabic"/>
          <w:b/>
          <w:bCs/>
          <w:sz w:val="28"/>
          <w:szCs w:val="28"/>
          <w:rtl/>
        </w:rPr>
        <w:t>الدراسة الأولى: دراسة (العامودي، 2013)،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مستوى كفاءة الأداء الوظيفي وعلاقته بالأنماط القيادية السائدة لدى القيادات الإدارية “مذكرة لنيل شهادة الماجستير، أكاديمية الإدارة والسياسة للدراسات العليا، جامعة الأقصى، غزة، فلسطين.</w:t>
      </w:r>
    </w:p>
    <w:p w14:paraId="3B531AF7"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هذه الدراسة إلى التعرف على واقع الممارسات القيادية في دوائر الترخيص وأهميتها في سياق الدراسة، والتعرف على النمط القيادي السائد لدى مديري الترخيص وأثره على أداء المهام الوظيفية، إلى جانب الوقوف على مزايا الأنماط القيادية ومدى فعاليتها، وتحديد أوجه القصور فيها بغرض الوصول إلى الأنماط القيادية الأكثر ملاءمة في ظل بيئة العمل السائدة.</w:t>
      </w:r>
    </w:p>
    <w:p w14:paraId="7E3E3FC2"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اعتمد الباحث المنهج الوصفي التحليلي لوصف الظاهرة المدروسة وتحليلها، كما استخدم أداة الاستبانة لجمع البيانات. وتمثل مجتمع الدراسة في جميع العاملين بدوائر الترخيص في محافظات قطاع غزة، من مختلف المسميات الإشرافية والدرجات الوظيفية القيادية، والبالغ عددهم (70) موظفًا، وقد شملت العينة مجتمع الدراسة بأكمله.</w:t>
      </w:r>
    </w:p>
    <w:p w14:paraId="3520E100"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وقد توصلت الدراسة إلى النتائج الآتية:</w:t>
      </w:r>
    </w:p>
    <w:p w14:paraId="496489A7" w14:textId="77777777" w:rsidR="004F6A50" w:rsidRPr="00625D47" w:rsidRDefault="004F6A50" w:rsidP="004F6A50">
      <w:pPr>
        <w:pStyle w:val="ListParagraph"/>
        <w:numPr>
          <w:ilvl w:val="0"/>
          <w:numId w:val="18"/>
        </w:numPr>
        <w:jc w:val="both"/>
        <w:rPr>
          <w:rFonts w:ascii="Simplified Arabic" w:hAnsi="Simplified Arabic" w:cs="Simplified Arabic"/>
          <w:sz w:val="28"/>
          <w:szCs w:val="28"/>
        </w:rPr>
      </w:pPr>
      <w:r w:rsidRPr="00625D47">
        <w:rPr>
          <w:rFonts w:ascii="Simplified Arabic" w:hAnsi="Simplified Arabic" w:cs="Simplified Arabic"/>
          <w:sz w:val="28"/>
          <w:szCs w:val="28"/>
          <w:rtl/>
        </w:rPr>
        <w:t>ساد النمط القيادي الديمقراطي بين العاملين في سلطة الترخيص بوزارة النقل والمواصلات.</w:t>
      </w:r>
    </w:p>
    <w:p w14:paraId="31019E8A" w14:textId="77777777" w:rsidR="004F6A50" w:rsidRPr="00625D47" w:rsidRDefault="004F6A50" w:rsidP="004F6A50">
      <w:pPr>
        <w:pStyle w:val="ListParagraph"/>
        <w:numPr>
          <w:ilvl w:val="0"/>
          <w:numId w:val="18"/>
        </w:numPr>
        <w:jc w:val="both"/>
        <w:rPr>
          <w:rFonts w:ascii="Simplified Arabic" w:hAnsi="Simplified Arabic" w:cs="Simplified Arabic"/>
          <w:sz w:val="28"/>
          <w:szCs w:val="28"/>
        </w:rPr>
      </w:pPr>
      <w:r w:rsidRPr="00625D47">
        <w:rPr>
          <w:rFonts w:ascii="Simplified Arabic" w:hAnsi="Simplified Arabic" w:cs="Simplified Arabic"/>
          <w:sz w:val="28"/>
          <w:szCs w:val="28"/>
          <w:rtl/>
        </w:rPr>
        <w:t>وجود علاقة إيجابية ذات دلالة إحصائية عند مستوى (</w:t>
      </w:r>
      <w:r w:rsidRPr="00625D47">
        <w:rPr>
          <w:rFonts w:ascii="Cambria" w:hAnsi="Cambria" w:cs="Cambria"/>
          <w:sz w:val="28"/>
          <w:szCs w:val="28"/>
        </w:rPr>
        <w:t>α</w:t>
      </w:r>
      <w:r w:rsidRPr="00625D47">
        <w:rPr>
          <w:rFonts w:ascii="Cambria Math" w:hAnsi="Cambria Math" w:cs="Cambria Math"/>
          <w:sz w:val="28"/>
          <w:szCs w:val="28"/>
        </w:rPr>
        <w:t>≤</w:t>
      </w:r>
      <w:r w:rsidRPr="00625D47">
        <w:rPr>
          <w:rFonts w:ascii="Simplified Arabic" w:hAnsi="Simplified Arabic" w:cs="Simplified Arabic"/>
          <w:sz w:val="28"/>
          <w:szCs w:val="28"/>
        </w:rPr>
        <w:t>0.05</w:t>
      </w:r>
      <w:r w:rsidRPr="00625D47">
        <w:rPr>
          <w:rFonts w:ascii="Simplified Arabic" w:hAnsi="Simplified Arabic" w:cs="Simplified Arabic"/>
          <w:sz w:val="28"/>
          <w:szCs w:val="28"/>
          <w:rtl/>
        </w:rPr>
        <w:t xml:space="preserve">) بين درجات العاملين في النمطين الديمقراطي </w:t>
      </w:r>
      <w:proofErr w:type="spellStart"/>
      <w:r w:rsidRPr="00625D47">
        <w:rPr>
          <w:rFonts w:ascii="Simplified Arabic" w:hAnsi="Simplified Arabic" w:cs="Simplified Arabic"/>
          <w:sz w:val="28"/>
          <w:szCs w:val="28"/>
          <w:rtl/>
        </w:rPr>
        <w:t>والترسلي</w:t>
      </w:r>
      <w:proofErr w:type="spellEnd"/>
      <w:r w:rsidRPr="00625D47">
        <w:rPr>
          <w:rFonts w:ascii="Simplified Arabic" w:hAnsi="Simplified Arabic" w:cs="Simplified Arabic"/>
          <w:sz w:val="28"/>
          <w:szCs w:val="28"/>
          <w:rtl/>
        </w:rPr>
        <w:t xml:space="preserve"> وبين درجاتهم على استبانة كفاءة الأداء.</w:t>
      </w:r>
    </w:p>
    <w:p w14:paraId="262BE9ED" w14:textId="77777777" w:rsidR="004F6A50" w:rsidRPr="00625D47" w:rsidRDefault="004F6A50" w:rsidP="004F6A50">
      <w:pPr>
        <w:pStyle w:val="ListParagraph"/>
        <w:numPr>
          <w:ilvl w:val="0"/>
          <w:numId w:val="18"/>
        </w:numPr>
        <w:jc w:val="both"/>
        <w:rPr>
          <w:rFonts w:ascii="Simplified Arabic" w:hAnsi="Simplified Arabic" w:cs="Simplified Arabic"/>
          <w:sz w:val="28"/>
          <w:szCs w:val="28"/>
        </w:rPr>
      </w:pPr>
      <w:r w:rsidRPr="00625D47">
        <w:rPr>
          <w:rFonts w:ascii="Simplified Arabic" w:hAnsi="Simplified Arabic" w:cs="Simplified Arabic"/>
          <w:sz w:val="28"/>
          <w:szCs w:val="28"/>
          <w:rtl/>
        </w:rPr>
        <w:t>وجود علاقة سلبية ذات دلالة إحصائية عند مستوى (</w:t>
      </w:r>
      <w:r w:rsidRPr="00625D47">
        <w:rPr>
          <w:rFonts w:ascii="Cambria" w:hAnsi="Cambria" w:cs="Cambria"/>
          <w:sz w:val="28"/>
          <w:szCs w:val="28"/>
        </w:rPr>
        <w:t>α</w:t>
      </w:r>
      <w:r w:rsidRPr="00625D47">
        <w:rPr>
          <w:rFonts w:ascii="Cambria Math" w:hAnsi="Cambria Math" w:cs="Cambria Math"/>
          <w:sz w:val="28"/>
          <w:szCs w:val="28"/>
        </w:rPr>
        <w:t>≤</w:t>
      </w:r>
      <w:r w:rsidRPr="00625D47">
        <w:rPr>
          <w:rFonts w:ascii="Simplified Arabic" w:hAnsi="Simplified Arabic" w:cs="Simplified Arabic"/>
          <w:sz w:val="28"/>
          <w:szCs w:val="28"/>
        </w:rPr>
        <w:t>0.05</w:t>
      </w:r>
      <w:r w:rsidRPr="00625D47">
        <w:rPr>
          <w:rFonts w:ascii="Simplified Arabic" w:hAnsi="Simplified Arabic" w:cs="Simplified Arabic"/>
          <w:sz w:val="28"/>
          <w:szCs w:val="28"/>
          <w:rtl/>
        </w:rPr>
        <w:t xml:space="preserve">) بين درجات العاملين في النمط الأوتوقراطي </w:t>
      </w:r>
      <w:proofErr w:type="spellStart"/>
      <w:r w:rsidRPr="00625D47">
        <w:rPr>
          <w:rFonts w:ascii="Simplified Arabic" w:hAnsi="Simplified Arabic" w:cs="Simplified Arabic"/>
          <w:sz w:val="28"/>
          <w:szCs w:val="28"/>
          <w:rtl/>
        </w:rPr>
        <w:t>والترسلي</w:t>
      </w:r>
      <w:proofErr w:type="spellEnd"/>
      <w:r w:rsidRPr="00625D47">
        <w:rPr>
          <w:rFonts w:ascii="Simplified Arabic" w:hAnsi="Simplified Arabic" w:cs="Simplified Arabic"/>
          <w:sz w:val="28"/>
          <w:szCs w:val="28"/>
          <w:rtl/>
        </w:rPr>
        <w:t xml:space="preserve"> وبين درجاتهم على استبانة كفاءة الأداء.</w:t>
      </w:r>
    </w:p>
    <w:p w14:paraId="7DBA021C" w14:textId="77777777" w:rsidR="004F6A50" w:rsidRPr="00625D47" w:rsidRDefault="004F6A50" w:rsidP="004F6A50">
      <w:pPr>
        <w:pStyle w:val="ListParagraph"/>
        <w:numPr>
          <w:ilvl w:val="0"/>
          <w:numId w:val="18"/>
        </w:numPr>
        <w:jc w:val="both"/>
        <w:rPr>
          <w:rFonts w:ascii="Simplified Arabic" w:hAnsi="Simplified Arabic" w:cs="Simplified Arabic"/>
          <w:sz w:val="28"/>
          <w:szCs w:val="28"/>
        </w:rPr>
      </w:pPr>
      <w:r w:rsidRPr="00625D47">
        <w:rPr>
          <w:rFonts w:ascii="Simplified Arabic" w:hAnsi="Simplified Arabic" w:cs="Simplified Arabic"/>
          <w:sz w:val="28"/>
          <w:szCs w:val="28"/>
          <w:rtl/>
        </w:rPr>
        <w:lastRenderedPageBreak/>
        <w:t xml:space="preserve">تبين أن النمطين الديمقراطي </w:t>
      </w:r>
      <w:proofErr w:type="spellStart"/>
      <w:r w:rsidRPr="00625D47">
        <w:rPr>
          <w:rFonts w:ascii="Simplified Arabic" w:hAnsi="Simplified Arabic" w:cs="Simplified Arabic"/>
          <w:sz w:val="28"/>
          <w:szCs w:val="28"/>
          <w:rtl/>
        </w:rPr>
        <w:t>والترسلي</w:t>
      </w:r>
      <w:proofErr w:type="spellEnd"/>
      <w:r w:rsidRPr="00625D47">
        <w:rPr>
          <w:rFonts w:ascii="Simplified Arabic" w:hAnsi="Simplified Arabic" w:cs="Simplified Arabic"/>
          <w:sz w:val="28"/>
          <w:szCs w:val="28"/>
          <w:rtl/>
        </w:rPr>
        <w:t xml:space="preserve"> – من وجهة نظر المبحوثين – يسهمان في رفع كفاءة الأداء، بينما لم يكن للنمط الأوتوقراطي تأثير يذكر في تحسين الأداء.</w:t>
      </w:r>
    </w:p>
    <w:p w14:paraId="63EFE448" w14:textId="77777777" w:rsidR="004F6A50" w:rsidRPr="00625D47" w:rsidRDefault="004F6A50" w:rsidP="004F6A50">
      <w:pPr>
        <w:pStyle w:val="ListParagraph"/>
        <w:numPr>
          <w:ilvl w:val="0"/>
          <w:numId w:val="18"/>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أظهرت الدراسة عدم وجود فروق ذات دلالة إحصائية في كفاءة الأداء الوظيفي وعلاقته بأنماط القيادة تُعزى إلى متغيرات: المؤهل العلمي، المسمى الوظيفي، سنوات الخبرة، أو نوع الوظيفة.</w:t>
      </w:r>
    </w:p>
    <w:p w14:paraId="05157E98"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توصلت هذه الدراسة إلى نتائج مهمة في مجالَي القيادة والأداء الوظيفي، وقدمت بيانات دقيقة تدعم الفهم النظري والعملي للموضوع. ومع ذلك، فهي تختلف عن الدراسة الحالية من حيث الجانب الميداني، إذ ركزت الدراسة الحالية على تأثير القيادة الإدارية في القطاعين (الحكومي والخاص) ضمن بيئات عمل تتسم بالتنوع الثقافي، مع اعتماد القيادة الإدارية كمتغير مستقل والأداء الوظيفي كمتغير تابع، في حين عالجت الدراسة السابقة الأداء الوظيفي كمتغير مستقل والأنماط القيادية كمتغير تابع. كما تختلف الدراستان أيضًا من حيث طبيعة عينة الدراسة وسياقها التنظيمي.</w:t>
      </w:r>
    </w:p>
    <w:p w14:paraId="24A637EE" w14:textId="77777777" w:rsidR="004F6A50" w:rsidRPr="00625D47" w:rsidRDefault="004F6A50" w:rsidP="004F6A50">
      <w:pPr>
        <w:pStyle w:val="ListParagraph"/>
        <w:numPr>
          <w:ilvl w:val="0"/>
          <w:numId w:val="16"/>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الدراسة الثانية: دراسة (نور، 2017)،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 xml:space="preserve">القيادة الإدارية وأثرها في أداء العاملين" مذكرة لنيل درجة الدبلوم العالي، كلية الدراسات العليا والبحث العلمي، جامعة </w:t>
      </w:r>
      <w:proofErr w:type="spellStart"/>
      <w:r w:rsidRPr="00625D47">
        <w:rPr>
          <w:rFonts w:ascii="Simplified Arabic" w:hAnsi="Simplified Arabic" w:cs="Simplified Arabic"/>
          <w:b/>
          <w:bCs/>
          <w:sz w:val="28"/>
          <w:szCs w:val="28"/>
          <w:rtl/>
        </w:rPr>
        <w:t>الشندي</w:t>
      </w:r>
      <w:proofErr w:type="spellEnd"/>
      <w:r w:rsidRPr="00625D47">
        <w:rPr>
          <w:rFonts w:ascii="Simplified Arabic" w:hAnsi="Simplified Arabic" w:cs="Simplified Arabic"/>
          <w:b/>
          <w:bCs/>
          <w:sz w:val="28"/>
          <w:szCs w:val="28"/>
          <w:rtl/>
        </w:rPr>
        <w:t>، جمهورية السودان.</w:t>
      </w:r>
    </w:p>
    <w:p w14:paraId="17BC6D78"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الدراسة إلى التعرف على مفهوم القيادة الإدارية، وبيان أنماطها ونظرياتها، فضلاً عن تحديد النمط القيادي الملائم لتحقيق زيادة في أداء العاملين. كما سعت إلى توضيح مفهوم أداء العاملين، وعناصره، وأنواعه، وأهميته. وقد اعتمد الباحث المنهج الوصفي لوصف الظاهرة وخصائصها بدقة، بينما لجأ في الجانب التطبيقي إلى منهج دراسة الحالة لتحليل العلاقة بين المتغيرات الرئيسة، كما استعان بالمنهج التاريخي لتتبع الدراسات السابقة ذات الصلة بموضوع البحث، واستخدم الاستبانة أداة لجمع البيانات. وتمثل مجتمع الدراسة في موظفي بنك فيصل الإسلامي فرع شندي، بينما تكونت عينة البحث من (30) موظفاً من العاملين في البنك.</w:t>
      </w:r>
    </w:p>
    <w:p w14:paraId="32C05D6D"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وقد توصلت الدراسة إلى النتائج الآتية:</w:t>
      </w:r>
    </w:p>
    <w:p w14:paraId="18CCE75B"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إثبات صحة الفرضية الأولى، التي نصت على وجود علاقة ذات دلالة إحصائية بين القيادة الإدارية وأداء العاملين، حيث تحقق ذلك في جميع العبارات التي تقيسها.</w:t>
      </w:r>
    </w:p>
    <w:p w14:paraId="07D44FD9"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إثبات صحة الفرضية الثانية، التي نصت على وجود علاقة ذات دلالة إحصائية بين صفات القائد الإداري وتحسين سلوك العاملين، وقد تحقق ذلك في جميع العبارات التي تقيسها.</w:t>
      </w:r>
    </w:p>
    <w:p w14:paraId="7707FDBD"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lastRenderedPageBreak/>
        <w:t>إثبات صحة الفرضية الثالثة، التي نصت على وجود علاقة ذات دلالة إحصائية بين النمط القيادي وزيادة أداء العاملين، وقد تحقق ذلك في جميع العبارات التي تقيسها.</w:t>
      </w:r>
    </w:p>
    <w:p w14:paraId="089E2790"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تبين أن القيادة الإدارية الناجحة تهتم بإشراك العاملين في وضع خطط العمل، وتسعى لتحقيق أهداف المنظمة، وتعامل المرؤوسين دون تحيز، كما تشركهم في عملية اتخاذ القرار.</w:t>
      </w:r>
    </w:p>
    <w:p w14:paraId="36606201"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يتبنى البنك أنظمة وقوانين مرنة تساعد القيادات الإدارية على زيادة فعاليتها في الدفاع عن حقوق العاملين.</w:t>
      </w:r>
    </w:p>
    <w:p w14:paraId="2A9C9E06"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يحرص القائد الإداري على توضيح مبادئه وأفكاره لمرؤوسيه، ويضع خططاً لتحفيزهم على العمل، كما يسعى إلى تنفيذ القرارات المتخذة بكل حزم.</w:t>
      </w:r>
    </w:p>
    <w:p w14:paraId="556727F7" w14:textId="77777777" w:rsidR="004F6A50" w:rsidRPr="00625D47" w:rsidRDefault="004F6A50" w:rsidP="004F6A50">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ساهمت هذه الدراسة في بناء الإطار النظري من خلال الخلفية العلمية والنتائج التي توصلت إليها، والتي أسهمت بدورها في تفسير نتائج الدراسة الحالية، مع الإشارة إلى اختلافها عنها من حيث عينة الدراسة.</w:t>
      </w:r>
    </w:p>
    <w:p w14:paraId="71751C20" w14:textId="77777777" w:rsidR="004F6A50" w:rsidRPr="00625D47" w:rsidRDefault="004F6A50" w:rsidP="004F6A50">
      <w:pPr>
        <w:pStyle w:val="ListParagraph"/>
        <w:numPr>
          <w:ilvl w:val="0"/>
          <w:numId w:val="15"/>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الدراسة الثالثة: دراسة (السكر،2019)،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القيادة الخادمة وأثرها على الأداء الوظيفي دراسة حالة الملكية الأردنية"، مذكرة للحصول على درجة الماجستير، كلية الاقتصاد والعلوم الإدارية، جامعة اليرموك، الأردن.</w:t>
      </w:r>
    </w:p>
    <w:p w14:paraId="34C4D8F5"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هذه الدراسة إلى التعرف على مستوى ممارسة القيادة الخادمة بأبعادها المختلفة لدى القادة في الملكية الأردنية من وجهة نظر الموظفين، بالإضافة إلى التعرف على مستوى الأداء الوظيفي لديهم، وكذلك دراسة أثر القيادة الخادمة على الأداء الوظيفي في الملكية الأردنية.</w:t>
      </w:r>
    </w:p>
    <w:p w14:paraId="7EC4070B"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اتبعت الباحثة المنهج الكمي بالاعتماد على المسح الميداني، واستخدمت الاستبانة كأداة لجمع البيانات. وتكوَّن مجتمع الدراسة من جميع الموظفين العاملين في الملكية الأردنية، فيما اختيرت عينة الدراسة، البالغ عددها 260 موظفًا، بطريقة ميسرة.</w:t>
      </w:r>
    </w:p>
    <w:p w14:paraId="414F1B3F"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وتوصلت الدراسة إلى النتائج التالية:</w:t>
      </w:r>
    </w:p>
    <w:p w14:paraId="12D5093F"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وجود أثر إيجابي ذو دلالة إحصائية عند مستوى (</w:t>
      </w:r>
      <w:r w:rsidRPr="00625D47">
        <w:rPr>
          <w:rFonts w:ascii="Cambria" w:hAnsi="Cambria" w:cs="Cambria"/>
          <w:sz w:val="28"/>
          <w:szCs w:val="28"/>
        </w:rPr>
        <w:t>α</w:t>
      </w:r>
      <w:r w:rsidRPr="00625D47">
        <w:rPr>
          <w:rFonts w:ascii="Simplified Arabic" w:hAnsi="Simplified Arabic" w:cs="Simplified Arabic"/>
          <w:sz w:val="28"/>
          <w:szCs w:val="28"/>
        </w:rPr>
        <w:t xml:space="preserve"> </w:t>
      </w:r>
      <w:r w:rsidRPr="00625D47">
        <w:rPr>
          <w:rFonts w:ascii="Cambria Math" w:hAnsi="Cambria Math" w:cs="Cambria Math"/>
          <w:sz w:val="28"/>
          <w:szCs w:val="28"/>
        </w:rPr>
        <w:t>≥</w:t>
      </w:r>
      <w:r w:rsidRPr="00625D47">
        <w:rPr>
          <w:rFonts w:ascii="Simplified Arabic" w:hAnsi="Simplified Arabic" w:cs="Simplified Arabic"/>
          <w:sz w:val="28"/>
          <w:szCs w:val="28"/>
        </w:rPr>
        <w:t xml:space="preserve"> 0.05</w:t>
      </w:r>
      <w:r w:rsidRPr="00625D47">
        <w:rPr>
          <w:rFonts w:ascii="Simplified Arabic" w:hAnsi="Simplified Arabic" w:cs="Simplified Arabic"/>
          <w:sz w:val="28"/>
          <w:szCs w:val="28"/>
          <w:rtl/>
        </w:rPr>
        <w:t>) للقيادة الخادمة على الأداء الوظيفي، مما يدل على أن ممارسة القادة للقيادة الخادمة يسهم في رفع مستوى الأداء الوظيفي للموظفين.</w:t>
      </w:r>
    </w:p>
    <w:p w14:paraId="11D062B2"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عدم وجود أثر إيجابي لكل من التصور وسلوك المعالجة العاطفية على الأداء الوظيفي، مما يشير إلى أن هذا السلوك لا يؤدي دورًا فعّالًا في تحسين أداء الموظفين.</w:t>
      </w:r>
    </w:p>
    <w:p w14:paraId="026711F9"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lastRenderedPageBreak/>
        <w:t>وجود أثر إيجابي لسلوك مساعدة المرؤوسين على النمو والنجاح في تحسين الأداء الوظيفي.</w:t>
      </w:r>
    </w:p>
    <w:p w14:paraId="47291FA0"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وجود أثر سلبي للتعامل الأخلاقي على الأداء الوظيفي.</w:t>
      </w:r>
    </w:p>
    <w:p w14:paraId="0FAF106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رغم وجود تشابه بين هذه الدراسة والدراسة الحالية، وإمكانية الاستفادة من منهجيتها في تأكيد الحقائق العلمية المتعلقة بالقيادة والأداء الوظيفي، إلا أنها تختلف عن الدراسة الحالية من حيث المنهج المتبع وعينة الدراسة.</w:t>
      </w:r>
    </w:p>
    <w:p w14:paraId="4A13F5C9" w14:textId="77777777" w:rsidR="004F6A50" w:rsidRPr="00625D47" w:rsidRDefault="004F6A50" w:rsidP="004F6A50">
      <w:pPr>
        <w:pStyle w:val="ListParagraph"/>
        <w:numPr>
          <w:ilvl w:val="0"/>
          <w:numId w:val="15"/>
        </w:numPr>
        <w:jc w:val="both"/>
        <w:rPr>
          <w:rFonts w:ascii="Simplified Arabic" w:hAnsi="Simplified Arabic" w:cs="Simplified Arabic"/>
          <w:b/>
          <w:bCs/>
          <w:sz w:val="28"/>
          <w:szCs w:val="28"/>
        </w:rPr>
      </w:pPr>
      <w:r w:rsidRPr="00625D47">
        <w:rPr>
          <w:rFonts w:ascii="Simplified Arabic" w:hAnsi="Simplified Arabic" w:cs="Simplified Arabic"/>
          <w:b/>
          <w:bCs/>
          <w:sz w:val="28"/>
          <w:szCs w:val="28"/>
          <w:rtl/>
        </w:rPr>
        <w:t>الدراسة الرابعة: دراسة (العوفي. 2019)،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دور القيادة الفعَّالة في تحقيق جودة الأداء الإداري دراسة ميدانية على القيادات الإدارية بقطاع التعليم بمنطقة المدينة المنورة"،</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دراسة مقدمة كمشروع بحثي لنيل درجة الماجستير التنفيذي في الإدارة العامة.</w:t>
      </w:r>
    </w:p>
    <w:p w14:paraId="7AC901B9"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هذه الدراسة إلى التعرف على دور القيادة الفعَّالة في تحقيق جودة الأداء الإداري. ولتحقيق هذا الهدف، اعتمدت الباحثة المنهج الوصفي التحليلي، وشمل مجتمع الدراسة جميع معلمات المرحلة الابتدائية بقطاع التعليم في منطقة المدينة المنورة، والبالغ عددهن (6279) معلمة. وقد تم اختيار عينة عشوائية بسيطة مكوّنة من (362) معلمة موزعات على (20) مدرسة ابتدائية تم اختيارها عشوائياً. واستخدمت الباحثة الاستبانة أداةً لجمع البيانات.</w:t>
      </w:r>
    </w:p>
    <w:p w14:paraId="0C541105"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توصلت الدراسة إلى النتائج التالية:</w:t>
      </w:r>
    </w:p>
    <w:p w14:paraId="101D9535"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تمارس القيادات الإدارية بقطاع التعليم في منطقة المدينة المنورة المهارات القيادية الفعالة بدرجة مرتفعة جداً.</w:t>
      </w:r>
    </w:p>
    <w:p w14:paraId="59F1C20F"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يمارس القادة المتطلبات اللازمة للقيادة التعليمية الفعالة وتقييم جودة الأداء بدرجة مرتفعة.</w:t>
      </w:r>
    </w:p>
    <w:p w14:paraId="2AAE8EF2"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تواجه القيادات معوقات تحد من فعالية القيادة بدرجة مرتفعة.</w:t>
      </w:r>
    </w:p>
    <w:p w14:paraId="05AE970F"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تحقق القيادات جودة الأداء الإداري بدرجة مرتفعة.</w:t>
      </w:r>
    </w:p>
    <w:p w14:paraId="15E5D652"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توجد علاقة ذات دلالة إحصائية إيجابية بين القيادة الفعّالة وجودة الأداء الإداري.</w:t>
      </w:r>
    </w:p>
    <w:p w14:paraId="2D5BC049"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ظهرت فروق ذات دلالة إحصائية في تقديرات مجتمع الدراسة لأثر القيادة الفعالة على جودة الأداء تعزى لمتغيري (العمر والمؤهل العلمي)، بينما لم تظهر فروق تعزى لمتغير الخبرة.</w:t>
      </w:r>
    </w:p>
    <w:p w14:paraId="33EC88B6"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ساهمت هذه الدراسة في بناء الإطار النظري من خلال الخلفية العلمية والنتائج التي توصلت إليها، والتي أسهمت بدورها في تفسير نتائج الدراسة الحالية، مع الإشارة إلى اختلافها عنها من حيث عينة الدراسة.</w:t>
      </w:r>
    </w:p>
    <w:p w14:paraId="14457FF1" w14:textId="77777777" w:rsidR="004F6A50" w:rsidRPr="00625D47" w:rsidRDefault="004F6A50" w:rsidP="004F6A50">
      <w:pPr>
        <w:pStyle w:val="ListParagraph"/>
        <w:numPr>
          <w:ilvl w:val="0"/>
          <w:numId w:val="19"/>
        </w:numPr>
        <w:jc w:val="both"/>
        <w:rPr>
          <w:rFonts w:ascii="Simplified Arabic" w:hAnsi="Simplified Arabic" w:cs="Simplified Arabic"/>
          <w:b/>
          <w:bCs/>
          <w:sz w:val="28"/>
          <w:szCs w:val="28"/>
        </w:rPr>
      </w:pPr>
      <w:r w:rsidRPr="00625D47">
        <w:rPr>
          <w:rFonts w:ascii="Simplified Arabic" w:hAnsi="Simplified Arabic" w:cs="Simplified Arabic"/>
          <w:b/>
          <w:bCs/>
          <w:sz w:val="28"/>
          <w:szCs w:val="28"/>
          <w:rtl/>
        </w:rPr>
        <w:lastRenderedPageBreak/>
        <w:t>الدراسة الخامسة: دراسة (</w:t>
      </w:r>
      <w:proofErr w:type="spellStart"/>
      <w:r w:rsidRPr="00625D47">
        <w:rPr>
          <w:rFonts w:ascii="Simplified Arabic" w:hAnsi="Simplified Arabic" w:cs="Simplified Arabic"/>
          <w:b/>
          <w:bCs/>
          <w:sz w:val="28"/>
          <w:szCs w:val="28"/>
          <w:rtl/>
        </w:rPr>
        <w:t>بوتمتام</w:t>
      </w:r>
      <w:proofErr w:type="spellEnd"/>
      <w:r w:rsidRPr="00625D47">
        <w:rPr>
          <w:rFonts w:ascii="Simplified Arabic" w:hAnsi="Simplified Arabic" w:cs="Simplified Arabic"/>
          <w:b/>
          <w:bCs/>
          <w:sz w:val="28"/>
          <w:szCs w:val="28"/>
          <w:rtl/>
        </w:rPr>
        <w:t>، رشيد، 2023)،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 xml:space="preserve">إدارة التنوع الثقافي في المؤسسات الدولية دراسة حالة مؤسسة </w:t>
      </w:r>
      <w:r w:rsidRPr="00625D47">
        <w:rPr>
          <w:rFonts w:ascii="Simplified Arabic" w:hAnsi="Simplified Arabic" w:cs="Simplified Arabic"/>
          <w:b/>
          <w:bCs/>
          <w:sz w:val="28"/>
          <w:szCs w:val="28"/>
        </w:rPr>
        <w:t>JIN YING</w:t>
      </w:r>
      <w:r w:rsidRPr="00625D47">
        <w:rPr>
          <w:rFonts w:ascii="Simplified Arabic" w:hAnsi="Simplified Arabic" w:cs="Simplified Arabic"/>
          <w:b/>
          <w:bCs/>
          <w:sz w:val="28"/>
          <w:szCs w:val="28"/>
          <w:rtl/>
        </w:rPr>
        <w:t>الصينية"</w:t>
      </w:r>
    </w:p>
    <w:p w14:paraId="494A0183"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هذه الدراسة إلى استقصاء أثر إدارة التنوع الثقافي على الأداء الدولي لمؤسسة (</w:t>
      </w:r>
      <w:r w:rsidRPr="00625D47">
        <w:rPr>
          <w:rFonts w:ascii="Simplified Arabic" w:hAnsi="Simplified Arabic" w:cs="Simplified Arabic"/>
          <w:sz w:val="28"/>
          <w:szCs w:val="28"/>
        </w:rPr>
        <w:t>JIN YING</w:t>
      </w:r>
      <w:r w:rsidRPr="00625D47">
        <w:rPr>
          <w:rFonts w:ascii="Simplified Arabic" w:hAnsi="Simplified Arabic" w:cs="Simplified Arabic"/>
          <w:sz w:val="28"/>
          <w:szCs w:val="28"/>
          <w:rtl/>
        </w:rPr>
        <w:t>) الصينية. وقد تم تصميم استبانة وُزعت على عينة عشوائية من الموارد البشرية في المؤسسة، التي يبلغ إجمالي عدد أفرادها (54) موظفًا، واستُعيدت (43) استبانة صالحة للتحليل. استخدمت الدراسة معامل الارتباط، ومعادلة الانحدار الخطي، وتحليل التباين (</w:t>
      </w:r>
      <w:r w:rsidRPr="00625D47">
        <w:rPr>
          <w:rFonts w:ascii="Simplified Arabic" w:hAnsi="Simplified Arabic" w:cs="Simplified Arabic"/>
          <w:sz w:val="28"/>
          <w:szCs w:val="28"/>
        </w:rPr>
        <w:t>ANOVA</w:t>
      </w:r>
      <w:r w:rsidRPr="00625D47">
        <w:rPr>
          <w:rFonts w:ascii="Simplified Arabic" w:hAnsi="Simplified Arabic" w:cs="Simplified Arabic"/>
          <w:sz w:val="28"/>
          <w:szCs w:val="28"/>
          <w:rtl/>
        </w:rPr>
        <w:t>) لاختبار العلاقة بين متغيرات الدراسة، وتمت معالجة البيانات باستخدام برنامج (</w:t>
      </w:r>
      <w:r w:rsidRPr="00625D47">
        <w:rPr>
          <w:rFonts w:ascii="Simplified Arabic" w:hAnsi="Simplified Arabic" w:cs="Simplified Arabic"/>
          <w:sz w:val="28"/>
          <w:szCs w:val="28"/>
        </w:rPr>
        <w:t>SPSS</w:t>
      </w:r>
      <w:r w:rsidRPr="00625D47">
        <w:rPr>
          <w:rFonts w:ascii="Simplified Arabic" w:hAnsi="Simplified Arabic" w:cs="Simplified Arabic"/>
          <w:sz w:val="28"/>
          <w:szCs w:val="28"/>
          <w:rtl/>
        </w:rPr>
        <w:t xml:space="preserve">). منهجيًا، اعتمدت الدراسة المنهج الكمي، حيث جُمعت البيانات باستخدام مقياس </w:t>
      </w:r>
      <w:proofErr w:type="spellStart"/>
      <w:r w:rsidRPr="00625D47">
        <w:rPr>
          <w:rFonts w:ascii="Simplified Arabic" w:hAnsi="Simplified Arabic" w:cs="Simplified Arabic"/>
          <w:sz w:val="28"/>
          <w:szCs w:val="28"/>
          <w:rtl/>
        </w:rPr>
        <w:t>ليكرت</w:t>
      </w:r>
      <w:proofErr w:type="spellEnd"/>
      <w:r w:rsidRPr="00625D47">
        <w:rPr>
          <w:rFonts w:ascii="Simplified Arabic" w:hAnsi="Simplified Arabic" w:cs="Simplified Arabic"/>
          <w:sz w:val="28"/>
          <w:szCs w:val="28"/>
          <w:rtl/>
        </w:rPr>
        <w:t>، كما جُمعت البيانات النظرية عبر تحليل المقاربات النظرية.</w:t>
      </w:r>
    </w:p>
    <w:p w14:paraId="3728EAF0"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أبرز نتائج الدراسة:</w:t>
      </w:r>
    </w:p>
    <w:p w14:paraId="37C9C5B1"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أظهرت النتائج أن جميع ممارسات إدارة التنوع الثقافي يُنظر إليها على أنها ذات تأثير متوسط على الأداء الدولي للمؤسسة.</w:t>
      </w:r>
    </w:p>
    <w:p w14:paraId="52B1DC3C"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تبين أن الخلفية الثقافية للبلد الأم تؤثر في استراتيجية المدير الصيني بمؤسسة (</w:t>
      </w:r>
      <w:r w:rsidRPr="00625D47">
        <w:rPr>
          <w:rFonts w:ascii="Simplified Arabic" w:hAnsi="Simplified Arabic" w:cs="Simplified Arabic"/>
          <w:sz w:val="28"/>
          <w:szCs w:val="28"/>
        </w:rPr>
        <w:t>JIN YING</w:t>
      </w:r>
      <w:r w:rsidRPr="00625D47">
        <w:rPr>
          <w:rFonts w:ascii="Simplified Arabic" w:hAnsi="Simplified Arabic" w:cs="Simplified Arabic"/>
          <w:sz w:val="28"/>
          <w:szCs w:val="28"/>
          <w:rtl/>
        </w:rPr>
        <w:t>) في عدة أبعاد، إلا أن الأنشطة الإدارية في المؤسسة لا تستند فقط إلى ثقافة البلد الأم (الصين)، بل تأخذ أيضًا في الاعتبار ثقافة البلد المضيف.</w:t>
      </w:r>
    </w:p>
    <w:p w14:paraId="0C5AC7D6"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Pr>
      </w:pPr>
      <w:r w:rsidRPr="00625D47">
        <w:rPr>
          <w:rFonts w:ascii="Simplified Arabic" w:hAnsi="Simplified Arabic" w:cs="Simplified Arabic"/>
          <w:sz w:val="28"/>
          <w:szCs w:val="28"/>
          <w:rtl/>
        </w:rPr>
        <w:t>تعمل المؤسسة بجد على التكيف وتأسيس ثقافة تنظيمية خاصة بها تقوم على التنوع وقبول ثقافة الآخر.</w:t>
      </w:r>
    </w:p>
    <w:p w14:paraId="11B10EA6" w14:textId="77777777" w:rsidR="004F6A50" w:rsidRPr="00625D47" w:rsidRDefault="004F6A50" w:rsidP="004F6A50">
      <w:pPr>
        <w:pStyle w:val="ListParagraph"/>
        <w:numPr>
          <w:ilvl w:val="0"/>
          <w:numId w:val="17"/>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يرى المسؤولون الصينيون أن التنوع الثقافي يشكل ميزة تنافسية، ويدركون هذه الاختلافات ويتقبلونها من خلال الوعي والقبول، مستفيدين من القيم الإيجابية للتنوع بين الثقافة الصينية والثقافة الجزائرية. كما يلجأ المديرون إلى أساليب خارج إطار العمل لتعزيز علاقاتهم مع الطرف الجزائري.</w:t>
      </w:r>
    </w:p>
    <w:p w14:paraId="508BA8BB"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تُعد هذه الدراسة ذات قيمة نظرية وتطبيقية في فهم العلاقة بين التنوع الثقافي والأداء الدولي، كما أنها تسلط الضوء على قدرة المؤسسات متعددة الجنسيات على التكيف مع بيئات ثقافية مختلفة. إلا أنها تختلف عن الدراسة الحالية من حيث البيئة والسياق الثقافي والعينة.</w:t>
      </w:r>
    </w:p>
    <w:bookmarkEnd w:id="9"/>
    <w:p w14:paraId="18D4F124" w14:textId="77777777" w:rsidR="004F6A50" w:rsidRDefault="004F6A50" w:rsidP="004F6A50">
      <w:pPr>
        <w:jc w:val="both"/>
        <w:rPr>
          <w:rFonts w:ascii="Simplified Arabic" w:hAnsi="Simplified Arabic" w:cs="Simplified Arabic"/>
          <w:sz w:val="28"/>
          <w:szCs w:val="28"/>
          <w:rtl/>
        </w:rPr>
      </w:pPr>
    </w:p>
    <w:p w14:paraId="3C33B870" w14:textId="77777777" w:rsidR="004F6A50" w:rsidRPr="00625D47" w:rsidRDefault="004F6A50" w:rsidP="004F6A50">
      <w:pPr>
        <w:jc w:val="both"/>
        <w:rPr>
          <w:rFonts w:ascii="Simplified Arabic" w:hAnsi="Simplified Arabic" w:cs="Simplified Arabic"/>
          <w:sz w:val="28"/>
          <w:szCs w:val="28"/>
          <w:rtl/>
        </w:rPr>
      </w:pPr>
    </w:p>
    <w:p w14:paraId="273769AB" w14:textId="77777777" w:rsidR="004F6A50" w:rsidRPr="00FE3BDF" w:rsidRDefault="004F6A50" w:rsidP="004F6A50">
      <w:pPr>
        <w:jc w:val="both"/>
        <w:rPr>
          <w:rFonts w:ascii="Simplified Arabic" w:hAnsi="Simplified Arabic" w:cs="Simplified Arabic"/>
          <w:b/>
          <w:bCs/>
          <w:sz w:val="32"/>
          <w:szCs w:val="32"/>
          <w:rtl/>
        </w:rPr>
      </w:pPr>
      <w:r w:rsidRPr="00FE3BDF">
        <w:rPr>
          <w:rFonts w:ascii="Simplified Arabic" w:hAnsi="Simplified Arabic" w:cs="Simplified Arabic"/>
          <w:b/>
          <w:bCs/>
          <w:sz w:val="32"/>
          <w:szCs w:val="32"/>
          <w:rtl/>
        </w:rPr>
        <w:lastRenderedPageBreak/>
        <w:t>ثانيًا: الدراسات الأجنبية</w:t>
      </w:r>
    </w:p>
    <w:p w14:paraId="13DD9BD1" w14:textId="77777777" w:rsidR="004F6A50" w:rsidRPr="00625D47" w:rsidRDefault="004F6A50" w:rsidP="004F6A50">
      <w:pPr>
        <w:pStyle w:val="ListParagraph"/>
        <w:numPr>
          <w:ilvl w:val="0"/>
          <w:numId w:val="9"/>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الدراسة الأولى: دراسة (تامكن، وآخرون، 2010) بعنوان: "تجاوز التوقعات: مبادئ القيادة المتميزة" في الولايات المتحدة الأمريكية.</w:t>
      </w:r>
    </w:p>
    <w:p w14:paraId="37AF5A79"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هدفت هذه الدراسة إلى وصف ممارسات القيادة السائدة في ست منظمات رئيسة في المملكة المتحدة، حيث اعتمد الباحثون على تقرير يستند إلى (262) مقابلة أُجريت مع قادة طُلب منهم التأمل في فلسفتهم القيادية وأنشطتهم العملية. وقد اتبعت الدراسة منهجًا تجريبيًا قائمًا على الأساليب النوعية، وأسفرت هذه المقابلات عن استخلاص ثمانية (8) موضوعات علمية استُخدمت لاحقًا للتمييز بين القيادة الجيدة والقيادة المتميزة، بدلاً من الاكتفاء بمقارنة القيادة الجيدة بالقيادة السيئة.</w:t>
      </w:r>
    </w:p>
    <w:p w14:paraId="5D2E9A9D"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وقد توصلت الدراسة إلى النتائج الآتية:</w:t>
      </w:r>
    </w:p>
    <w:p w14:paraId="5FEE5DE3" w14:textId="77777777" w:rsidR="004F6A50" w:rsidRPr="00625D47" w:rsidRDefault="004F6A50" w:rsidP="004F6A50">
      <w:pPr>
        <w:pStyle w:val="ListParagraph"/>
        <w:numPr>
          <w:ilvl w:val="0"/>
          <w:numId w:val="10"/>
        </w:numPr>
        <w:jc w:val="both"/>
        <w:rPr>
          <w:rFonts w:ascii="Simplified Arabic" w:hAnsi="Simplified Arabic" w:cs="Simplified Arabic"/>
          <w:sz w:val="28"/>
          <w:szCs w:val="28"/>
        </w:rPr>
      </w:pPr>
      <w:r w:rsidRPr="00625D47">
        <w:rPr>
          <w:rFonts w:ascii="Simplified Arabic" w:hAnsi="Simplified Arabic" w:cs="Simplified Arabic"/>
          <w:sz w:val="28"/>
          <w:szCs w:val="28"/>
          <w:rtl/>
        </w:rPr>
        <w:t xml:space="preserve">يتسم القادة المتميزون بأنهم يفكرون ويتصرفون وفق نسق منتظم، وعلى خلاف القادة الجيدين، فإنهم ينظرون إلى الصورة الكلية، ويتنقلون بمرونة بين مختلف العناصر، ويزاوجون بين تفكيرهم والنشاط التنظيمي. ويُعد الوعي العميق بالغاية، إلى جانب فهم كيفية ترابط مختلف جوانب المنظمة، من العوامل الجوهرية في هذا السياق. فالغاية هي ما يقود الأداء، والقادة المتميزون يدركون ذلك ولا يسمحون لأي شيء أن </w:t>
      </w:r>
      <w:proofErr w:type="gramStart"/>
      <w:r w:rsidRPr="00625D47">
        <w:rPr>
          <w:rFonts w:ascii="Simplified Arabic" w:hAnsi="Simplified Arabic" w:cs="Simplified Arabic"/>
          <w:sz w:val="28"/>
          <w:szCs w:val="28"/>
          <w:rtl/>
        </w:rPr>
        <w:t>يعيق</w:t>
      </w:r>
      <w:proofErr w:type="gramEnd"/>
      <w:r w:rsidRPr="00625D47">
        <w:rPr>
          <w:rFonts w:ascii="Simplified Arabic" w:hAnsi="Simplified Arabic" w:cs="Simplified Arabic"/>
          <w:sz w:val="28"/>
          <w:szCs w:val="28"/>
          <w:rtl/>
        </w:rPr>
        <w:t xml:space="preserve"> تحقيقها، إذ يجمعون بانسيابية بين أدوار الإدارة والقيادة.</w:t>
      </w:r>
    </w:p>
    <w:p w14:paraId="5694BA09" w14:textId="77777777" w:rsidR="004F6A50" w:rsidRPr="00625D47" w:rsidRDefault="004F6A50" w:rsidP="004F6A50">
      <w:pPr>
        <w:pStyle w:val="ListParagraph"/>
        <w:numPr>
          <w:ilvl w:val="0"/>
          <w:numId w:val="10"/>
        </w:numPr>
        <w:jc w:val="both"/>
        <w:rPr>
          <w:rFonts w:ascii="Simplified Arabic" w:hAnsi="Simplified Arabic" w:cs="Simplified Arabic"/>
          <w:sz w:val="28"/>
          <w:szCs w:val="28"/>
        </w:rPr>
      </w:pPr>
      <w:r w:rsidRPr="00625D47">
        <w:rPr>
          <w:rFonts w:ascii="Simplified Arabic" w:hAnsi="Simplified Arabic" w:cs="Simplified Arabic"/>
          <w:sz w:val="28"/>
          <w:szCs w:val="28"/>
          <w:rtl/>
        </w:rPr>
        <w:t>ينظر القادة المتميزون إلى العلاقات الإنسانية باعتبارها السبيل الرئيس لتحقيق الأداء، ويخصصون جزءًا كبيرًا من وقتهم وتركيزهم للعاملين ومناخ المنظمة. فبينما يعتبر القادة الجيدون الأفراد مجرد عنصر من عناصر الإنجاز، ينظر القادة المتميزون إلى العاملين باعتبارهم المحور الأهم، فيستمعون إليهم ويراقبونهم ويهتمون باحتياجاتهم، إلى جانب تلبية احتياجات العملاء، والموردين، والشركاء، والزملاء.</w:t>
      </w:r>
    </w:p>
    <w:p w14:paraId="22B1CCAE" w14:textId="77777777" w:rsidR="004F6A50" w:rsidRPr="00625D47" w:rsidRDefault="004F6A50" w:rsidP="004F6A50">
      <w:pPr>
        <w:pStyle w:val="ListParagraph"/>
        <w:numPr>
          <w:ilvl w:val="0"/>
          <w:numId w:val="10"/>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يتسم القادة المتميزون بتواضع مشفوع بثقة بالنفس؛ إذ يدركون أنهم لا يستطيعون تحقيق النتائج المنشودة بمجهوداتهم الفردية، بل من خلال تأثيرهم في العمل وفي مَن بيده اتخاذ القرار. فهم يحققون الأهداف عبر الآخرين، معتمدين على قدرتهم على التأثير والإقناع.</w:t>
      </w:r>
    </w:p>
    <w:p w14:paraId="1A05E7C9" w14:textId="77777777" w:rsidR="004F6A50" w:rsidRPr="00625D47" w:rsidRDefault="004F6A50" w:rsidP="004F6A50">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 xml:space="preserve">على الرغم مما قدمته هذه الدراسة من إسهام نظري وميداني في موضوع القيادة، فإنها تختلف عن الدراسة الحالية من حيث التطبيق؛ إذ أُجريت في منظمات بريطانية تختلف في </w:t>
      </w:r>
      <w:r w:rsidRPr="00625D47">
        <w:rPr>
          <w:rFonts w:ascii="Simplified Arabic" w:hAnsi="Simplified Arabic" w:cs="Simplified Arabic"/>
          <w:sz w:val="28"/>
          <w:szCs w:val="28"/>
          <w:rtl/>
        </w:rPr>
        <w:lastRenderedPageBreak/>
        <w:t>خصائصها عن المنظمات السعودية، وكذلك من حيث منهجية جمع البيانات والتعامل مع بعض المتغيرات.</w:t>
      </w:r>
    </w:p>
    <w:p w14:paraId="6F99C2D0" w14:textId="77777777" w:rsidR="004F6A50" w:rsidRPr="00625D47" w:rsidRDefault="004F6A50" w:rsidP="004F6A50">
      <w:pPr>
        <w:pStyle w:val="ListParagraph"/>
        <w:numPr>
          <w:ilvl w:val="0"/>
          <w:numId w:val="9"/>
        </w:numPr>
        <w:jc w:val="both"/>
        <w:rPr>
          <w:rFonts w:ascii="Simplified Arabic" w:hAnsi="Simplified Arabic" w:cs="Simplified Arabic"/>
          <w:b/>
          <w:bCs/>
          <w:sz w:val="28"/>
          <w:szCs w:val="28"/>
        </w:rPr>
      </w:pPr>
      <w:r w:rsidRPr="00625D47">
        <w:rPr>
          <w:rFonts w:ascii="Simplified Arabic" w:hAnsi="Simplified Arabic" w:cs="Simplified Arabic"/>
          <w:b/>
          <w:bCs/>
          <w:sz w:val="28"/>
          <w:szCs w:val="28"/>
          <w:rtl/>
        </w:rPr>
        <w:t>الدراسة الثانية: دراسة (</w:t>
      </w:r>
      <w:proofErr w:type="spellStart"/>
      <w:r w:rsidRPr="00625D47">
        <w:rPr>
          <w:rFonts w:ascii="Simplified Arabic" w:hAnsi="Simplified Arabic" w:cs="Simplified Arabic"/>
          <w:b/>
          <w:bCs/>
          <w:sz w:val="28"/>
          <w:szCs w:val="28"/>
          <w:rtl/>
        </w:rPr>
        <w:t>برناند</w:t>
      </w:r>
      <w:proofErr w:type="spellEnd"/>
      <w:r w:rsidRPr="00625D47">
        <w:rPr>
          <w:rFonts w:ascii="Simplified Arabic" w:hAnsi="Simplified Arabic" w:cs="Simplified Arabic"/>
          <w:b/>
          <w:bCs/>
          <w:sz w:val="28"/>
          <w:szCs w:val="28"/>
          <w:rtl/>
        </w:rPr>
        <w:t>، 2009)، بعنوان: "</w:t>
      </w:r>
      <w:r w:rsidRPr="00625D47">
        <w:rPr>
          <w:rFonts w:ascii="Simplified Arabic" w:hAnsi="Simplified Arabic" w:cs="Simplified Arabic"/>
          <w:b/>
          <w:bCs/>
          <w:rtl/>
        </w:rPr>
        <w:t xml:space="preserve"> </w:t>
      </w:r>
      <w:r w:rsidRPr="00625D47">
        <w:rPr>
          <w:rFonts w:ascii="Simplified Arabic" w:hAnsi="Simplified Arabic" w:cs="Simplified Arabic"/>
          <w:b/>
          <w:bCs/>
          <w:sz w:val="28"/>
          <w:szCs w:val="28"/>
          <w:rtl/>
        </w:rPr>
        <w:t>أثر ممارسات الموارد البشرية على الأداء الاجتماعي في سياق الثقافة الوطنية"، مذكرة لنيل شهادة الدكتوراه، كلية ستراسبورغ للإدارة، جامعة ستراسبورغ، باريس.</w:t>
      </w:r>
    </w:p>
    <w:p w14:paraId="78D399A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هدفت هذه الدراسة إلى الإسهام نظريًا في إثراء المعرفة في مجال إدارة الموارد البشرية الإستراتيجية، مستندةً إلى إطار مفاهيمي مستلهم من تيارات بحثية متعددة ومنبثقة عن نظريات هذا المجال. اعتمد الباحث المنهج التجريبي، مستخدمًا أداة الاستبانة لجمع البيانات. وقد تكوّن مجتمع الدراسة من مجموعتين: مجموعة شركة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ومجموعة شركة إنجلترا، فيما استُخدمت عينة احتمالية شملت (450) موظفًا موزعين على (9) مكاتب في كل من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وإنجلترا.</w:t>
      </w:r>
    </w:p>
    <w:p w14:paraId="68B976E6"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وتوصلت الدراسة إلى عدة نتائج رئيسة، من أبرزها:</w:t>
      </w:r>
    </w:p>
    <w:p w14:paraId="2E13456D" w14:textId="77777777" w:rsidR="004F6A50" w:rsidRPr="00625D47" w:rsidRDefault="004F6A50" w:rsidP="004F6A50">
      <w:pPr>
        <w:pStyle w:val="ListParagraph"/>
        <w:numPr>
          <w:ilvl w:val="0"/>
          <w:numId w:val="8"/>
        </w:numPr>
        <w:jc w:val="both"/>
        <w:rPr>
          <w:rFonts w:ascii="Simplified Arabic" w:hAnsi="Simplified Arabic" w:cs="Simplified Arabic"/>
          <w:sz w:val="28"/>
          <w:szCs w:val="28"/>
        </w:rPr>
      </w:pPr>
      <w:r w:rsidRPr="00625D47">
        <w:rPr>
          <w:rFonts w:ascii="Simplified Arabic" w:hAnsi="Simplified Arabic" w:cs="Simplified Arabic"/>
          <w:sz w:val="28"/>
          <w:szCs w:val="28"/>
          <w:rtl/>
        </w:rPr>
        <w:t xml:space="preserve">أوضحت النتائج أن أداء مجموعة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يفوق أداء مجموعة إنجلترا. ويُعزى ذلك، على الأرجح، إلى استحواذ شركة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على شركة إنجلترا في السنوات الأخيرة، مما مكن موظفي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من فهم الثقافة والممارسات بشكل أفضل. كما أشار </w:t>
      </w:r>
      <w:proofErr w:type="spellStart"/>
      <w:r w:rsidRPr="00625D47">
        <w:rPr>
          <w:rFonts w:ascii="Simplified Arabic" w:hAnsi="Simplified Arabic" w:cs="Simplified Arabic"/>
          <w:sz w:val="28"/>
          <w:szCs w:val="28"/>
          <w:rtl/>
        </w:rPr>
        <w:t>هوفستد</w:t>
      </w:r>
      <w:proofErr w:type="spellEnd"/>
      <w:r w:rsidRPr="00625D47">
        <w:rPr>
          <w:rFonts w:ascii="Simplified Arabic" w:hAnsi="Simplified Arabic" w:cs="Simplified Arabic"/>
          <w:sz w:val="28"/>
          <w:szCs w:val="28"/>
          <w:rtl/>
        </w:rPr>
        <w:t xml:space="preserve"> إلى أن مراعاة الثقافة الوطنية تعزز من فرص تحقيق أداء متميز داخل المنظمات. ولتحسين الأداء، يُستحسن أن تقوم شركة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بتحليل مدى ملاءمة ممارسات الموارد البشرية، المطبقة في سياق السيطرة العالية على عدم اليقين، مع طبيعة المجموعة الإنجليزية. (الفرضية الأولى ثبتت جزئيًا).</w:t>
      </w:r>
    </w:p>
    <w:p w14:paraId="345B2158" w14:textId="77777777" w:rsidR="004F6A50" w:rsidRPr="00625D47" w:rsidRDefault="004F6A50" w:rsidP="004F6A50">
      <w:pPr>
        <w:pStyle w:val="ListParagraph"/>
        <w:numPr>
          <w:ilvl w:val="0"/>
          <w:numId w:val="8"/>
        </w:numPr>
        <w:jc w:val="both"/>
        <w:rPr>
          <w:rFonts w:ascii="Simplified Arabic" w:hAnsi="Simplified Arabic" w:cs="Simplified Arabic"/>
          <w:sz w:val="28"/>
          <w:szCs w:val="28"/>
        </w:rPr>
      </w:pPr>
      <w:r w:rsidRPr="00625D47">
        <w:rPr>
          <w:rFonts w:ascii="Simplified Arabic" w:hAnsi="Simplified Arabic" w:cs="Simplified Arabic"/>
          <w:sz w:val="28"/>
          <w:szCs w:val="28"/>
          <w:rtl/>
        </w:rPr>
        <w:t>كشفت النتائج المتعلقة بالكفاءة عن أهميتها في جميع الأبعاد الثقافية، حيث أظهر كلا المجموعتين تصورًا إيجابيًا عن كفاءتهما. ومع ذلك، يبدو أن هذا الأداء يتأثر بعوامل أخرى، ويتجلى من خلال وجود تفاعل واضح بين المجموعتين، باستثناء بُعد الأنوثة. كما أظهرت النتائج أن ممارسات الموارد البشرية، المطبقة في سياق أنوثة عالية، تعزز الكفاءة، في حين أن هذه الممارسات نفسها قد تؤثر سلبًا على مجموعة إنجلترا. ويعني ذلك أن الأداء سيكون أعلى إذا اتسمت الممارسات بسياق ذكوري مرتفع. (الفرضية الثانية ثبتت جزئيًا).</w:t>
      </w:r>
    </w:p>
    <w:p w14:paraId="271AF008" w14:textId="77777777" w:rsidR="004F6A50" w:rsidRPr="00625D47" w:rsidRDefault="004F6A50" w:rsidP="004F6A50">
      <w:pPr>
        <w:pStyle w:val="ListParagraph"/>
        <w:numPr>
          <w:ilvl w:val="0"/>
          <w:numId w:val="8"/>
        </w:numPr>
        <w:jc w:val="both"/>
        <w:rPr>
          <w:rFonts w:ascii="Simplified Arabic" w:hAnsi="Simplified Arabic" w:cs="Simplified Arabic"/>
          <w:sz w:val="28"/>
          <w:szCs w:val="28"/>
        </w:rPr>
      </w:pPr>
      <w:r w:rsidRPr="00625D47">
        <w:rPr>
          <w:rFonts w:ascii="Simplified Arabic" w:hAnsi="Simplified Arabic" w:cs="Simplified Arabic"/>
          <w:sz w:val="28"/>
          <w:szCs w:val="28"/>
          <w:rtl/>
        </w:rPr>
        <w:t xml:space="preserve">أظهرت النتائج كذلك وجود تفاعل بين المجموعتين فيما يتعلق بالحالة الذهنية، إذ حققت مجموعة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أداءً أفضل في هذا الجانب مقارنةً بالمجموعة الإنجليزية. ونظرًا لأن ثقافة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تتسم بجماعية أعلى مقارنةً بإنجلترا، فمن الواضح أن الممارسات المطبقة في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يجب أن تُصمم </w:t>
      </w:r>
      <w:r w:rsidRPr="00625D47">
        <w:rPr>
          <w:rFonts w:ascii="Simplified Arabic" w:hAnsi="Simplified Arabic" w:cs="Simplified Arabic"/>
          <w:sz w:val="28"/>
          <w:szCs w:val="28"/>
          <w:rtl/>
        </w:rPr>
        <w:lastRenderedPageBreak/>
        <w:t>بما يتناسب مع سياق الجماعية، بينما ينبغي لإنجلترا تبني ممارسات تتوافق مع سياق الفردية. (الفرضية الثالثة ثبتت جزئيًا).</w:t>
      </w:r>
    </w:p>
    <w:p w14:paraId="4F772C2F" w14:textId="77777777" w:rsidR="004F6A50" w:rsidRPr="00625D47" w:rsidRDefault="004F6A50" w:rsidP="004F6A50">
      <w:pPr>
        <w:pStyle w:val="ListParagraph"/>
        <w:numPr>
          <w:ilvl w:val="0"/>
          <w:numId w:val="8"/>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 xml:space="preserve">كما أظهرت النتائج تفاعلًا بين المجموعتين فيما يخص رضا الموظفين فقط، حيث سجلت مجموعة </w:t>
      </w:r>
      <w:proofErr w:type="spellStart"/>
      <w:r w:rsidRPr="00625D47">
        <w:rPr>
          <w:rFonts w:ascii="Simplified Arabic" w:hAnsi="Simplified Arabic" w:cs="Simplified Arabic"/>
          <w:sz w:val="28"/>
          <w:szCs w:val="28"/>
          <w:rtl/>
        </w:rPr>
        <w:t>كيبيك</w:t>
      </w:r>
      <w:proofErr w:type="spellEnd"/>
      <w:r w:rsidRPr="00625D47">
        <w:rPr>
          <w:rFonts w:ascii="Simplified Arabic" w:hAnsi="Simplified Arabic" w:cs="Simplified Arabic"/>
          <w:sz w:val="28"/>
          <w:szCs w:val="28"/>
          <w:rtl/>
        </w:rPr>
        <w:t xml:space="preserve"> مستويات رضا أعلى مقارنة بمجموعة إنجلترا، وذلك عندما طُبقت ممارسات الموارد البشرية في سياق يتميز بارتفاع التسلسل الهرمي. أما بالنسبة للأبعاد الأربعة الأخرى (السلوك، الاختصاص، الالتزام، العاطفة)، فلم يُلاحظ أي تفاعل ذي دلالة.</w:t>
      </w:r>
    </w:p>
    <w:p w14:paraId="29E6F9A4"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التعقيب على الدراسة:</w:t>
      </w:r>
      <w:r w:rsidRPr="00625D47">
        <w:rPr>
          <w:rFonts w:ascii="Simplified Arabic" w:hAnsi="Simplified Arabic" w:cs="Simplified Arabic"/>
          <w:sz w:val="28"/>
          <w:szCs w:val="28"/>
          <w:rtl/>
        </w:rPr>
        <w:t xml:space="preserve"> على الرغم من أن هذه الدراسة قدمت نتائج ميدانية قيّمة فيما يتعلق بالأداء، إلا أنها تختلف عن الدراسة الحالية؛ إذ ركزت هذه الدراسة السابقة على ممارسات الموارد البشرية كمتغير مستقل، بينما ركزت الدراسة الحالية على القيادة كمتغير مستقل، فضلًا عن اختلاف المنهجية المتبعة بين الدراستين.</w:t>
      </w:r>
    </w:p>
    <w:p w14:paraId="1D03D801" w14:textId="77777777" w:rsidR="004F6A50" w:rsidRPr="00625D47" w:rsidRDefault="004F6A50" w:rsidP="004F6A50">
      <w:pPr>
        <w:pStyle w:val="ListParagraph"/>
        <w:numPr>
          <w:ilvl w:val="0"/>
          <w:numId w:val="9"/>
        </w:numPr>
        <w:jc w:val="both"/>
        <w:rPr>
          <w:rFonts w:ascii="Simplified Arabic" w:hAnsi="Simplified Arabic" w:cs="Simplified Arabic"/>
          <w:b/>
          <w:bCs/>
          <w:sz w:val="28"/>
          <w:szCs w:val="28"/>
        </w:rPr>
      </w:pPr>
      <w:r w:rsidRPr="00625D47">
        <w:rPr>
          <w:rFonts w:ascii="Simplified Arabic" w:hAnsi="Simplified Arabic" w:cs="Simplified Arabic"/>
          <w:b/>
          <w:bCs/>
          <w:sz w:val="28"/>
          <w:szCs w:val="28"/>
          <w:rtl/>
        </w:rPr>
        <w:t>الدراسة الثالثة: دراسة (</w:t>
      </w:r>
      <w:proofErr w:type="spellStart"/>
      <w:r w:rsidRPr="00625D47">
        <w:rPr>
          <w:rFonts w:ascii="Simplified Arabic" w:hAnsi="Simplified Arabic" w:cs="Simplified Arabic"/>
          <w:b/>
          <w:bCs/>
          <w:sz w:val="28"/>
          <w:szCs w:val="28"/>
          <w:rtl/>
        </w:rPr>
        <w:t>هوفستيد</w:t>
      </w:r>
      <w:proofErr w:type="spellEnd"/>
      <w:r w:rsidRPr="00625D47">
        <w:rPr>
          <w:rFonts w:ascii="Simplified Arabic" w:hAnsi="Simplified Arabic" w:cs="Simplified Arabic"/>
          <w:b/>
          <w:bCs/>
          <w:sz w:val="28"/>
          <w:szCs w:val="28"/>
          <w:rtl/>
        </w:rPr>
        <w:t xml:space="preserve">، </w:t>
      </w:r>
      <w:r w:rsidRPr="00625D47">
        <w:rPr>
          <w:rFonts w:ascii="Simplified Arabic" w:hAnsi="Simplified Arabic" w:cs="Simplified Arabic"/>
          <w:b/>
          <w:bCs/>
          <w:sz w:val="28"/>
          <w:szCs w:val="28"/>
        </w:rPr>
        <w:t>1980</w:t>
      </w:r>
      <w:r w:rsidRPr="00625D47">
        <w:rPr>
          <w:rFonts w:ascii="Simplified Arabic" w:hAnsi="Simplified Arabic" w:cs="Simplified Arabic"/>
          <w:b/>
          <w:bCs/>
          <w:sz w:val="28"/>
          <w:szCs w:val="28"/>
          <w:rtl/>
        </w:rPr>
        <w:t>)، بعنوان: "حول أبعاد الثقافة الوطنية للمديرين والعمال"</w:t>
      </w:r>
    </w:p>
    <w:p w14:paraId="37826685"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انطلق الباحث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w:t>
      </w:r>
      <w:r w:rsidRPr="003100B0">
        <w:rPr>
          <w:rFonts w:ascii="Times New Roman" w:hAnsi="Times New Roman" w:cs="Times New Roman"/>
          <w:sz w:val="28"/>
          <w:szCs w:val="28"/>
        </w:rPr>
        <w:t>Hofstede</w:t>
      </w:r>
      <w:r w:rsidRPr="00625D47">
        <w:rPr>
          <w:rFonts w:ascii="Simplified Arabic" w:hAnsi="Simplified Arabic" w:cs="Simplified Arabic"/>
          <w:sz w:val="28"/>
          <w:szCs w:val="28"/>
          <w:rtl/>
        </w:rPr>
        <w:t xml:space="preserve">) في دراسته الشهيرة من مشكلة أساسية تمثلت في عدم فاعلية النظريات الإدارية الأمريكية عند تطبيقها من قبل المديرين في المنظمات متعددة الجنسيات العاملة في دول تختلف من حيث ثقافاتها الوطنية. ولغرض معالجة هذه الإشكالية، أجرى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دراسة ميدانية واسعة شملت أكثر من (116,000) موظف من العاملين في شركة (</w:t>
      </w:r>
      <w:r w:rsidRPr="003100B0">
        <w:rPr>
          <w:rFonts w:ascii="Times New Roman" w:hAnsi="Times New Roman" w:cs="Times New Roman"/>
          <w:sz w:val="28"/>
          <w:szCs w:val="28"/>
        </w:rPr>
        <w:t>IBM</w:t>
      </w:r>
      <w:r w:rsidRPr="00625D47">
        <w:rPr>
          <w:rFonts w:ascii="Simplified Arabic" w:hAnsi="Simplified Arabic" w:cs="Simplified Arabic"/>
          <w:sz w:val="28"/>
          <w:szCs w:val="28"/>
          <w:rtl/>
        </w:rPr>
        <w:t>) المنتشرة في أربعين دولة حول العالم، سعيًا لتحديد أوجه الاختلاف الثقافي التي تؤثر على الممارسات الإدارية والتنظيمية.</w:t>
      </w:r>
    </w:p>
    <w:p w14:paraId="20A3D316"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وقد توصلت الدراسة إلى مجموعة من النتائج التي أسفرت عن بناء نموذج قياسي يتكون من أربعة أبعاد رئيسة للثقافة الوطنية، وهي: مسافة السلطة، وتجنب الغموض، والذكورية، والفردية. وأظهرت النتائج أن الثقافة الوطنية في ماليزيا تتميز بوجود مسافة سلطة مرتفعة تُعد الأعلى بين الدول </w:t>
      </w:r>
      <w:proofErr w:type="spellStart"/>
      <w:r w:rsidRPr="00625D47">
        <w:rPr>
          <w:rFonts w:ascii="Simplified Arabic" w:hAnsi="Simplified Arabic" w:cs="Simplified Arabic"/>
          <w:sz w:val="28"/>
          <w:szCs w:val="28"/>
          <w:rtl/>
        </w:rPr>
        <w:t>المبحوثة</w:t>
      </w:r>
      <w:proofErr w:type="spellEnd"/>
      <w:r w:rsidRPr="00625D47">
        <w:rPr>
          <w:rFonts w:ascii="Simplified Arabic" w:hAnsi="Simplified Arabic" w:cs="Simplified Arabic"/>
          <w:sz w:val="28"/>
          <w:szCs w:val="28"/>
          <w:rtl/>
        </w:rPr>
        <w:t>، مما يشير إلى قبول واسع لتفاوت السلطة والتدرج الهرمي في العلاقات التنظيمية. في المقابل، تبين أن ثقافة الولايات المتحدة الأمريكية تمتاز بمستوى مرتفع من الفردية مقارنة ببقية الدول، تليها كل من أستراليا وبريطانيا، إضافة إلى ما تتصف به الثقافة الأمريكية من توجه قصير المدى، وانخفاض مستوى تجنب المخاطر، وارتفاع في بعد الذكورية، مما يعكس تركيزًا على الإنجاز الفردي والتنافسية والاستقلالية في العمل.</w:t>
      </w:r>
    </w:p>
    <w:p w14:paraId="47E5B381"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5D47">
        <w:rPr>
          <w:rFonts w:ascii="Simplified Arabic" w:hAnsi="Simplified Arabic" w:cs="Simplified Arabic"/>
          <w:sz w:val="28"/>
          <w:szCs w:val="28"/>
          <w:rtl/>
        </w:rPr>
        <w:t>وفي النتيجة النهائية، خلصت الدراسة إلى أن هناك تباينًا واضحًا في الأبعاد الثقافية بين الدول الغربية والشرقية، وكذلك بين الدول الأوروبية والولايات المتحدة الأمريكية، بما يعكس تأثير العوامل الثقافية على أنماط التفكير والسلوك في بيئات العمل المختلفة.</w:t>
      </w:r>
    </w:p>
    <w:p w14:paraId="522444C3" w14:textId="77777777" w:rsidR="004F6A50" w:rsidRPr="00625D47" w:rsidRDefault="004F6A50" w:rsidP="004F6A50">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25D47">
        <w:rPr>
          <w:rFonts w:ascii="Simplified Arabic" w:hAnsi="Simplified Arabic" w:cs="Simplified Arabic"/>
          <w:b/>
          <w:bCs/>
          <w:sz w:val="28"/>
          <w:szCs w:val="28"/>
          <w:rtl/>
        </w:rPr>
        <w:t xml:space="preserve">التعقيب على الدراسة: </w:t>
      </w:r>
      <w:r w:rsidRPr="00625D47">
        <w:rPr>
          <w:rFonts w:ascii="Simplified Arabic" w:hAnsi="Simplified Arabic" w:cs="Simplified Arabic"/>
          <w:sz w:val="28"/>
          <w:szCs w:val="28"/>
          <w:rtl/>
        </w:rPr>
        <w:t xml:space="preserve">تتّضح أوجه التشابه بين دراسة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والدراسة الحالية في تركيزهما على أثر الثقافة في السلوك التنظيمي والأداء داخل المؤسسات، إذ تمثل أبعاد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أساسًا لفهم التنوع الثقافي وتأثيره على العلاقات الإدارية. أما الاختلاف فيكمن في أن دراسة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تناولت الثقافة من منظور وطني مقارن، في حين تركز الدراسة الحالية على الدور العملي للقيادة الإدارية في توظيف هذا التنوع لتعزيز الأداء الوظيفي داخل المنظمات.</w:t>
      </w:r>
    </w:p>
    <w:p w14:paraId="546ED211"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وتبرز أهمية الربط بين الدراستين في إمكانية تطبيق نموذج </w:t>
      </w:r>
      <w:proofErr w:type="spellStart"/>
      <w:r w:rsidRPr="00625D47">
        <w:rPr>
          <w:rFonts w:ascii="Simplified Arabic" w:hAnsi="Simplified Arabic" w:cs="Simplified Arabic"/>
          <w:sz w:val="28"/>
          <w:szCs w:val="28"/>
          <w:rtl/>
        </w:rPr>
        <w:t>هوفستيد</w:t>
      </w:r>
      <w:proofErr w:type="spellEnd"/>
      <w:r w:rsidRPr="00625D47">
        <w:rPr>
          <w:rFonts w:ascii="Simplified Arabic" w:hAnsi="Simplified Arabic" w:cs="Simplified Arabic"/>
          <w:sz w:val="28"/>
          <w:szCs w:val="28"/>
          <w:rtl/>
        </w:rPr>
        <w:t xml:space="preserve"> ضمن الإطار التحليلي الحالي لقياس أثر الأبعاد الثقافية (مسافة السلطة، الفردية، تجنب الغموض، الذكورية) على أساليب القيادة ومستوى الأداء، مما يضفي على الدراسة عمقًا نظريًا وتطبيقًا عمليًا يعزز فهم العلاقة بين التنوع الثقافي والقيادة الفعّالة في بيئات العمل الحديثة.</w:t>
      </w:r>
    </w:p>
    <w:p w14:paraId="3A7DBF3A" w14:textId="77777777" w:rsidR="004F6A50" w:rsidRPr="003100B0" w:rsidRDefault="004F6A50" w:rsidP="004F6A50">
      <w:pPr>
        <w:outlineLvl w:val="1"/>
        <w:rPr>
          <w:rFonts w:ascii="Simplified Arabic" w:hAnsi="Simplified Arabic" w:cs="Simplified Arabic"/>
          <w:b/>
          <w:bCs/>
          <w:sz w:val="36"/>
          <w:szCs w:val="36"/>
          <w:u w:val="single"/>
          <w:rtl/>
        </w:rPr>
      </w:pPr>
      <w:bookmarkStart w:id="15" w:name="_Toc213914044"/>
      <w:r w:rsidRPr="003100B0">
        <w:rPr>
          <w:rFonts w:ascii="Simplified Arabic" w:hAnsi="Simplified Arabic" w:cs="Simplified Arabic"/>
          <w:b/>
          <w:bCs/>
          <w:sz w:val="36"/>
          <w:szCs w:val="36"/>
          <w:u w:val="single"/>
          <w:rtl/>
        </w:rPr>
        <w:t>المنطلقات النظرية للدراسة:</w:t>
      </w:r>
      <w:bookmarkEnd w:id="15"/>
    </w:p>
    <w:p w14:paraId="051DE0E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تعتمد هذه الدراسة على مجموعة من الأسس النظرية التي تسهم في تفسير العلاقة بين القيادة الإدارية والأداء الوظيفي ضمن بيئات العمل ذات التنوع الثقافي، وهي كما يلي:</w:t>
      </w:r>
    </w:p>
    <w:p w14:paraId="6648ABD1" w14:textId="77777777" w:rsidR="004F6A50" w:rsidRPr="00FE3BDF" w:rsidRDefault="004F6A50" w:rsidP="004F6A50">
      <w:pPr>
        <w:jc w:val="both"/>
        <w:rPr>
          <w:rFonts w:ascii="Simplified Arabic" w:hAnsi="Simplified Arabic" w:cs="Simplified Arabic"/>
          <w:b/>
          <w:bCs/>
          <w:sz w:val="32"/>
          <w:szCs w:val="32"/>
          <w:rtl/>
        </w:rPr>
      </w:pPr>
      <w:r w:rsidRPr="00FE3BDF">
        <w:rPr>
          <w:rFonts w:ascii="Simplified Arabic" w:hAnsi="Simplified Arabic" w:cs="Simplified Arabic"/>
          <w:b/>
          <w:bCs/>
          <w:sz w:val="32"/>
          <w:szCs w:val="32"/>
          <w:rtl/>
        </w:rPr>
        <w:t xml:space="preserve">أولًا: </w:t>
      </w:r>
      <w:bookmarkStart w:id="16" w:name="_Hlk213873989"/>
      <w:r w:rsidRPr="00FE3BDF">
        <w:rPr>
          <w:rFonts w:ascii="Simplified Arabic" w:hAnsi="Simplified Arabic" w:cs="Simplified Arabic"/>
          <w:b/>
          <w:bCs/>
          <w:sz w:val="32"/>
          <w:szCs w:val="32"/>
          <w:rtl/>
        </w:rPr>
        <w:t>النظريات المُفسرة للقيادة.</w:t>
      </w:r>
      <w:bookmarkEnd w:id="16"/>
    </w:p>
    <w:p w14:paraId="0CF464D8"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أجرى خبراء الإدارة خلال المئة عام الماضية العديد من الدراسات والأبحاث بهدف التعرف على العوامل التي تصنع القائد الجيد. وقد ربطت النظريات الأولى بين القيادة وصفات القائد، بينما نسبت الدراسات في خمسينيات القرن الماضي فاعلية القيادة إلى سلوك القائد. وفي الآونة الأخيرة، برز اتجاه يرى أن القيادة الناجحة تعتمد على قدرة القائد في مواجهة التحديات والتعامل معها بفعالية. (</w:t>
      </w:r>
      <w:proofErr w:type="spellStart"/>
      <w:r w:rsidRPr="00625D47">
        <w:rPr>
          <w:rFonts w:ascii="Simplified Arabic" w:hAnsi="Simplified Arabic" w:cs="Simplified Arabic"/>
          <w:sz w:val="28"/>
          <w:szCs w:val="28"/>
          <w:rtl/>
        </w:rPr>
        <w:t>هالان</w:t>
      </w:r>
      <w:proofErr w:type="spellEnd"/>
      <w:r w:rsidRPr="00625D47">
        <w:rPr>
          <w:rFonts w:ascii="Simplified Arabic" w:hAnsi="Simplified Arabic" w:cs="Simplified Arabic"/>
          <w:sz w:val="28"/>
          <w:szCs w:val="28"/>
          <w:rtl/>
        </w:rPr>
        <w:t>، 2009: 20)</w:t>
      </w:r>
    </w:p>
    <w:p w14:paraId="16CD65DF"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وبناءً على ذلك، ظهرت العديد من النظريات والنماذج التي وضعها العلماء والباحثون لتفسير ظاهرة القيادة، ومن أبرزها:</w:t>
      </w:r>
    </w:p>
    <w:p w14:paraId="60C9E6B7" w14:textId="77777777" w:rsidR="004F6A50" w:rsidRPr="00625D47" w:rsidRDefault="004F6A50" w:rsidP="004F6A50">
      <w:pPr>
        <w:jc w:val="both"/>
        <w:rPr>
          <w:rFonts w:ascii="Simplified Arabic" w:hAnsi="Simplified Arabic" w:cs="Simplified Arabic"/>
          <w:sz w:val="28"/>
          <w:szCs w:val="28"/>
          <w:rtl/>
        </w:rPr>
      </w:pPr>
    </w:p>
    <w:p w14:paraId="3CA4D7FE" w14:textId="77777777" w:rsidR="004F6A50" w:rsidRPr="00625D47" w:rsidRDefault="004F6A50" w:rsidP="004F6A50">
      <w:pPr>
        <w:pStyle w:val="ListParagraph"/>
        <w:numPr>
          <w:ilvl w:val="0"/>
          <w:numId w:val="7"/>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lastRenderedPageBreak/>
        <w:t>نظرية الرجل العظيم:</w:t>
      </w:r>
    </w:p>
    <w:p w14:paraId="1AFEF92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ترجع الجذور الأولى لهذه النظرية إلى عهود الإغريق والرومان، حيث كان الاعتقاد السائد آنذاك أن القادة يولدون قادة، وأنهم يتمتعون بسمات وخصائص جسمانية وعقلية ونفسية فطرية تؤهلهم لممارسة القيادة. إلا أن الآراء اختلفت وتباينت بشأن ماهية هذه السمات وأهميتها النسبية. ويُعد فرنسيس </w:t>
      </w:r>
      <w:proofErr w:type="spellStart"/>
      <w:r w:rsidRPr="00625D47">
        <w:rPr>
          <w:rFonts w:ascii="Simplified Arabic" w:hAnsi="Simplified Arabic" w:cs="Simplified Arabic"/>
          <w:sz w:val="28"/>
          <w:szCs w:val="28"/>
          <w:rtl/>
        </w:rPr>
        <w:t>جالتون</w:t>
      </w:r>
      <w:proofErr w:type="spellEnd"/>
      <w:r w:rsidRPr="00625D47">
        <w:rPr>
          <w:rFonts w:ascii="Simplified Arabic" w:hAnsi="Simplified Arabic" w:cs="Simplified Arabic"/>
          <w:sz w:val="28"/>
          <w:szCs w:val="28"/>
          <w:rtl/>
        </w:rPr>
        <w:t xml:space="preserve"> من أبرز أنصار هذه النظرية، إذ قدّم العديد من البيانات الإحصائية والوراثية دعمًا لفكرتها، مؤكدًا أثر السمات الوراثية في تشكيل القائد. وقد كان لدراسته التي أجراها عام 1879 أثر كبير على باحثين ومفكرين تبنوا هذا الاتجاه، بدءًا من </w:t>
      </w:r>
      <w:proofErr w:type="spellStart"/>
      <w:r w:rsidRPr="00625D47">
        <w:rPr>
          <w:rFonts w:ascii="Simplified Arabic" w:hAnsi="Simplified Arabic" w:cs="Simplified Arabic"/>
          <w:sz w:val="28"/>
          <w:szCs w:val="28"/>
          <w:rtl/>
        </w:rPr>
        <w:t>وودز</w:t>
      </w:r>
      <w:proofErr w:type="spellEnd"/>
      <w:r w:rsidRPr="00625D47">
        <w:rPr>
          <w:rFonts w:ascii="Simplified Arabic" w:hAnsi="Simplified Arabic" w:cs="Simplified Arabic"/>
          <w:sz w:val="28"/>
          <w:szCs w:val="28"/>
          <w:rtl/>
        </w:rPr>
        <w:t xml:space="preserve"> عام 1913 وصولًا إلى </w:t>
      </w:r>
      <w:proofErr w:type="spellStart"/>
      <w:r w:rsidRPr="00625D47">
        <w:rPr>
          <w:rFonts w:ascii="Simplified Arabic" w:hAnsi="Simplified Arabic" w:cs="Simplified Arabic"/>
          <w:sz w:val="28"/>
          <w:szCs w:val="28"/>
          <w:rtl/>
        </w:rPr>
        <w:t>بجينيز</w:t>
      </w:r>
      <w:proofErr w:type="spellEnd"/>
      <w:r w:rsidRPr="00625D47">
        <w:rPr>
          <w:rFonts w:ascii="Simplified Arabic" w:hAnsi="Simplified Arabic" w:cs="Simplified Arabic"/>
          <w:sz w:val="28"/>
          <w:szCs w:val="28"/>
          <w:rtl/>
        </w:rPr>
        <w:t xml:space="preserve"> عام 1960.</w:t>
      </w:r>
    </w:p>
    <w:p w14:paraId="42A80FE6"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وأجرى </w:t>
      </w:r>
      <w:proofErr w:type="spellStart"/>
      <w:r w:rsidRPr="00625D47">
        <w:rPr>
          <w:rFonts w:ascii="Simplified Arabic" w:hAnsi="Simplified Arabic" w:cs="Simplified Arabic"/>
          <w:sz w:val="28"/>
          <w:szCs w:val="28"/>
          <w:rtl/>
        </w:rPr>
        <w:t>وودز</w:t>
      </w:r>
      <w:proofErr w:type="spellEnd"/>
      <w:r w:rsidRPr="00625D47">
        <w:rPr>
          <w:rFonts w:ascii="Simplified Arabic" w:hAnsi="Simplified Arabic" w:cs="Simplified Arabic"/>
          <w:sz w:val="28"/>
          <w:szCs w:val="28"/>
          <w:rtl/>
        </w:rPr>
        <w:t xml:space="preserve"> دراسة موسعة حول ظروف القيادة في (14) أمة عبر فترات زمنية تراوحت بين خمسة إلى عشرة قرون، وانتهى إلى أن شخصية القائد وقدراته هي التي تصنع الأمة وتشكل ملامحها وفقًا لتلك القدرات.</w:t>
      </w:r>
    </w:p>
    <w:p w14:paraId="4476CB23"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وعلى ضوء ما سبق، يتضح أن هذه النظرية ظلّت موضع اهتمام الباحثين على مدى قرن من الزمن، وتركزت معظم الدراسات في هذا السياق على الكشف عن السمات الفسيولوجية والعقلية والشخصية للقادة العظام. إلا أن هذه الدراسات أخفقت في التوصل إلى اتفاق واضح بشأن السمات القيادية الوراثية المحددة، فضلًا عن بروز اتجاهات جديدة، خاصة من المدارس السلوكية والنفسية، التي عارضت هذا الطرح وأكدت أن القادة يُصنعون ولا يُولدون قادة. (أبو الفضل، 1996: 16)</w:t>
      </w:r>
    </w:p>
    <w:p w14:paraId="1C5BDCBA" w14:textId="77777777" w:rsidR="004F6A50" w:rsidRPr="00625D47" w:rsidRDefault="004F6A50" w:rsidP="004F6A50">
      <w:pPr>
        <w:pStyle w:val="ListParagraph"/>
        <w:numPr>
          <w:ilvl w:val="0"/>
          <w:numId w:val="7"/>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نظرية السمات:</w:t>
      </w:r>
    </w:p>
    <w:p w14:paraId="0B2F8B56"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ترى هذه النظرية أن القيادة تتشكل بفضل السمات التي يمتلكها القائد، وأن النمط القيادي الفعّال يقوم على وجود خصائص وصفات مميزة للقائد تميّزه عن غيره، دون أن تكون القيادة بالضرورة وراثية كما افترضت نظرية الرجل العظيم. ومن أبرز هذه السمات: الشجاعة، الأمانة، الذكاء، الشعور بالهدف والعمل لتحقيقه، إلى جانب سمات أخرى مثل السن، البنية الجسدية، الثقة بالنفس، الإرادة، والقدرة على اتخاذ القرارات. كما تشير إلى أن نوعية الأداء ترتبط بنوعية السمات المميزة للعنصر البشري، حيث تسهم المعرفة الفنية للقيادة، إذا اقترنت بنمط قيادي مناسب، في توجيه العاملين والتأثير على أدائهم. وتُعد هذه السمات معيارًا لتقييم الأداء من خلال تجلّيها في جوانب متعددة كالتعاون والمواظبة، فضلًا عن التمسك بالقيم الروحية والإنسانية والمعايير الاجتماعية التي ينبغي أن يتحلّى بها القائد (جي، 2021: 414)</w:t>
      </w:r>
    </w:p>
    <w:p w14:paraId="3A012BD3" w14:textId="77777777" w:rsidR="004F6A50" w:rsidRPr="00625D47" w:rsidRDefault="004F6A50" w:rsidP="004F6A50">
      <w:pPr>
        <w:jc w:val="both"/>
        <w:rPr>
          <w:rFonts w:ascii="Simplified Arabic" w:hAnsi="Simplified Arabic" w:cs="Simplified Arabic"/>
          <w:sz w:val="28"/>
          <w:szCs w:val="28"/>
          <w:rtl/>
        </w:rPr>
      </w:pPr>
    </w:p>
    <w:p w14:paraId="59FAFF5D" w14:textId="77777777" w:rsidR="004F6A50" w:rsidRPr="00625D47" w:rsidRDefault="004F6A50" w:rsidP="004F6A50">
      <w:pPr>
        <w:pStyle w:val="ListParagraph"/>
        <w:numPr>
          <w:ilvl w:val="0"/>
          <w:numId w:val="7"/>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lastRenderedPageBreak/>
        <w:t>النظرية السلوكية:</w:t>
      </w:r>
    </w:p>
    <w:p w14:paraId="0D237817"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625D47">
        <w:rPr>
          <w:rFonts w:ascii="Simplified Arabic" w:hAnsi="Simplified Arabic" w:cs="Simplified Arabic"/>
          <w:sz w:val="28"/>
          <w:szCs w:val="28"/>
          <w:rtl/>
        </w:rPr>
        <w:t>بناءً على الانتقادات التي وُجهت إلى نظرية السمات، ولا سيما صعوبة التوصل إلى تعميمات دقيقة للسمات المقترحة، فضلًا عن صعوبة حصر أوجه التشابه بين القادة ومقارنتها، برزت الحاجة إلى تطوير اتجاه جديد هو المنحى السلوكي. ويركز هذا المنحى على أن القادة المؤثرين يتبعون أنماطًا سلوكية محددة في قيادتهم للأفراد والجماعات بهدف تحقيق الأهداف المنشودة، مما ينعكس إيجابًا على الروح المعنوية ومستويات الإنتاج. ويتجلى هذا السلوك أثناء ممارسة القائد لعمله مع الجماعة، مما يتيح إمكانية دراسة سلوكه القيادي بشكل مباشر. (قطامي، أبو نعيم، 2016: 33–34)</w:t>
      </w:r>
    </w:p>
    <w:p w14:paraId="24C2D403" w14:textId="77777777" w:rsidR="004F6A50" w:rsidRPr="00625D47" w:rsidRDefault="004F6A50" w:rsidP="004F6A50">
      <w:pPr>
        <w:pStyle w:val="ListParagraph"/>
        <w:numPr>
          <w:ilvl w:val="0"/>
          <w:numId w:val="7"/>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 xml:space="preserve">النظرية </w:t>
      </w:r>
      <w:proofErr w:type="spellStart"/>
      <w:r w:rsidRPr="00625D47">
        <w:rPr>
          <w:rFonts w:ascii="Simplified Arabic" w:hAnsi="Simplified Arabic" w:cs="Simplified Arabic"/>
          <w:b/>
          <w:bCs/>
          <w:sz w:val="28"/>
          <w:szCs w:val="28"/>
          <w:rtl/>
        </w:rPr>
        <w:t>الموقفية</w:t>
      </w:r>
      <w:proofErr w:type="spellEnd"/>
      <w:r w:rsidRPr="00625D47">
        <w:rPr>
          <w:rFonts w:ascii="Simplified Arabic" w:hAnsi="Simplified Arabic" w:cs="Simplified Arabic"/>
          <w:b/>
          <w:bCs/>
          <w:sz w:val="28"/>
          <w:szCs w:val="28"/>
          <w:rtl/>
        </w:rPr>
        <w:t>:</w:t>
      </w:r>
    </w:p>
    <w:p w14:paraId="614C3FC5"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ظهرت نظرية </w:t>
      </w:r>
      <w:proofErr w:type="spellStart"/>
      <w:r w:rsidRPr="00625D47">
        <w:rPr>
          <w:rFonts w:ascii="Simplified Arabic" w:hAnsi="Simplified Arabic" w:cs="Simplified Arabic"/>
          <w:sz w:val="28"/>
          <w:szCs w:val="28"/>
          <w:rtl/>
        </w:rPr>
        <w:t>فيدلر</w:t>
      </w:r>
      <w:proofErr w:type="spellEnd"/>
      <w:r w:rsidRPr="00625D47">
        <w:rPr>
          <w:rFonts w:ascii="Simplified Arabic" w:hAnsi="Simplified Arabic" w:cs="Simplified Arabic"/>
          <w:sz w:val="28"/>
          <w:szCs w:val="28"/>
          <w:rtl/>
        </w:rPr>
        <w:t xml:space="preserve"> استجابة للثغرات التي كشفت عنها النظرية السلوكية في تفسير القيادة، حيث بدأ الباحثون بالتركيز على الاعتبارات والمتغيرات </w:t>
      </w:r>
      <w:proofErr w:type="spellStart"/>
      <w:r w:rsidRPr="00625D47">
        <w:rPr>
          <w:rFonts w:ascii="Simplified Arabic" w:hAnsi="Simplified Arabic" w:cs="Simplified Arabic"/>
          <w:sz w:val="28"/>
          <w:szCs w:val="28"/>
          <w:rtl/>
        </w:rPr>
        <w:t>الموقفية</w:t>
      </w:r>
      <w:proofErr w:type="spellEnd"/>
      <w:r w:rsidRPr="00625D47">
        <w:rPr>
          <w:rFonts w:ascii="Simplified Arabic" w:hAnsi="Simplified Arabic" w:cs="Simplified Arabic"/>
          <w:sz w:val="28"/>
          <w:szCs w:val="28"/>
          <w:rtl/>
        </w:rPr>
        <w:t xml:space="preserve">، انطلاقًا من افتراض أن فاعلية القائد هي نتاج تفاعل بين شخصية القائد، وشخصية المرؤوسين، والمتغيرات </w:t>
      </w:r>
      <w:proofErr w:type="spellStart"/>
      <w:r w:rsidRPr="00625D47">
        <w:rPr>
          <w:rFonts w:ascii="Simplified Arabic" w:hAnsi="Simplified Arabic" w:cs="Simplified Arabic"/>
          <w:sz w:val="28"/>
          <w:szCs w:val="28"/>
          <w:rtl/>
        </w:rPr>
        <w:t>الموقفية</w:t>
      </w:r>
      <w:proofErr w:type="spellEnd"/>
      <w:r w:rsidRPr="00625D47">
        <w:rPr>
          <w:rFonts w:ascii="Simplified Arabic" w:hAnsi="Simplified Arabic" w:cs="Simplified Arabic"/>
          <w:sz w:val="28"/>
          <w:szCs w:val="28"/>
          <w:rtl/>
        </w:rPr>
        <w:t xml:space="preserve">. وقد افترض </w:t>
      </w:r>
      <w:proofErr w:type="spellStart"/>
      <w:r w:rsidRPr="00625D47">
        <w:rPr>
          <w:rFonts w:ascii="Simplified Arabic" w:hAnsi="Simplified Arabic" w:cs="Simplified Arabic"/>
          <w:sz w:val="28"/>
          <w:szCs w:val="28"/>
          <w:rtl/>
        </w:rPr>
        <w:t>فيدلر</w:t>
      </w:r>
      <w:proofErr w:type="spellEnd"/>
      <w:r w:rsidRPr="00625D47">
        <w:rPr>
          <w:rFonts w:ascii="Simplified Arabic" w:hAnsi="Simplified Arabic" w:cs="Simplified Arabic"/>
          <w:sz w:val="28"/>
          <w:szCs w:val="28"/>
          <w:rtl/>
        </w:rPr>
        <w:t xml:space="preserve"> ضرورة قياس بُعدين أساسيين في هذا الإطار:</w:t>
      </w:r>
    </w:p>
    <w:p w14:paraId="453749C0" w14:textId="77777777" w:rsidR="004F6A50" w:rsidRPr="00625D47" w:rsidRDefault="004F6A50" w:rsidP="004F6A50">
      <w:pPr>
        <w:pStyle w:val="ListParagraph"/>
        <w:numPr>
          <w:ilvl w:val="0"/>
          <w:numId w:val="14"/>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البعد الأول</w:t>
      </w:r>
      <w:r w:rsidRPr="00625D47">
        <w:rPr>
          <w:rFonts w:ascii="Simplified Arabic" w:hAnsi="Simplified Arabic" w:cs="Simplified Arabic"/>
          <w:sz w:val="28"/>
          <w:szCs w:val="28"/>
          <w:rtl/>
        </w:rPr>
        <w:t>: وصف القائد للمرؤوس الأقل تفضيلًا لديه؛ فإذا وصفه القائد بشكل إيجابي، فهذا يشير إلى اهتمامه بالمرؤوسين، وإذا وصفه بشكل سلبي، فهذا يدل على تركيزه على المهام، وقد يتسم موقفه بالاعتدال بين الاثنين. (مع الإشارة إلى أن بعض الباحثين شككوا في صدق هذا المقياس).</w:t>
      </w:r>
    </w:p>
    <w:p w14:paraId="751514C7" w14:textId="77777777" w:rsidR="004F6A50" w:rsidRPr="00625D47" w:rsidRDefault="004F6A50" w:rsidP="004F6A50">
      <w:pPr>
        <w:pStyle w:val="ListParagraph"/>
        <w:numPr>
          <w:ilvl w:val="0"/>
          <w:numId w:val="14"/>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البعد الثاني</w:t>
      </w:r>
      <w:r w:rsidRPr="00625D47">
        <w:rPr>
          <w:rFonts w:ascii="Simplified Arabic" w:hAnsi="Simplified Arabic" w:cs="Simplified Arabic"/>
          <w:sz w:val="28"/>
          <w:szCs w:val="28"/>
          <w:rtl/>
        </w:rPr>
        <w:t>: الموقف القيادي، ويقاس وفق ثلاثة أبعاد مرتبة حسب أهميتها:</w:t>
      </w:r>
    </w:p>
    <w:p w14:paraId="44CB01D1" w14:textId="77777777" w:rsidR="004F6A50" w:rsidRPr="00625D47" w:rsidRDefault="004F6A50" w:rsidP="004F6A50">
      <w:pPr>
        <w:pStyle w:val="ListParagraph"/>
        <w:numPr>
          <w:ilvl w:val="0"/>
          <w:numId w:val="8"/>
        </w:numPr>
        <w:jc w:val="both"/>
        <w:rPr>
          <w:rFonts w:ascii="Simplified Arabic" w:hAnsi="Simplified Arabic" w:cs="Simplified Arabic"/>
          <w:sz w:val="28"/>
          <w:szCs w:val="28"/>
        </w:rPr>
      </w:pPr>
      <w:r w:rsidRPr="00625D47">
        <w:rPr>
          <w:rFonts w:ascii="Simplified Arabic" w:hAnsi="Simplified Arabic" w:cs="Simplified Arabic"/>
          <w:sz w:val="28"/>
          <w:szCs w:val="28"/>
          <w:rtl/>
        </w:rPr>
        <w:t>علاقة القائد بمرؤوسيه: جيدة (ج) أو سيئة (س).</w:t>
      </w:r>
    </w:p>
    <w:p w14:paraId="3B117B94" w14:textId="77777777" w:rsidR="004F6A50" w:rsidRPr="00625D47" w:rsidRDefault="004F6A50" w:rsidP="004F6A50">
      <w:pPr>
        <w:pStyle w:val="ListParagraph"/>
        <w:numPr>
          <w:ilvl w:val="0"/>
          <w:numId w:val="8"/>
        </w:numPr>
        <w:jc w:val="both"/>
        <w:rPr>
          <w:rFonts w:ascii="Simplified Arabic" w:hAnsi="Simplified Arabic" w:cs="Simplified Arabic"/>
          <w:sz w:val="28"/>
          <w:szCs w:val="28"/>
        </w:rPr>
      </w:pPr>
      <w:r w:rsidRPr="00625D47">
        <w:rPr>
          <w:rFonts w:ascii="Simplified Arabic" w:hAnsi="Simplified Arabic" w:cs="Simplified Arabic"/>
          <w:sz w:val="28"/>
          <w:szCs w:val="28"/>
          <w:rtl/>
        </w:rPr>
        <w:t>هيكلة المهام: مهيكلة (م) أو غير مهيكلة (ل).</w:t>
      </w:r>
    </w:p>
    <w:p w14:paraId="28BEAFA3" w14:textId="77777777" w:rsidR="004F6A50" w:rsidRPr="00625D47" w:rsidRDefault="004F6A50" w:rsidP="004F6A50">
      <w:pPr>
        <w:pStyle w:val="ListParagraph"/>
        <w:numPr>
          <w:ilvl w:val="0"/>
          <w:numId w:val="8"/>
        </w:numPr>
        <w:jc w:val="both"/>
        <w:rPr>
          <w:rFonts w:ascii="Simplified Arabic" w:hAnsi="Simplified Arabic" w:cs="Simplified Arabic"/>
          <w:sz w:val="28"/>
          <w:szCs w:val="28"/>
          <w:rtl/>
        </w:rPr>
      </w:pPr>
      <w:r w:rsidRPr="00625D47">
        <w:rPr>
          <w:rFonts w:ascii="Simplified Arabic" w:hAnsi="Simplified Arabic" w:cs="Simplified Arabic"/>
          <w:sz w:val="28"/>
          <w:szCs w:val="28"/>
          <w:rtl/>
        </w:rPr>
        <w:t>قوة القائد: قوية (ق) أو ضعيفة (ض).</w:t>
      </w:r>
    </w:p>
    <w:p w14:paraId="3664D602"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وينتج عن هذه الأبعاد مجموعة من المواقف القيادية التي تحدد مدى سلطة القائد؛ ففي أحد المواقف (س، ل، ض) تكون سلطة القائد ضعيفة وتتطلب تركيزًا أكبر على المهام. وفي أربعة مواقف أخرى (س، ل، ق)، (س، م، ض)، (س، م، ق)، (ج، ل، ض) تكون سلطة القائد معتدلة وتستلزم قائدًا يركز على العلاقات الإنسانية. أما في المواقف الثلاثة الأخيرة (ج، ل، ق)، (ج، م، ض)، (ج، م، ق) فتكون سلطة القائد قوية ويحتاج فيها إلى الجمع بين التركيز على المهام والعلاقات الإنسانية.</w:t>
      </w:r>
    </w:p>
    <w:p w14:paraId="5572E3BE"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5D47">
        <w:rPr>
          <w:rFonts w:ascii="Simplified Arabic" w:hAnsi="Simplified Arabic" w:cs="Simplified Arabic"/>
          <w:sz w:val="28"/>
          <w:szCs w:val="28"/>
          <w:rtl/>
        </w:rPr>
        <w:t xml:space="preserve">ويقوم نموذج </w:t>
      </w:r>
      <w:proofErr w:type="spellStart"/>
      <w:r w:rsidRPr="00625D47">
        <w:rPr>
          <w:rFonts w:ascii="Simplified Arabic" w:hAnsi="Simplified Arabic" w:cs="Simplified Arabic"/>
          <w:sz w:val="28"/>
          <w:szCs w:val="28"/>
          <w:rtl/>
        </w:rPr>
        <w:t>فيدلر</w:t>
      </w:r>
      <w:proofErr w:type="spellEnd"/>
      <w:r w:rsidRPr="00625D47">
        <w:rPr>
          <w:rFonts w:ascii="Simplified Arabic" w:hAnsi="Simplified Arabic" w:cs="Simplified Arabic"/>
          <w:sz w:val="28"/>
          <w:szCs w:val="28"/>
          <w:rtl/>
        </w:rPr>
        <w:t xml:space="preserve"> على نمطين أساسيين: التوجه نحو المهام، والتوجه نحو الاهتمام بالعاملين. وقد أوضح هذا النموذج أن فاعلية القيادة تؤدي دورًا جوهريًا في دفع العاملين إلى الإنجاز وتحقيق التغيير المطلوب في المؤسسة، حيث تُعد القيادة أحد مظاهر نجاح أو فشل المؤسسة.</w:t>
      </w:r>
    </w:p>
    <w:p w14:paraId="3397C1C5"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ورغم أهمية هذه النظرية في إبراز العلاقة بين القائد والتابعين، وتوضيح الأدوار والمهام، إلا أن الواقع يشير إلى أن محتوى الموقف القيادي قد يتجاوز الأبعاد الثلاثة التي حددتها النظرية، مما يُظهر محدوديتها في بعض السياقات. (السنور، 2017: 88–90)</w:t>
      </w:r>
    </w:p>
    <w:p w14:paraId="5FF182EC" w14:textId="77777777" w:rsidR="004F6A50" w:rsidRPr="00625D47" w:rsidRDefault="004F6A50" w:rsidP="004F6A50">
      <w:pPr>
        <w:pStyle w:val="ListParagraph"/>
        <w:numPr>
          <w:ilvl w:val="0"/>
          <w:numId w:val="7"/>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النظرية التفاعلية:</w:t>
      </w:r>
    </w:p>
    <w:p w14:paraId="4F388833"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تُعد النظرية التفاعلية مزيجًا تكامليًا من النظريات السابقة في مجال القيادة، حيث ترى أن كل نظرية منفردة لا تكفي لتفسير ظاهرة القيادة بشكل كامل. ففي حين تُعزى نظرية السمات ونظرية الرجل العظيم القيادة إلى شخصية القائد، وتعتمد نظرية الموقف على تفسير القيادة من خلال تأثير الجماعة، تقوم النظرية التفاعلية على أساس تكامل العوامل المختلفة التي تؤثر في القيادة، ومنها شخصية القائد، واتجاهات وحاجات ومشكلات التابعين، وخصائص الجماعة والعلاقات بينها، إضافة إلى المواقف التي تواجه الجماعة وطبيعة العمل والوظائف المنوطة بها.</w:t>
      </w:r>
    </w:p>
    <w:p w14:paraId="46CDFF05" w14:textId="77777777" w:rsidR="004F6A50" w:rsidRPr="0069132B"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وفقًا لهذه النظرية، يجب أن يدرك القائد نفسه ويدركه الآخرون، كما ينبغي أن يكون الإدراك متبادلًا بين القائد والتابعين، وكذلك مع المواقف والوظائف. ويظل القائد قائدًا طالما يعبر عن حاجات الأفراد والأهداف الجماعية ويعمل على تحقيقها. وترى النظرية التفاعلية أن القيادة هي عملية تفاعل اجتماعي، حيث يكون القائد عضوًا فاعلًا في الجماعة يشاركها أحاسيسها ومشاكلها ومعاييرها ومُثلها وأهدافها، ويعزز الروابط مع أعضائها، ويحظى بتقديرهم واحترامهم وتعاونهم. (العلاق، 2020: 168)</w:t>
      </w:r>
    </w:p>
    <w:p w14:paraId="67BD2B45" w14:textId="77777777" w:rsidR="004F6A50" w:rsidRPr="00FE3BDF" w:rsidRDefault="004F6A50" w:rsidP="004F6A50">
      <w:pPr>
        <w:jc w:val="both"/>
        <w:rPr>
          <w:rFonts w:ascii="Simplified Arabic" w:hAnsi="Simplified Arabic" w:cs="Simplified Arabic"/>
          <w:b/>
          <w:bCs/>
          <w:sz w:val="32"/>
          <w:szCs w:val="32"/>
          <w:rtl/>
        </w:rPr>
      </w:pPr>
      <w:r w:rsidRPr="00FE3BDF">
        <w:rPr>
          <w:rFonts w:ascii="Simplified Arabic" w:hAnsi="Simplified Arabic" w:cs="Simplified Arabic"/>
          <w:b/>
          <w:bCs/>
          <w:sz w:val="32"/>
          <w:szCs w:val="32"/>
          <w:rtl/>
        </w:rPr>
        <w:t>ثانيًا: النظريات المُفسرة للأداء الوظيفي.</w:t>
      </w:r>
    </w:p>
    <w:p w14:paraId="5F31E8B5" w14:textId="77777777" w:rsidR="004F6A50" w:rsidRPr="00625D47" w:rsidRDefault="004F6A50" w:rsidP="004F6A50">
      <w:pPr>
        <w:pStyle w:val="ListParagraph"/>
        <w:numPr>
          <w:ilvl w:val="0"/>
          <w:numId w:val="6"/>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نظرية الإدارة العلمية:</w:t>
      </w:r>
    </w:p>
    <w:p w14:paraId="18B93E26"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يُعتبر فريديريك تايلور (</w:t>
      </w:r>
      <w:r w:rsidRPr="00625D47">
        <w:rPr>
          <w:rFonts w:ascii="Simplified Arabic" w:hAnsi="Simplified Arabic" w:cs="Simplified Arabic"/>
          <w:sz w:val="28"/>
          <w:szCs w:val="28"/>
        </w:rPr>
        <w:t>F. Taylor</w:t>
      </w:r>
      <w:r w:rsidRPr="00625D47">
        <w:rPr>
          <w:rFonts w:ascii="Simplified Arabic" w:hAnsi="Simplified Arabic" w:cs="Simplified Arabic"/>
          <w:sz w:val="28"/>
          <w:szCs w:val="28"/>
          <w:rtl/>
        </w:rPr>
        <w:t xml:space="preserve">) من أبرز رواد نظرية الإدارة العلمية، حيث لاحظ أن العمال غالبًا ما ينتجون إنتاجًا أقل من طاقتهم الحقيقية، كما وجد </w:t>
      </w:r>
      <w:r w:rsidRPr="00625D47">
        <w:rPr>
          <w:rFonts w:ascii="Simplified Arabic" w:hAnsi="Simplified Arabic" w:cs="Simplified Arabic" w:hint="cs"/>
          <w:sz w:val="28"/>
          <w:szCs w:val="28"/>
          <w:rtl/>
        </w:rPr>
        <w:t>ألا</w:t>
      </w:r>
      <w:r w:rsidRPr="00625D47">
        <w:rPr>
          <w:rFonts w:ascii="Simplified Arabic" w:hAnsi="Simplified Arabic" w:cs="Simplified Arabic"/>
          <w:sz w:val="28"/>
          <w:szCs w:val="28"/>
          <w:rtl/>
        </w:rPr>
        <w:t xml:space="preserve"> يوجد معيار واحد محدد للإنتاج أو للناتج القومي المتوقع منهم، بالإضافة إلى غياب علاقة واضحة وثابتة بين الأجور ومستوى الإنتاج. وقد ركزت نظريته على تحسين وسائل الإنتاجية من خلال تحديد معيار علمي لمعدل إنتاج العمال، يستند إلى دراسة منهجية للوقت والحركة. كما أكدت النظرية على ضرورة الاختيار العلمي للعمال، وتدريبهم على </w:t>
      </w:r>
      <w:r w:rsidRPr="00625D47">
        <w:rPr>
          <w:rFonts w:ascii="Simplified Arabic" w:hAnsi="Simplified Arabic" w:cs="Simplified Arabic"/>
          <w:sz w:val="28"/>
          <w:szCs w:val="28"/>
          <w:rtl/>
        </w:rPr>
        <w:lastRenderedPageBreak/>
        <w:t>أنسب الطرق لأداء العمل. وقدمت وسائل متطورة للتخطيط وجدولة الإنتاج، معتبرة العنصر البشري جزءًا أساسيًا من موارد المنظمة إلى جانب الآلات والأموال والمواد الخام. وشددت على ضرورة التحكم في هذا العنصر البشري بهدف رفع الإنتاجية وتحسين الأداء الوظيفي. (الكردي، 2010: 4)</w:t>
      </w:r>
    </w:p>
    <w:p w14:paraId="1591FBD8" w14:textId="77777777" w:rsidR="004F6A50" w:rsidRPr="00625D47" w:rsidRDefault="004F6A50" w:rsidP="004F6A50">
      <w:pPr>
        <w:pStyle w:val="ListParagraph"/>
        <w:numPr>
          <w:ilvl w:val="0"/>
          <w:numId w:val="6"/>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نظرية التقسيم الإداري: لهنري فيول (1841- 1925)</w:t>
      </w:r>
    </w:p>
    <w:p w14:paraId="1C773E4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وهو فرنسي الجنسية ينحدر من عائلة بورجوازية، وقد قدّم تفسيرًا متميزًا لظاهرة التنظيم مستندًا إلى مبادئ تقوم على الرشد والعقلانية في العلاقات التنظيمية. وقد تم الاستفادة من هذه النظرية من خلال ما يلي:</w:t>
      </w:r>
    </w:p>
    <w:p w14:paraId="259BDA3E"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2-1 مبادئ الإدارة</w:t>
      </w:r>
      <w:r w:rsidRPr="00625D47">
        <w:rPr>
          <w:rFonts w:ascii="Simplified Arabic" w:hAnsi="Simplified Arabic" w:cs="Simplified Arabic"/>
          <w:sz w:val="28"/>
          <w:szCs w:val="28"/>
          <w:rtl/>
        </w:rPr>
        <w:t>: تتمثل في مجموعة من الأسس التي تنظم العمل الإداري بكفاءة، مثل: وحدة الأمر والتوجيه، والتدرج والتدريب، والالتزام بالنظام والانضباط. كما تشمل تحقيق المساواة والعدالة بين الموظفين، ومراعاة الجوانب الإنسانية لهم، مع تحقيق التوازن بين السلطة والمسؤولية وتحديد درجة المركزية.</w:t>
      </w:r>
    </w:p>
    <w:p w14:paraId="671050D1"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2-2</w:t>
      </w:r>
      <w:r w:rsidRPr="00625D47">
        <w:rPr>
          <w:rFonts w:ascii="Simplified Arabic" w:hAnsi="Simplified Arabic" w:cs="Simplified Arabic"/>
          <w:sz w:val="28"/>
          <w:szCs w:val="28"/>
          <w:rtl/>
        </w:rPr>
        <w:t xml:space="preserve"> </w:t>
      </w:r>
      <w:r w:rsidRPr="00625D47">
        <w:rPr>
          <w:rFonts w:ascii="Simplified Arabic" w:hAnsi="Simplified Arabic" w:cs="Simplified Arabic"/>
          <w:b/>
          <w:bCs/>
          <w:sz w:val="28"/>
          <w:szCs w:val="28"/>
          <w:rtl/>
        </w:rPr>
        <w:t>وظائف الإدارة</w:t>
      </w:r>
      <w:r w:rsidRPr="00625D47">
        <w:rPr>
          <w:rFonts w:ascii="Simplified Arabic" w:hAnsi="Simplified Arabic" w:cs="Simplified Arabic"/>
          <w:sz w:val="28"/>
          <w:szCs w:val="28"/>
          <w:rtl/>
        </w:rPr>
        <w:t>: حدد هنري فيول وظائف الإدارة في خمسة عناصر أساسية، وهي:</w:t>
      </w:r>
    </w:p>
    <w:p w14:paraId="77F94906" w14:textId="77777777" w:rsidR="004F6A50" w:rsidRPr="00625D47" w:rsidRDefault="004F6A50" w:rsidP="004F6A50">
      <w:pPr>
        <w:pStyle w:val="ListParagraph"/>
        <w:numPr>
          <w:ilvl w:val="0"/>
          <w:numId w:val="13"/>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التخطيط</w:t>
      </w:r>
      <w:r w:rsidRPr="00625D47">
        <w:rPr>
          <w:rFonts w:ascii="Simplified Arabic" w:hAnsi="Simplified Arabic" w:cs="Simplified Arabic"/>
          <w:sz w:val="28"/>
          <w:szCs w:val="28"/>
          <w:rtl/>
        </w:rPr>
        <w:t>: ويتمثل في تحديد وتصنيف وترتيب الأنشطة والمهام داخل المنظمة بما يحقق أهدافها.</w:t>
      </w:r>
    </w:p>
    <w:p w14:paraId="317368FC" w14:textId="77777777" w:rsidR="004F6A50" w:rsidRPr="00625D47" w:rsidRDefault="004F6A50" w:rsidP="004F6A50">
      <w:pPr>
        <w:pStyle w:val="ListParagraph"/>
        <w:numPr>
          <w:ilvl w:val="0"/>
          <w:numId w:val="13"/>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التوجيه:</w:t>
      </w:r>
      <w:r w:rsidRPr="00625D47">
        <w:rPr>
          <w:rFonts w:ascii="Simplified Arabic" w:hAnsi="Simplified Arabic" w:cs="Simplified Arabic"/>
          <w:sz w:val="28"/>
          <w:szCs w:val="28"/>
          <w:rtl/>
        </w:rPr>
        <w:t xml:space="preserve"> ويعني التواصل مع العاملين وإرشادهم نحو تحقيق أهداف المنظمة.</w:t>
      </w:r>
    </w:p>
    <w:p w14:paraId="338F647D" w14:textId="77777777" w:rsidR="004F6A50" w:rsidRPr="00625D47" w:rsidRDefault="004F6A50" w:rsidP="004F6A50">
      <w:pPr>
        <w:pStyle w:val="ListParagraph"/>
        <w:numPr>
          <w:ilvl w:val="0"/>
          <w:numId w:val="13"/>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التنسيق:</w:t>
      </w:r>
      <w:r w:rsidRPr="00625D47">
        <w:rPr>
          <w:rFonts w:ascii="Simplified Arabic" w:hAnsi="Simplified Arabic" w:cs="Simplified Arabic"/>
          <w:sz w:val="28"/>
          <w:szCs w:val="28"/>
          <w:rtl/>
        </w:rPr>
        <w:t xml:space="preserve"> ويقصد به الربط والتوفيق بين مهام العاملين بما يخدم الأهداف العامة للمنظمة.</w:t>
      </w:r>
    </w:p>
    <w:p w14:paraId="1F0EDA31" w14:textId="77777777" w:rsidR="004F6A50" w:rsidRPr="00625D47" w:rsidRDefault="004F6A50" w:rsidP="004F6A50">
      <w:pPr>
        <w:pStyle w:val="ListParagraph"/>
        <w:numPr>
          <w:ilvl w:val="0"/>
          <w:numId w:val="13"/>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المراقبة:</w:t>
      </w:r>
      <w:r w:rsidRPr="00625D47">
        <w:rPr>
          <w:rFonts w:ascii="Simplified Arabic" w:hAnsi="Simplified Arabic" w:cs="Simplified Arabic"/>
          <w:sz w:val="28"/>
          <w:szCs w:val="28"/>
          <w:rtl/>
        </w:rPr>
        <w:t xml:space="preserve"> وتشمل متابعة أداء العاملين دوريًا، ومقارنة أدائهم بالمستوى المطلوب، بهدف معالجة أوجه القصور وتصحيح الأخطاء.</w:t>
      </w:r>
    </w:p>
    <w:p w14:paraId="17D547EB"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وقد جاءت هذه النظرية بالعديد من الإسهامات القيّمة في الفكر الإداري، أبرزها تحديد وظائف الإدارة، والمبادئ الأربعة عشر للإدارة، إلى جانب تحديد الصفات التي ينبغي توافرها في العاملين. (</w:t>
      </w:r>
      <w:proofErr w:type="spellStart"/>
      <w:r w:rsidRPr="00625D47">
        <w:rPr>
          <w:rFonts w:ascii="Simplified Arabic" w:hAnsi="Simplified Arabic" w:cs="Simplified Arabic"/>
          <w:sz w:val="28"/>
          <w:szCs w:val="28"/>
          <w:rtl/>
        </w:rPr>
        <w:t>أرفيس</w:t>
      </w:r>
      <w:proofErr w:type="spellEnd"/>
      <w:r w:rsidRPr="00625D47">
        <w:rPr>
          <w:rFonts w:ascii="Simplified Arabic" w:hAnsi="Simplified Arabic" w:cs="Simplified Arabic"/>
          <w:sz w:val="28"/>
          <w:szCs w:val="28"/>
          <w:rtl/>
        </w:rPr>
        <w:t>، 2018: 492)</w:t>
      </w:r>
    </w:p>
    <w:p w14:paraId="6C34CC19" w14:textId="77777777" w:rsidR="004F6A50" w:rsidRPr="00625D47" w:rsidRDefault="004F6A50" w:rsidP="004F6A50">
      <w:pPr>
        <w:pStyle w:val="ListParagraph"/>
        <w:numPr>
          <w:ilvl w:val="0"/>
          <w:numId w:val="6"/>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النظرية البيروقراطية:</w:t>
      </w:r>
    </w:p>
    <w:p w14:paraId="4086D118"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تُنسب هذه النظرية إلى عالم الاجتماع الألماني ماكس فيبر، حيث تُعد نظريته حول هياكل السلطة من أبرز إسهاماته العلمية. فقد قام بتحليل العديد من التنظيمات وأساليب تدفق خطوط السلطة، وكان محور دراسته يدور حول أسئلة أساسية، مثل: لماذا يستجيب الأفراد للأوامر الصادرة إليهم؟ ولماذا يعارض بعض الأفراد أداء الأعمال وفقًا للتعليمات الموجهة إليهم؟</w:t>
      </w:r>
    </w:p>
    <w:p w14:paraId="0F1062DC"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5D47">
        <w:rPr>
          <w:rFonts w:ascii="Simplified Arabic" w:hAnsi="Simplified Arabic" w:cs="Simplified Arabic"/>
          <w:sz w:val="28"/>
          <w:szCs w:val="28"/>
          <w:rtl/>
        </w:rPr>
        <w:t>وقد بيّن فيبر الفرق بين النفوذ والصفات التي تمكّن القائد من دفع العاملين إلى طاعته فيما يصدره من تعليمات، حتى وإن لم تكن رغباتهم منسجمة معها. كما ركّز على توضيح مفهوم السلطة المستمدة من المراكز الوظيفية داخل التنظيمات، حيث ينفذ العاملون الأوامر طواعية واختيارًا. كذلك أوضح فيبر الكيفية التي تكتسب بها السلطة شرعيتها داخل هذه التنظيمات، وقسّمها إلى ثلاثة أنماط رئيسة: السلطة الكاريزمية (البطولية)، والسلطة التقليدية (التنفيذية)، والسلطة القانونية الرشيدة.</w:t>
      </w:r>
    </w:p>
    <w:p w14:paraId="02AD3CEF"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ويُلاحظ أن النموذج البيروقراطي الذي أسسه فيبر يركّز على النواحي الشكلية التي تنظّم علاقات الأفراد داخل التنظيم، أكثر من اهتمامه بزيادة الإنتاجية أو مراعاة الجوانب السلوكية. كما يتجاهل هذا النموذج البعد الإنساني، الذي أثبتت النظريات الحديثة أهميته البالغة في تحسين الإنتاجية ورفع مستوى الأداء. (</w:t>
      </w:r>
      <w:proofErr w:type="spellStart"/>
      <w:r w:rsidRPr="00625D47">
        <w:rPr>
          <w:rFonts w:ascii="Simplified Arabic" w:hAnsi="Simplified Arabic" w:cs="Simplified Arabic"/>
          <w:sz w:val="28"/>
          <w:szCs w:val="28"/>
          <w:rtl/>
        </w:rPr>
        <w:t>أرفيس</w:t>
      </w:r>
      <w:proofErr w:type="spellEnd"/>
      <w:r w:rsidRPr="00625D47">
        <w:rPr>
          <w:rFonts w:ascii="Simplified Arabic" w:hAnsi="Simplified Arabic" w:cs="Simplified Arabic"/>
          <w:sz w:val="28"/>
          <w:szCs w:val="28"/>
          <w:rtl/>
        </w:rPr>
        <w:t>، 2018: 493)</w:t>
      </w:r>
    </w:p>
    <w:p w14:paraId="4B075A57" w14:textId="77777777" w:rsidR="004F6A50" w:rsidRPr="00625D47" w:rsidRDefault="004F6A50" w:rsidP="004F6A50">
      <w:pPr>
        <w:pStyle w:val="ListParagraph"/>
        <w:numPr>
          <w:ilvl w:val="0"/>
          <w:numId w:val="6"/>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نظرية العلاقات الإنسانية:</w:t>
      </w:r>
    </w:p>
    <w:p w14:paraId="74219A50"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تركز نظرية العلاقات الإنسانية على الاهتمام بالجوانب الإنسانية والاجتماعية في المنظمة على حاد سواء، وهي بذلك تستهدف الوصول الى العاملين الى أفضل انتاج في ظل أفضل ما يمكن أن يؤثر على الفرد من عوامل نفسية ومعنوية باعتباره انسان وجدانيًا وانفعاليًا أكثر من رشدًا ومنطقيًا.</w:t>
      </w:r>
    </w:p>
    <w:p w14:paraId="4829F6AF"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 xml:space="preserve">وقد أثبتت نتائج التجارب التي قام بها إلتون مايو وزملائه التي أجريت في تجارب </w:t>
      </w:r>
      <w:proofErr w:type="spellStart"/>
      <w:r w:rsidRPr="00625D47">
        <w:rPr>
          <w:rFonts w:ascii="Simplified Arabic" w:hAnsi="Simplified Arabic" w:cs="Simplified Arabic"/>
          <w:sz w:val="28"/>
          <w:szCs w:val="28"/>
          <w:rtl/>
        </w:rPr>
        <w:t>الهاوثورن</w:t>
      </w:r>
      <w:proofErr w:type="spellEnd"/>
      <w:r w:rsidRPr="00625D47">
        <w:rPr>
          <w:rFonts w:ascii="Simplified Arabic" w:hAnsi="Simplified Arabic" w:cs="Simplified Arabic"/>
          <w:sz w:val="28"/>
          <w:szCs w:val="28"/>
          <w:rtl/>
        </w:rPr>
        <w:t xml:space="preserve"> بشركة جنرال إلكتريك، أن نقص الإنتاج يؤدي الى عدم الاهتمام بهذه المشكلات والتحرر من وطاءة الضغوط الرئاسية، وعند تخفيض قيود العمل ترتكز نظرية العلاقات الإنسانية على الاهتمام بالجوانب الإنسانية والاجتماعية داخل المنظمة على حد سواء، وتهدف بذلك إلى تحقيق أفضل مستوى من الإنتاج من خلال مراعاة ما يؤثر على الفرد من عوامل نفسية ومعنوية، باعتباره كائنًا وجدانيًا وانفعاليًا أكثر منه عقلانيًا ومنطقيًا.</w:t>
      </w:r>
    </w:p>
    <w:p w14:paraId="0CE968BA"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وقد أثبتت نتائج التجارب التي أجراها إلتون مايو وزملاؤه في إطار تجارب هوثورن بشركة جنرال إلكتريك أن انخفاض الإنتاج يعود إلى تجاهل هذه الجوانب الإنسانية وعدم التحرر من الضغوط الرئاسية. وعندما تم تخفيف قيود العمل، زالت مشكلة انخفاض الإنتاج وارتفعت معدلات الكفاءة الإنتاجية. كما كشفت هذه التجارب أن الحافز الاقتصادي ليس الدافع الوحيد المؤثر في أداء المرؤوسين، بل إن إنتاجيتهم تتأثر أيضًا بعلاقاتهم مع زملائهم ومشكلاتهم الشخصية.</w:t>
      </w:r>
    </w:p>
    <w:p w14:paraId="7163502E"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5D47">
        <w:rPr>
          <w:rFonts w:ascii="Simplified Arabic" w:hAnsi="Simplified Arabic" w:cs="Simplified Arabic"/>
          <w:sz w:val="28"/>
          <w:szCs w:val="28"/>
          <w:rtl/>
        </w:rPr>
        <w:t>ومن الأفكار الأخرى التي قدمها أنصار هذه النظرية، ما توصلت إليه دراسات (كيز، وليون)، والتي بينت أن أسلوب القيادة الديمقراطية هو الأنسب، كما أبرزت أهمية المشاركة في الإدارة وأثرها الإيجابي في تحفيز المرؤوسين على تحسين أدائهم. (الكردي، 2010: 4–5)</w:t>
      </w:r>
    </w:p>
    <w:p w14:paraId="0A07DFC9" w14:textId="77777777" w:rsidR="004F6A50" w:rsidRPr="00625D47" w:rsidRDefault="004F6A50" w:rsidP="004F6A50">
      <w:pPr>
        <w:pStyle w:val="ListParagraph"/>
        <w:numPr>
          <w:ilvl w:val="0"/>
          <w:numId w:val="6"/>
        </w:numPr>
        <w:rPr>
          <w:rFonts w:ascii="Simplified Arabic" w:hAnsi="Simplified Arabic" w:cs="Simplified Arabic"/>
          <w:b/>
          <w:bCs/>
          <w:sz w:val="28"/>
          <w:szCs w:val="28"/>
          <w:rtl/>
        </w:rPr>
      </w:pPr>
      <w:r w:rsidRPr="00625D47">
        <w:rPr>
          <w:rFonts w:ascii="Simplified Arabic" w:hAnsi="Simplified Arabic" w:cs="Simplified Arabic"/>
          <w:b/>
          <w:bCs/>
          <w:sz w:val="28"/>
          <w:szCs w:val="28"/>
          <w:rtl/>
        </w:rPr>
        <w:t>نظرية العدالة:</w:t>
      </w:r>
    </w:p>
    <w:p w14:paraId="6B20EB39" w14:textId="77777777" w:rsidR="004F6A50" w:rsidRPr="00625D47" w:rsidRDefault="004F6A50" w:rsidP="004F6A50">
      <w:pPr>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تشير نظرية العدالة التي وضعها آدمز (</w:t>
      </w:r>
      <w:r w:rsidRPr="00FE3BDF">
        <w:rPr>
          <w:rFonts w:ascii="Times New Roman" w:hAnsi="Times New Roman" w:cs="Times New Roman"/>
          <w:sz w:val="28"/>
          <w:szCs w:val="28"/>
        </w:rPr>
        <w:t>Adams</w:t>
      </w:r>
      <w:r w:rsidRPr="00625D47">
        <w:rPr>
          <w:rFonts w:ascii="Simplified Arabic" w:hAnsi="Simplified Arabic" w:cs="Simplified Arabic"/>
          <w:sz w:val="28"/>
          <w:szCs w:val="28"/>
          <w:rtl/>
        </w:rPr>
        <w:t>) إلى أن العاملين يشتركون في حاجة أساسية تتمثل في التوزيع العادل للحوافز داخل المنظمة. ووفقًا لهذه النظرية، يقيس الفرد مدى إحساسه بالعدالة من خلال مقارنة نسبة الجهود التي يبذلها في عمله إلى ما يحصل عليه من مكافآت وحوافز، مع النسبة نفسها لدى زملائه العاملين في نفس المستوى وتحت ظروف متشابهة. وتبرز هذه النظرية في سياق النمط القيادي والأداء الوظيفي، إذ يشعر العاملون بالمساواة بينهم عندما يتم تقدير كل منهم بناءً على كفاءته ودرجة استحقاقه، وبطريقة عادلة تعكس مبدأ العدالة في التعامل مع الجميع.</w:t>
      </w:r>
    </w:p>
    <w:p w14:paraId="68ECD54D" w14:textId="77777777" w:rsidR="004F6A50" w:rsidRPr="00625D47" w:rsidRDefault="004F6A50" w:rsidP="004F6A50">
      <w:pPr>
        <w:pStyle w:val="ListParagraph"/>
        <w:numPr>
          <w:ilvl w:val="0"/>
          <w:numId w:val="6"/>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النظرية اليابانية:</w:t>
      </w:r>
    </w:p>
    <w:p w14:paraId="60BFE4E1"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أجرى وليام أوشي (</w:t>
      </w:r>
      <w:r w:rsidRPr="00FE3BDF">
        <w:rPr>
          <w:rFonts w:ascii="Times New Roman" w:hAnsi="Times New Roman" w:cs="Times New Roman"/>
          <w:sz w:val="28"/>
          <w:szCs w:val="28"/>
        </w:rPr>
        <w:t>W. Ouchi</w:t>
      </w:r>
      <w:r w:rsidRPr="00625D47">
        <w:rPr>
          <w:rFonts w:ascii="Simplified Arabic" w:hAnsi="Simplified Arabic" w:cs="Simplified Arabic"/>
          <w:sz w:val="28"/>
          <w:szCs w:val="28"/>
          <w:rtl/>
        </w:rPr>
        <w:t>) عددًا من الدراسات والأبحاث الميدانية في الولايات المتحدة الأمريكية بهدف الكشف عن سر نجاح الإدارة اليابانية. وقد توصل في نهاية أبحاثه إلى ما أطلق عليه نظرية (</w:t>
      </w:r>
      <w:r w:rsidRPr="00FE3BDF">
        <w:rPr>
          <w:rFonts w:ascii="Times New Roman" w:hAnsi="Times New Roman" w:cs="Times New Roman"/>
          <w:sz w:val="28"/>
          <w:szCs w:val="28"/>
        </w:rPr>
        <w:t>Z</w:t>
      </w:r>
      <w:r w:rsidRPr="00625D47">
        <w:rPr>
          <w:rFonts w:ascii="Simplified Arabic" w:hAnsi="Simplified Arabic" w:cs="Simplified Arabic"/>
          <w:sz w:val="28"/>
          <w:szCs w:val="28"/>
          <w:rtl/>
        </w:rPr>
        <w:t>)، التي تقوم فرضيتها الرئيسة على الاهتمام بالجانب الإنساني للعاملين باعتباره وسيلة أساسية لرفع مستوى أدائهم الوظيفي.</w:t>
      </w:r>
    </w:p>
    <w:p w14:paraId="3CBC79E2"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وأكد أوشي أن أفضل استثمار يمكن أن تقوم به المنظمة هو الاستثمار في الإنسان؛ إذ من خلاله تستطيع التغلب على معظم المشكلات التي تواجهها. كما أن العمل الجماعي، وتوحيد الجهود، وغرس روح الجماعة بين الموظفين، كلها عوامل تسهم في تحقيق مستوى أعلى من الفعالية في الأداء.</w:t>
      </w:r>
    </w:p>
    <w:p w14:paraId="259CAD64"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وتستند نظرية (</w:t>
      </w:r>
      <w:r w:rsidRPr="00FE3BDF">
        <w:rPr>
          <w:rFonts w:ascii="Times New Roman" w:hAnsi="Times New Roman" w:cs="Times New Roman"/>
          <w:sz w:val="28"/>
          <w:szCs w:val="28"/>
        </w:rPr>
        <w:t>Z</w:t>
      </w:r>
      <w:r w:rsidRPr="00625D47">
        <w:rPr>
          <w:rFonts w:ascii="Simplified Arabic" w:hAnsi="Simplified Arabic" w:cs="Simplified Arabic"/>
          <w:sz w:val="28"/>
          <w:szCs w:val="28"/>
          <w:rtl/>
        </w:rPr>
        <w:t>) إلى ثلاثة مبادئ أساسية هي:</w:t>
      </w:r>
    </w:p>
    <w:p w14:paraId="06B4AA73" w14:textId="77777777" w:rsidR="004F6A50" w:rsidRPr="00625D47" w:rsidRDefault="004F6A50" w:rsidP="004F6A50">
      <w:pPr>
        <w:pStyle w:val="ListParagraph"/>
        <w:numPr>
          <w:ilvl w:val="0"/>
          <w:numId w:val="12"/>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الثقة</w:t>
      </w:r>
      <w:r w:rsidRPr="00625D47">
        <w:rPr>
          <w:rFonts w:ascii="Simplified Arabic" w:hAnsi="Simplified Arabic" w:cs="Simplified Arabic"/>
          <w:sz w:val="28"/>
          <w:szCs w:val="28"/>
          <w:rtl/>
        </w:rPr>
        <w:t>: وتعني بناء الثقة المتبادلة بين العاملين أنفسهم، وبين العاملين والإدارة.</w:t>
      </w:r>
    </w:p>
    <w:p w14:paraId="5BFBBE70" w14:textId="77777777" w:rsidR="004F6A50" w:rsidRPr="00625D47" w:rsidRDefault="004F6A50" w:rsidP="004F6A50">
      <w:pPr>
        <w:pStyle w:val="ListParagraph"/>
        <w:numPr>
          <w:ilvl w:val="0"/>
          <w:numId w:val="12"/>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المهارة</w:t>
      </w:r>
      <w:r w:rsidRPr="00625D47">
        <w:rPr>
          <w:rFonts w:ascii="Simplified Arabic" w:hAnsi="Simplified Arabic" w:cs="Simplified Arabic"/>
          <w:sz w:val="28"/>
          <w:szCs w:val="28"/>
          <w:rtl/>
        </w:rPr>
        <w:t>: أي تطوير المهارة التي تتأتى من الخبرة، والتجربة، وطول مدة ممارسة العمل.</w:t>
      </w:r>
    </w:p>
    <w:p w14:paraId="63C5C586" w14:textId="77777777" w:rsidR="004F6A50" w:rsidRPr="00625D47" w:rsidRDefault="004F6A50" w:rsidP="004F6A50">
      <w:pPr>
        <w:pStyle w:val="ListParagraph"/>
        <w:numPr>
          <w:ilvl w:val="0"/>
          <w:numId w:val="12"/>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الألفة والمودة</w:t>
      </w:r>
      <w:r w:rsidRPr="00625D47">
        <w:rPr>
          <w:rFonts w:ascii="Simplified Arabic" w:hAnsi="Simplified Arabic" w:cs="Simplified Arabic"/>
          <w:sz w:val="28"/>
          <w:szCs w:val="28"/>
          <w:rtl/>
        </w:rPr>
        <w:t>: بما تتضمنه من علاقات اجتماعية متينة، وصداقات وثيقة، وتعاون، واهتمام متبادل، ودعم بين الزملاء.</w:t>
      </w:r>
    </w:p>
    <w:p w14:paraId="353782AB" w14:textId="77777777" w:rsidR="004F6A50" w:rsidRPr="00625D47"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5D47">
        <w:rPr>
          <w:rFonts w:ascii="Simplified Arabic" w:hAnsi="Simplified Arabic" w:cs="Simplified Arabic"/>
          <w:sz w:val="28"/>
          <w:szCs w:val="28"/>
          <w:rtl/>
        </w:rPr>
        <w:t>وعند توافر الثقة، والمهارة، والمودة في بيئة العمل، يتحقق لدى العاملين مستوى عالٍ من الالتزام الوظيفي والانتماء للمنظمة، الأمر الذي ينعكس إيجابًا على رفع مستوى أداء الأفراد وزيادة إنتاجية المنظمة. (الحريري، 2016: 287–288)</w:t>
      </w:r>
    </w:p>
    <w:p w14:paraId="2D9C9D8F" w14:textId="77777777" w:rsidR="004F6A50" w:rsidRPr="00FE3BDF" w:rsidRDefault="004F6A50" w:rsidP="004F6A50">
      <w:pPr>
        <w:jc w:val="both"/>
        <w:rPr>
          <w:rFonts w:ascii="Simplified Arabic" w:hAnsi="Simplified Arabic" w:cs="Simplified Arabic"/>
          <w:b/>
          <w:bCs/>
          <w:sz w:val="32"/>
          <w:szCs w:val="32"/>
          <w:rtl/>
        </w:rPr>
      </w:pPr>
      <w:r w:rsidRPr="00FE3BDF">
        <w:rPr>
          <w:rFonts w:ascii="Simplified Arabic" w:hAnsi="Simplified Arabic" w:cs="Simplified Arabic"/>
          <w:b/>
          <w:bCs/>
          <w:sz w:val="32"/>
          <w:szCs w:val="32"/>
          <w:rtl/>
        </w:rPr>
        <w:t xml:space="preserve">ثالثًا: </w:t>
      </w:r>
      <w:bookmarkStart w:id="17" w:name="_Hlk213874037"/>
      <w:r w:rsidRPr="00FE3BDF">
        <w:rPr>
          <w:rFonts w:ascii="Simplified Arabic" w:hAnsi="Simplified Arabic" w:cs="Simplified Arabic"/>
          <w:b/>
          <w:bCs/>
          <w:sz w:val="32"/>
          <w:szCs w:val="32"/>
          <w:rtl/>
        </w:rPr>
        <w:t>علاقة القيادة بالأداء الوظيفي.</w:t>
      </w:r>
      <w:bookmarkEnd w:id="17"/>
    </w:p>
    <w:p w14:paraId="6C553CB5" w14:textId="77777777" w:rsidR="004F6A50" w:rsidRPr="00625D47" w:rsidRDefault="004F6A50" w:rsidP="004F6A50">
      <w:pPr>
        <w:pStyle w:val="ListParagraph"/>
        <w:numPr>
          <w:ilvl w:val="0"/>
          <w:numId w:val="4"/>
        </w:numPr>
        <w:rPr>
          <w:rFonts w:ascii="Simplified Arabic" w:hAnsi="Simplified Arabic" w:cs="Simplified Arabic"/>
          <w:b/>
          <w:bCs/>
          <w:sz w:val="28"/>
          <w:szCs w:val="28"/>
        </w:rPr>
      </w:pPr>
      <w:r w:rsidRPr="00625D47">
        <w:rPr>
          <w:rFonts w:ascii="Simplified Arabic" w:hAnsi="Simplified Arabic" w:cs="Simplified Arabic"/>
          <w:b/>
          <w:bCs/>
          <w:sz w:val="28"/>
          <w:szCs w:val="28"/>
          <w:rtl/>
        </w:rPr>
        <w:t>علاقة القيادة في تحسين ورفع الأداء الوظيفي.</w:t>
      </w:r>
    </w:p>
    <w:p w14:paraId="1D06C9B7" w14:textId="77777777" w:rsidR="004F6A50" w:rsidRPr="00625D47" w:rsidRDefault="004F6A50" w:rsidP="004F6A50">
      <w:pPr>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تُسهم القيادة الإدارية الفاعلة في بناء علاقات إنسانية سليمة بين القادة والمرؤوسين، مما يجعلها ركيزة أساسية في وظيفة التوجيه التي تقع مسؤوليتها على عاتق القادة الإداريين. ويمكن تحقيق نجاح وظيفة التوجيه من خلال توفير المناخ المناسب الذي يمكّن المرؤوسين من أداء مهامهم بكفاءة وفعالية. ولا يمكن إغفال دور الحوافز، سواء كانت مكافآت أم جزاءات، التي يوظفها القائد لتعزيز أداء مرؤوسيه. فقبل بدء العمل، يساهم القائد في رفع قدرات مرؤوسيه على الإنتاج وتحديد الأهداف ومعايير الأداء التي ينبغي تحقيقها، وأثناء العمل يساندهم في بلوغ هذه الأهداف عبر تيسير مهامهم، وتقديم التوجيهات والإرشادات اللازمة لمساعدتهم على تجاوز التحديات التي قد تعترضهم. أما بعد إنجاز العمل، فيأتي دور إشباع احتياجاتهم المادية والمعنوية، ولا سيما من خلال تقديم المكافآت تقديرًا للأداء الجيد.</w:t>
      </w:r>
    </w:p>
    <w:p w14:paraId="287542EE" w14:textId="77777777" w:rsidR="004F6A50" w:rsidRPr="00625D47" w:rsidRDefault="004F6A50" w:rsidP="004F6A50">
      <w:pPr>
        <w:pStyle w:val="ListParagraph"/>
        <w:numPr>
          <w:ilvl w:val="1"/>
          <w:numId w:val="5"/>
        </w:numPr>
        <w:jc w:val="both"/>
        <w:rPr>
          <w:rFonts w:ascii="Simplified Arabic" w:hAnsi="Simplified Arabic" w:cs="Simplified Arabic"/>
          <w:sz w:val="28"/>
          <w:szCs w:val="28"/>
          <w:rtl/>
        </w:rPr>
      </w:pPr>
      <w:r w:rsidRPr="00625D47">
        <w:rPr>
          <w:rFonts w:ascii="Simplified Arabic" w:hAnsi="Simplified Arabic" w:cs="Simplified Arabic"/>
          <w:b/>
          <w:bCs/>
          <w:sz w:val="28"/>
          <w:szCs w:val="28"/>
          <w:rtl/>
        </w:rPr>
        <w:t>تحسين القدرة</w:t>
      </w:r>
      <w:r w:rsidRPr="00625D47">
        <w:rPr>
          <w:rFonts w:ascii="Simplified Arabic" w:hAnsi="Simplified Arabic" w:cs="Simplified Arabic"/>
          <w:sz w:val="28"/>
          <w:szCs w:val="28"/>
          <w:rtl/>
        </w:rPr>
        <w:t>: نظرًا لأن أداء المرؤوسين يعتمد بدرجة كبيرة على المؤهلات والمهارات التي يمتلكونها في مجال عملهم، فإن على القائد الإداري أن يسهم في استثمار وتنمية هذه القدرات من خلال ما يلي:</w:t>
      </w:r>
    </w:p>
    <w:p w14:paraId="359568F2" w14:textId="77777777" w:rsidR="004F6A50" w:rsidRPr="00625D47" w:rsidRDefault="004F6A50" w:rsidP="004F6A50">
      <w:pPr>
        <w:pStyle w:val="ListParagraph"/>
        <w:numPr>
          <w:ilvl w:val="0"/>
          <w:numId w:val="11"/>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التدريب والتعليم</w:t>
      </w:r>
      <w:r w:rsidRPr="00625D47">
        <w:rPr>
          <w:rFonts w:ascii="Simplified Arabic" w:hAnsi="Simplified Arabic" w:cs="Simplified Arabic"/>
          <w:sz w:val="28"/>
          <w:szCs w:val="28"/>
          <w:rtl/>
        </w:rPr>
        <w:t>: في ظل بيئة عمل تتسم بالتغير السريع، تتطور المهارات والمعارف بوتيرة متسارعة، مما يستلزم من القائد أن يساهم في تعليم وتدريب مرؤوسيه. ويتم ذلك عبر المرافقة أثناء العمل بالتوجيه والمتابعة والتدريب العملي، أو من خلال تدوير الوظائف بينهم، وتوجيههم للمشاركة في الدورات التدريبية سواء داخل المنظمة أو خارجها، وتشجيعهم على تطوير مهاراتهم ومعارفهم باستمرار. وهذا يعكس أهمية أن يتصف القائد الإداري بقدرات في مجال التدريب والتعليم.</w:t>
      </w:r>
    </w:p>
    <w:p w14:paraId="3FE7E681" w14:textId="77777777" w:rsidR="004F6A50" w:rsidRPr="00625D47" w:rsidRDefault="004F6A50" w:rsidP="004F6A50">
      <w:pPr>
        <w:pStyle w:val="ListParagraph"/>
        <w:numPr>
          <w:ilvl w:val="0"/>
          <w:numId w:val="11"/>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التوزيع</w:t>
      </w:r>
      <w:r w:rsidRPr="00625D47">
        <w:rPr>
          <w:rFonts w:ascii="Simplified Arabic" w:hAnsi="Simplified Arabic" w:cs="Simplified Arabic"/>
          <w:sz w:val="28"/>
          <w:szCs w:val="28"/>
          <w:rtl/>
        </w:rPr>
        <w:t>: ويقصد به توزيع المرؤوسين على المهام والوظائف التي تتناسب مع قدراتهم ومؤهلاتهم. ويتطلب ذلك من القائد دراسة وتحليل مهارات ومعارف كل مرؤوس، والبحث عن الوظيفة الأنسب له ليشغلها، حيث يؤدي وضع الموظف في موقع يتوافق مع قدراته البدنية والمعرفية والسلوكية إلى إبراز هذه القدرات واستثمارها، مما يسهم في رفع مستوى أدائه.</w:t>
      </w:r>
    </w:p>
    <w:p w14:paraId="3E82AD7E" w14:textId="77777777" w:rsidR="004F6A50" w:rsidRPr="00625D47" w:rsidRDefault="004F6A50" w:rsidP="004F6A50">
      <w:pPr>
        <w:pStyle w:val="ListParagraph"/>
        <w:numPr>
          <w:ilvl w:val="0"/>
          <w:numId w:val="11"/>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lastRenderedPageBreak/>
        <w:t>الملاءمة</w:t>
      </w:r>
      <w:r w:rsidRPr="00625D47">
        <w:rPr>
          <w:rFonts w:ascii="Simplified Arabic" w:hAnsi="Simplified Arabic" w:cs="Simplified Arabic"/>
          <w:sz w:val="28"/>
          <w:szCs w:val="28"/>
          <w:rtl/>
        </w:rPr>
        <w:t xml:space="preserve">: وهي على العكس من عملية التوزيع، إذ يبقى المرؤوسون في وظائفهم الحالية، لكن تتم إعادة تحليل مكونات العمل لاكتشاف التوليفة الأنسب من المهام التي يمكن أن يظهر فيها الموظف أفضل أداء ممكن. وتشمل هذه التوليفة: المعدات، والآلات، والعلاقات مع الأفراد، ومدى النفوذ في بيئة العمل. وقد أصبح هذا المجال يُعرف علميًا بمفهوم </w:t>
      </w:r>
      <w:proofErr w:type="spellStart"/>
      <w:r w:rsidRPr="00625D47">
        <w:rPr>
          <w:rFonts w:ascii="Simplified Arabic" w:hAnsi="Simplified Arabic" w:cs="Simplified Arabic"/>
          <w:sz w:val="28"/>
          <w:szCs w:val="28"/>
          <w:rtl/>
        </w:rPr>
        <w:t>الإرجونوميكا</w:t>
      </w:r>
      <w:proofErr w:type="spellEnd"/>
      <w:r w:rsidRPr="00625D47">
        <w:rPr>
          <w:rFonts w:ascii="Simplified Arabic" w:hAnsi="Simplified Arabic" w:cs="Simplified Arabic"/>
          <w:sz w:val="28"/>
          <w:szCs w:val="28"/>
          <w:rtl/>
        </w:rPr>
        <w:t xml:space="preserve"> (</w:t>
      </w:r>
      <w:proofErr w:type="spellStart"/>
      <w:r w:rsidRPr="00625D47">
        <w:rPr>
          <w:rFonts w:ascii="Simplified Arabic" w:hAnsi="Simplified Arabic" w:cs="Simplified Arabic"/>
          <w:sz w:val="28"/>
          <w:szCs w:val="28"/>
        </w:rPr>
        <w:t>Ergonomie</w:t>
      </w:r>
      <w:proofErr w:type="spellEnd"/>
      <w:r w:rsidRPr="00625D47">
        <w:rPr>
          <w:rFonts w:ascii="Simplified Arabic" w:hAnsi="Simplified Arabic" w:cs="Simplified Arabic"/>
          <w:sz w:val="28"/>
          <w:szCs w:val="28"/>
          <w:rtl/>
        </w:rPr>
        <w:t>)، الذي يهدف إلى معالجة حالات عدم التلاؤم بين الأفراد ومناصب العمل، وتقليل الإصابات المهنية والملل والسأم، مما يبرز أهمية امتلاك القائد الإداري لمهارات تنظيمية عالية.</w:t>
      </w:r>
    </w:p>
    <w:p w14:paraId="36469151" w14:textId="77777777" w:rsidR="004F6A50" w:rsidRPr="00625D47" w:rsidRDefault="004F6A50" w:rsidP="004F6A50">
      <w:pPr>
        <w:pStyle w:val="ListParagraph"/>
        <w:numPr>
          <w:ilvl w:val="0"/>
          <w:numId w:val="11"/>
        </w:numPr>
        <w:jc w:val="both"/>
        <w:rPr>
          <w:rFonts w:ascii="Simplified Arabic" w:hAnsi="Simplified Arabic" w:cs="Simplified Arabic"/>
          <w:sz w:val="28"/>
          <w:szCs w:val="28"/>
        </w:rPr>
      </w:pPr>
      <w:r w:rsidRPr="00625D47">
        <w:rPr>
          <w:rFonts w:ascii="Simplified Arabic" w:hAnsi="Simplified Arabic" w:cs="Simplified Arabic"/>
          <w:b/>
          <w:bCs/>
          <w:sz w:val="28"/>
          <w:szCs w:val="28"/>
          <w:rtl/>
        </w:rPr>
        <w:t>توفير الموارد</w:t>
      </w:r>
      <w:r w:rsidRPr="00625D47">
        <w:rPr>
          <w:rFonts w:ascii="Simplified Arabic" w:hAnsi="Simplified Arabic" w:cs="Simplified Arabic"/>
          <w:sz w:val="28"/>
          <w:szCs w:val="28"/>
          <w:rtl/>
        </w:rPr>
        <w:t>: ويقصد به إمداد المرؤوسين بالوسائل والإمكانات اللازمة لأداء عملهم بكفاءة. ويتطلب ذلك من القائد متابعة سير العمل عن كثب، والإنصات للمرؤوسين للتأكد من مدى كفاية الموارد المتاحة، والمسارعة إلى توفير ما يحتاجونه في الوقت المناسب. (الغرباوي، 2020: 327–328)</w:t>
      </w:r>
    </w:p>
    <w:p w14:paraId="4C41A266" w14:textId="77777777" w:rsidR="004F6A50" w:rsidRPr="007375FA" w:rsidRDefault="004F6A50" w:rsidP="004F6A50">
      <w:pPr>
        <w:pStyle w:val="ListParagraph"/>
        <w:numPr>
          <w:ilvl w:val="1"/>
          <w:numId w:val="5"/>
        </w:numPr>
        <w:spacing w:before="240"/>
        <w:jc w:val="both"/>
        <w:rPr>
          <w:rFonts w:ascii="Simplified Arabic" w:hAnsi="Simplified Arabic" w:cs="Simplified Arabic"/>
          <w:sz w:val="28"/>
          <w:szCs w:val="28"/>
        </w:rPr>
      </w:pPr>
      <w:r w:rsidRPr="00625D47">
        <w:rPr>
          <w:rFonts w:ascii="Simplified Arabic" w:hAnsi="Simplified Arabic" w:cs="Simplified Arabic"/>
          <w:b/>
          <w:bCs/>
          <w:sz w:val="28"/>
          <w:szCs w:val="28"/>
          <w:rtl/>
        </w:rPr>
        <w:t>تحسين بيئة العمل:</w:t>
      </w:r>
      <w:r w:rsidRPr="00625D47">
        <w:rPr>
          <w:rFonts w:ascii="Simplified Arabic" w:hAnsi="Simplified Arabic" w:cs="Simplified Arabic"/>
          <w:sz w:val="28"/>
          <w:szCs w:val="28"/>
          <w:rtl/>
        </w:rPr>
        <w:t xml:space="preserve"> يُعد توفير بيئة عمل داعمة أحد الحوافز المهمة التي تشجع المرؤوسين على تحسين أدائهم، لذا ينبغي على القائد أن يسعى جاهدًا إلى تحسين ظروف العمل وضمان الأمن والسلامة للمرؤوسين أثناء أداء مهامهم. ويسهم ذلك في إشعارهم بالاطمئنان والراحة أثناء العمل، مما ينعكس إيجابًا على أدائهم الوظيفي. ويتجلى ذلك من خلال توفير أدوات الوقاية من الحوادث والحرائق، ومكافحة تلوث بيئة العمل، وتأمين التهوية والحرارة المناسبتين، وغيرها من الشروط التي تعكس اهتمام القيادة بسلامة ورفاهية المرؤوسين. (الغرباوي، 2020: 328–329)</w:t>
      </w:r>
    </w:p>
    <w:p w14:paraId="0CFFF1F5" w14:textId="77777777" w:rsidR="004F6A50" w:rsidRPr="00625D47" w:rsidRDefault="004F6A50" w:rsidP="004F6A50">
      <w:pPr>
        <w:pStyle w:val="ListParagraph"/>
        <w:numPr>
          <w:ilvl w:val="0"/>
          <w:numId w:val="4"/>
        </w:numPr>
        <w:spacing w:before="240"/>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تأثير القيادة على الأداء الوظيفي: تتمثل في الأثار المباشرة وغير المباشرة.</w:t>
      </w:r>
    </w:p>
    <w:p w14:paraId="51F201BE" w14:textId="77777777" w:rsidR="004F6A50" w:rsidRPr="00625D47" w:rsidRDefault="004F6A50" w:rsidP="004F6A50">
      <w:pPr>
        <w:rPr>
          <w:rFonts w:ascii="Simplified Arabic" w:hAnsi="Simplified Arabic" w:cs="Simplified Arabic"/>
          <w:b/>
          <w:bCs/>
          <w:sz w:val="28"/>
          <w:szCs w:val="28"/>
          <w:rtl/>
        </w:rPr>
      </w:pPr>
      <w:r w:rsidRPr="00625D47">
        <w:rPr>
          <w:rFonts w:ascii="Simplified Arabic" w:hAnsi="Simplified Arabic" w:cs="Simplified Arabic"/>
          <w:b/>
          <w:bCs/>
          <w:sz w:val="28"/>
          <w:szCs w:val="28"/>
          <w:rtl/>
        </w:rPr>
        <w:t>2-1 الآثار المباشرة للقيادة الإدارية على الأداء الوظيفي.</w:t>
      </w:r>
    </w:p>
    <w:p w14:paraId="4C39C9A3"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تتمثل الآثار المباشرة للقيادة الإدارية على الأداء الوظيفي في عدة عناصر، من أبرزها: توفير المستلزمات اللازمة للمرؤوسين، وتسهيل عملية التواصل بين أفراد الجماعة، وكذلك بين الجماعة وغيرها من الجماعات التي تشاركها أداء المهام. كما تشمل هذه الآثار إزالة العقبات الفنية والإدارية التي قد تعترض طريق المرؤوسين، مما يعني أن القائد الإداري يسعى إلى تهيئة الظروف المطمئنة والملائمة التي تساعد على تحقيق مستوى عالٍ من الأداء الوظيفي.</w:t>
      </w:r>
    </w:p>
    <w:p w14:paraId="5FF95678" w14:textId="77777777" w:rsidR="004F6A50" w:rsidRDefault="004F6A50" w:rsidP="004F6A50">
      <w:pPr>
        <w:jc w:val="both"/>
        <w:rPr>
          <w:rFonts w:ascii="Simplified Arabic" w:hAnsi="Simplified Arabic" w:cs="Simplified Arabic"/>
          <w:sz w:val="28"/>
          <w:szCs w:val="28"/>
          <w:rtl/>
        </w:rPr>
      </w:pPr>
    </w:p>
    <w:p w14:paraId="7B7714C7" w14:textId="77777777" w:rsidR="004F6A50" w:rsidRPr="00625D47" w:rsidRDefault="004F6A50" w:rsidP="004F6A50">
      <w:pPr>
        <w:jc w:val="both"/>
        <w:rPr>
          <w:rFonts w:ascii="Simplified Arabic" w:hAnsi="Simplified Arabic" w:cs="Simplified Arabic"/>
          <w:sz w:val="28"/>
          <w:szCs w:val="28"/>
          <w:rtl/>
        </w:rPr>
      </w:pPr>
    </w:p>
    <w:p w14:paraId="226518AC" w14:textId="77777777" w:rsidR="004F6A50" w:rsidRPr="00625D47" w:rsidRDefault="004F6A50" w:rsidP="004F6A50">
      <w:pPr>
        <w:rPr>
          <w:rFonts w:ascii="Simplified Arabic" w:hAnsi="Simplified Arabic" w:cs="Simplified Arabic"/>
          <w:b/>
          <w:bCs/>
          <w:sz w:val="28"/>
          <w:szCs w:val="28"/>
          <w:rtl/>
        </w:rPr>
      </w:pPr>
      <w:r w:rsidRPr="00625D47">
        <w:rPr>
          <w:rFonts w:ascii="Simplified Arabic" w:hAnsi="Simplified Arabic" w:cs="Simplified Arabic"/>
          <w:b/>
          <w:bCs/>
          <w:sz w:val="28"/>
          <w:szCs w:val="28"/>
          <w:rtl/>
        </w:rPr>
        <w:lastRenderedPageBreak/>
        <w:t>2-2 الآثار غير المباشرة للقيادة الإدارية على الأداء الوظيفي.</w:t>
      </w:r>
    </w:p>
    <w:p w14:paraId="1B703410" w14:textId="77777777" w:rsidR="004F6A50" w:rsidRPr="00625D47" w:rsidRDefault="004F6A50" w:rsidP="004F6A50">
      <w:pPr>
        <w:jc w:val="both"/>
        <w:rPr>
          <w:rFonts w:ascii="Simplified Arabic" w:hAnsi="Simplified Arabic" w:cs="Simplified Arabic"/>
          <w:sz w:val="28"/>
          <w:szCs w:val="28"/>
          <w:rtl/>
        </w:rPr>
      </w:pPr>
      <w:r w:rsidRPr="00625D47">
        <w:rPr>
          <w:rFonts w:ascii="Simplified Arabic" w:hAnsi="Simplified Arabic" w:cs="Simplified Arabic"/>
          <w:sz w:val="28"/>
          <w:szCs w:val="28"/>
          <w:rtl/>
        </w:rPr>
        <w:t>تؤثر القيادة الإدارية كذلك على الأداء الوظيفي بشكل غير مباشر، وذلك من خلال تأثيرها على عدد من المتغيرات التي تسهم في تحديد مستوى الأداء، مثل التوتر، والقدرة، والإجهاد. فعلى سبيل المثال، يُفترض وجود علاقة بين مستوى التوتر والأداء الوظيفي؛ فإذا ارتفع التوتر بشكل مفرط أو انخفض بشكل حاد، فإن ذلك يؤدي إلى تدنٍ في الأداء. ومن هذا المنطلق، يستطيع القائد التأثير على الأداء من خلال تجنب الممارسات الاستبدادية التي تؤدي إلى خلق مناخ يزيد من توتر المرؤوسين بما ينعكس سلبًا على أدائهم، والسعي بدلاً من ذلك إلى الحفاظ على مستوى معتدل من التوتر يعزز الأداء الإيجابي. (أحجر، وهادفي، 2018: 277–278)</w:t>
      </w:r>
    </w:p>
    <w:p w14:paraId="3A89F86B" w14:textId="77777777" w:rsidR="004F6A50" w:rsidRDefault="004F6A50" w:rsidP="004F6A50">
      <w:pPr>
        <w:jc w:val="both"/>
        <w:outlineLvl w:val="1"/>
        <w:rPr>
          <w:rFonts w:ascii="Simplified Arabic" w:hAnsi="Simplified Arabic" w:cs="Simplified Arabic"/>
          <w:b/>
          <w:bCs/>
          <w:sz w:val="36"/>
          <w:szCs w:val="36"/>
          <w:u w:val="single"/>
          <w:rtl/>
        </w:rPr>
      </w:pPr>
      <w:bookmarkStart w:id="18" w:name="_Toc213914045"/>
      <w:r w:rsidRPr="009E528A">
        <w:rPr>
          <w:rFonts w:ascii="Simplified Arabic" w:hAnsi="Simplified Arabic" w:cs="Simplified Arabic"/>
          <w:b/>
          <w:bCs/>
          <w:sz w:val="36"/>
          <w:szCs w:val="36"/>
          <w:u w:val="single"/>
          <w:rtl/>
        </w:rPr>
        <w:t>المنهجية وطرق البحث:</w:t>
      </w:r>
      <w:bookmarkEnd w:id="18"/>
    </w:p>
    <w:p w14:paraId="5A0BF9F6" w14:textId="77777777" w:rsidR="004F6A50" w:rsidRPr="00FD76FF" w:rsidRDefault="004F6A50" w:rsidP="004F6A50">
      <w:pPr>
        <w:jc w:val="both"/>
        <w:rPr>
          <w:rFonts w:ascii="Simplified Arabic" w:hAnsi="Simplified Arabic" w:cs="Simplified Arabic"/>
          <w:b/>
          <w:bCs/>
          <w:sz w:val="32"/>
          <w:szCs w:val="32"/>
          <w:rtl/>
        </w:rPr>
      </w:pPr>
      <w:r w:rsidRPr="00FD76FF">
        <w:rPr>
          <w:rFonts w:ascii="Simplified Arabic" w:hAnsi="Simplified Arabic" w:cs="Simplified Arabic" w:hint="cs"/>
          <w:b/>
          <w:bCs/>
          <w:sz w:val="32"/>
          <w:szCs w:val="32"/>
          <w:rtl/>
        </w:rPr>
        <w:t>منهج الدراسة</w:t>
      </w:r>
    </w:p>
    <w:p w14:paraId="18812B16"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D47">
        <w:rPr>
          <w:rFonts w:ascii="Simplified Arabic" w:hAnsi="Simplified Arabic" w:cs="Simplified Arabic"/>
          <w:sz w:val="28"/>
          <w:szCs w:val="28"/>
          <w:rtl/>
        </w:rPr>
        <w:t>تعتمد الدراسة على المنهج الوصفي التحليلي، وذلك لملاءمته لطبيعة أهدافها؛ إذ يتيح هذا المنهج وصف الظواهر كما هي على أرض الواقع وتحليلها وتفسيرها، من خلال جمع البيانات الميدانية من مجتمع الدراسة وتحليلها إحصائيًا للكشف عن طبيعة العلاقة بين متغيرات الدراسة. وقد تم توظيف هذا المنهج لرصد دور القيادة الإدارية في تعزيز الأداء الوظيفي ضمن بيئات العمل ذات التنوع الثقافي، وذلك لدى موظفي القطاعين الحكومي والخاص في مدينة الرياض.</w:t>
      </w:r>
    </w:p>
    <w:p w14:paraId="2E5EA0DE" w14:textId="77777777" w:rsidR="004F6A50" w:rsidRDefault="004F6A50" w:rsidP="004F6A50">
      <w:pPr>
        <w:jc w:val="both"/>
        <w:rPr>
          <w:rFonts w:ascii="Simplified Arabic" w:hAnsi="Simplified Arabic" w:cs="Simplified Arabic"/>
          <w:b/>
          <w:bCs/>
          <w:sz w:val="32"/>
          <w:szCs w:val="32"/>
          <w:rtl/>
        </w:rPr>
      </w:pPr>
      <w:r w:rsidRPr="00FD76FF">
        <w:rPr>
          <w:rFonts w:ascii="Simplified Arabic" w:hAnsi="Simplified Arabic" w:cs="Simplified Arabic" w:hint="cs"/>
          <w:b/>
          <w:bCs/>
          <w:sz w:val="32"/>
          <w:szCs w:val="32"/>
          <w:rtl/>
        </w:rPr>
        <w:t>مجتمع الدراسة</w:t>
      </w:r>
    </w:p>
    <w:p w14:paraId="7F4E2F20" w14:textId="77777777" w:rsidR="004F6A50" w:rsidRPr="004B05D9"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B05D9">
        <w:rPr>
          <w:rFonts w:ascii="Simplified Arabic" w:hAnsi="Simplified Arabic" w:cs="Simplified Arabic"/>
          <w:sz w:val="28"/>
          <w:szCs w:val="28"/>
          <w:rtl/>
        </w:rPr>
        <w:t>يتمثل مجتمع الدراسة في جميع الموظفين العاملين في القطاعين الحكومي والخاص بمدينة الرياض، ممن يتعاملون مع إدارات أو قيادات تنظيمية ضمن بيئات عمل تتسم بالتنوع الثقافي.</w:t>
      </w:r>
    </w:p>
    <w:p w14:paraId="7572CD97" w14:textId="77777777" w:rsidR="004F6A50" w:rsidRDefault="004F6A50" w:rsidP="004F6A50">
      <w:pPr>
        <w:jc w:val="both"/>
        <w:rPr>
          <w:rFonts w:ascii="Simplified Arabic" w:hAnsi="Simplified Arabic" w:cs="Simplified Arabic"/>
          <w:b/>
          <w:bCs/>
          <w:sz w:val="32"/>
          <w:szCs w:val="32"/>
          <w:rtl/>
        </w:rPr>
      </w:pPr>
      <w:r w:rsidRPr="0076341A">
        <w:rPr>
          <w:rFonts w:ascii="Simplified Arabic" w:hAnsi="Simplified Arabic" w:cs="Simplified Arabic" w:hint="cs"/>
          <w:b/>
          <w:bCs/>
          <w:sz w:val="32"/>
          <w:szCs w:val="32"/>
          <w:rtl/>
        </w:rPr>
        <w:t>عينة الدراسة</w:t>
      </w:r>
    </w:p>
    <w:p w14:paraId="50461A82"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75DA6">
        <w:rPr>
          <w:rFonts w:ascii="Simplified Arabic" w:hAnsi="Simplified Arabic" w:cs="Simplified Arabic"/>
          <w:sz w:val="28"/>
          <w:szCs w:val="28"/>
          <w:rtl/>
        </w:rPr>
        <w:t>نظرًا لاتساع حجم مجتمع الدراسة وصعوبة حصر جميع أفراده، تم اختيار عينة قصدية من موظفي القطاعين الحكومي والخاص بمدينة الرياض ممن تتوافر فيهم خصائص مجتمع الدراسة، أي من لديهم تفاعل مباشر مع القيادات الإدارية وزملاء من خلفيات ثقافية متنوعة. وقد بلغ عدد أفراد العينة (56) موظفًا</w:t>
      </w:r>
      <w:r>
        <w:rPr>
          <w:rFonts w:ascii="Simplified Arabic" w:hAnsi="Simplified Arabic" w:cs="Simplified Arabic" w:hint="cs"/>
          <w:sz w:val="28"/>
          <w:szCs w:val="28"/>
          <w:rtl/>
        </w:rPr>
        <w:t>.</w:t>
      </w:r>
    </w:p>
    <w:p w14:paraId="2C73C26C" w14:textId="77777777" w:rsidR="004F6A50" w:rsidRPr="004B05D9" w:rsidRDefault="004F6A50" w:rsidP="004F6A50">
      <w:pPr>
        <w:jc w:val="both"/>
        <w:rPr>
          <w:rFonts w:ascii="Simplified Arabic" w:hAnsi="Simplified Arabic" w:cs="Simplified Arabic"/>
          <w:sz w:val="28"/>
          <w:szCs w:val="28"/>
          <w:rtl/>
        </w:rPr>
      </w:pPr>
    </w:p>
    <w:p w14:paraId="6FF670DD" w14:textId="77777777" w:rsidR="004F6A50" w:rsidRPr="00FD76FF" w:rsidRDefault="004F6A50" w:rsidP="004F6A50">
      <w:pPr>
        <w:rPr>
          <w:rFonts w:ascii="Simplified Arabic" w:hAnsi="Simplified Arabic" w:cs="Simplified Arabic"/>
          <w:b/>
          <w:bCs/>
          <w:sz w:val="32"/>
          <w:szCs w:val="32"/>
        </w:rPr>
      </w:pPr>
      <w:r w:rsidRPr="00FD76FF">
        <w:rPr>
          <w:rFonts w:ascii="Simplified Arabic" w:hAnsi="Simplified Arabic" w:cs="Simplified Arabic"/>
          <w:b/>
          <w:bCs/>
          <w:sz w:val="32"/>
          <w:szCs w:val="32"/>
          <w:rtl/>
        </w:rPr>
        <w:lastRenderedPageBreak/>
        <w:t>أد</w:t>
      </w:r>
      <w:r w:rsidRPr="00FD76FF">
        <w:rPr>
          <w:rFonts w:ascii="Simplified Arabic" w:hAnsi="Simplified Arabic" w:cs="Simplified Arabic" w:hint="cs"/>
          <w:b/>
          <w:bCs/>
          <w:sz w:val="32"/>
          <w:szCs w:val="32"/>
          <w:rtl/>
        </w:rPr>
        <w:t xml:space="preserve">اة </w:t>
      </w:r>
      <w:r w:rsidRPr="00FD76FF">
        <w:rPr>
          <w:rFonts w:ascii="Simplified Arabic" w:hAnsi="Simplified Arabic" w:cs="Simplified Arabic"/>
          <w:b/>
          <w:bCs/>
          <w:sz w:val="32"/>
          <w:szCs w:val="32"/>
          <w:rtl/>
        </w:rPr>
        <w:t>الدراسة</w:t>
      </w:r>
    </w:p>
    <w:p w14:paraId="5C54C100" w14:textId="77777777" w:rsidR="004F6A50" w:rsidRPr="009050F9"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050F9">
        <w:rPr>
          <w:rFonts w:ascii="Simplified Arabic" w:hAnsi="Simplified Arabic" w:cs="Simplified Arabic"/>
          <w:sz w:val="28"/>
          <w:szCs w:val="28"/>
          <w:rtl/>
        </w:rPr>
        <w:t>اعتمدت الباحثة في جمع بيانات الدراسة على الاستبانة باعتبارها الأداة الرئيسة لقياس متغيرات البحث، حيث تم إعدادها وتصميمها بالاستناد إلى الأدبيات النظرية والدراسات السابقة ذات الصلة بموضوع القيادة الإدارية، والتنوع الثقافي، والأداء الوظيفي.</w:t>
      </w:r>
    </w:p>
    <w:p w14:paraId="3A7CFA70" w14:textId="77777777" w:rsidR="004F6A50" w:rsidRPr="009050F9" w:rsidRDefault="004F6A50" w:rsidP="004F6A50">
      <w:pPr>
        <w:jc w:val="both"/>
        <w:rPr>
          <w:rFonts w:ascii="Simplified Arabic" w:hAnsi="Simplified Arabic" w:cs="Simplified Arabic"/>
          <w:sz w:val="28"/>
          <w:szCs w:val="28"/>
          <w:rtl/>
        </w:rPr>
      </w:pPr>
      <w:r w:rsidRPr="009050F9">
        <w:rPr>
          <w:rFonts w:ascii="Simplified Arabic" w:hAnsi="Simplified Arabic" w:cs="Simplified Arabic"/>
          <w:sz w:val="28"/>
          <w:szCs w:val="28"/>
          <w:rtl/>
        </w:rPr>
        <w:t>تضمنت الاستبانة ثلاثة محاور رئيسة:</w:t>
      </w:r>
    </w:p>
    <w:p w14:paraId="67A06191" w14:textId="77777777" w:rsidR="004F6A50" w:rsidRPr="00B1510B" w:rsidRDefault="004F6A50" w:rsidP="004F6A50">
      <w:pPr>
        <w:pStyle w:val="ListParagraph"/>
        <w:numPr>
          <w:ilvl w:val="0"/>
          <w:numId w:val="28"/>
        </w:numPr>
        <w:jc w:val="both"/>
        <w:rPr>
          <w:rFonts w:ascii="Simplified Arabic" w:hAnsi="Simplified Arabic" w:cs="Simplified Arabic"/>
          <w:sz w:val="28"/>
          <w:szCs w:val="28"/>
          <w:rtl/>
        </w:rPr>
      </w:pPr>
      <w:r w:rsidRPr="00B1510B">
        <w:rPr>
          <w:rFonts w:ascii="Simplified Arabic" w:hAnsi="Simplified Arabic" w:cs="Simplified Arabic"/>
          <w:b/>
          <w:bCs/>
          <w:sz w:val="28"/>
          <w:szCs w:val="28"/>
          <w:rtl/>
        </w:rPr>
        <w:t>القيادة الإدارية:</w:t>
      </w:r>
      <w:r w:rsidRPr="00B1510B">
        <w:rPr>
          <w:rFonts w:ascii="Simplified Arabic" w:hAnsi="Simplified Arabic" w:cs="Simplified Arabic"/>
          <w:sz w:val="28"/>
          <w:szCs w:val="28"/>
          <w:rtl/>
        </w:rPr>
        <w:t xml:space="preserve"> وشمل مجموعة من الأبعاد الفرعية مثل إدارة الإدارة، وإدارة المهمة، وإدارة العلاقات، وإدارة البيئة.</w:t>
      </w:r>
    </w:p>
    <w:p w14:paraId="0ECBF170" w14:textId="77777777" w:rsidR="004F6A50" w:rsidRPr="00B1510B" w:rsidRDefault="004F6A50" w:rsidP="004F6A50">
      <w:pPr>
        <w:pStyle w:val="ListParagraph"/>
        <w:numPr>
          <w:ilvl w:val="0"/>
          <w:numId w:val="28"/>
        </w:numPr>
        <w:jc w:val="both"/>
        <w:rPr>
          <w:rFonts w:ascii="Simplified Arabic" w:hAnsi="Simplified Arabic" w:cs="Simplified Arabic"/>
          <w:sz w:val="28"/>
          <w:szCs w:val="28"/>
          <w:rtl/>
        </w:rPr>
      </w:pPr>
      <w:r w:rsidRPr="00B1510B">
        <w:rPr>
          <w:rFonts w:ascii="Simplified Arabic" w:hAnsi="Simplified Arabic" w:cs="Simplified Arabic"/>
          <w:b/>
          <w:bCs/>
          <w:sz w:val="28"/>
          <w:szCs w:val="28"/>
          <w:rtl/>
        </w:rPr>
        <w:t>التنوع الثقافي:</w:t>
      </w:r>
      <w:r w:rsidRPr="00B1510B">
        <w:rPr>
          <w:rFonts w:ascii="Simplified Arabic" w:hAnsi="Simplified Arabic" w:cs="Simplified Arabic"/>
          <w:sz w:val="28"/>
          <w:szCs w:val="28"/>
          <w:rtl/>
        </w:rPr>
        <w:t xml:space="preserve"> واشتمل على أبعاد مثل السلطة، وتجنّب المجهول، والذكورية، والجماعية، والتوجه نحو المستقبل.</w:t>
      </w:r>
    </w:p>
    <w:p w14:paraId="40FA0F88" w14:textId="77777777" w:rsidR="004F6A50" w:rsidRPr="00B1510B" w:rsidRDefault="004F6A50" w:rsidP="004F6A50">
      <w:pPr>
        <w:pStyle w:val="ListParagraph"/>
        <w:numPr>
          <w:ilvl w:val="0"/>
          <w:numId w:val="28"/>
        </w:numPr>
        <w:jc w:val="both"/>
        <w:rPr>
          <w:rFonts w:ascii="Simplified Arabic" w:hAnsi="Simplified Arabic" w:cs="Simplified Arabic"/>
          <w:sz w:val="28"/>
          <w:szCs w:val="28"/>
          <w:rtl/>
        </w:rPr>
      </w:pPr>
      <w:r w:rsidRPr="00B1510B">
        <w:rPr>
          <w:rFonts w:ascii="Simplified Arabic" w:hAnsi="Simplified Arabic" w:cs="Simplified Arabic"/>
          <w:b/>
          <w:bCs/>
          <w:sz w:val="28"/>
          <w:szCs w:val="28"/>
          <w:rtl/>
        </w:rPr>
        <w:t>الأداء الوظيفي:</w:t>
      </w:r>
      <w:r w:rsidRPr="00B1510B">
        <w:rPr>
          <w:rFonts w:ascii="Simplified Arabic" w:hAnsi="Simplified Arabic" w:cs="Simplified Arabic"/>
          <w:sz w:val="28"/>
          <w:szCs w:val="28"/>
          <w:rtl/>
        </w:rPr>
        <w:t xml:space="preserve"> وتناول مجموعة من البنود التي تقيس كفاءة الموظف، والتزامه، وانضباطه، ومبادرته، ورضاه عن أدائه.</w:t>
      </w:r>
    </w:p>
    <w:p w14:paraId="5432B6F0" w14:textId="77777777" w:rsidR="004F6A50" w:rsidRDefault="004F6A50" w:rsidP="004F6A50">
      <w:pPr>
        <w:jc w:val="both"/>
        <w:rPr>
          <w:rFonts w:ascii="Simplified Arabic" w:hAnsi="Simplified Arabic" w:cs="Simplified Arabic"/>
          <w:b/>
          <w:bCs/>
          <w:sz w:val="28"/>
          <w:szCs w:val="28"/>
          <w:u w:val="single"/>
          <w:rtl/>
        </w:rPr>
      </w:pPr>
      <w:r w:rsidRPr="009050F9">
        <w:rPr>
          <w:rFonts w:ascii="Simplified Arabic" w:hAnsi="Simplified Arabic" w:cs="Simplified Arabic"/>
          <w:sz w:val="28"/>
          <w:szCs w:val="28"/>
          <w:rtl/>
        </w:rPr>
        <w:t xml:space="preserve">وقد صُممت فقرات الاستبانة وفق مقياس </w:t>
      </w:r>
      <w:proofErr w:type="spellStart"/>
      <w:r w:rsidRPr="009050F9">
        <w:rPr>
          <w:rFonts w:ascii="Simplified Arabic" w:hAnsi="Simplified Arabic" w:cs="Simplified Arabic"/>
          <w:sz w:val="28"/>
          <w:szCs w:val="28"/>
          <w:rtl/>
        </w:rPr>
        <w:t>ليكرت</w:t>
      </w:r>
      <w:proofErr w:type="spellEnd"/>
      <w:r w:rsidRPr="009050F9">
        <w:rPr>
          <w:rFonts w:ascii="Simplified Arabic" w:hAnsi="Simplified Arabic" w:cs="Simplified Arabic"/>
          <w:sz w:val="28"/>
          <w:szCs w:val="28"/>
          <w:rtl/>
        </w:rPr>
        <w:t xml:space="preserve"> الخماسي (من “لا أوافق بشدة” إلى “أوافق بشدة”) لقياس درجة اتفاق المبحوثين مع كل عبارة.</w:t>
      </w:r>
      <w:r w:rsidRPr="009050F9">
        <w:rPr>
          <w:rFonts w:ascii="Simplified Arabic" w:hAnsi="Simplified Arabic" w:cs="Simplified Arabic"/>
          <w:b/>
          <w:bCs/>
          <w:sz w:val="28"/>
          <w:szCs w:val="28"/>
          <w:u w:val="single"/>
          <w:rtl/>
        </w:rPr>
        <w:t xml:space="preserve"> </w:t>
      </w:r>
    </w:p>
    <w:p w14:paraId="38A0E98F" w14:textId="77777777" w:rsidR="004F6A50" w:rsidRPr="00625D47" w:rsidRDefault="004F6A50" w:rsidP="004F6A50">
      <w:pPr>
        <w:rPr>
          <w:rFonts w:ascii="Simplified Arabic" w:hAnsi="Simplified Arabic" w:cs="Simplified Arabic"/>
          <w:b/>
          <w:bCs/>
          <w:sz w:val="32"/>
          <w:szCs w:val="32"/>
          <w:u w:val="single"/>
          <w:rtl/>
        </w:rPr>
      </w:pPr>
      <w:r w:rsidRPr="00625D47">
        <w:rPr>
          <w:rFonts w:ascii="Simplified Arabic" w:hAnsi="Simplified Arabic" w:cs="Simplified Arabic"/>
          <w:b/>
          <w:bCs/>
          <w:sz w:val="32"/>
          <w:szCs w:val="32"/>
          <w:u w:val="single"/>
          <w:rtl/>
        </w:rPr>
        <w:t>حدود الدراسة:</w:t>
      </w:r>
    </w:p>
    <w:p w14:paraId="102CDAA9" w14:textId="77777777" w:rsidR="004F6A50" w:rsidRPr="00625D47" w:rsidRDefault="004F6A50" w:rsidP="004F6A50">
      <w:pPr>
        <w:pStyle w:val="ListParagraph"/>
        <w:numPr>
          <w:ilvl w:val="0"/>
          <w:numId w:val="20"/>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 xml:space="preserve">الحدود الموضوعية: </w:t>
      </w:r>
      <w:r w:rsidRPr="00625D47">
        <w:rPr>
          <w:rFonts w:ascii="Simplified Arabic" w:hAnsi="Simplified Arabic" w:cs="Simplified Arabic"/>
          <w:sz w:val="28"/>
          <w:szCs w:val="28"/>
          <w:rtl/>
        </w:rPr>
        <w:t>تركز هذه الدراسة على دور القيادة الإدارية في تعزيز الأداء الوظيفي ضمن بيئات العمل ذات التنوع الثقافي، من خلال تناول ممارسات القيادة الإدارية وأثرها على الأداء الوظيفي في ظل التنوع الثقافي.</w:t>
      </w:r>
    </w:p>
    <w:p w14:paraId="23CD325B" w14:textId="77777777" w:rsidR="004F6A50" w:rsidRPr="00625D47" w:rsidRDefault="004F6A50" w:rsidP="004F6A50">
      <w:pPr>
        <w:pStyle w:val="ListParagraph"/>
        <w:numPr>
          <w:ilvl w:val="0"/>
          <w:numId w:val="20"/>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 xml:space="preserve">الحدود المكانية: </w:t>
      </w:r>
      <w:r w:rsidRPr="00625D47">
        <w:rPr>
          <w:rFonts w:ascii="Simplified Arabic" w:hAnsi="Simplified Arabic" w:cs="Simplified Arabic"/>
          <w:sz w:val="28"/>
          <w:szCs w:val="28"/>
          <w:rtl/>
        </w:rPr>
        <w:t>تطبق الدراسة في مدينة الرياض بالمملكة العربية السعودية، وتشمل موظفي القطاعين الحكومي والخاص ضمن بيئات العمل المتنوعة ثقافيًا.</w:t>
      </w:r>
    </w:p>
    <w:p w14:paraId="12117FF0" w14:textId="77777777" w:rsidR="004F6A50" w:rsidRPr="00625D47" w:rsidRDefault="004F6A50" w:rsidP="004F6A50">
      <w:pPr>
        <w:pStyle w:val="ListParagraph"/>
        <w:numPr>
          <w:ilvl w:val="0"/>
          <w:numId w:val="20"/>
        </w:numPr>
        <w:jc w:val="both"/>
        <w:rPr>
          <w:rFonts w:ascii="Simplified Arabic" w:hAnsi="Simplified Arabic" w:cs="Simplified Arabic"/>
          <w:b/>
          <w:bCs/>
          <w:sz w:val="28"/>
          <w:szCs w:val="28"/>
          <w:rtl/>
        </w:rPr>
      </w:pPr>
      <w:r w:rsidRPr="00625D47">
        <w:rPr>
          <w:rFonts w:ascii="Simplified Arabic" w:hAnsi="Simplified Arabic" w:cs="Simplified Arabic"/>
          <w:b/>
          <w:bCs/>
          <w:sz w:val="28"/>
          <w:szCs w:val="28"/>
          <w:rtl/>
        </w:rPr>
        <w:t xml:space="preserve">الحدود الزمانية: </w:t>
      </w:r>
      <w:r w:rsidRPr="00625D47">
        <w:rPr>
          <w:rFonts w:ascii="Simplified Arabic" w:hAnsi="Simplified Arabic" w:cs="Simplified Arabic"/>
          <w:sz w:val="28"/>
          <w:szCs w:val="28"/>
          <w:rtl/>
        </w:rPr>
        <w:t>تغطي الدراسة الفترة الزمنية التي جرى فيها جمع البيانات وتحليلها خلال الفصل الدراسي الثاني (1447 /2025).</w:t>
      </w:r>
    </w:p>
    <w:p w14:paraId="4465DA7A" w14:textId="77777777" w:rsidR="004F6A50" w:rsidRDefault="004F6A50" w:rsidP="004F6A50">
      <w:pPr>
        <w:rPr>
          <w:rFonts w:ascii="Sakkal Majalla" w:hAnsi="Sakkal Majalla" w:cs="Sakkal Majalla"/>
          <w:b/>
          <w:bCs/>
          <w:sz w:val="32"/>
          <w:szCs w:val="32"/>
          <w:u w:val="single"/>
          <w:rtl/>
        </w:rPr>
      </w:pPr>
    </w:p>
    <w:p w14:paraId="127B4E51" w14:textId="77777777" w:rsidR="004F6A50" w:rsidRDefault="004F6A50" w:rsidP="004F6A50">
      <w:pPr>
        <w:rPr>
          <w:rFonts w:ascii="Sakkal Majalla" w:hAnsi="Sakkal Majalla" w:cs="Sakkal Majalla"/>
          <w:b/>
          <w:bCs/>
          <w:sz w:val="32"/>
          <w:szCs w:val="32"/>
          <w:u w:val="single"/>
          <w:rtl/>
        </w:rPr>
      </w:pPr>
    </w:p>
    <w:p w14:paraId="1F7844A8" w14:textId="77777777" w:rsidR="004F6A50" w:rsidRDefault="004F6A50" w:rsidP="004F6A50">
      <w:pPr>
        <w:rPr>
          <w:rFonts w:ascii="Sakkal Majalla" w:hAnsi="Sakkal Majalla" w:cs="Sakkal Majalla"/>
          <w:b/>
          <w:bCs/>
          <w:sz w:val="32"/>
          <w:szCs w:val="32"/>
          <w:u w:val="single"/>
          <w:rtl/>
        </w:rPr>
        <w:sectPr w:rsidR="004F6A50" w:rsidSect="004F6A50">
          <w:pgSz w:w="11906" w:h="16838"/>
          <w:pgMar w:top="1440" w:right="1274" w:bottom="1440" w:left="1800" w:header="708" w:footer="708" w:gutter="0"/>
          <w:cols w:space="708"/>
          <w:bidi/>
          <w:rtlGutter/>
          <w:docGrid w:linePitch="360"/>
        </w:sectPr>
      </w:pPr>
    </w:p>
    <w:p w14:paraId="63EEA297" w14:textId="77777777" w:rsidR="004F6A50" w:rsidRDefault="004F6A50" w:rsidP="004F6A50">
      <w:pPr>
        <w:rPr>
          <w:rFonts w:ascii="Sakkal Majalla" w:hAnsi="Sakkal Majalla" w:cs="Sakkal Majalla"/>
          <w:b/>
          <w:bCs/>
          <w:sz w:val="32"/>
          <w:szCs w:val="32"/>
          <w:u w:val="single"/>
          <w:rtl/>
        </w:rPr>
      </w:pPr>
    </w:p>
    <w:p w14:paraId="54E07896" w14:textId="77777777" w:rsidR="004F6A50" w:rsidRDefault="004F6A50" w:rsidP="004F6A50">
      <w:pPr>
        <w:rPr>
          <w:rFonts w:ascii="Sakkal Majalla" w:hAnsi="Sakkal Majalla" w:cs="Sakkal Majalla"/>
          <w:b/>
          <w:bCs/>
          <w:sz w:val="32"/>
          <w:szCs w:val="32"/>
          <w:u w:val="single"/>
          <w:rtl/>
        </w:rPr>
      </w:pPr>
    </w:p>
    <w:p w14:paraId="427EE464" w14:textId="77777777" w:rsidR="004F6A50" w:rsidRDefault="004F6A50" w:rsidP="004F6A50">
      <w:pPr>
        <w:rPr>
          <w:rFonts w:ascii="Sakkal Majalla" w:hAnsi="Sakkal Majalla" w:cs="Sakkal Majalla"/>
          <w:b/>
          <w:bCs/>
          <w:sz w:val="32"/>
          <w:szCs w:val="32"/>
          <w:u w:val="single"/>
          <w:rtl/>
        </w:rPr>
      </w:pPr>
    </w:p>
    <w:p w14:paraId="190C9843" w14:textId="77777777" w:rsidR="004F6A50" w:rsidRDefault="004F6A50" w:rsidP="004F6A50">
      <w:pPr>
        <w:rPr>
          <w:rFonts w:ascii="Sakkal Majalla" w:hAnsi="Sakkal Majalla" w:cs="Sakkal Majalla"/>
          <w:b/>
          <w:bCs/>
          <w:sz w:val="32"/>
          <w:szCs w:val="32"/>
          <w:u w:val="single"/>
          <w:rtl/>
        </w:rPr>
      </w:pPr>
    </w:p>
    <w:p w14:paraId="133A0434" w14:textId="77777777" w:rsidR="004F6A50" w:rsidRPr="00270518" w:rsidRDefault="004F6A50" w:rsidP="004F6A50">
      <w:pPr>
        <w:jc w:val="center"/>
        <w:outlineLvl w:val="0"/>
        <w:rPr>
          <w:rFonts w:ascii="Simplified Arabic" w:hAnsi="Simplified Arabic" w:cs="Simplified Arabic"/>
          <w:b/>
          <w:bCs/>
          <w:sz w:val="40"/>
          <w:szCs w:val="40"/>
          <w:rtl/>
        </w:rPr>
      </w:pPr>
      <w:bookmarkStart w:id="19" w:name="_Toc213914046"/>
      <w:r w:rsidRPr="00270518">
        <w:rPr>
          <w:rFonts w:ascii="Simplified Arabic" w:hAnsi="Simplified Arabic" w:cs="Simplified Arabic"/>
          <w:b/>
          <w:bCs/>
          <w:sz w:val="40"/>
          <w:szCs w:val="40"/>
          <w:rtl/>
        </w:rPr>
        <w:t>الفصل الثاني: القيادة الإدارية وأثرها في تعزيز الأداء الوظيفي</w:t>
      </w:r>
      <w:bookmarkEnd w:id="19"/>
    </w:p>
    <w:p w14:paraId="33C00BC5"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b/>
          <w:bCs/>
          <w:sz w:val="36"/>
          <w:szCs w:val="36"/>
          <w:rtl/>
        </w:rPr>
        <w:t>تمهيد</w:t>
      </w:r>
    </w:p>
    <w:p w14:paraId="699045FA"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hint="cs"/>
          <w:b/>
          <w:bCs/>
          <w:sz w:val="36"/>
          <w:szCs w:val="36"/>
          <w:rtl/>
        </w:rPr>
        <w:t>م</w:t>
      </w:r>
      <w:r w:rsidRPr="00B34127">
        <w:rPr>
          <w:rFonts w:ascii="Simplified Arabic" w:hAnsi="Simplified Arabic" w:cs="Simplified Arabic"/>
          <w:b/>
          <w:bCs/>
          <w:sz w:val="36"/>
          <w:szCs w:val="36"/>
          <w:rtl/>
        </w:rPr>
        <w:t>اهية القيادة الإدارية</w:t>
      </w:r>
    </w:p>
    <w:p w14:paraId="5ED9779D"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hint="cs"/>
          <w:b/>
          <w:bCs/>
          <w:sz w:val="36"/>
          <w:szCs w:val="36"/>
          <w:rtl/>
        </w:rPr>
        <w:t>مفهوم القيادة الإدارية</w:t>
      </w:r>
    </w:p>
    <w:p w14:paraId="57CE9C2C"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عناصر القيادة الإدارية.</w:t>
      </w:r>
    </w:p>
    <w:p w14:paraId="2C4A3188"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أهمية القيادة في الإدارة</w:t>
      </w:r>
    </w:p>
    <w:p w14:paraId="355AF750" w14:textId="77777777" w:rsidR="004F6A50"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أنماط القيادة الإدارية.</w:t>
      </w:r>
    </w:p>
    <w:p w14:paraId="7DCE87C8"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741A0E">
        <w:rPr>
          <w:rFonts w:ascii="Simplified Arabic" w:hAnsi="Simplified Arabic" w:cs="Simplified Arabic"/>
          <w:b/>
          <w:bCs/>
          <w:sz w:val="36"/>
          <w:szCs w:val="36"/>
          <w:rtl/>
        </w:rPr>
        <w:t>القيم الإدارية وأبعادها</w:t>
      </w:r>
      <w:r>
        <w:rPr>
          <w:rFonts w:ascii="Simplified Arabic" w:hAnsi="Simplified Arabic" w:cs="Simplified Arabic" w:hint="cs"/>
          <w:b/>
          <w:bCs/>
          <w:sz w:val="36"/>
          <w:szCs w:val="36"/>
          <w:rtl/>
        </w:rPr>
        <w:t>.</w:t>
      </w:r>
    </w:p>
    <w:p w14:paraId="773C0E0C"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ماهية الأداء الوظيفي</w:t>
      </w:r>
    </w:p>
    <w:p w14:paraId="55F3CF14"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hint="cs"/>
          <w:b/>
          <w:bCs/>
          <w:sz w:val="36"/>
          <w:szCs w:val="36"/>
          <w:rtl/>
        </w:rPr>
        <w:t>مفهوم الأداء الوظيفي.</w:t>
      </w:r>
    </w:p>
    <w:p w14:paraId="055C21B0"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b/>
          <w:bCs/>
          <w:sz w:val="36"/>
          <w:szCs w:val="36"/>
          <w:rtl/>
        </w:rPr>
        <w:t>عناصر الأداء الوظيفي ومحدداته</w:t>
      </w:r>
    </w:p>
    <w:p w14:paraId="3A85143C"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b/>
          <w:bCs/>
          <w:sz w:val="36"/>
          <w:szCs w:val="36"/>
          <w:rtl/>
        </w:rPr>
        <w:t>أهمية الأداء الوظيفي والعوامل المؤثرة فيه</w:t>
      </w:r>
    </w:p>
    <w:p w14:paraId="1E661D96"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تقييم الأداء الوظيفي وأهدافه</w:t>
      </w:r>
    </w:p>
    <w:p w14:paraId="4E89CA86"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معايير وعناصر تقييم أداء الموظفين</w:t>
      </w:r>
    </w:p>
    <w:p w14:paraId="172B5804" w14:textId="77777777" w:rsidR="004F6A50" w:rsidRPr="00B34127" w:rsidRDefault="004F6A50" w:rsidP="004F6A50">
      <w:pPr>
        <w:pStyle w:val="ListParagraph"/>
        <w:numPr>
          <w:ilvl w:val="0"/>
          <w:numId w:val="29"/>
        </w:numPr>
        <w:rPr>
          <w:rFonts w:ascii="Simplified Arabic" w:hAnsi="Simplified Arabic" w:cs="Simplified Arabic"/>
          <w:b/>
          <w:bCs/>
          <w:sz w:val="36"/>
          <w:szCs w:val="36"/>
        </w:rPr>
      </w:pPr>
      <w:r w:rsidRPr="00B34127">
        <w:rPr>
          <w:rFonts w:ascii="Simplified Arabic" w:hAnsi="Simplified Arabic" w:cs="Simplified Arabic"/>
          <w:b/>
          <w:bCs/>
          <w:sz w:val="36"/>
          <w:szCs w:val="36"/>
          <w:rtl/>
        </w:rPr>
        <w:t>فوائد واستخدامات تقييم الأداء</w:t>
      </w:r>
    </w:p>
    <w:p w14:paraId="74DC430E" w14:textId="77777777" w:rsidR="004F6A50" w:rsidRPr="00B34127" w:rsidRDefault="004F6A50" w:rsidP="004F6A50">
      <w:pPr>
        <w:pStyle w:val="ListParagraph"/>
        <w:numPr>
          <w:ilvl w:val="0"/>
          <w:numId w:val="29"/>
        </w:numPr>
        <w:rPr>
          <w:rFonts w:ascii="Simplified Arabic" w:hAnsi="Simplified Arabic" w:cs="Simplified Arabic"/>
          <w:b/>
          <w:bCs/>
          <w:sz w:val="36"/>
          <w:szCs w:val="36"/>
          <w:rtl/>
        </w:rPr>
      </w:pPr>
      <w:r w:rsidRPr="00B34127">
        <w:rPr>
          <w:rFonts w:ascii="Simplified Arabic" w:hAnsi="Simplified Arabic" w:cs="Simplified Arabic"/>
          <w:b/>
          <w:bCs/>
          <w:sz w:val="36"/>
          <w:szCs w:val="36"/>
          <w:rtl/>
        </w:rPr>
        <w:t>سبل القيادة الإدارية المؤثّرة في الأداء الوظيفي.</w:t>
      </w:r>
    </w:p>
    <w:p w14:paraId="4105535E" w14:textId="77777777" w:rsidR="004F6A50" w:rsidRDefault="004F6A50" w:rsidP="004F6A50">
      <w:pPr>
        <w:rPr>
          <w:rFonts w:ascii="Simplified Arabic" w:hAnsi="Simplified Arabic" w:cs="Simplified Arabic"/>
          <w:b/>
          <w:bCs/>
          <w:sz w:val="32"/>
          <w:szCs w:val="32"/>
          <w:u w:val="single"/>
          <w:rtl/>
        </w:rPr>
        <w:sectPr w:rsidR="004F6A50" w:rsidSect="004F6A50">
          <w:pgSz w:w="11906" w:h="16838"/>
          <w:pgMar w:top="1440" w:right="1274" w:bottom="1440" w:left="1800" w:header="708" w:footer="708" w:gutter="0"/>
          <w:cols w:space="708"/>
          <w:bidi/>
          <w:rtlGutter/>
          <w:docGrid w:linePitch="360"/>
        </w:sectPr>
      </w:pPr>
    </w:p>
    <w:p w14:paraId="045C0A8E" w14:textId="77777777" w:rsidR="004F6A50" w:rsidRPr="00270518" w:rsidRDefault="004F6A50" w:rsidP="004F6A50">
      <w:pPr>
        <w:rPr>
          <w:rFonts w:ascii="Simplified Arabic" w:hAnsi="Simplified Arabic" w:cs="Simplified Arabic"/>
          <w:b/>
          <w:bCs/>
          <w:sz w:val="32"/>
          <w:szCs w:val="32"/>
          <w:u w:val="single"/>
          <w:rtl/>
        </w:rPr>
      </w:pPr>
      <w:r w:rsidRPr="00270518">
        <w:rPr>
          <w:rFonts w:ascii="Simplified Arabic" w:hAnsi="Simplified Arabic" w:cs="Simplified Arabic"/>
          <w:b/>
          <w:bCs/>
          <w:sz w:val="32"/>
          <w:szCs w:val="32"/>
          <w:u w:val="single"/>
          <w:rtl/>
        </w:rPr>
        <w:lastRenderedPageBreak/>
        <w:t>تمهيد</w:t>
      </w:r>
    </w:p>
    <w:p w14:paraId="5A0D8F0C"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16A93">
        <w:rPr>
          <w:rFonts w:ascii="Simplified Arabic" w:hAnsi="Simplified Arabic" w:cs="Simplified Arabic"/>
          <w:sz w:val="28"/>
          <w:szCs w:val="28"/>
          <w:rtl/>
        </w:rPr>
        <w:t>تُعَدّ القيادة الإدارية محورًا أساسيًا في علم الإدارة وفنّها، إذ تمثل العنصر الحاسم في توجيه الأنشطة داخل المنظمات المعاصرة المتزايدة التعقيد. وتتجلى أهميتها في قدرتها على تشخيص المشكلات وتوظيف الموارد ورفع مستوى الأداء الوظيفي باعتباره انعكاسًا مباشرًا لفاعلية القائد. وتقوم القيادة الفعّالة على تحفيز العاملين ومعالجة جوانب الضعف وخلق بيئة عمل عادلة ومحفّزة. ويأتي هذا الفصل لتقديم إطار نظري ومفاهيمي متكامل حول القيادة والأداء الوظيفي، بما يمهّد لفهم العلاقة بينهما واستناد الدراسة إلى أسس علمية راسخة.</w:t>
      </w:r>
    </w:p>
    <w:p w14:paraId="5535B8AB" w14:textId="77777777" w:rsidR="004F6A50" w:rsidRPr="00270518" w:rsidRDefault="004F6A50" w:rsidP="004F6A50">
      <w:pPr>
        <w:pStyle w:val="ListParagraph"/>
        <w:numPr>
          <w:ilvl w:val="0"/>
          <w:numId w:val="21"/>
        </w:numPr>
        <w:jc w:val="both"/>
        <w:outlineLvl w:val="1"/>
        <w:rPr>
          <w:rFonts w:ascii="Simplified Arabic" w:hAnsi="Simplified Arabic" w:cs="Simplified Arabic"/>
          <w:b/>
          <w:bCs/>
          <w:sz w:val="32"/>
          <w:szCs w:val="32"/>
          <w:u w:val="single"/>
        </w:rPr>
      </w:pPr>
      <w:bookmarkStart w:id="20" w:name="_Toc213914047"/>
      <w:r w:rsidRPr="00270518">
        <w:rPr>
          <w:rFonts w:ascii="Simplified Arabic" w:hAnsi="Simplified Arabic" w:cs="Simplified Arabic"/>
          <w:b/>
          <w:bCs/>
          <w:sz w:val="32"/>
          <w:szCs w:val="32"/>
          <w:u w:val="single"/>
          <w:rtl/>
        </w:rPr>
        <w:t>ماهية القيادة الإدارية</w:t>
      </w:r>
      <w:bookmarkEnd w:id="20"/>
    </w:p>
    <w:p w14:paraId="08FA54E3"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يُعَدّ موضوع القيادة الإدارية من الموضوعات المحورية التي حظيت باهتمام واسع في الفكر الإداري والتنظيمي، إذ لا يمكن إنكار الدور الجوهري الذي تؤديه القيادة في نجاح أي مجموعة أو منظمة في تحقيق أهدافها. ولا يختلف الباحثون حول أهمية القائد الإداري في مختلف المستويات التنظيمية - العليا والوسطى والتنفيذية - في تحقيق الأهداف، غير أن الاختلاف يتمثل في تحديد العوامل والمتغيرات التي تجعل القائد أكثر فاعلية وتأثيرًا.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4)</w:t>
      </w:r>
    </w:p>
    <w:p w14:paraId="06973700" w14:textId="77777777" w:rsidR="004F6A50" w:rsidRPr="0018488D" w:rsidRDefault="004F6A50" w:rsidP="004F6A50">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فالقيادة الإدارية تُعدّ جوهر العملية الإدارية وقلبها النابض، إذ من دونها يفقد الهيكل التنظيمي تماسكه وقدرته على تحقيق الغايات التي أنشئ من أجلها، وتظهر تبعًا لذلك مظاهر الجمود واللامبالاة وضعف الانتماء بين العاملين، مما يؤدي إلى تراجع الكفاءة والإنتاجية داخل المنظمة.</w:t>
      </w:r>
    </w:p>
    <w:p w14:paraId="7225A6C1" w14:textId="77777777" w:rsidR="004F6A50" w:rsidRPr="00270518" w:rsidRDefault="004F6A50" w:rsidP="004F6A50">
      <w:pPr>
        <w:pStyle w:val="ListParagraph"/>
        <w:numPr>
          <w:ilvl w:val="1"/>
          <w:numId w:val="22"/>
        </w:numPr>
        <w:outlineLvl w:val="1"/>
        <w:rPr>
          <w:rFonts w:ascii="Simplified Arabic" w:hAnsi="Simplified Arabic" w:cs="Simplified Arabic"/>
          <w:b/>
          <w:bCs/>
          <w:sz w:val="32"/>
          <w:szCs w:val="32"/>
          <w:u w:val="single"/>
          <w:rtl/>
        </w:rPr>
      </w:pPr>
      <w:bookmarkStart w:id="21" w:name="_Toc213914048"/>
      <w:r w:rsidRPr="00270518">
        <w:rPr>
          <w:rFonts w:ascii="Simplified Arabic" w:hAnsi="Simplified Arabic" w:cs="Simplified Arabic"/>
          <w:b/>
          <w:bCs/>
          <w:sz w:val="32"/>
          <w:szCs w:val="32"/>
          <w:u w:val="single"/>
          <w:rtl/>
        </w:rPr>
        <w:t>مفهوم القيادة الإدارية</w:t>
      </w:r>
      <w:bookmarkEnd w:id="21"/>
    </w:p>
    <w:p w14:paraId="297B3D50"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لقد حظي مفهوم القيادة باهتمام واسع من قِبل الباحثين والمهتمين في مجال العلوم الإدارية، مما أدى إلى ظهور العديد من التعريفات التي تباينت في مضمونها واتجاهاتها باختلاف المنطلقات النظرية لكل باحث. ورغم هذا التباين، فإنّ معظم هذه التعريفات تتقاطع في مضمونها حول جوهر واحد يتمثل في عملية التأثير والتوجيه نحو تحقيق الأهداف التنظيمية. وفيما يلي عرضٌ لأبرز التعريفات التي تناولت مفهوم القيادة في الأدبيات الإدارية:</w:t>
      </w:r>
    </w:p>
    <w:p w14:paraId="77EC01FF"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هي القدرة على تنسيق جهود الأفراد داخل التنظيم، وتوجيههم وتحفيزهم للعمل بروح جماعية من أجل تحقيق أهداف المنظمة بفعالية وكفاءة.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5)</w:t>
      </w:r>
    </w:p>
    <w:p w14:paraId="34158EF8"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lastRenderedPageBreak/>
        <w:t>هي القدرة التي يمتلكها الفرد على التأثير في سلوك الآخرين وتوجيههم نحو أهداف محددة، بطريقة تدفعهم إلى قبول قيادته طواعيةً ودون أي إلزام قانوني أو إداري.</w:t>
      </w: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5)</w:t>
      </w:r>
    </w:p>
    <w:p w14:paraId="3A1A9956"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هي عملية تأثير اجتماعي تهدف إلى تحفيز الأفراد وحثّهم على تقديم الدعم والمساندة للآخرين، من أجل تحقيق الأهداف المشتركة أو الغايات العامة للتنظيم. (</w:t>
      </w:r>
      <w:proofErr w:type="spellStart"/>
      <w:r w:rsidRPr="00AE28F7">
        <w:rPr>
          <w:rFonts w:ascii="Times New Roman" w:hAnsi="Times New Roman" w:cs="Times New Roman"/>
          <w:sz w:val="28"/>
          <w:szCs w:val="28"/>
        </w:rPr>
        <w:t>Chemers</w:t>
      </w:r>
      <w:proofErr w:type="spellEnd"/>
      <w:r w:rsidRPr="00270518">
        <w:rPr>
          <w:rFonts w:ascii="Simplified Arabic" w:hAnsi="Simplified Arabic" w:cs="Simplified Arabic"/>
          <w:sz w:val="28"/>
          <w:szCs w:val="28"/>
        </w:rPr>
        <w:t>, 1997: 79</w:t>
      </w:r>
      <w:r w:rsidRPr="00270518">
        <w:rPr>
          <w:rFonts w:ascii="Simplified Arabic" w:hAnsi="Simplified Arabic" w:cs="Simplified Arabic"/>
          <w:sz w:val="28"/>
          <w:szCs w:val="28"/>
          <w:rtl/>
        </w:rPr>
        <w:t>)</w:t>
      </w:r>
    </w:p>
    <w:p w14:paraId="29793888"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هي عملية تأثير يمارسها القائد على نشاطات الجماعة بهدف توجيهها نحو تحقيق الأهداف المنشودة بكفاءة وفاعلية. (</w:t>
      </w:r>
      <w:r w:rsidRPr="00AE28F7">
        <w:rPr>
          <w:rFonts w:ascii="Times New Roman" w:hAnsi="Times New Roman" w:cs="Times New Roman"/>
          <w:sz w:val="28"/>
          <w:szCs w:val="28"/>
        </w:rPr>
        <w:t>Giese</w:t>
      </w:r>
      <w:r w:rsidRPr="00270518">
        <w:rPr>
          <w:rFonts w:ascii="Simplified Arabic" w:hAnsi="Simplified Arabic" w:cs="Simplified Arabic"/>
          <w:sz w:val="28"/>
          <w:szCs w:val="28"/>
        </w:rPr>
        <w:t>, 1984:11</w:t>
      </w:r>
      <w:r w:rsidRPr="00270518">
        <w:rPr>
          <w:rFonts w:ascii="Simplified Arabic" w:hAnsi="Simplified Arabic" w:cs="Simplified Arabic"/>
          <w:sz w:val="28"/>
          <w:szCs w:val="28"/>
          <w:rtl/>
        </w:rPr>
        <w:t>)</w:t>
      </w:r>
    </w:p>
    <w:p w14:paraId="2A7A8D67"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يتطابق مفهوم القيادة الإدارية إلى حدٍّ كبير مع مفهوم القيادة بوجهٍ عام، غير أنّ الأولى تُمارس ضمن إطار رسمي ومحدّد داخل المؤسسة، بينما تتجاوز الثانية هذا الإطار لتشمل التأثير في الأفراد والجماعات خارج النطاق التنظيمي الرسمي. ويُستدلّ على معنى القيادة الإدارية بوضوح من خلال التعريفات التالية التي تناولها عددٌ من الباحثين:</w:t>
      </w:r>
    </w:p>
    <w:p w14:paraId="3A8F73A6"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تُعرَّف القيادة الإدارية بأنها نشاط إيجابي يمارسه شخص مُفوَّض بقرار رسمي، تتوافر فيه السمات والخصائص القيادية التي تمكّنه من الإشراف على مجموعة من العاملين، بهدف تحقيق أهداف محددة وواضحة، وذلك من خلال التأثير فيهم واستمالتهم، واستخدام السلطة بالقدر المناسب وعند الضرورة.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2C5468DE"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 xml:space="preserve">وقد خَلُص أحد الباحثين إلى أن القيادة الإدارية تُجسِّد الدور الذي </w:t>
      </w:r>
      <w:proofErr w:type="spellStart"/>
      <w:r w:rsidRPr="00270518">
        <w:rPr>
          <w:rFonts w:ascii="Simplified Arabic" w:hAnsi="Simplified Arabic" w:cs="Simplified Arabic"/>
          <w:sz w:val="28"/>
          <w:szCs w:val="28"/>
          <w:rtl/>
        </w:rPr>
        <w:t>يتقمصه</w:t>
      </w:r>
      <w:proofErr w:type="spellEnd"/>
      <w:r w:rsidRPr="00270518">
        <w:rPr>
          <w:rFonts w:ascii="Simplified Arabic" w:hAnsi="Simplified Arabic" w:cs="Simplified Arabic"/>
          <w:sz w:val="28"/>
          <w:szCs w:val="28"/>
          <w:rtl/>
        </w:rPr>
        <w:t xml:space="preserve"> الشخص المكلَّف بإدارة المنظمة حين يمارس تأثيره على المرؤوسين - أفرادًا كانوا أو جماعات - بهدف تحفيزهم ودفعهم للعمل الجماعي لتحقيق أهداف المنظمة بجهودهم المشتركة. (القحطاني، 2016: 8)</w:t>
      </w:r>
    </w:p>
    <w:p w14:paraId="3D47E404"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sz w:val="28"/>
          <w:szCs w:val="28"/>
          <w:rtl/>
        </w:rPr>
        <w:t>معجم المصطلحات الإدارية، تعرف القيادة الإدارية بأنها نسق التأثير الاجتماعي التي ينشد من خلالها القائد المشاركة التطوعية من مرؤوسيه للوصول إلى أهداف المؤسسة.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0A033F5A" w14:textId="77777777" w:rsidR="004F6A50" w:rsidRPr="00270518" w:rsidRDefault="004F6A50" w:rsidP="004F6A50">
      <w:pPr>
        <w:outlineLvl w:val="1"/>
        <w:rPr>
          <w:rFonts w:ascii="Simplified Arabic" w:hAnsi="Simplified Arabic" w:cs="Simplified Arabic"/>
          <w:b/>
          <w:bCs/>
          <w:sz w:val="32"/>
          <w:szCs w:val="32"/>
          <w:u w:val="single"/>
          <w:rtl/>
        </w:rPr>
      </w:pPr>
      <w:bookmarkStart w:id="22" w:name="_Toc213914049"/>
      <w:r w:rsidRPr="00270518">
        <w:rPr>
          <w:rFonts w:ascii="Simplified Arabic" w:hAnsi="Simplified Arabic" w:cs="Simplified Arabic"/>
          <w:b/>
          <w:bCs/>
          <w:sz w:val="32"/>
          <w:szCs w:val="32"/>
          <w:u w:val="single"/>
          <w:rtl/>
        </w:rPr>
        <w:t>1-2 عناصر القيادة الإدارية.</w:t>
      </w:r>
      <w:bookmarkEnd w:id="22"/>
    </w:p>
    <w:p w14:paraId="39A227A1"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من مجموع تعريفات القيادة الإداريّة، يتبين أن هناك عناصر جوهريّة، تتمثل في:</w:t>
      </w:r>
    </w:p>
    <w:p w14:paraId="1CD70D5A" w14:textId="77777777" w:rsidR="004F6A50" w:rsidRDefault="004F6A50" w:rsidP="004F6A50">
      <w:pPr>
        <w:pStyle w:val="ListParagraph"/>
        <w:numPr>
          <w:ilvl w:val="0"/>
          <w:numId w:val="8"/>
        </w:numPr>
        <w:jc w:val="both"/>
        <w:rPr>
          <w:rFonts w:ascii="Simplified Arabic" w:hAnsi="Simplified Arabic" w:cs="Simplified Arabic"/>
          <w:sz w:val="28"/>
          <w:szCs w:val="28"/>
        </w:rPr>
      </w:pPr>
      <w:r w:rsidRPr="00861FE7">
        <w:rPr>
          <w:rFonts w:ascii="Simplified Arabic" w:hAnsi="Simplified Arabic" w:cs="Simplified Arabic"/>
          <w:sz w:val="28"/>
          <w:szCs w:val="28"/>
          <w:rtl/>
        </w:rPr>
        <w:t>عملية التّأثير التي يمارسها المدير على الأتباع ووسائله في ذلك: المرؤوسين أو الأتباع هم مجموعة من الأفراد لديهم قدرات وواجبات كما همم احتياجات ينتظرونّا من القائد. (</w:t>
      </w:r>
      <w:r w:rsidRPr="00861FE7">
        <w:rPr>
          <w:rFonts w:ascii="Simplified Arabic" w:hAnsi="Simplified Arabic" w:cs="Simplified Arabic"/>
          <w:sz w:val="28"/>
          <w:szCs w:val="28"/>
        </w:rPr>
        <w:t>Duluc, 2003:76-77</w:t>
      </w:r>
      <w:r w:rsidRPr="00861FE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1280293" w14:textId="77777777" w:rsidR="004F6A50" w:rsidRDefault="004F6A50" w:rsidP="004F6A50">
      <w:pPr>
        <w:pStyle w:val="ListParagraph"/>
        <w:numPr>
          <w:ilvl w:val="0"/>
          <w:numId w:val="8"/>
        </w:numPr>
        <w:jc w:val="both"/>
        <w:rPr>
          <w:rFonts w:ascii="Simplified Arabic" w:hAnsi="Simplified Arabic" w:cs="Simplified Arabic"/>
          <w:sz w:val="28"/>
          <w:szCs w:val="28"/>
        </w:rPr>
      </w:pPr>
      <w:r w:rsidRPr="00861FE7">
        <w:rPr>
          <w:rFonts w:ascii="Simplified Arabic" w:hAnsi="Simplified Arabic" w:cs="Simplified Arabic"/>
          <w:sz w:val="28"/>
          <w:szCs w:val="28"/>
          <w:rtl/>
        </w:rPr>
        <w:lastRenderedPageBreak/>
        <w:t>وتقوم عمليّة التّأثير التي تقوم عليها القيادة الإداريّة على ما يستخدمه المدير من وسائل الإقناع مرؤوسيه وِاستمالتهم وحثّهم على التّعاون لتحقيق المطلوبة الأهداف. (بن الدين، 2018: 3)</w:t>
      </w:r>
    </w:p>
    <w:p w14:paraId="76F782D0" w14:textId="77777777" w:rsidR="004F6A50" w:rsidRDefault="004F6A50" w:rsidP="004F6A50">
      <w:pPr>
        <w:pStyle w:val="ListParagraph"/>
        <w:numPr>
          <w:ilvl w:val="0"/>
          <w:numId w:val="8"/>
        </w:numPr>
        <w:jc w:val="both"/>
        <w:rPr>
          <w:rFonts w:ascii="Simplified Arabic" w:hAnsi="Simplified Arabic" w:cs="Simplified Arabic"/>
          <w:sz w:val="28"/>
          <w:szCs w:val="28"/>
        </w:rPr>
      </w:pPr>
      <w:r w:rsidRPr="00861FE7">
        <w:rPr>
          <w:rFonts w:ascii="Simplified Arabic" w:hAnsi="Simplified Arabic" w:cs="Simplified Arabic"/>
          <w:sz w:val="28"/>
          <w:szCs w:val="28"/>
          <w:rtl/>
        </w:rPr>
        <w:t>توجيه المرؤوسين وتوحيد جهودهم: تستهدف عمليّة التّأثير التي يقوم بها المدير نحو مرؤوسيه، تنظيم جميع القوى البشريّة التي توجد في التّنظيم وتوجيهها وضبط سلوكها في جميع المواقف.</w:t>
      </w:r>
    </w:p>
    <w:p w14:paraId="1062555C" w14:textId="77777777" w:rsidR="004F6A50" w:rsidRPr="00416A93" w:rsidRDefault="004F6A50" w:rsidP="004F6A50">
      <w:pPr>
        <w:pStyle w:val="ListParagraph"/>
        <w:numPr>
          <w:ilvl w:val="0"/>
          <w:numId w:val="8"/>
        </w:numPr>
        <w:jc w:val="both"/>
        <w:rPr>
          <w:rFonts w:ascii="Simplified Arabic" w:hAnsi="Simplified Arabic" w:cs="Simplified Arabic"/>
          <w:sz w:val="28"/>
          <w:szCs w:val="28"/>
          <w:rtl/>
        </w:rPr>
      </w:pPr>
      <w:r w:rsidRPr="00861FE7">
        <w:rPr>
          <w:rFonts w:ascii="Simplified Arabic" w:hAnsi="Simplified Arabic" w:cs="Simplified Arabic"/>
          <w:sz w:val="28"/>
          <w:szCs w:val="28"/>
          <w:rtl/>
        </w:rPr>
        <w:t>تحقيق الهدف الوظيفي: فالهدف الأساسي من عمليّة التّوجيه التي يقوم بها المدير القائد نحو مرؤوسيه من خلال تأثيره فيهم وتوحيده لجهودهم، هو تحقيق الهدف المنشود للتنظيم.</w:t>
      </w:r>
    </w:p>
    <w:p w14:paraId="277169BD" w14:textId="77777777" w:rsidR="004F6A50" w:rsidRPr="00270518" w:rsidRDefault="004F6A50" w:rsidP="004F6A50">
      <w:pPr>
        <w:outlineLvl w:val="1"/>
        <w:rPr>
          <w:rFonts w:ascii="Simplified Arabic" w:hAnsi="Simplified Arabic" w:cs="Simplified Arabic"/>
          <w:b/>
          <w:bCs/>
          <w:sz w:val="32"/>
          <w:szCs w:val="32"/>
          <w:u w:val="single"/>
          <w:rtl/>
        </w:rPr>
      </w:pPr>
      <w:bookmarkStart w:id="23" w:name="_Toc213914050"/>
      <w:r w:rsidRPr="00270518">
        <w:rPr>
          <w:rFonts w:ascii="Simplified Arabic" w:hAnsi="Simplified Arabic" w:cs="Simplified Arabic"/>
          <w:b/>
          <w:bCs/>
          <w:sz w:val="32"/>
          <w:szCs w:val="32"/>
          <w:u w:val="single"/>
          <w:rtl/>
        </w:rPr>
        <w:t>1-3 أهمية القيادة في الإدارة</w:t>
      </w:r>
      <w:bookmarkEnd w:id="23"/>
    </w:p>
    <w:p w14:paraId="44F23DCB" w14:textId="77777777" w:rsidR="004F6A50"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دور القيادة الإداريّة في الجانب التّنظيمي دور هام وأساسي يتمثّل في قيام المدير القائد بتنظيم نشاطات وجهود العاملين داخل التّنظيم، وفي ربط أقسام التّنظيم الإداري بالعاملين فيها، وبالهداف التي يسعى التّنظيم لتحقيقها، وايجاد التّنسيق الكامل بين الجهود. (بن الدين، 2018: 3)</w:t>
      </w:r>
    </w:p>
    <w:p w14:paraId="1C396F30"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في الجانب الإنساني من خلال استعراض مسؤوليات القائد الإداري الكثيرة في مجال العلاقات الإنسانيّة والمتمثّلة في إقامة العلاقات الإنسانيّة بينه وبين مرؤوسيه على التّفاهم المتبادل، وإشراكهم في تقديم أراء واقتراحات وهو ما يسمى الإدارة بالمشاركة.</w:t>
      </w:r>
    </w:p>
    <w:p w14:paraId="626B4121"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تبقى وظيفة القائد ودوره في تحقيق الأهداف واحدًا في جميع التّنظيمات الإداريّة، وهو العمل على تحقيق هذه الأهداف من خلال توضيحها وتحديدها لمرؤوسيه. (</w:t>
      </w:r>
      <w:proofErr w:type="spellStart"/>
      <w:r w:rsidRPr="00270518">
        <w:rPr>
          <w:rFonts w:ascii="Simplified Arabic" w:hAnsi="Simplified Arabic" w:cs="Simplified Arabic"/>
          <w:sz w:val="28"/>
          <w:szCs w:val="28"/>
          <w:rtl/>
        </w:rPr>
        <w:t>السكارنه</w:t>
      </w:r>
      <w:proofErr w:type="spellEnd"/>
      <w:r w:rsidRPr="00270518">
        <w:rPr>
          <w:rFonts w:ascii="Simplified Arabic" w:hAnsi="Simplified Arabic" w:cs="Simplified Arabic"/>
          <w:sz w:val="28"/>
          <w:szCs w:val="28"/>
          <w:rtl/>
        </w:rPr>
        <w:t>، 2010: 119)</w:t>
      </w:r>
    </w:p>
    <w:p w14:paraId="47AE6DC6" w14:textId="77777777" w:rsidR="004F6A50" w:rsidRPr="00270518" w:rsidRDefault="004F6A50" w:rsidP="004F6A50">
      <w:pPr>
        <w:outlineLvl w:val="1"/>
        <w:rPr>
          <w:rFonts w:ascii="Simplified Arabic" w:hAnsi="Simplified Arabic" w:cs="Simplified Arabic"/>
          <w:b/>
          <w:bCs/>
          <w:sz w:val="32"/>
          <w:szCs w:val="32"/>
          <w:u w:val="single"/>
          <w:rtl/>
        </w:rPr>
      </w:pPr>
      <w:bookmarkStart w:id="24" w:name="_Toc213914051"/>
      <w:r w:rsidRPr="00270518">
        <w:rPr>
          <w:rFonts w:ascii="Simplified Arabic" w:hAnsi="Simplified Arabic" w:cs="Simplified Arabic"/>
          <w:b/>
          <w:bCs/>
          <w:sz w:val="32"/>
          <w:szCs w:val="32"/>
          <w:u w:val="single"/>
          <w:rtl/>
        </w:rPr>
        <w:t>1-4 أنماط القيادة الإدارية.</w:t>
      </w:r>
      <w:bookmarkEnd w:id="24"/>
    </w:p>
    <w:p w14:paraId="09B61628" w14:textId="77777777" w:rsidR="004F6A50" w:rsidRPr="00270518" w:rsidRDefault="004F6A50" w:rsidP="004F6A50">
      <w:pPr>
        <w:rPr>
          <w:rFonts w:ascii="Simplified Arabic" w:hAnsi="Simplified Arabic" w:cs="Simplified Arabic"/>
          <w:b/>
          <w:bCs/>
          <w:sz w:val="28"/>
          <w:szCs w:val="28"/>
          <w:rtl/>
        </w:rPr>
      </w:pPr>
      <w:r w:rsidRPr="00270518">
        <w:rPr>
          <w:rFonts w:ascii="Simplified Arabic" w:hAnsi="Simplified Arabic" w:cs="Simplified Arabic"/>
          <w:sz w:val="28"/>
          <w:szCs w:val="28"/>
          <w:rtl/>
        </w:rPr>
        <w:t xml:space="preserve"> </w:t>
      </w:r>
      <w:r w:rsidRPr="00270518">
        <w:rPr>
          <w:rFonts w:ascii="Simplified Arabic" w:hAnsi="Simplified Arabic" w:cs="Simplified Arabic"/>
          <w:b/>
          <w:bCs/>
          <w:sz w:val="28"/>
          <w:szCs w:val="28"/>
          <w:rtl/>
        </w:rPr>
        <w:t>تعريف السلوك أو النّمط القيادي.</w:t>
      </w:r>
    </w:p>
    <w:p w14:paraId="297CAC1D"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 xml:space="preserve">عرّف غراب النمط القيادي (أسلوب القيادة) بأنّه نوعيّة السلوك والقدرات الخاصة التي يتمتّع بها المدير والتي تمكّنه من حسن تحقيق الأهداف الاستراتيجية المختارة للأعضاء الآخرين في التنظيم الذي يرأسه، واختيار وتصميم التنظيم الملائم والنظم الإدارية المناسبة، ووضع السياسات والخطط التفصيلية اللازمة، وتوزيع الموارد المطلوبة للتطبيق الاستراتيجي. </w:t>
      </w:r>
      <w:bookmarkStart w:id="25" w:name="_Hlk211523658"/>
      <w:r w:rsidRPr="00270518">
        <w:rPr>
          <w:rFonts w:ascii="Simplified Arabic" w:hAnsi="Simplified Arabic" w:cs="Simplified Arabic"/>
          <w:sz w:val="28"/>
          <w:szCs w:val="28"/>
          <w:rtl/>
        </w:rPr>
        <w:t>(بن الدين، 2018: 3)</w:t>
      </w:r>
      <w:bookmarkEnd w:id="25"/>
    </w:p>
    <w:p w14:paraId="2EE39520"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وتنقسم أنماط القيادة وفقًا لمعيار مدى مشاركة التابعين إلى ثلاثة أنماط رئيسية:</w:t>
      </w:r>
    </w:p>
    <w:p w14:paraId="6BDCB621"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lastRenderedPageBreak/>
        <w:t>القيادة الأوتوقراطية (الفردية):</w:t>
      </w:r>
      <w:r w:rsidRPr="00270518">
        <w:rPr>
          <w:rFonts w:ascii="Simplified Arabic" w:hAnsi="Simplified Arabic" w:cs="Simplified Arabic"/>
          <w:sz w:val="28"/>
          <w:szCs w:val="28"/>
          <w:rtl/>
        </w:rPr>
        <w:t xml:space="preserve"> وهي القيادة التي تتّسم بانفراد القائد الإداري بمباشرة السلطة، أي ممارستها دون مشاركة من العاملين معه أو التابعين له، حيث يُعتبر القائد المصدر الوحيد للقرارات والتوجيهات.</w:t>
      </w:r>
    </w:p>
    <w:p w14:paraId="0D43F119" w14:textId="77777777" w:rsidR="004F6A50" w:rsidRPr="00270518"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القيادة الديمقراطية (المشاركة):</w:t>
      </w:r>
      <w:r w:rsidRPr="00270518">
        <w:rPr>
          <w:rFonts w:ascii="Simplified Arabic" w:hAnsi="Simplified Arabic" w:cs="Simplified Arabic"/>
          <w:sz w:val="28"/>
          <w:szCs w:val="28"/>
          <w:rtl/>
        </w:rPr>
        <w:t xml:space="preserve"> في هذا النمط يقوم القائد بتفويض كثير من سلطاته إلى مرؤوسيه، ويعتمد على إشراكهم في بعض الأعمال القيادية مثل حل المشكلات واتخاذ القرارات، مما يعزز التعاون وروح الفريق.</w:t>
      </w:r>
    </w:p>
    <w:p w14:paraId="02850F26" w14:textId="77777777" w:rsidR="004F6A50" w:rsidRDefault="004F6A50" w:rsidP="004F6A50">
      <w:pPr>
        <w:pStyle w:val="ListParagraph"/>
        <w:numPr>
          <w:ilvl w:val="0"/>
          <w:numId w:val="8"/>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 xml:space="preserve">القيادة </w:t>
      </w:r>
      <w:proofErr w:type="spellStart"/>
      <w:r w:rsidRPr="00270518">
        <w:rPr>
          <w:rFonts w:ascii="Simplified Arabic" w:hAnsi="Simplified Arabic" w:cs="Simplified Arabic"/>
          <w:b/>
          <w:bCs/>
          <w:sz w:val="28"/>
          <w:szCs w:val="28"/>
          <w:rtl/>
        </w:rPr>
        <w:t>التسيبية</w:t>
      </w:r>
      <w:proofErr w:type="spellEnd"/>
      <w:r w:rsidRPr="00270518">
        <w:rPr>
          <w:rFonts w:ascii="Simplified Arabic" w:hAnsi="Simplified Arabic" w:cs="Simplified Arabic"/>
          <w:b/>
          <w:bCs/>
          <w:sz w:val="28"/>
          <w:szCs w:val="28"/>
          <w:rtl/>
        </w:rPr>
        <w:t xml:space="preserve"> (الحرّة):</w:t>
      </w:r>
      <w:r w:rsidRPr="00270518">
        <w:rPr>
          <w:rFonts w:ascii="Simplified Arabic" w:hAnsi="Simplified Arabic" w:cs="Simplified Arabic"/>
          <w:sz w:val="28"/>
          <w:szCs w:val="28"/>
          <w:rtl/>
        </w:rPr>
        <w:t xml:space="preserve"> وهو نمط من السلوك القيادي يترك الحرية المطلقة للعاملين في تحديد أهدافهم واتخاذ القرارات المتعلقة بها دون تدخل من القائد، مما يجعل تأثير القائد على سلوك الأفراد محدودًا جدًا. </w:t>
      </w:r>
      <w:bookmarkStart w:id="26" w:name="_Hlk211545776"/>
      <w:r w:rsidRPr="00270518">
        <w:rPr>
          <w:rFonts w:ascii="Simplified Arabic" w:hAnsi="Simplified Arabic" w:cs="Simplified Arabic"/>
          <w:sz w:val="28"/>
          <w:szCs w:val="28"/>
          <w:rtl/>
        </w:rPr>
        <w:t>(بن الدين، 2018: 4)</w:t>
      </w:r>
      <w:bookmarkEnd w:id="26"/>
    </w:p>
    <w:p w14:paraId="45A2C7B9" w14:textId="77777777" w:rsidR="004F6A50" w:rsidRPr="00741A0E" w:rsidRDefault="004F6A50" w:rsidP="004F6A50">
      <w:pPr>
        <w:jc w:val="both"/>
        <w:outlineLvl w:val="1"/>
        <w:rPr>
          <w:rFonts w:ascii="Simplified Arabic" w:hAnsi="Simplified Arabic" w:cs="Simplified Arabic"/>
          <w:b/>
          <w:bCs/>
          <w:sz w:val="32"/>
          <w:szCs w:val="32"/>
          <w:rtl/>
        </w:rPr>
      </w:pPr>
      <w:bookmarkStart w:id="27" w:name="_Toc213914052"/>
      <w:r w:rsidRPr="00741A0E">
        <w:rPr>
          <w:rFonts w:ascii="Simplified Arabic" w:hAnsi="Simplified Arabic" w:cs="Simplified Arabic" w:hint="cs"/>
          <w:b/>
          <w:bCs/>
          <w:sz w:val="32"/>
          <w:szCs w:val="32"/>
          <w:rtl/>
        </w:rPr>
        <w:t xml:space="preserve">1-5 </w:t>
      </w:r>
      <w:r w:rsidRPr="00741A0E">
        <w:rPr>
          <w:rFonts w:ascii="Simplified Arabic" w:hAnsi="Simplified Arabic" w:cs="Simplified Arabic"/>
          <w:b/>
          <w:bCs/>
          <w:sz w:val="32"/>
          <w:szCs w:val="32"/>
          <w:rtl/>
        </w:rPr>
        <w:t>القيم الإدارية وأبعادها</w:t>
      </w:r>
      <w:bookmarkEnd w:id="27"/>
    </w:p>
    <w:p w14:paraId="10D4D06A" w14:textId="77777777" w:rsidR="004F6A50" w:rsidRPr="007169AB" w:rsidRDefault="004F6A50" w:rsidP="004F6A5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69AB">
        <w:rPr>
          <w:rFonts w:ascii="Simplified Arabic" w:hAnsi="Simplified Arabic" w:cs="Simplified Arabic"/>
          <w:sz w:val="28"/>
          <w:szCs w:val="28"/>
          <w:rtl/>
        </w:rPr>
        <w:t>تُعدّ القيم الإدارية مجموعة المبادئ والمعتقدات التي توجه سلوك الإدارة وتحدد أسلوب تعاملها مع الموظفين والمهام والبيئة المحيطة. وتعكس هذه القيم فلسفة المؤسسة الإدارية، وتشكّل إطارًا مرجعيًا لقرارات المديرين ونمط ممارستهم لأدوارهم القيادية والتنظيمية. وهي في جوهرها الأفكار والمعتقدات التي تؤمن بها الإدارة وتعمل وفقها داخل المنظمة.</w:t>
      </w:r>
    </w:p>
    <w:p w14:paraId="4F4C3292" w14:textId="77777777" w:rsidR="004F6A50" w:rsidRPr="007169AB" w:rsidRDefault="004F6A50" w:rsidP="004F6A5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69AB">
        <w:rPr>
          <w:rFonts w:ascii="Simplified Arabic" w:hAnsi="Simplified Arabic" w:cs="Simplified Arabic"/>
          <w:sz w:val="28"/>
          <w:szCs w:val="28"/>
          <w:rtl/>
        </w:rPr>
        <w:t xml:space="preserve">وقد صنّف ديف فرانسيس ومايك </w:t>
      </w:r>
      <w:proofErr w:type="spellStart"/>
      <w:r w:rsidRPr="007169AB">
        <w:rPr>
          <w:rFonts w:ascii="Simplified Arabic" w:hAnsi="Simplified Arabic" w:cs="Simplified Arabic"/>
          <w:sz w:val="28"/>
          <w:szCs w:val="28"/>
          <w:rtl/>
        </w:rPr>
        <w:t>وودكوك</w:t>
      </w:r>
      <w:proofErr w:type="spellEnd"/>
      <w:r w:rsidRPr="007169AB">
        <w:rPr>
          <w:rFonts w:ascii="Simplified Arabic" w:hAnsi="Simplified Arabic" w:cs="Simplified Arabic"/>
          <w:sz w:val="28"/>
          <w:szCs w:val="28"/>
          <w:rtl/>
        </w:rPr>
        <w:t xml:space="preserve"> (</w:t>
      </w:r>
      <w:r w:rsidRPr="007169AB">
        <w:rPr>
          <w:rFonts w:ascii="Simplified Arabic" w:hAnsi="Simplified Arabic" w:cs="Simplified Arabic"/>
          <w:sz w:val="28"/>
          <w:szCs w:val="28"/>
        </w:rPr>
        <w:t>Dave Francis &amp; Mike Woodcock</w:t>
      </w:r>
      <w:r w:rsidRPr="007169AB">
        <w:rPr>
          <w:rFonts w:ascii="Simplified Arabic" w:hAnsi="Simplified Arabic" w:cs="Simplified Arabic"/>
          <w:sz w:val="28"/>
          <w:szCs w:val="28"/>
          <w:rtl/>
        </w:rPr>
        <w:t>) هذه القيم إلى أربعة أبعاد رئيسية، كما يلي</w:t>
      </w:r>
      <w:r>
        <w:rPr>
          <w:rFonts w:ascii="Simplified Arabic" w:hAnsi="Simplified Arabic" w:cs="Simplified Arabic" w:hint="cs"/>
          <w:sz w:val="28"/>
          <w:szCs w:val="28"/>
          <w:rtl/>
        </w:rPr>
        <w:t xml:space="preserve"> </w:t>
      </w:r>
      <w:r w:rsidRPr="000A6346">
        <w:rPr>
          <w:rFonts w:ascii="Simplified Arabic" w:hAnsi="Simplified Arabic" w:cs="Simplified Arabic"/>
          <w:sz w:val="28"/>
          <w:szCs w:val="28"/>
          <w:rtl/>
        </w:rPr>
        <w:t>(بكاي، والعايب، 2016</w:t>
      </w:r>
      <w:r>
        <w:rPr>
          <w:rFonts w:ascii="Simplified Arabic" w:hAnsi="Simplified Arabic" w:cs="Simplified Arabic" w:hint="cs"/>
          <w:sz w:val="28"/>
          <w:szCs w:val="28"/>
          <w:rtl/>
        </w:rPr>
        <w:t>: 8</w:t>
      </w:r>
      <w:r w:rsidRPr="000A6346">
        <w:rPr>
          <w:rFonts w:ascii="Simplified Arabic" w:hAnsi="Simplified Arabic" w:cs="Simplified Arabic"/>
          <w:sz w:val="28"/>
          <w:szCs w:val="28"/>
          <w:rtl/>
        </w:rPr>
        <w:t>)</w:t>
      </w:r>
      <w:r w:rsidRPr="007169AB">
        <w:rPr>
          <w:rFonts w:ascii="Simplified Arabic" w:hAnsi="Simplified Arabic" w:cs="Simplified Arabic"/>
          <w:sz w:val="28"/>
          <w:szCs w:val="28"/>
          <w:rtl/>
        </w:rPr>
        <w:t>:</w:t>
      </w:r>
    </w:p>
    <w:p w14:paraId="393CF07E" w14:textId="77777777" w:rsidR="004F6A50" w:rsidRPr="000A35C0" w:rsidRDefault="004F6A50" w:rsidP="004F6A50">
      <w:pPr>
        <w:rPr>
          <w:rFonts w:ascii="Simplified Arabic" w:hAnsi="Simplified Arabic" w:cs="Simplified Arabic"/>
          <w:b/>
          <w:bCs/>
          <w:sz w:val="28"/>
          <w:szCs w:val="28"/>
          <w:rtl/>
        </w:rPr>
      </w:pPr>
      <w:r w:rsidRPr="000A35C0">
        <w:rPr>
          <w:rFonts w:ascii="Simplified Arabic" w:hAnsi="Simplified Arabic" w:cs="Simplified Arabic" w:hint="cs"/>
          <w:b/>
          <w:bCs/>
          <w:sz w:val="28"/>
          <w:szCs w:val="28"/>
          <w:rtl/>
        </w:rPr>
        <w:t xml:space="preserve">1-5-1 </w:t>
      </w:r>
      <w:r w:rsidRPr="000A35C0">
        <w:rPr>
          <w:rFonts w:ascii="Simplified Arabic" w:hAnsi="Simplified Arabic" w:cs="Simplified Arabic"/>
          <w:b/>
          <w:bCs/>
          <w:sz w:val="28"/>
          <w:szCs w:val="28"/>
          <w:rtl/>
        </w:rPr>
        <w:t>إدارة الإدارة</w:t>
      </w:r>
    </w:p>
    <w:p w14:paraId="71E2E95D" w14:textId="77777777" w:rsidR="004F6A50" w:rsidRPr="007169AB" w:rsidRDefault="004F6A50" w:rsidP="004F6A5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69AB">
        <w:rPr>
          <w:rFonts w:ascii="Simplified Arabic" w:hAnsi="Simplified Arabic" w:cs="Simplified Arabic"/>
          <w:sz w:val="28"/>
          <w:szCs w:val="28"/>
          <w:rtl/>
        </w:rPr>
        <w:t>يركّز هذا البعد على القيم المرتبطة بالقوة الإدارية، ودور المديرين، ودرجة وضوح وكفاءة عمليات التسيير. ويشمل ثلاث قيم أساسية:</w:t>
      </w:r>
    </w:p>
    <w:p w14:paraId="291F7B97" w14:textId="77777777" w:rsidR="004F6A50" w:rsidRDefault="004F6A50" w:rsidP="004F6A50">
      <w:pPr>
        <w:pStyle w:val="ListParagraph"/>
        <w:numPr>
          <w:ilvl w:val="0"/>
          <w:numId w:val="8"/>
        </w:numPr>
        <w:rPr>
          <w:rFonts w:ascii="Simplified Arabic" w:hAnsi="Simplified Arabic" w:cs="Simplified Arabic"/>
          <w:sz w:val="28"/>
          <w:szCs w:val="28"/>
        </w:rPr>
      </w:pPr>
      <w:r w:rsidRPr="000A35C0">
        <w:rPr>
          <w:rFonts w:ascii="Simplified Arabic" w:hAnsi="Simplified Arabic" w:cs="Simplified Arabic"/>
          <w:b/>
          <w:bCs/>
          <w:sz w:val="28"/>
          <w:szCs w:val="28"/>
          <w:rtl/>
        </w:rPr>
        <w:t>القوة (النفوذ الإداري)</w:t>
      </w:r>
      <w:r w:rsidRPr="000A35C0">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وتشير إلى أهمية السلطة في ضمان فاعلية المنظمة وتوجيه مسارها المستقبلي. وتعتمد السلطة على مصادر متعددة تشمل:</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الملكية</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امتلاك المعلومات</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المنصب الوظيفي</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الجاذبية والحوافز (الثواب والعقاب)</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وتهدف الإدارة إلى استخدام السلطة بشكل متوازن يقلل مقاومة الموظفين ويعزز تقبلهم للتوجيهات.</w:t>
      </w:r>
    </w:p>
    <w:p w14:paraId="37D50B6D" w14:textId="77777777" w:rsidR="004F6A50" w:rsidRDefault="004F6A50" w:rsidP="004F6A50">
      <w:pPr>
        <w:pStyle w:val="ListParagraph"/>
        <w:numPr>
          <w:ilvl w:val="0"/>
          <w:numId w:val="8"/>
        </w:numPr>
        <w:rPr>
          <w:rFonts w:ascii="Simplified Arabic" w:hAnsi="Simplified Arabic" w:cs="Simplified Arabic"/>
          <w:sz w:val="28"/>
          <w:szCs w:val="28"/>
        </w:rPr>
      </w:pPr>
      <w:r w:rsidRPr="000A35C0">
        <w:rPr>
          <w:rFonts w:ascii="Simplified Arabic" w:hAnsi="Simplified Arabic" w:cs="Simplified Arabic"/>
          <w:b/>
          <w:bCs/>
          <w:sz w:val="28"/>
          <w:szCs w:val="28"/>
          <w:rtl/>
        </w:rPr>
        <w:lastRenderedPageBreak/>
        <w:t>الصفوة (الجدارة الإدارية)</w:t>
      </w:r>
      <w:r w:rsidRPr="000A35C0">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تعكس القيم التي تتبناها الإدارة في اختيار الأكفأ للمناصب الإدارية وترقية أصحاب الكفاءة، مع الاهتمام المستمر بتطوير مهاراتهم.</w:t>
      </w:r>
    </w:p>
    <w:p w14:paraId="03241796" w14:textId="77777777" w:rsidR="004F6A50" w:rsidRPr="000A35C0" w:rsidRDefault="004F6A50" w:rsidP="004F6A50">
      <w:pPr>
        <w:pStyle w:val="ListParagraph"/>
        <w:numPr>
          <w:ilvl w:val="0"/>
          <w:numId w:val="8"/>
        </w:numPr>
        <w:rPr>
          <w:rFonts w:ascii="Simplified Arabic" w:hAnsi="Simplified Arabic" w:cs="Simplified Arabic"/>
          <w:sz w:val="28"/>
          <w:szCs w:val="28"/>
          <w:rtl/>
        </w:rPr>
      </w:pPr>
      <w:r w:rsidRPr="000A35C0">
        <w:rPr>
          <w:rFonts w:ascii="Simplified Arabic" w:hAnsi="Simplified Arabic" w:cs="Simplified Arabic"/>
          <w:b/>
          <w:bCs/>
          <w:sz w:val="28"/>
          <w:szCs w:val="28"/>
          <w:rtl/>
        </w:rPr>
        <w:t>المكافأة</w:t>
      </w:r>
      <w:r w:rsidRPr="000A35C0">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وهي القيم التي تحكم سياسات التحفيز والثواب، وتشمل الحوافز المرتبطة بالأداء باعتبارها محركًا أساسيًا لتحسين الإنتاجية.</w:t>
      </w:r>
    </w:p>
    <w:p w14:paraId="1AA997CE" w14:textId="77777777" w:rsidR="004F6A50" w:rsidRPr="000A35C0" w:rsidRDefault="004F6A50" w:rsidP="004F6A50">
      <w:pPr>
        <w:rPr>
          <w:rFonts w:ascii="Simplified Arabic" w:hAnsi="Simplified Arabic" w:cs="Simplified Arabic"/>
          <w:b/>
          <w:bCs/>
          <w:sz w:val="28"/>
          <w:szCs w:val="28"/>
          <w:rtl/>
        </w:rPr>
      </w:pPr>
      <w:r w:rsidRPr="000A35C0">
        <w:rPr>
          <w:rFonts w:ascii="Simplified Arabic" w:hAnsi="Simplified Arabic" w:cs="Simplified Arabic" w:hint="cs"/>
          <w:b/>
          <w:bCs/>
          <w:sz w:val="28"/>
          <w:szCs w:val="28"/>
          <w:rtl/>
        </w:rPr>
        <w:t xml:space="preserve">1-5-2 </w:t>
      </w:r>
      <w:r w:rsidRPr="000A35C0">
        <w:rPr>
          <w:rFonts w:ascii="Simplified Arabic" w:hAnsi="Simplified Arabic" w:cs="Simplified Arabic"/>
          <w:b/>
          <w:bCs/>
          <w:sz w:val="28"/>
          <w:szCs w:val="28"/>
          <w:rtl/>
        </w:rPr>
        <w:t>إدارة المهمة</w:t>
      </w:r>
    </w:p>
    <w:p w14:paraId="77318A29" w14:textId="77777777" w:rsidR="004F6A50" w:rsidRPr="007169AB" w:rsidRDefault="004F6A50" w:rsidP="004F6A5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69AB">
        <w:rPr>
          <w:rFonts w:ascii="Simplified Arabic" w:hAnsi="Simplified Arabic" w:cs="Simplified Arabic"/>
          <w:sz w:val="28"/>
          <w:szCs w:val="28"/>
          <w:rtl/>
        </w:rPr>
        <w:t>يرتبط هذا البعد بالقيم المتعلقة بأداء العمل وجودته وفعاليته، ويركز على الأساليب التي تتبعها الإدارة لتحقيق أهدافها. ويتضمن ثلاث قيم:</w:t>
      </w:r>
    </w:p>
    <w:p w14:paraId="428E2CF2" w14:textId="77777777" w:rsidR="004F6A50" w:rsidRDefault="004F6A50" w:rsidP="004F6A50">
      <w:pPr>
        <w:pStyle w:val="ListParagraph"/>
        <w:numPr>
          <w:ilvl w:val="0"/>
          <w:numId w:val="8"/>
        </w:numPr>
        <w:rPr>
          <w:rFonts w:ascii="Simplified Arabic" w:hAnsi="Simplified Arabic" w:cs="Simplified Arabic"/>
          <w:sz w:val="28"/>
          <w:szCs w:val="28"/>
        </w:rPr>
      </w:pPr>
      <w:r w:rsidRPr="000A35C0">
        <w:rPr>
          <w:rFonts w:ascii="Simplified Arabic" w:hAnsi="Simplified Arabic" w:cs="Simplified Arabic"/>
          <w:b/>
          <w:bCs/>
          <w:sz w:val="28"/>
          <w:szCs w:val="28"/>
          <w:rtl/>
        </w:rPr>
        <w:t>الفاعلية</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تشير إلى قدرة الإدارة على تحقيق الأهداف المخططة، واختيار البدائل المناسبة، واتخاذ القرارات الصحيحة التي تقود المؤسسة إلى النتائج المرغوبة.</w:t>
      </w:r>
    </w:p>
    <w:p w14:paraId="635F2909" w14:textId="77777777" w:rsidR="004F6A50" w:rsidRDefault="004F6A50" w:rsidP="004F6A50">
      <w:pPr>
        <w:pStyle w:val="ListParagraph"/>
        <w:numPr>
          <w:ilvl w:val="0"/>
          <w:numId w:val="8"/>
        </w:numPr>
        <w:rPr>
          <w:rFonts w:ascii="Simplified Arabic" w:hAnsi="Simplified Arabic" w:cs="Simplified Arabic"/>
          <w:sz w:val="28"/>
          <w:szCs w:val="28"/>
        </w:rPr>
      </w:pPr>
      <w:r w:rsidRPr="000A35C0">
        <w:rPr>
          <w:rFonts w:ascii="Simplified Arabic" w:hAnsi="Simplified Arabic" w:cs="Simplified Arabic"/>
          <w:b/>
          <w:bCs/>
          <w:sz w:val="28"/>
          <w:szCs w:val="28"/>
          <w:rtl/>
        </w:rPr>
        <w:t>الكفاءة</w:t>
      </w:r>
      <w:r>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هي القيم التي تحكم الاستخدام الأمثل للموارد البشرية والمادية لتقليل الهدر وتحقيق أفضل النتائج بأقل تكلفة وجهد.</w:t>
      </w:r>
    </w:p>
    <w:p w14:paraId="54B63867" w14:textId="77777777" w:rsidR="004F6A50" w:rsidRPr="000A35C0" w:rsidRDefault="004F6A50" w:rsidP="004F6A50">
      <w:pPr>
        <w:pStyle w:val="ListParagraph"/>
        <w:numPr>
          <w:ilvl w:val="0"/>
          <w:numId w:val="8"/>
        </w:numPr>
        <w:rPr>
          <w:rFonts w:ascii="Simplified Arabic" w:hAnsi="Simplified Arabic" w:cs="Simplified Arabic"/>
          <w:sz w:val="28"/>
          <w:szCs w:val="28"/>
          <w:rtl/>
        </w:rPr>
      </w:pPr>
      <w:r w:rsidRPr="000A35C0">
        <w:rPr>
          <w:rFonts w:ascii="Simplified Arabic" w:hAnsi="Simplified Arabic" w:cs="Simplified Arabic"/>
          <w:b/>
          <w:bCs/>
          <w:sz w:val="28"/>
          <w:szCs w:val="28"/>
          <w:rtl/>
        </w:rPr>
        <w:t>الاقتصاد</w:t>
      </w:r>
      <w:r w:rsidRPr="000A35C0">
        <w:rPr>
          <w:rFonts w:ascii="Simplified Arabic" w:hAnsi="Simplified Arabic" w:cs="Simplified Arabic" w:hint="cs"/>
          <w:sz w:val="28"/>
          <w:szCs w:val="28"/>
          <w:rtl/>
        </w:rPr>
        <w:t xml:space="preserve">: </w:t>
      </w:r>
      <w:r w:rsidRPr="000A35C0">
        <w:rPr>
          <w:rFonts w:ascii="Simplified Arabic" w:hAnsi="Simplified Arabic" w:cs="Simplified Arabic"/>
          <w:sz w:val="28"/>
          <w:szCs w:val="28"/>
          <w:rtl/>
        </w:rPr>
        <w:t>ترتبط بضبط المصروفات المالية وتفعيل الرقابة وتجنب الإسراف، وضمان توجيه الإنفاق نحو الأنشطة الضرورية الداعمة لأهداف المؤسسة.</w:t>
      </w:r>
    </w:p>
    <w:p w14:paraId="6D9EA41A" w14:textId="77777777" w:rsidR="004F6A50" w:rsidRPr="005C0768" w:rsidRDefault="004F6A50" w:rsidP="004F6A50">
      <w:pPr>
        <w:rPr>
          <w:rFonts w:ascii="Simplified Arabic" w:hAnsi="Simplified Arabic" w:cs="Simplified Arabic"/>
          <w:b/>
          <w:bCs/>
          <w:sz w:val="28"/>
          <w:szCs w:val="28"/>
          <w:rtl/>
        </w:rPr>
      </w:pPr>
      <w:r w:rsidRPr="005C0768">
        <w:rPr>
          <w:rFonts w:ascii="Simplified Arabic" w:hAnsi="Simplified Arabic" w:cs="Simplified Arabic" w:hint="cs"/>
          <w:b/>
          <w:bCs/>
          <w:sz w:val="28"/>
          <w:szCs w:val="28"/>
          <w:rtl/>
        </w:rPr>
        <w:t xml:space="preserve">1-5-3 </w:t>
      </w:r>
      <w:r w:rsidRPr="005C0768">
        <w:rPr>
          <w:rFonts w:ascii="Simplified Arabic" w:hAnsi="Simplified Arabic" w:cs="Simplified Arabic"/>
          <w:b/>
          <w:bCs/>
          <w:sz w:val="28"/>
          <w:szCs w:val="28"/>
          <w:rtl/>
        </w:rPr>
        <w:t>إدارة العلاقات الإنسانية</w:t>
      </w:r>
    </w:p>
    <w:p w14:paraId="7A0A6DBB" w14:textId="77777777" w:rsidR="004F6A50" w:rsidRPr="007169AB" w:rsidRDefault="004F6A50" w:rsidP="004F6A50">
      <w:pPr>
        <w:rPr>
          <w:rFonts w:ascii="Simplified Arabic" w:hAnsi="Simplified Arabic" w:cs="Simplified Arabic"/>
          <w:sz w:val="28"/>
          <w:szCs w:val="28"/>
          <w:rtl/>
        </w:rPr>
      </w:pPr>
      <w:r w:rsidRPr="007169AB">
        <w:rPr>
          <w:rFonts w:ascii="Simplified Arabic" w:hAnsi="Simplified Arabic" w:cs="Simplified Arabic"/>
          <w:sz w:val="28"/>
          <w:szCs w:val="28"/>
          <w:rtl/>
        </w:rPr>
        <w:t>يهتم هذا البعد بطبيعة العلاقات بين الإدارة والعاملين، ودور القيم في تنظيم التفاعل الإنساني داخل بيئة العمل لتحقيق أفضل أداء. ويشمل:</w:t>
      </w:r>
    </w:p>
    <w:p w14:paraId="7D209B89" w14:textId="77777777" w:rsidR="004F6A50" w:rsidRDefault="004F6A50" w:rsidP="004F6A50">
      <w:pPr>
        <w:pStyle w:val="ListParagraph"/>
        <w:numPr>
          <w:ilvl w:val="0"/>
          <w:numId w:val="8"/>
        </w:numPr>
        <w:rPr>
          <w:rFonts w:ascii="Simplified Arabic" w:hAnsi="Simplified Arabic" w:cs="Simplified Arabic"/>
          <w:sz w:val="28"/>
          <w:szCs w:val="28"/>
        </w:rPr>
      </w:pPr>
      <w:r w:rsidRPr="005C0768">
        <w:rPr>
          <w:rFonts w:ascii="Simplified Arabic" w:hAnsi="Simplified Arabic" w:cs="Simplified Arabic"/>
          <w:b/>
          <w:bCs/>
          <w:sz w:val="28"/>
          <w:szCs w:val="28"/>
          <w:rtl/>
        </w:rPr>
        <w:t>العدالة</w:t>
      </w:r>
      <w:r w:rsidRPr="005C0768">
        <w:rPr>
          <w:rFonts w:ascii="Simplified Arabic" w:hAnsi="Simplified Arabic" w:cs="Simplified Arabic" w:hint="cs"/>
          <w:sz w:val="28"/>
          <w:szCs w:val="28"/>
          <w:rtl/>
        </w:rPr>
        <w:t xml:space="preserve">: </w:t>
      </w:r>
      <w:r w:rsidRPr="005C0768">
        <w:rPr>
          <w:rFonts w:ascii="Simplified Arabic" w:hAnsi="Simplified Arabic" w:cs="Simplified Arabic"/>
          <w:sz w:val="28"/>
          <w:szCs w:val="28"/>
          <w:rtl/>
        </w:rPr>
        <w:t>وهي قيم تركز على توزيع الحقوق والواجبات بشكل منصف بين الموظفين، بما يعزز شعورهم بالرضا والدافعية، ويحارب التمييز واللامساواة.</w:t>
      </w:r>
    </w:p>
    <w:p w14:paraId="66FBD9AB" w14:textId="77777777" w:rsidR="004F6A50" w:rsidRDefault="004F6A50" w:rsidP="004F6A50">
      <w:pPr>
        <w:pStyle w:val="ListParagraph"/>
        <w:numPr>
          <w:ilvl w:val="0"/>
          <w:numId w:val="8"/>
        </w:numPr>
        <w:rPr>
          <w:rFonts w:ascii="Simplified Arabic" w:hAnsi="Simplified Arabic" w:cs="Simplified Arabic"/>
          <w:sz w:val="28"/>
          <w:szCs w:val="28"/>
        </w:rPr>
      </w:pPr>
      <w:r w:rsidRPr="005C0768">
        <w:rPr>
          <w:rFonts w:ascii="Simplified Arabic" w:hAnsi="Simplified Arabic" w:cs="Simplified Arabic"/>
          <w:b/>
          <w:bCs/>
          <w:sz w:val="28"/>
          <w:szCs w:val="28"/>
          <w:rtl/>
        </w:rPr>
        <w:t>فرق العمل</w:t>
      </w:r>
      <w:r w:rsidRPr="005C0768">
        <w:rPr>
          <w:rFonts w:ascii="Simplified Arabic" w:hAnsi="Simplified Arabic" w:cs="Simplified Arabic" w:hint="cs"/>
          <w:b/>
          <w:bCs/>
          <w:sz w:val="28"/>
          <w:szCs w:val="28"/>
          <w:rtl/>
        </w:rPr>
        <w:t>:</w:t>
      </w:r>
      <w:r w:rsidRPr="005C0768">
        <w:rPr>
          <w:rFonts w:ascii="Simplified Arabic" w:hAnsi="Simplified Arabic" w:cs="Simplified Arabic" w:hint="cs"/>
          <w:sz w:val="28"/>
          <w:szCs w:val="28"/>
          <w:rtl/>
        </w:rPr>
        <w:t xml:space="preserve"> </w:t>
      </w:r>
      <w:r w:rsidRPr="005C0768">
        <w:rPr>
          <w:rFonts w:ascii="Simplified Arabic" w:hAnsi="Simplified Arabic" w:cs="Simplified Arabic"/>
          <w:sz w:val="28"/>
          <w:szCs w:val="28"/>
          <w:rtl/>
        </w:rPr>
        <w:t>وتشجع على ترسيخ العمل الجماعي وتعزيز التعاون بين الموظفين، بما يرفع القدرة على إنجاز المهام بكفاءة أعلى من العمل الفردي.</w:t>
      </w:r>
    </w:p>
    <w:p w14:paraId="66DA5B8C" w14:textId="77777777" w:rsidR="004F6A50" w:rsidRPr="005C0768" w:rsidRDefault="004F6A50" w:rsidP="004F6A50">
      <w:pPr>
        <w:pStyle w:val="ListParagraph"/>
        <w:numPr>
          <w:ilvl w:val="0"/>
          <w:numId w:val="8"/>
        </w:numPr>
        <w:rPr>
          <w:rFonts w:ascii="Simplified Arabic" w:hAnsi="Simplified Arabic" w:cs="Simplified Arabic"/>
          <w:sz w:val="28"/>
          <w:szCs w:val="28"/>
          <w:rtl/>
        </w:rPr>
      </w:pPr>
      <w:r w:rsidRPr="005C0768">
        <w:rPr>
          <w:rFonts w:ascii="Simplified Arabic" w:hAnsi="Simplified Arabic" w:cs="Simplified Arabic"/>
          <w:b/>
          <w:bCs/>
          <w:sz w:val="28"/>
          <w:szCs w:val="28"/>
          <w:rtl/>
        </w:rPr>
        <w:t>القوانين والأنظمة</w:t>
      </w:r>
      <w:r w:rsidRPr="005C0768">
        <w:rPr>
          <w:rFonts w:ascii="Simplified Arabic" w:hAnsi="Simplified Arabic" w:cs="Simplified Arabic" w:hint="cs"/>
          <w:b/>
          <w:bCs/>
          <w:sz w:val="28"/>
          <w:szCs w:val="28"/>
          <w:rtl/>
        </w:rPr>
        <w:t>:</w:t>
      </w:r>
      <w:r w:rsidRPr="005C0768">
        <w:rPr>
          <w:rFonts w:ascii="Simplified Arabic" w:hAnsi="Simplified Arabic" w:cs="Simplified Arabic" w:hint="cs"/>
          <w:sz w:val="28"/>
          <w:szCs w:val="28"/>
          <w:rtl/>
        </w:rPr>
        <w:t xml:space="preserve"> </w:t>
      </w:r>
      <w:r w:rsidRPr="005C0768">
        <w:rPr>
          <w:rFonts w:ascii="Simplified Arabic" w:hAnsi="Simplified Arabic" w:cs="Simplified Arabic"/>
          <w:sz w:val="28"/>
          <w:szCs w:val="28"/>
          <w:rtl/>
        </w:rPr>
        <w:t>وهي الإجراءات والقواعد التي تضعها الإدارة لضبط سلوك العاملين وتنظيم العلاقة بينهم وبين المنظمة، وبينهم وبين العملاء الخارجيين.</w:t>
      </w:r>
    </w:p>
    <w:p w14:paraId="61F6EF4F" w14:textId="77777777" w:rsidR="004F6A50" w:rsidRPr="005C0768" w:rsidRDefault="004F6A50" w:rsidP="004F6A50">
      <w:pPr>
        <w:rPr>
          <w:rFonts w:ascii="Simplified Arabic" w:hAnsi="Simplified Arabic" w:cs="Simplified Arabic"/>
          <w:b/>
          <w:bCs/>
          <w:sz w:val="28"/>
          <w:szCs w:val="28"/>
          <w:rtl/>
        </w:rPr>
      </w:pPr>
      <w:r w:rsidRPr="005C0768">
        <w:rPr>
          <w:rFonts w:ascii="Simplified Arabic" w:hAnsi="Simplified Arabic" w:cs="Simplified Arabic" w:hint="cs"/>
          <w:b/>
          <w:bCs/>
          <w:sz w:val="28"/>
          <w:szCs w:val="28"/>
          <w:rtl/>
        </w:rPr>
        <w:t xml:space="preserve">1-5-4 </w:t>
      </w:r>
      <w:r w:rsidRPr="005C0768">
        <w:rPr>
          <w:rFonts w:ascii="Simplified Arabic" w:hAnsi="Simplified Arabic" w:cs="Simplified Arabic"/>
          <w:b/>
          <w:bCs/>
          <w:sz w:val="28"/>
          <w:szCs w:val="28"/>
          <w:rtl/>
        </w:rPr>
        <w:t>إدارة البيئة</w:t>
      </w:r>
    </w:p>
    <w:p w14:paraId="5947A7A7" w14:textId="77777777" w:rsidR="004F6A50" w:rsidRPr="007169AB" w:rsidRDefault="004F6A50" w:rsidP="004F6A50">
      <w:pPr>
        <w:rPr>
          <w:rFonts w:ascii="Simplified Arabic" w:hAnsi="Simplified Arabic" w:cs="Simplified Arabic"/>
          <w:sz w:val="28"/>
          <w:szCs w:val="28"/>
          <w:rtl/>
        </w:rPr>
      </w:pPr>
      <w:r w:rsidRPr="007169AB">
        <w:rPr>
          <w:rFonts w:ascii="Simplified Arabic" w:hAnsi="Simplified Arabic" w:cs="Simplified Arabic"/>
          <w:sz w:val="28"/>
          <w:szCs w:val="28"/>
          <w:rtl/>
        </w:rPr>
        <w:lastRenderedPageBreak/>
        <w:t>يركز هذا البعد على القيم التي تعكس قدرة الإدارة على التفاعل مع البيئة الداخلية والخارجية، واستثمار الفرص ومواجهة التهديدات. ويتضمن:</w:t>
      </w:r>
    </w:p>
    <w:p w14:paraId="2CF79879" w14:textId="77777777" w:rsidR="004F6A50" w:rsidRDefault="004F6A50" w:rsidP="004F6A50">
      <w:pPr>
        <w:pStyle w:val="ListParagraph"/>
        <w:numPr>
          <w:ilvl w:val="0"/>
          <w:numId w:val="8"/>
        </w:numPr>
        <w:rPr>
          <w:rFonts w:ascii="Simplified Arabic" w:hAnsi="Simplified Arabic" w:cs="Simplified Arabic"/>
          <w:sz w:val="28"/>
          <w:szCs w:val="28"/>
        </w:rPr>
      </w:pPr>
      <w:r w:rsidRPr="005C0768">
        <w:rPr>
          <w:rFonts w:ascii="Simplified Arabic" w:hAnsi="Simplified Arabic" w:cs="Simplified Arabic"/>
          <w:b/>
          <w:bCs/>
          <w:sz w:val="28"/>
          <w:szCs w:val="28"/>
          <w:rtl/>
        </w:rPr>
        <w:t>الدفاع</w:t>
      </w:r>
      <w:r w:rsidRPr="005C0768">
        <w:rPr>
          <w:rFonts w:ascii="Simplified Arabic" w:hAnsi="Simplified Arabic" w:cs="Simplified Arabic" w:hint="cs"/>
          <w:sz w:val="28"/>
          <w:szCs w:val="28"/>
          <w:rtl/>
        </w:rPr>
        <w:t xml:space="preserve">: </w:t>
      </w:r>
      <w:r w:rsidRPr="005C0768">
        <w:rPr>
          <w:rFonts w:ascii="Simplified Arabic" w:hAnsi="Simplified Arabic" w:cs="Simplified Arabic"/>
          <w:sz w:val="28"/>
          <w:szCs w:val="28"/>
          <w:rtl/>
        </w:rPr>
        <w:t>وهي قيم تهتم بحماية المنظمة من المخاطر الداخلية والخارجية، من خلال تبني استراتيجيات مواجهة فعّالة والاستعداد للأزمات المحتملة.</w:t>
      </w:r>
    </w:p>
    <w:p w14:paraId="31A11587" w14:textId="77777777" w:rsidR="004F6A50" w:rsidRPr="005C0768" w:rsidRDefault="004F6A50" w:rsidP="004F6A50">
      <w:pPr>
        <w:pStyle w:val="ListParagraph"/>
        <w:numPr>
          <w:ilvl w:val="0"/>
          <w:numId w:val="8"/>
        </w:numPr>
        <w:rPr>
          <w:rFonts w:ascii="Simplified Arabic" w:hAnsi="Simplified Arabic" w:cs="Simplified Arabic"/>
          <w:sz w:val="28"/>
          <w:szCs w:val="28"/>
          <w:rtl/>
        </w:rPr>
      </w:pPr>
      <w:r w:rsidRPr="005C0768">
        <w:rPr>
          <w:rFonts w:ascii="Simplified Arabic" w:hAnsi="Simplified Arabic" w:cs="Simplified Arabic"/>
          <w:b/>
          <w:bCs/>
          <w:sz w:val="28"/>
          <w:szCs w:val="28"/>
          <w:rtl/>
        </w:rPr>
        <w:t>التنافس</w:t>
      </w:r>
      <w:r w:rsidRPr="005C0768">
        <w:rPr>
          <w:rFonts w:ascii="Simplified Arabic" w:hAnsi="Simplified Arabic" w:cs="Simplified Arabic" w:hint="cs"/>
          <w:sz w:val="28"/>
          <w:szCs w:val="28"/>
          <w:rtl/>
        </w:rPr>
        <w:t xml:space="preserve">: </w:t>
      </w:r>
      <w:r w:rsidRPr="005C0768">
        <w:rPr>
          <w:rFonts w:ascii="Simplified Arabic" w:hAnsi="Simplified Arabic" w:cs="Simplified Arabic"/>
          <w:sz w:val="28"/>
          <w:szCs w:val="28"/>
          <w:rtl/>
        </w:rPr>
        <w:t>وتشجع على نشر ثقافة التنافس الإيجابي بين العاملين، وتعزيز القدرة على منافسة المؤسسات الأخرى، خاصة في ظل بيئة أعمال تتسم بشدة المنافسة.</w:t>
      </w:r>
    </w:p>
    <w:p w14:paraId="0BC39F08" w14:textId="77777777" w:rsidR="004F6A50" w:rsidRPr="00270518" w:rsidRDefault="004F6A50" w:rsidP="004F6A50">
      <w:pPr>
        <w:outlineLvl w:val="1"/>
        <w:rPr>
          <w:rFonts w:ascii="Simplified Arabic" w:hAnsi="Simplified Arabic" w:cs="Simplified Arabic"/>
          <w:b/>
          <w:bCs/>
          <w:sz w:val="32"/>
          <w:szCs w:val="32"/>
          <w:u w:val="single"/>
          <w:rtl/>
        </w:rPr>
      </w:pPr>
      <w:bookmarkStart w:id="28" w:name="_Toc213914053"/>
      <w:r w:rsidRPr="00270518">
        <w:rPr>
          <w:rFonts w:ascii="Simplified Arabic" w:hAnsi="Simplified Arabic" w:cs="Simplified Arabic"/>
          <w:b/>
          <w:bCs/>
          <w:sz w:val="32"/>
          <w:szCs w:val="32"/>
          <w:u w:val="single"/>
          <w:rtl/>
        </w:rPr>
        <w:t>2. ماهية الأداء الوظيفي</w:t>
      </w:r>
      <w:bookmarkEnd w:id="28"/>
    </w:p>
    <w:p w14:paraId="6AB8B837"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يعد الأداء مفهومًا جوهريًا وهامًا بالنسبة للمنظمات بشكل عام، وهو يمثل القاسم المشترك لاهتمام علماء الإدارة، ويكاد يكون الظاهرة الشمولية لجميع حقول المعرفة الإدارية فضلا عن كونه البعد الأكثر أهمية لمختلف المنظمات والذي يتمحور حوله وجود المنظمة من عدمه. ولقد حظي موضوع الأداء الوظيفي باهتمام بالغ، حيث أجريت العديد من الدراسات المتعلقة بتحسين الأداء من خلال محاولات إشراك العاملين في المنظمة في وضع السياسات بصورة أكبر، واستخدام نظام حلقات الجودة، والتركيز على أسلوب فرق العمل وابتكار حوافز جديدة للجهود الفردية والجماعية الملموسة وكثير من الأساليب الأخرى.</w:t>
      </w:r>
    </w:p>
    <w:p w14:paraId="4B800CAB" w14:textId="77777777" w:rsidR="004F6A50" w:rsidRPr="00270518" w:rsidRDefault="004F6A50" w:rsidP="004F6A50">
      <w:pPr>
        <w:outlineLvl w:val="1"/>
        <w:rPr>
          <w:rFonts w:ascii="Simplified Arabic" w:hAnsi="Simplified Arabic" w:cs="Simplified Arabic"/>
          <w:b/>
          <w:bCs/>
          <w:sz w:val="32"/>
          <w:szCs w:val="32"/>
          <w:u w:val="single"/>
          <w:rtl/>
        </w:rPr>
      </w:pPr>
      <w:bookmarkStart w:id="29" w:name="_Toc213914054"/>
      <w:r w:rsidRPr="00270518">
        <w:rPr>
          <w:rFonts w:ascii="Simplified Arabic" w:hAnsi="Simplified Arabic" w:cs="Simplified Arabic"/>
          <w:b/>
          <w:bCs/>
          <w:sz w:val="32"/>
          <w:szCs w:val="32"/>
          <w:u w:val="single"/>
          <w:rtl/>
        </w:rPr>
        <w:t>2-1 مفهوم الأداء الوظيفي.</w:t>
      </w:r>
      <w:bookmarkEnd w:id="29"/>
    </w:p>
    <w:p w14:paraId="0A72CB2D" w14:textId="77777777" w:rsidR="004F6A50" w:rsidRPr="00270518" w:rsidRDefault="004F6A50" w:rsidP="004F6A50">
      <w:pPr>
        <w:jc w:val="both"/>
        <w:rPr>
          <w:rFonts w:ascii="Simplified Arabic" w:hAnsi="Simplified Arabic" w:cs="Simplified Arabic"/>
          <w:sz w:val="28"/>
          <w:szCs w:val="28"/>
        </w:rPr>
      </w:pP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 xml:space="preserve">تعددت تعريفات الباحثين لمفهوم الأداء نظرًا لتعدد زوايا النظر إليه. فقد جاء في قاموس </w:t>
      </w:r>
      <w:r w:rsidRPr="00AE28F7">
        <w:rPr>
          <w:rFonts w:ascii="Times New Roman" w:hAnsi="Times New Roman" w:cs="Times New Roman"/>
          <w:sz w:val="28"/>
          <w:szCs w:val="28"/>
        </w:rPr>
        <w:t>Oxford paperback dictionary</w:t>
      </w:r>
      <w:r w:rsidRPr="00270518">
        <w:rPr>
          <w:rFonts w:ascii="Simplified Arabic" w:hAnsi="Simplified Arabic" w:cs="Simplified Arabic"/>
          <w:sz w:val="28"/>
          <w:szCs w:val="28"/>
          <w:rtl/>
        </w:rPr>
        <w:t xml:space="preserve"> أنّ الأداء يُحدد بطريقتين: طريقة الأداء والإنجاز أو ملاحظة العمل</w:t>
      </w:r>
      <w:r w:rsidRPr="00270518">
        <w:rPr>
          <w:rFonts w:ascii="Simplified Arabic" w:hAnsi="Simplified Arabic" w:cs="Simplified Arabic"/>
          <w:sz w:val="28"/>
          <w:szCs w:val="28"/>
        </w:rPr>
        <w:t>.</w:t>
      </w:r>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70E922A9" w14:textId="77777777" w:rsidR="004F6A50" w:rsidRPr="00270518" w:rsidRDefault="004F6A50" w:rsidP="004F6A50">
      <w:pPr>
        <w:jc w:val="both"/>
        <w:rPr>
          <w:rFonts w:ascii="Simplified Arabic" w:hAnsi="Simplified Arabic" w:cs="Simplified Arabic"/>
          <w:sz w:val="28"/>
          <w:szCs w:val="28"/>
        </w:rPr>
      </w:pP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كما عُرّف الأداء بأنّه مخرجات العمل الفعلية، بينما يرى بعض الباحثين أنّ الأداء يتمثل فيما يبقى في نهاية العمل. (</w:t>
      </w:r>
      <w:r w:rsidRPr="00AE28F7">
        <w:rPr>
          <w:rFonts w:ascii="Times New Roman" w:hAnsi="Times New Roman" w:cs="Times New Roman"/>
          <w:sz w:val="28"/>
          <w:szCs w:val="28"/>
        </w:rPr>
        <w:t>Jerry</w:t>
      </w:r>
      <w:r w:rsidRPr="00270518">
        <w:rPr>
          <w:rFonts w:ascii="Simplified Arabic" w:hAnsi="Simplified Arabic" w:cs="Simplified Arabic"/>
          <w:sz w:val="28"/>
          <w:szCs w:val="28"/>
        </w:rPr>
        <w:t>, 1997: 6</w:t>
      </w:r>
      <w:r w:rsidRPr="00270518">
        <w:rPr>
          <w:rFonts w:ascii="Simplified Arabic" w:hAnsi="Simplified Arabic" w:cs="Simplified Arabic"/>
          <w:sz w:val="28"/>
          <w:szCs w:val="28"/>
          <w:rtl/>
        </w:rPr>
        <w:t>) ويُوصف الأداء أيضًا بأنّه النتائج التي يحققها الموظف في المنظمة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3AE398C4"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أما معجم المصطلحات الإدارية فقد عرّف الأداء على أنّه القيام بالأعباء الوظيفية من مسؤوليات وواجبات وفقًا للعمل المفروض أداؤه من قبل العامل الكفء المدرب (الشريف، 2004: 82).</w:t>
      </w: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 xml:space="preserve">كما يُعرف كلود وآخرون </w:t>
      </w:r>
      <w:r w:rsidRPr="00270518">
        <w:rPr>
          <w:rFonts w:ascii="Simplified Arabic" w:hAnsi="Simplified Arabic" w:cs="Simplified Arabic"/>
          <w:sz w:val="28"/>
          <w:szCs w:val="28"/>
          <w:rtl/>
        </w:rPr>
        <w:lastRenderedPageBreak/>
        <w:t>الأداء بأنّه مجموع المؤشرات في شكل أرقام، الخاصة بنتائج شخص معين، والتي توضح الإنجاز الأمثل</w:t>
      </w:r>
      <w:r w:rsidRPr="00270518">
        <w:rPr>
          <w:rFonts w:ascii="Simplified Arabic" w:hAnsi="Simplified Arabic" w:cs="Simplified Arabic"/>
          <w:sz w:val="28"/>
          <w:szCs w:val="28"/>
        </w:rPr>
        <w:t>.</w:t>
      </w:r>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48687C48"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أما الأداء الوظيفي فيعني قيام الفرد بالأنشطة والمهام المختلفة التي يتكون منها عمله خلال فترة محددة، ويُشير</w:t>
      </w: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كذلك إلى محصلة السلوك الإنساني في ضوء الإجراءات والتقنيات التي توجه العمل نحو تحقيق الأهداف المرغوبة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6)</w:t>
      </w:r>
    </w:p>
    <w:p w14:paraId="6B74B144"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وبناءً على ما سبق، يمكن تعريف الأداء الوظيفي إجرائيًا في هذه الدراسة بأنّه: قيام العاملين بتنفيذ المهام والواجبات المنوطة بهم وفق المسؤوليات التي تحددها قيادة المؤسسة، بما يحقق الغايات المتوقعة من الوظائف التي يشغلونها.</w:t>
      </w:r>
    </w:p>
    <w:p w14:paraId="76C1791B" w14:textId="77777777" w:rsidR="004F6A50" w:rsidRPr="00270518" w:rsidRDefault="004F6A50" w:rsidP="004F6A50">
      <w:pPr>
        <w:jc w:val="both"/>
        <w:outlineLvl w:val="1"/>
        <w:rPr>
          <w:rFonts w:ascii="Simplified Arabic" w:hAnsi="Simplified Arabic" w:cs="Simplified Arabic"/>
          <w:sz w:val="28"/>
          <w:szCs w:val="28"/>
          <w:rtl/>
        </w:rPr>
      </w:pPr>
      <w:bookmarkStart w:id="30" w:name="_Toc213914055"/>
      <w:r w:rsidRPr="00270518">
        <w:rPr>
          <w:rFonts w:ascii="Simplified Arabic" w:hAnsi="Simplified Arabic" w:cs="Simplified Arabic"/>
          <w:b/>
          <w:bCs/>
          <w:sz w:val="32"/>
          <w:szCs w:val="32"/>
          <w:u w:val="single"/>
          <w:rtl/>
        </w:rPr>
        <w:t>2-2 عناصر الأداء الوظيفي ومحدداته</w:t>
      </w:r>
      <w:bookmarkEnd w:id="30"/>
    </w:p>
    <w:p w14:paraId="7750074D"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يتطلب تحديد مستوى الأداء الفردي فهماً دقيقًا للعوامل التي تسهم في تشكيل هذا المستوى، وكذلك لطبيعة التفاعل القائم بينها. ونظرًا لتعدد هذه العوامل وتشابكها، وصعوبة تحديد مدى تأثير كل منها على الأداء الوظيفي، بالإضافة إلى تباين نتائج الدراسات السابقة التي تناولت هذا الموضوع، يواجه الباحثون تحدياتٍ ملموسة في تحديد العوامل الأكثر تأثيرًا على الأداء وفي تفسير أنماط التفاعل فيما بينها.</w:t>
      </w:r>
    </w:p>
    <w:p w14:paraId="543516F9" w14:textId="77777777" w:rsidR="004F6A50" w:rsidRPr="00270518" w:rsidRDefault="004F6A50" w:rsidP="004F6A50">
      <w:pPr>
        <w:jc w:val="both"/>
        <w:rPr>
          <w:rFonts w:ascii="Simplified Arabic" w:hAnsi="Simplified Arabic" w:cs="Simplified Arabic"/>
          <w:sz w:val="28"/>
          <w:szCs w:val="28"/>
        </w:rPr>
      </w:pPr>
      <w:r w:rsidRPr="00270518">
        <w:rPr>
          <w:rFonts w:ascii="Simplified Arabic" w:hAnsi="Simplified Arabic" w:cs="Simplified Arabic"/>
          <w:sz w:val="28"/>
          <w:szCs w:val="28"/>
          <w:rtl/>
        </w:rPr>
        <w:t>ويمكن الإشارة إلى أن محددات الأداء الوظيفي ترتكز على أربع متغيرات أساسية، (السكران، 2004: 55) وهي:</w:t>
      </w:r>
    </w:p>
    <w:p w14:paraId="13BF2DFE" w14:textId="77777777" w:rsidR="004F6A50" w:rsidRPr="00270518" w:rsidRDefault="004F6A50" w:rsidP="004F6A50">
      <w:pPr>
        <w:pStyle w:val="ListParagraph"/>
        <w:numPr>
          <w:ilvl w:val="0"/>
          <w:numId w:val="23"/>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المعرفة بالمتطلبات الوظيفية:</w:t>
      </w:r>
      <w:r w:rsidRPr="00270518">
        <w:rPr>
          <w:rFonts w:ascii="Simplified Arabic" w:hAnsi="Simplified Arabic" w:cs="Simplified Arabic"/>
          <w:sz w:val="28"/>
          <w:szCs w:val="28"/>
          <w:rtl/>
        </w:rPr>
        <w:t xml:space="preserve"> وتشمل المعارف العامة، والمهارات الفنية والمهنية والخلفية العلمية العامة عن الوظيفة والمجالات المرتبطة بها.</w:t>
      </w:r>
    </w:p>
    <w:p w14:paraId="28543374" w14:textId="77777777" w:rsidR="004F6A50" w:rsidRPr="00270518" w:rsidRDefault="004F6A50" w:rsidP="004F6A50">
      <w:pPr>
        <w:pStyle w:val="ListParagraph"/>
        <w:numPr>
          <w:ilvl w:val="0"/>
          <w:numId w:val="23"/>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نوعية العمل:</w:t>
      </w:r>
      <w:r w:rsidRPr="00270518">
        <w:rPr>
          <w:rFonts w:ascii="Simplified Arabic" w:hAnsi="Simplified Arabic" w:cs="Simplified Arabic"/>
          <w:sz w:val="28"/>
          <w:szCs w:val="28"/>
          <w:rtl/>
        </w:rPr>
        <w:t xml:space="preserve"> وتتمثل فيما يدركه الفرد عن عمله الذي يقوم به وما يمتلكه من رغبة ومهارات فنية وبراعة وقدرة على التنظيم وتنفيذ العمل دون الوقوع في الأخطاء.</w:t>
      </w:r>
    </w:p>
    <w:p w14:paraId="4146BC3D" w14:textId="77777777" w:rsidR="004F6A50" w:rsidRPr="00270518" w:rsidRDefault="004F6A50" w:rsidP="004F6A50">
      <w:pPr>
        <w:pStyle w:val="ListParagraph"/>
        <w:numPr>
          <w:ilvl w:val="0"/>
          <w:numId w:val="23"/>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كمية العمل المنجز</w:t>
      </w:r>
      <w:r w:rsidRPr="00270518">
        <w:rPr>
          <w:rFonts w:ascii="Simplified Arabic" w:hAnsi="Simplified Arabic" w:cs="Simplified Arabic"/>
          <w:sz w:val="28"/>
          <w:szCs w:val="28"/>
          <w:rtl/>
        </w:rPr>
        <w:t>: أي مقدار العمل الذي يستطيع الموظف إنجازه في الظروف العادية للعمل ومقدار سرعة هذا الإنجاز.</w:t>
      </w:r>
    </w:p>
    <w:p w14:paraId="51B0347E" w14:textId="77777777" w:rsidR="004F6A50" w:rsidRPr="00270518" w:rsidRDefault="004F6A50" w:rsidP="004F6A50">
      <w:pPr>
        <w:pStyle w:val="ListParagraph"/>
        <w:numPr>
          <w:ilvl w:val="0"/>
          <w:numId w:val="23"/>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lastRenderedPageBreak/>
        <w:t>المثابرة والوثوق</w:t>
      </w:r>
      <w:r w:rsidRPr="00270518">
        <w:rPr>
          <w:rFonts w:ascii="Simplified Arabic" w:hAnsi="Simplified Arabic" w:cs="Simplified Arabic"/>
          <w:sz w:val="28"/>
          <w:szCs w:val="28"/>
          <w:rtl/>
        </w:rPr>
        <w:t>: وتشمل الجدية والتفاني في العمل وقدرة الموظف على تحمل مسؤولية العمل وإنجاز الأعمال في أوقاتها المحددة</w:t>
      </w: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ومدى حاجة هذا الموظف للإرشاد والتوجيه من قبل المشرفين وتقييم نتائج عمله.</w:t>
      </w:r>
    </w:p>
    <w:p w14:paraId="6FDAB8C9" w14:textId="77777777" w:rsidR="004F6A50" w:rsidRPr="00270518" w:rsidRDefault="004F6A50" w:rsidP="004F6A50">
      <w:pPr>
        <w:outlineLvl w:val="1"/>
        <w:rPr>
          <w:rFonts w:ascii="Simplified Arabic" w:hAnsi="Simplified Arabic" w:cs="Simplified Arabic"/>
          <w:b/>
          <w:bCs/>
          <w:sz w:val="32"/>
          <w:szCs w:val="32"/>
          <w:u w:val="single"/>
          <w:rtl/>
        </w:rPr>
      </w:pPr>
      <w:bookmarkStart w:id="31" w:name="_Toc213914056"/>
      <w:r w:rsidRPr="00270518">
        <w:rPr>
          <w:rFonts w:ascii="Simplified Arabic" w:hAnsi="Simplified Arabic" w:cs="Simplified Arabic"/>
          <w:b/>
          <w:bCs/>
          <w:sz w:val="32"/>
          <w:szCs w:val="32"/>
          <w:u w:val="single"/>
          <w:rtl/>
        </w:rPr>
        <w:t>2-3 أهمية الأداء الوظيفي والعوامل المؤثرة فيه</w:t>
      </w:r>
      <w:bookmarkEnd w:id="31"/>
    </w:p>
    <w:p w14:paraId="34EFF041"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يُعَدّ الأداء الوظيفي أحد المرتكزات الأساسية داخل أي منظمة، إذ يمثل الحصيلة النهائية لمجمل الأنشطة والجهود المبذولة على المستويين الفردي والمؤسسي، بل ويتجاوز أثره ليشمل مستوى الدولة ككل. وتزداد قدرة المنظمة على الاستقرار والاستمرار في بيئة العمل التنافسية كلما ارتفع مستوى أداء العاملين فيها، حيث يشكل الأداء المتميز عاملًا رئيسًا في تعزيز بقائها وتطورها.</w:t>
      </w:r>
    </w:p>
    <w:p w14:paraId="73E0C38E"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وتبرز أهمية مفهوم الأداء من منظور المنظمة في ارتباطه الوثيق بدورة حياتها عبر مراحلها المختلفة، بدءًا من مرحلة النشوء، مرورًا بـ مرحلة البقاء والاستمرارية، ثم مرحلة الاستقرار، ومرحلة السمعة والفخر، ومرحلة التميز، وصولًا إلى مرحلة الريادة. ويُمكن القول إن قدرة المنظمة على الانتقال من مرحلة إلى أخرى أكثر تطورًا تعتمد بدرجة كبيرة على مستوى الأداء المحقق في كل مرحلة من هذه المراحل.</w:t>
      </w:r>
      <w:r w:rsidRPr="00270518">
        <w:rPr>
          <w:rFonts w:ascii="Simplified Arabic" w:hAnsi="Simplified Arabic" w:cs="Simplified Arabic"/>
          <w:sz w:val="28"/>
          <w:szCs w:val="28"/>
        </w:rPr>
        <w:t xml:space="preserve"> </w:t>
      </w:r>
      <w:r w:rsidRPr="00270518">
        <w:rPr>
          <w:rFonts w:ascii="Simplified Arabic" w:hAnsi="Simplified Arabic" w:cs="Simplified Arabic"/>
          <w:sz w:val="28"/>
          <w:szCs w:val="28"/>
          <w:rtl/>
        </w:rPr>
        <w:t>(</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xml:space="preserve">، 2015: </w:t>
      </w:r>
      <w:r w:rsidRPr="00270518">
        <w:rPr>
          <w:rFonts w:ascii="Simplified Arabic" w:hAnsi="Simplified Arabic" w:cs="Simplified Arabic"/>
          <w:sz w:val="28"/>
          <w:szCs w:val="28"/>
        </w:rPr>
        <w:t>9</w:t>
      </w:r>
      <w:r w:rsidRPr="00270518">
        <w:rPr>
          <w:rFonts w:ascii="Simplified Arabic" w:hAnsi="Simplified Arabic" w:cs="Simplified Arabic"/>
          <w:sz w:val="28"/>
          <w:szCs w:val="28"/>
          <w:rtl/>
        </w:rPr>
        <w:t>)</w:t>
      </w:r>
    </w:p>
    <w:p w14:paraId="10BB058A"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وتتجلى أهمية الأداء الوظيفي من خلال مجموعة من العوامل التي تؤثر فيه بصورة مباشرة، ويُعد من أبرزها ثلاثة عناصر أساسية تتكامل فيما بينها لتحديد مستوى الأداء وتحقيق فعاليته، وهي:</w:t>
      </w:r>
    </w:p>
    <w:p w14:paraId="71D048C9" w14:textId="77777777" w:rsidR="004F6A50" w:rsidRPr="00270518" w:rsidRDefault="004F6A50" w:rsidP="004F6A50">
      <w:pPr>
        <w:pStyle w:val="ListParagraph"/>
        <w:numPr>
          <w:ilvl w:val="0"/>
          <w:numId w:val="24"/>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الموظف:</w:t>
      </w:r>
      <w:r w:rsidRPr="00270518">
        <w:rPr>
          <w:rFonts w:ascii="Simplified Arabic" w:hAnsi="Simplified Arabic" w:cs="Simplified Arabic"/>
          <w:sz w:val="28"/>
          <w:szCs w:val="28"/>
          <w:rtl/>
        </w:rPr>
        <w:t xml:space="preserve"> يمثل العنصر المحوري في العملية التنظيمية، ويتحدد أثره بما يمتلكه من معارف ومهارات وخبرات مهنية، إلى جانب منظومته القيمية ودوافعه واتجاهاته نحو العمل، إذ تشكل هذه الخصائص الأساس الذي ينبني عليه سلوكه وأداؤه داخل المنظمة.</w:t>
      </w:r>
    </w:p>
    <w:p w14:paraId="5E853610" w14:textId="77777777" w:rsidR="004F6A50" w:rsidRPr="00270518" w:rsidRDefault="004F6A50" w:rsidP="004F6A50">
      <w:pPr>
        <w:pStyle w:val="ListParagraph"/>
        <w:numPr>
          <w:ilvl w:val="0"/>
          <w:numId w:val="24"/>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الوظيفة:</w:t>
      </w:r>
      <w:r w:rsidRPr="00270518">
        <w:rPr>
          <w:rFonts w:ascii="Simplified Arabic" w:hAnsi="Simplified Arabic" w:cs="Simplified Arabic"/>
          <w:sz w:val="28"/>
          <w:szCs w:val="28"/>
          <w:rtl/>
        </w:rPr>
        <w:t xml:space="preserve"> وتتعلق بطبيعة المهام والمسؤوليات المناطة بالعامل، وما تتصف به من متطلبات فنية وتنظيمية وتحديات مهنية، فضلًا عمّا توفره من فرص للتطور والنمو الوظيفي، الأمر الذي ينعكس على مستوى الأداء والتحفيز الذاتي للعاملين.</w:t>
      </w:r>
    </w:p>
    <w:p w14:paraId="3777E525" w14:textId="77777777" w:rsidR="004F6A50" w:rsidRPr="00270518" w:rsidRDefault="004F6A50" w:rsidP="004F6A50">
      <w:pPr>
        <w:pStyle w:val="ListParagraph"/>
        <w:numPr>
          <w:ilvl w:val="0"/>
          <w:numId w:val="24"/>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البيئة التنظيمية:</w:t>
      </w:r>
      <w:r w:rsidRPr="00270518">
        <w:rPr>
          <w:rFonts w:ascii="Simplified Arabic" w:hAnsi="Simplified Arabic" w:cs="Simplified Arabic"/>
          <w:sz w:val="28"/>
          <w:szCs w:val="28"/>
          <w:rtl/>
        </w:rPr>
        <w:t xml:space="preserve"> وتشمل المناخ العام الذي تُمارس فيه أنشطة العمل، بما في ذلك أساليب الإشراف، وتوفر الموارد، ونوعية الأنظمة الإدارية، وطبيعة الهيكل التنظيمي. وتمثل هذه البيئة الإطار الذي تُؤدَّى من خلاله الوظائف، وتتشكل فيه أنماط التفاعل بين الأفراد والإدارة.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xml:space="preserve">، 2015: </w:t>
      </w:r>
      <w:r w:rsidRPr="00270518">
        <w:rPr>
          <w:rFonts w:ascii="Simplified Arabic" w:hAnsi="Simplified Arabic" w:cs="Simplified Arabic"/>
          <w:sz w:val="28"/>
          <w:szCs w:val="28"/>
        </w:rPr>
        <w:t>9</w:t>
      </w:r>
      <w:r w:rsidRPr="00270518">
        <w:rPr>
          <w:rFonts w:ascii="Simplified Arabic" w:hAnsi="Simplified Arabic" w:cs="Simplified Arabic"/>
          <w:sz w:val="28"/>
          <w:szCs w:val="28"/>
          <w:rtl/>
        </w:rPr>
        <w:t>)</w:t>
      </w:r>
    </w:p>
    <w:p w14:paraId="0D9E9469" w14:textId="77777777" w:rsidR="004F6A50" w:rsidRPr="00270518" w:rsidRDefault="004F6A50" w:rsidP="004F6A50">
      <w:pPr>
        <w:outlineLvl w:val="1"/>
        <w:rPr>
          <w:rFonts w:ascii="Simplified Arabic" w:hAnsi="Simplified Arabic" w:cs="Simplified Arabic"/>
          <w:b/>
          <w:bCs/>
          <w:sz w:val="32"/>
          <w:szCs w:val="32"/>
          <w:u w:val="single"/>
          <w:rtl/>
        </w:rPr>
      </w:pPr>
      <w:bookmarkStart w:id="32" w:name="_Toc213914057"/>
      <w:r w:rsidRPr="00270518">
        <w:rPr>
          <w:rFonts w:ascii="Simplified Arabic" w:hAnsi="Simplified Arabic" w:cs="Simplified Arabic"/>
          <w:b/>
          <w:bCs/>
          <w:sz w:val="32"/>
          <w:szCs w:val="32"/>
          <w:u w:val="single"/>
          <w:rtl/>
        </w:rPr>
        <w:lastRenderedPageBreak/>
        <w:t>2-4 تقييم الأداء الوظيفي وأهدافه</w:t>
      </w:r>
      <w:bookmarkEnd w:id="32"/>
    </w:p>
    <w:p w14:paraId="17B03D10" w14:textId="77777777" w:rsidR="004F6A50"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     يُقصد بتقييم الأداء الوظيفي العملية التي يتم من خلالها دراسة وتحليل أداء العاملين وملاحظة سلوكهم أثناء العمل للحكم على مدى كفاءتهم ونجاحهم في أداء مهامهم الحالية، وتقدير إمكاناتهم المستقبلية لتحمّل مسؤوليات أكبر أو الترقية إلى وظائف أعلى. ويهدف التقييم إلى تحديد جوانب القوة والضعف في أداء الأفراد والمنظمة لتصويب الانحرافات وتحسين تنفيذ الأعمال المختلفة، كما يُعد وسيلة لتزويد الإدارة ببيانات دقيقة تُسهم في اتخاذ القرارات المتعلقة بالترقيات والتدريب وتخطيط الموارد البشرية. وتمثل عملية التقييم تغذية راجعة لكلٍّ من الموظف والمنظمة، إذ تساعد على توجيه الجهود نحو تحقيق الأهداف المؤسسية وتعزيز الكفاءات ومعالجة أوجه القصور. (حمدان، 2002: 12)</w:t>
      </w:r>
    </w:p>
    <w:p w14:paraId="5F235C23" w14:textId="77777777" w:rsidR="004F6A50" w:rsidRPr="00270518" w:rsidRDefault="004F6A50" w:rsidP="004F6A50">
      <w:pPr>
        <w:jc w:val="both"/>
        <w:rPr>
          <w:rFonts w:ascii="Simplified Arabic" w:hAnsi="Simplified Arabic" w:cs="Simplified Arabic"/>
          <w:sz w:val="28"/>
          <w:szCs w:val="28"/>
          <w:rtl/>
        </w:rPr>
      </w:pPr>
    </w:p>
    <w:p w14:paraId="6A9295EF" w14:textId="77777777" w:rsidR="004F6A50" w:rsidRPr="00270518" w:rsidRDefault="004F6A50" w:rsidP="004F6A50">
      <w:pPr>
        <w:outlineLvl w:val="1"/>
        <w:rPr>
          <w:rFonts w:ascii="Simplified Arabic" w:hAnsi="Simplified Arabic" w:cs="Simplified Arabic"/>
          <w:b/>
          <w:bCs/>
          <w:sz w:val="32"/>
          <w:szCs w:val="32"/>
          <w:u w:val="single"/>
          <w:rtl/>
        </w:rPr>
      </w:pPr>
      <w:bookmarkStart w:id="33" w:name="_Toc213914058"/>
      <w:r w:rsidRPr="00270518">
        <w:rPr>
          <w:rFonts w:ascii="Simplified Arabic" w:hAnsi="Simplified Arabic" w:cs="Simplified Arabic"/>
          <w:b/>
          <w:bCs/>
          <w:sz w:val="32"/>
          <w:szCs w:val="32"/>
          <w:u w:val="single"/>
          <w:rtl/>
        </w:rPr>
        <w:t>2-5 معايير وعناصر تقييم أداء الموظفين</w:t>
      </w:r>
      <w:bookmarkEnd w:id="33"/>
      <w:r w:rsidRPr="00270518">
        <w:rPr>
          <w:rFonts w:ascii="Simplified Arabic" w:hAnsi="Simplified Arabic" w:cs="Simplified Arabic"/>
          <w:b/>
          <w:bCs/>
          <w:sz w:val="32"/>
          <w:szCs w:val="32"/>
          <w:u w:val="single"/>
          <w:rtl/>
        </w:rPr>
        <w:t xml:space="preserve"> </w:t>
      </w:r>
    </w:p>
    <w:p w14:paraId="148EEF42" w14:textId="77777777" w:rsidR="004F6A50" w:rsidRPr="00270518" w:rsidRDefault="004F6A50" w:rsidP="004F6A5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تخضع عملية تقييم أداء الموظفين لمعايير أساسية وضرورية للتأكد من ملاءمة إجراءات التقييم بصفتها عملية إدارية تهدف إلى تحديد مستوى أداء العاملين في المنظمة. وتتخذ هذه المعايير أحد الشكلين الآتيين:</w:t>
      </w:r>
    </w:p>
    <w:p w14:paraId="4A7D6D00" w14:textId="77777777" w:rsidR="004F6A50" w:rsidRPr="00270518" w:rsidRDefault="004F6A50" w:rsidP="004F6A50">
      <w:pPr>
        <w:pStyle w:val="ListParagraph"/>
        <w:numPr>
          <w:ilvl w:val="0"/>
          <w:numId w:val="26"/>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المعايير الكمية:</w:t>
      </w:r>
      <w:r w:rsidRPr="00270518">
        <w:rPr>
          <w:rFonts w:ascii="Simplified Arabic" w:hAnsi="Simplified Arabic" w:cs="Simplified Arabic"/>
          <w:sz w:val="28"/>
          <w:szCs w:val="28"/>
          <w:rtl/>
        </w:rPr>
        <w:t xml:space="preserve"> وهي التي يمكن قياسها بالأرقام والنِّسب، مثل عدد وحدات الخدمة المقدمة أو ساعات العمل المنجزة.</w:t>
      </w:r>
    </w:p>
    <w:p w14:paraId="48CB716A" w14:textId="77777777" w:rsidR="004F6A50" w:rsidRPr="00270518" w:rsidRDefault="004F6A50" w:rsidP="004F6A50">
      <w:pPr>
        <w:pStyle w:val="ListParagraph"/>
        <w:numPr>
          <w:ilvl w:val="0"/>
          <w:numId w:val="26"/>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المعايير غير الكمية:</w:t>
      </w:r>
      <w:r w:rsidRPr="00270518">
        <w:rPr>
          <w:rFonts w:ascii="Simplified Arabic" w:hAnsi="Simplified Arabic" w:cs="Simplified Arabic"/>
          <w:sz w:val="28"/>
          <w:szCs w:val="28"/>
          <w:rtl/>
        </w:rPr>
        <w:t xml:space="preserve"> وهي المعايير التي لا يمكن التعبير عنها بالأرقام أو النسب، مثل درجة دافعية الموظفين للعمل ومستوى التزامهم.</w:t>
      </w: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10)</w:t>
      </w:r>
    </w:p>
    <w:p w14:paraId="3FCAD63C"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وتشتمل نماذج قياس الأداء على عدد من العناصر الأساسية، من أبرزها:</w:t>
      </w:r>
    </w:p>
    <w:p w14:paraId="638996C2"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درجة المعرفة بالعمل ومطالبه:</w:t>
      </w:r>
      <w:r w:rsidRPr="00270518">
        <w:rPr>
          <w:rFonts w:ascii="Simplified Arabic" w:hAnsi="Simplified Arabic" w:cs="Simplified Arabic"/>
          <w:sz w:val="28"/>
          <w:szCs w:val="28"/>
          <w:rtl/>
        </w:rPr>
        <w:t xml:space="preserve"> ويُقصد بها مدى إلمام العامل بتفاصيل عمله وإجراءاته وكيفية تنفيذه بفاعلية.</w:t>
      </w:r>
    </w:p>
    <w:p w14:paraId="30697DF3"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كمية الإنتاج:</w:t>
      </w:r>
      <w:r w:rsidRPr="00270518">
        <w:rPr>
          <w:rFonts w:ascii="Simplified Arabic" w:hAnsi="Simplified Arabic" w:cs="Simplified Arabic"/>
          <w:sz w:val="28"/>
          <w:szCs w:val="28"/>
          <w:rtl/>
        </w:rPr>
        <w:t xml:space="preserve"> وتشير إلى مدى تغطية العامل لمسؤولياته الوظيفية من حيث حجم الإنتاج مع مراعاة ظروف العمل والإمكانات المتاحة.</w:t>
      </w:r>
    </w:p>
    <w:p w14:paraId="5A119537"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جودة الإنتاج:</w:t>
      </w:r>
      <w:r w:rsidRPr="00270518">
        <w:rPr>
          <w:rFonts w:ascii="Simplified Arabic" w:hAnsi="Simplified Arabic" w:cs="Simplified Arabic"/>
          <w:sz w:val="28"/>
          <w:szCs w:val="28"/>
          <w:rtl/>
        </w:rPr>
        <w:t xml:space="preserve"> وتتمثل في درجة إتقان العامل لعمله وسلامة إنتاجه وفقًا لقواعد الجودة والأمن الصناعي وظروف العمل المتاحة.</w:t>
      </w:r>
    </w:p>
    <w:p w14:paraId="6F9632D3"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lastRenderedPageBreak/>
        <w:t>التعاون:</w:t>
      </w:r>
      <w:r w:rsidRPr="00270518">
        <w:rPr>
          <w:rFonts w:ascii="Simplified Arabic" w:hAnsi="Simplified Arabic" w:cs="Simplified Arabic"/>
          <w:sz w:val="28"/>
          <w:szCs w:val="28"/>
          <w:rtl/>
        </w:rPr>
        <w:t xml:space="preserve"> ويقيس هذا العنصر مدى تعاون العامل مع زملائه والمتعاملين معه سواء داخل المنظمة أو خارجها.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10)</w:t>
      </w:r>
    </w:p>
    <w:p w14:paraId="7028AC4E" w14:textId="77777777" w:rsidR="004F6A50" w:rsidRPr="00270518" w:rsidRDefault="004F6A50" w:rsidP="004F6A50">
      <w:pPr>
        <w:outlineLvl w:val="1"/>
        <w:rPr>
          <w:rFonts w:ascii="Simplified Arabic" w:hAnsi="Simplified Arabic" w:cs="Simplified Arabic"/>
          <w:b/>
          <w:bCs/>
          <w:sz w:val="32"/>
          <w:szCs w:val="32"/>
          <w:u w:val="single"/>
          <w:rtl/>
        </w:rPr>
      </w:pPr>
      <w:bookmarkStart w:id="34" w:name="_Toc213914059"/>
      <w:r w:rsidRPr="00270518">
        <w:rPr>
          <w:rFonts w:ascii="Simplified Arabic" w:hAnsi="Simplified Arabic" w:cs="Simplified Arabic"/>
          <w:b/>
          <w:bCs/>
          <w:sz w:val="32"/>
          <w:szCs w:val="32"/>
          <w:u w:val="single"/>
          <w:rtl/>
        </w:rPr>
        <w:t>2-6 فوائد واستخدامات تقييم الأداء</w:t>
      </w:r>
      <w:bookmarkEnd w:id="34"/>
    </w:p>
    <w:p w14:paraId="63671CA7" w14:textId="77777777" w:rsidR="004F6A50" w:rsidRPr="00270518" w:rsidRDefault="004F6A50" w:rsidP="004F6A5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70518">
        <w:rPr>
          <w:rFonts w:ascii="Simplified Arabic" w:hAnsi="Simplified Arabic" w:cs="Simplified Arabic"/>
          <w:sz w:val="28"/>
          <w:szCs w:val="28"/>
          <w:rtl/>
        </w:rPr>
        <w:t xml:space="preserve">تنقسم الفوائد والاستخدامات التي تحققها عملية تقييم الأداء إلى ثلاثة مستويات رئيسة، هي: </w:t>
      </w:r>
    </w:p>
    <w:p w14:paraId="05C3174D" w14:textId="77777777" w:rsidR="004F6A50" w:rsidRPr="00270518" w:rsidRDefault="004F6A50" w:rsidP="004F6A50">
      <w:pPr>
        <w:pStyle w:val="ListParagraph"/>
        <w:numPr>
          <w:ilvl w:val="0"/>
          <w:numId w:val="27"/>
        </w:numPr>
        <w:rPr>
          <w:rFonts w:ascii="Simplified Arabic" w:hAnsi="Simplified Arabic" w:cs="Simplified Arabic"/>
          <w:sz w:val="28"/>
          <w:szCs w:val="28"/>
          <w:rtl/>
        </w:rPr>
      </w:pPr>
      <w:r w:rsidRPr="00270518">
        <w:rPr>
          <w:rFonts w:ascii="Simplified Arabic" w:hAnsi="Simplified Arabic" w:cs="Simplified Arabic"/>
          <w:b/>
          <w:bCs/>
          <w:sz w:val="28"/>
          <w:szCs w:val="28"/>
          <w:rtl/>
        </w:rPr>
        <w:t>على مستوى المنظمة:</w:t>
      </w:r>
    </w:p>
    <w:p w14:paraId="28619647"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تعزيز الثقة التنظيمية</w:t>
      </w:r>
      <w:r w:rsidRPr="00270518">
        <w:rPr>
          <w:rFonts w:ascii="Simplified Arabic" w:hAnsi="Simplified Arabic" w:cs="Simplified Arabic"/>
          <w:sz w:val="28"/>
          <w:szCs w:val="28"/>
          <w:rtl/>
        </w:rPr>
        <w:t>: يساهم تطبيق نظام عادل وموضوعي لتقييم الأداء في خلق مناخ تنظيمي يسوده الثقة والتعامل الأخلاقي، من خلال الحياد في إصدار الأحكام وتجنب مظاهر المحاباة أو التفضيل غير الموضوعي بين العاملين.</w:t>
      </w:r>
    </w:p>
    <w:p w14:paraId="42CEE933"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تقويم سياسات الاختيار والتعيين</w:t>
      </w:r>
      <w:r w:rsidRPr="00270518">
        <w:rPr>
          <w:rFonts w:ascii="Simplified Arabic" w:hAnsi="Simplified Arabic" w:cs="Simplified Arabic"/>
          <w:sz w:val="28"/>
          <w:szCs w:val="28"/>
          <w:rtl/>
        </w:rPr>
        <w:t>: يساعد التقييم في الحكم على مدى كفاءة وملاءمة هذه السياسات، إذ إن اكتشاف ضعف الأداء الناتج عن نقص في القدرات أو عدم التوافق بين مهارات الأفراد ومتطلبات وظائفهم يستدعي مراجعتها وتصحيحها.</w:t>
      </w:r>
    </w:p>
    <w:p w14:paraId="16D52757"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تخطيط سياسات الترقية والتدرج الوظيفي:</w:t>
      </w:r>
      <w:r w:rsidRPr="00270518">
        <w:rPr>
          <w:rFonts w:ascii="Simplified Arabic" w:hAnsi="Simplified Arabic" w:cs="Simplified Arabic"/>
          <w:sz w:val="28"/>
          <w:szCs w:val="28"/>
          <w:rtl/>
        </w:rPr>
        <w:t xml:space="preserve"> تُمكّن نتائج التقييم الإدارة من تحديد الموظفين ذوي المهارات القيادية والتنظيمية المؤهلين لتولي مناصب أعلى داخل المنظمة.</w:t>
      </w:r>
    </w:p>
    <w:p w14:paraId="0A52F7F8"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رسم وتقويم برامج التدريب والتطوير:</w:t>
      </w:r>
      <w:r w:rsidRPr="00270518">
        <w:rPr>
          <w:rFonts w:ascii="Simplified Arabic" w:hAnsi="Simplified Arabic" w:cs="Simplified Arabic"/>
          <w:sz w:val="28"/>
          <w:szCs w:val="28"/>
          <w:rtl/>
        </w:rPr>
        <w:t xml:space="preserve"> تُستخدم نتائج تقييم الأداء في تحديد الاحتياجات التدريبية للعاملين وإعداد البرامج المناسبة لمعالجة أوجه القصور وتحسين الكفاءة الإنتاجية.</w:t>
      </w:r>
    </w:p>
    <w:p w14:paraId="2BFFA3E3"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تقويم سياسات الأجور والحوافز</w:t>
      </w:r>
      <w:r w:rsidRPr="00270518">
        <w:rPr>
          <w:rFonts w:ascii="Simplified Arabic" w:hAnsi="Simplified Arabic" w:cs="Simplified Arabic"/>
          <w:sz w:val="28"/>
          <w:szCs w:val="28"/>
          <w:rtl/>
        </w:rPr>
        <w:t>: يتيح التقييم إمكانية مراجعة نظم الحوافز والتعويضات إذا تبين أن ضعف الأداء يعود إلى انخفاض الروح المعنوية أو ضعف الدافعية الناتج عن تدني الأجور مقارنة بمستوى الأداء.</w:t>
      </w:r>
    </w:p>
    <w:p w14:paraId="093EF730"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تحسين التنبؤ بالأداء المستقبلي:</w:t>
      </w:r>
      <w:r w:rsidRPr="00270518">
        <w:rPr>
          <w:rFonts w:ascii="Simplified Arabic" w:hAnsi="Simplified Arabic" w:cs="Simplified Arabic"/>
          <w:sz w:val="28"/>
          <w:szCs w:val="28"/>
          <w:rtl/>
        </w:rPr>
        <w:t xml:space="preserve"> تُستخدم نتائج التقييم في تحديد جوانب الضعف واقتراح أساليب معالجتها، إضافة إلى توفير البيانات الإدارية اللازمة لاتخاذ القرارات المتعلقة بالموارد البشرية والمادية والتكنولوجية.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10)</w:t>
      </w:r>
    </w:p>
    <w:p w14:paraId="4F9D96FF" w14:textId="77777777" w:rsidR="004F6A50" w:rsidRPr="00270518" w:rsidRDefault="004F6A50" w:rsidP="004F6A50">
      <w:pPr>
        <w:pStyle w:val="ListParagraph"/>
        <w:numPr>
          <w:ilvl w:val="0"/>
          <w:numId w:val="27"/>
        </w:numPr>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على مستوى المديرين:</w:t>
      </w:r>
    </w:p>
    <w:p w14:paraId="6BB69511"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تحسين مهارات الاتصال والتوجيه</w:t>
      </w:r>
      <w:r w:rsidRPr="00270518">
        <w:rPr>
          <w:rFonts w:ascii="Simplified Arabic" w:hAnsi="Simplified Arabic" w:cs="Simplified Arabic"/>
          <w:sz w:val="28"/>
          <w:szCs w:val="28"/>
          <w:rtl/>
        </w:rPr>
        <w:t>: يساعد تقييم الأداء في كشف أوجه القصور في مهارات التواصل لدى المديرين، خصوصًا عندما يواجه المرؤوسون صعوبة في فهم الأهداف أو معايير الأداء المطلوبة.</w:t>
      </w:r>
    </w:p>
    <w:p w14:paraId="5681A49C"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lastRenderedPageBreak/>
        <w:t>تعزيز القدرة على التحفيز والإشراف:</w:t>
      </w:r>
      <w:r w:rsidRPr="00270518">
        <w:rPr>
          <w:rFonts w:ascii="Simplified Arabic" w:hAnsi="Simplified Arabic" w:cs="Simplified Arabic"/>
          <w:sz w:val="28"/>
          <w:szCs w:val="28"/>
          <w:rtl/>
        </w:rPr>
        <w:t xml:space="preserve"> يُعرّف التقييم المديرين بأساليب دعم وتشجيع الموظفين على تحسين سلوكهم وأدائهم الوظيفي.</w:t>
      </w:r>
    </w:p>
    <w:p w14:paraId="4694E331"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تخطيط القوى العاملة</w:t>
      </w:r>
      <w:r w:rsidRPr="00270518">
        <w:rPr>
          <w:rFonts w:ascii="Simplified Arabic" w:hAnsi="Simplified Arabic" w:cs="Simplified Arabic"/>
          <w:sz w:val="28"/>
          <w:szCs w:val="28"/>
          <w:rtl/>
        </w:rPr>
        <w:t>: يمكّن التقييم المديرين من تحديد القدرات والكفاءات المتاحة وتوزيع المهام بفاعلية أكبر بما يتناسب مع مهارات الأفراد.</w:t>
      </w:r>
    </w:p>
    <w:p w14:paraId="58DCA591"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تعزيز الثقة المتبادلة:</w:t>
      </w:r>
      <w:r w:rsidRPr="00270518">
        <w:rPr>
          <w:rFonts w:ascii="Simplified Arabic" w:hAnsi="Simplified Arabic" w:cs="Simplified Arabic"/>
          <w:sz w:val="28"/>
          <w:szCs w:val="28"/>
          <w:rtl/>
        </w:rPr>
        <w:t xml:space="preserve"> يؤدي وضوح نتائج التقييم واتساقها مع معايير الأداء إلى زيادة ثقة المديرين بأنفسهم وبمرؤوسيهم، ما ينعكس إيجابًا على بيئة العمل وأداء الفريق.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11)</w:t>
      </w:r>
    </w:p>
    <w:p w14:paraId="23C8928E" w14:textId="77777777" w:rsidR="004F6A50" w:rsidRPr="00270518" w:rsidRDefault="004F6A50" w:rsidP="004F6A50">
      <w:pPr>
        <w:pStyle w:val="ListParagraph"/>
        <w:numPr>
          <w:ilvl w:val="0"/>
          <w:numId w:val="11"/>
        </w:numPr>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على مستوى المرؤوسين:</w:t>
      </w:r>
    </w:p>
    <w:p w14:paraId="60AB141F"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التعرف على نقاط القوة والضعف:</w:t>
      </w:r>
      <w:r w:rsidRPr="00270518">
        <w:rPr>
          <w:rFonts w:ascii="Simplified Arabic" w:hAnsi="Simplified Arabic" w:cs="Simplified Arabic"/>
          <w:sz w:val="28"/>
          <w:szCs w:val="28"/>
          <w:rtl/>
        </w:rPr>
        <w:t xml:space="preserve"> يساعد تقييم الأداء العاملين على تحديد مجالات التحسين وفرص التطور، إلى جانب التعرف على السلوكيات غير المرغوبة التي قد تقلل من كفاءتهم من وجهة نظر الإدارة. وبذلك يُعد التقييم فرصة للعاملين لتدارك أخطائهم، وتنمية مهاراتهم، وتحقيق أهدافهم المهنية كالترقية والنمو في السلم الوظيفي والحصول على مكافآت وتعويضات مناسبة.</w:t>
      </w:r>
    </w:p>
    <w:p w14:paraId="1E2FCE7E"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270518">
        <w:rPr>
          <w:rFonts w:ascii="Simplified Arabic" w:hAnsi="Simplified Arabic" w:cs="Simplified Arabic"/>
          <w:b/>
          <w:bCs/>
          <w:sz w:val="28"/>
          <w:szCs w:val="28"/>
          <w:rtl/>
        </w:rPr>
        <w:t>تعزيز الشعور بالمسؤولية:</w:t>
      </w:r>
      <w:r w:rsidRPr="00270518">
        <w:rPr>
          <w:rFonts w:ascii="Simplified Arabic" w:hAnsi="Simplified Arabic" w:cs="Simplified Arabic"/>
          <w:sz w:val="28"/>
          <w:szCs w:val="28"/>
          <w:rtl/>
        </w:rPr>
        <w:t xml:space="preserve"> يسهم تقييم الأداء في ترسيخ الإحساس بالمسؤولية لدى المرؤوسين من خلال إقناعهم بأن جهودهم وأدائهم خاضعان للتقييم، مما يحفزهم على بذل مزيد من الجهد لتحقيق أهداف المنظمة بفعالية أكبر.</w:t>
      </w:r>
    </w:p>
    <w:p w14:paraId="2B117A76"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tl/>
        </w:rPr>
      </w:pPr>
      <w:r w:rsidRPr="00270518">
        <w:rPr>
          <w:rFonts w:ascii="Simplified Arabic" w:hAnsi="Simplified Arabic" w:cs="Simplified Arabic"/>
          <w:b/>
          <w:bCs/>
          <w:sz w:val="28"/>
          <w:szCs w:val="28"/>
          <w:rtl/>
        </w:rPr>
        <w:t>تحسين الإدراك وتطوير المفاهيم</w:t>
      </w:r>
      <w:r w:rsidRPr="00270518">
        <w:rPr>
          <w:rFonts w:ascii="Simplified Arabic" w:hAnsi="Simplified Arabic" w:cs="Simplified Arabic"/>
          <w:sz w:val="28"/>
          <w:szCs w:val="28"/>
          <w:rtl/>
        </w:rPr>
        <w:t>: يؤدي التقييم إلى رفع وعي الموظفين بمفاهيم الأداء وأساليبه، سواء ما يتعلق بالأداء الماضي أو المتوقع، كما يوضح لهم الفرص المتاحة لتحسين وتطوير قدراتهم المستقبلية بما يعزز من كفاءتهم التنظيمية والمهنية. (</w:t>
      </w:r>
      <w:proofErr w:type="spellStart"/>
      <w:r w:rsidRPr="00270518">
        <w:rPr>
          <w:rFonts w:ascii="Simplified Arabic" w:hAnsi="Simplified Arabic" w:cs="Simplified Arabic"/>
          <w:sz w:val="28"/>
          <w:szCs w:val="28"/>
          <w:rtl/>
        </w:rPr>
        <w:t>بوخلوة</w:t>
      </w:r>
      <w:proofErr w:type="spellEnd"/>
      <w:r w:rsidRPr="00270518">
        <w:rPr>
          <w:rFonts w:ascii="Simplified Arabic" w:hAnsi="Simplified Arabic" w:cs="Simplified Arabic"/>
          <w:sz w:val="28"/>
          <w:szCs w:val="28"/>
          <w:rtl/>
        </w:rPr>
        <w:t xml:space="preserve">، </w:t>
      </w:r>
      <w:proofErr w:type="spellStart"/>
      <w:r w:rsidRPr="00270518">
        <w:rPr>
          <w:rFonts w:ascii="Simplified Arabic" w:hAnsi="Simplified Arabic" w:cs="Simplified Arabic"/>
          <w:sz w:val="28"/>
          <w:szCs w:val="28"/>
          <w:rtl/>
        </w:rPr>
        <w:t>وقمو</w:t>
      </w:r>
      <w:proofErr w:type="spellEnd"/>
      <w:r w:rsidRPr="00270518">
        <w:rPr>
          <w:rFonts w:ascii="Simplified Arabic" w:hAnsi="Simplified Arabic" w:cs="Simplified Arabic"/>
          <w:sz w:val="28"/>
          <w:szCs w:val="28"/>
          <w:rtl/>
        </w:rPr>
        <w:t>، 2015: 11)</w:t>
      </w:r>
    </w:p>
    <w:p w14:paraId="5893CDAB" w14:textId="77777777" w:rsidR="004F6A50" w:rsidRPr="00270518" w:rsidRDefault="004F6A50" w:rsidP="004F6A50">
      <w:pPr>
        <w:pStyle w:val="ListParagraph"/>
        <w:numPr>
          <w:ilvl w:val="0"/>
          <w:numId w:val="4"/>
        </w:numPr>
        <w:outlineLvl w:val="1"/>
        <w:rPr>
          <w:rFonts w:ascii="Simplified Arabic" w:hAnsi="Simplified Arabic" w:cs="Simplified Arabic"/>
          <w:b/>
          <w:bCs/>
          <w:sz w:val="32"/>
          <w:szCs w:val="32"/>
          <w:u w:val="single"/>
          <w:rtl/>
        </w:rPr>
      </w:pPr>
      <w:bookmarkStart w:id="35" w:name="_Toc213914060"/>
      <w:r w:rsidRPr="00270518">
        <w:rPr>
          <w:rFonts w:ascii="Simplified Arabic" w:hAnsi="Simplified Arabic" w:cs="Simplified Arabic"/>
          <w:b/>
          <w:bCs/>
          <w:sz w:val="32"/>
          <w:szCs w:val="32"/>
          <w:u w:val="single"/>
          <w:rtl/>
        </w:rPr>
        <w:t>سبل القيادة الإدارية المؤثّرة في الأداء الوظيفي.</w:t>
      </w:r>
      <w:bookmarkEnd w:id="35"/>
    </w:p>
    <w:p w14:paraId="3945F9EE" w14:textId="77777777" w:rsidR="004F6A50" w:rsidRPr="00270518" w:rsidRDefault="004F6A50" w:rsidP="004F6A50">
      <w:pPr>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تتمثل في ثلاثة محاور رئيسة، هي: </w:t>
      </w:r>
    </w:p>
    <w:p w14:paraId="4C91ED03" w14:textId="77777777" w:rsidR="004F6A50" w:rsidRPr="00BE78C0" w:rsidRDefault="004F6A50" w:rsidP="004F6A50">
      <w:pPr>
        <w:pStyle w:val="ListParagraph"/>
        <w:numPr>
          <w:ilvl w:val="0"/>
          <w:numId w:val="25"/>
        </w:numPr>
        <w:jc w:val="both"/>
        <w:rPr>
          <w:rFonts w:ascii="Simplified Arabic" w:hAnsi="Simplified Arabic" w:cs="Simplified Arabic"/>
          <w:b/>
          <w:bCs/>
          <w:sz w:val="28"/>
          <w:szCs w:val="28"/>
          <w:rtl/>
        </w:rPr>
      </w:pPr>
      <w:r w:rsidRPr="00BE78C0">
        <w:rPr>
          <w:rFonts w:ascii="Simplified Arabic" w:hAnsi="Simplified Arabic" w:cs="Simplified Arabic"/>
          <w:b/>
          <w:bCs/>
          <w:sz w:val="28"/>
          <w:szCs w:val="28"/>
          <w:rtl/>
        </w:rPr>
        <w:t xml:space="preserve">نمط الإشراف: </w:t>
      </w:r>
      <w:r w:rsidRPr="00BE78C0">
        <w:rPr>
          <w:rFonts w:ascii="Simplified Arabic" w:hAnsi="Simplified Arabic" w:cs="Simplified Arabic"/>
          <w:sz w:val="28"/>
          <w:szCs w:val="28"/>
          <w:rtl/>
        </w:rPr>
        <w:t>يُعدّ من أهم العوامل المؤثرة في الرضا والأداء الوظيفي، إذ تختلف نتائجه وفقًا لأسلوب القائد في التوجيه واتخاذ القرار. وتؤكد الأدبيات أن النمط الديمقراطي هو الأكثر فاعلية؛ كونه يعزز المشاركة والثقة والتحفيز، مما ينعكس إيجابيًا على الأداء.</w:t>
      </w:r>
    </w:p>
    <w:p w14:paraId="153E65DB" w14:textId="77777777" w:rsidR="004F6A50" w:rsidRPr="00BE78C0" w:rsidRDefault="004F6A50" w:rsidP="004F6A50">
      <w:pPr>
        <w:pStyle w:val="ListParagraph"/>
        <w:numPr>
          <w:ilvl w:val="0"/>
          <w:numId w:val="25"/>
        </w:numPr>
        <w:jc w:val="both"/>
        <w:rPr>
          <w:rFonts w:ascii="Simplified Arabic" w:hAnsi="Simplified Arabic" w:cs="Simplified Arabic"/>
          <w:b/>
          <w:bCs/>
          <w:sz w:val="28"/>
          <w:szCs w:val="28"/>
          <w:rtl/>
        </w:rPr>
      </w:pPr>
      <w:r w:rsidRPr="00BE78C0">
        <w:rPr>
          <w:rFonts w:ascii="Simplified Arabic" w:hAnsi="Simplified Arabic" w:cs="Simplified Arabic"/>
          <w:b/>
          <w:bCs/>
          <w:sz w:val="28"/>
          <w:szCs w:val="28"/>
          <w:rtl/>
        </w:rPr>
        <w:t xml:space="preserve">بناء فرق العمل: </w:t>
      </w:r>
      <w:r w:rsidRPr="00BE78C0">
        <w:rPr>
          <w:rFonts w:ascii="Simplified Arabic" w:hAnsi="Simplified Arabic" w:cs="Simplified Arabic"/>
          <w:sz w:val="28"/>
          <w:szCs w:val="28"/>
          <w:rtl/>
        </w:rPr>
        <w:t>يمثل محورًا أساسيًا في تحسين الأداء، إذ تُظهر الفرق المتماسكة مستويات أعلى من التعاون وتبادل الخبرات، مما يقلل الصراع ويرفع الإنتاجية. وتشمل أنواع الفرق: التنفيذية، وحل المشكلات، والتطوير.</w:t>
      </w:r>
    </w:p>
    <w:p w14:paraId="15D64D44" w14:textId="77777777" w:rsidR="004F6A50" w:rsidRPr="00270518" w:rsidRDefault="004F6A50" w:rsidP="004F6A50">
      <w:pPr>
        <w:pStyle w:val="ListParagraph"/>
        <w:numPr>
          <w:ilvl w:val="0"/>
          <w:numId w:val="25"/>
        </w:numPr>
        <w:jc w:val="both"/>
        <w:rPr>
          <w:rFonts w:ascii="Simplified Arabic" w:hAnsi="Simplified Arabic" w:cs="Simplified Arabic"/>
          <w:sz w:val="28"/>
          <w:szCs w:val="28"/>
        </w:rPr>
      </w:pPr>
      <w:r w:rsidRPr="00BE78C0">
        <w:rPr>
          <w:rFonts w:ascii="Simplified Arabic" w:hAnsi="Simplified Arabic" w:cs="Simplified Arabic"/>
          <w:b/>
          <w:bCs/>
          <w:sz w:val="28"/>
          <w:szCs w:val="28"/>
          <w:rtl/>
        </w:rPr>
        <w:lastRenderedPageBreak/>
        <w:t xml:space="preserve">التحفيز: </w:t>
      </w:r>
      <w:r w:rsidRPr="00BE78C0">
        <w:rPr>
          <w:rFonts w:ascii="Simplified Arabic" w:hAnsi="Simplified Arabic" w:cs="Simplified Arabic"/>
          <w:sz w:val="28"/>
          <w:szCs w:val="28"/>
          <w:rtl/>
        </w:rPr>
        <w:t>يُعدّ من أقوى أدوات القيادة المؤثرة في الأداء، سواءً الحوافز المادية أو المعنوية. ويسهم نظام الحوافز الفعّال في رفع الرضا الوظيفي، مما يزيد الدافعية ويحسن السلوك المهني ويعزز مستويات الأداء. (بن الدين، 2018: 5)</w:t>
      </w:r>
      <w:r>
        <w:rPr>
          <w:rFonts w:ascii="Simplified Arabic" w:hAnsi="Simplified Arabic" w:cs="Simplified Arabic" w:hint="cs"/>
          <w:b/>
          <w:bCs/>
          <w:sz w:val="28"/>
          <w:szCs w:val="28"/>
          <w:rtl/>
        </w:rPr>
        <w:t xml:space="preserve"> </w:t>
      </w:r>
    </w:p>
    <w:p w14:paraId="4B2E2B2E" w14:textId="77777777" w:rsidR="004F6A50" w:rsidRDefault="004F6A50">
      <w:pPr>
        <w:rPr>
          <w:rFonts w:hint="cs"/>
        </w:rPr>
      </w:pPr>
    </w:p>
    <w:sectPr w:rsidR="004F6A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2225605"/>
      <w:docPartObj>
        <w:docPartGallery w:val="Page Numbers (Bottom of Page)"/>
        <w:docPartUnique/>
      </w:docPartObj>
    </w:sdtPr>
    <w:sdtEndPr>
      <w:rPr>
        <w:rFonts w:ascii="Simplified Arabic" w:hAnsi="Simplified Arabic" w:cs="Simplified Arabic"/>
        <w:noProof/>
      </w:rPr>
    </w:sdtEndPr>
    <w:sdtContent>
      <w:p w14:paraId="4E18AA72" w14:textId="77777777" w:rsidR="004F6A50" w:rsidRPr="00496A23" w:rsidRDefault="004F6A50">
        <w:pPr>
          <w:pStyle w:val="Footer"/>
          <w:jc w:val="center"/>
          <w:rPr>
            <w:rFonts w:ascii="Simplified Arabic" w:hAnsi="Simplified Arabic" w:cs="Simplified Arabic"/>
          </w:rPr>
        </w:pPr>
        <w:r w:rsidRPr="00496A23">
          <w:rPr>
            <w:rFonts w:ascii="Simplified Arabic" w:hAnsi="Simplified Arabic" w:cs="Simplified Arabic"/>
          </w:rPr>
          <w:fldChar w:fldCharType="begin"/>
        </w:r>
        <w:r w:rsidRPr="00496A23">
          <w:rPr>
            <w:rFonts w:ascii="Simplified Arabic" w:hAnsi="Simplified Arabic" w:cs="Simplified Arabic"/>
          </w:rPr>
          <w:instrText xml:space="preserve"> PAGE   \* MERGEFORMAT </w:instrText>
        </w:r>
        <w:r w:rsidRPr="00496A23">
          <w:rPr>
            <w:rFonts w:ascii="Simplified Arabic" w:hAnsi="Simplified Arabic" w:cs="Simplified Arabic"/>
          </w:rPr>
          <w:fldChar w:fldCharType="separate"/>
        </w:r>
        <w:r w:rsidRPr="00496A23">
          <w:rPr>
            <w:rFonts w:ascii="Simplified Arabic" w:hAnsi="Simplified Arabic" w:cs="Simplified Arabic"/>
            <w:noProof/>
          </w:rPr>
          <w:t>2</w:t>
        </w:r>
        <w:r w:rsidRPr="00496A23">
          <w:rPr>
            <w:rFonts w:ascii="Simplified Arabic" w:hAnsi="Simplified Arabic" w:cs="Simplified Arabic"/>
            <w:noProof/>
          </w:rPr>
          <w:fldChar w:fldCharType="end"/>
        </w:r>
      </w:p>
    </w:sdtContent>
  </w:sdt>
  <w:p w14:paraId="234FC76F" w14:textId="77777777" w:rsidR="004F6A50" w:rsidRDefault="004F6A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9295067"/>
      <w:docPartObj>
        <w:docPartGallery w:val="Page Numbers (Bottom of Page)"/>
        <w:docPartUnique/>
      </w:docPartObj>
    </w:sdtPr>
    <w:sdtEndPr>
      <w:rPr>
        <w:rFonts w:ascii="Simplified Arabic" w:hAnsi="Simplified Arabic" w:cs="Simplified Arabic"/>
        <w:noProof/>
      </w:rPr>
    </w:sdtEndPr>
    <w:sdtContent>
      <w:p w14:paraId="6B2D258B" w14:textId="77777777" w:rsidR="004F6A50" w:rsidRPr="00496A23" w:rsidRDefault="004F6A50">
        <w:pPr>
          <w:pStyle w:val="Footer"/>
          <w:jc w:val="center"/>
          <w:rPr>
            <w:rFonts w:ascii="Simplified Arabic" w:hAnsi="Simplified Arabic" w:cs="Simplified Arabic"/>
          </w:rPr>
        </w:pPr>
        <w:r w:rsidRPr="00496A23">
          <w:rPr>
            <w:rFonts w:ascii="Simplified Arabic" w:hAnsi="Simplified Arabic" w:cs="Simplified Arabic"/>
          </w:rPr>
          <w:fldChar w:fldCharType="begin"/>
        </w:r>
        <w:r w:rsidRPr="00496A23">
          <w:rPr>
            <w:rFonts w:ascii="Simplified Arabic" w:hAnsi="Simplified Arabic" w:cs="Simplified Arabic"/>
          </w:rPr>
          <w:instrText xml:space="preserve"> PAGE   \* MERGEFORMAT </w:instrText>
        </w:r>
        <w:r w:rsidRPr="00496A23">
          <w:rPr>
            <w:rFonts w:ascii="Simplified Arabic" w:hAnsi="Simplified Arabic" w:cs="Simplified Arabic"/>
          </w:rPr>
          <w:fldChar w:fldCharType="separate"/>
        </w:r>
        <w:r w:rsidRPr="00496A23">
          <w:rPr>
            <w:rFonts w:ascii="Simplified Arabic" w:hAnsi="Simplified Arabic" w:cs="Simplified Arabic"/>
            <w:noProof/>
          </w:rPr>
          <w:t>2</w:t>
        </w:r>
        <w:r w:rsidRPr="00496A23">
          <w:rPr>
            <w:rFonts w:ascii="Simplified Arabic" w:hAnsi="Simplified Arabic" w:cs="Simplified Arabic"/>
            <w:noProof/>
          </w:rPr>
          <w:fldChar w:fldCharType="end"/>
        </w:r>
      </w:p>
    </w:sdtContent>
  </w:sdt>
  <w:p w14:paraId="3E0635E4" w14:textId="77777777" w:rsidR="004F6A50" w:rsidRDefault="004F6A5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1E89"/>
    <w:multiLevelType w:val="hybridMultilevel"/>
    <w:tmpl w:val="46848B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E25E8"/>
    <w:multiLevelType w:val="hybridMultilevel"/>
    <w:tmpl w:val="B0AC5A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562AB"/>
    <w:multiLevelType w:val="hybridMultilevel"/>
    <w:tmpl w:val="EBB89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441B9"/>
    <w:multiLevelType w:val="hybridMultilevel"/>
    <w:tmpl w:val="7992619E"/>
    <w:lvl w:ilvl="0" w:tplc="6122B37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3197A"/>
    <w:multiLevelType w:val="hybridMultilevel"/>
    <w:tmpl w:val="0C9ACFB0"/>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293CAC"/>
    <w:multiLevelType w:val="hybridMultilevel"/>
    <w:tmpl w:val="256ACCAC"/>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95D4D"/>
    <w:multiLevelType w:val="hybridMultilevel"/>
    <w:tmpl w:val="5A607A96"/>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870A18"/>
    <w:multiLevelType w:val="hybridMultilevel"/>
    <w:tmpl w:val="F9E8D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442473"/>
    <w:multiLevelType w:val="hybridMultilevel"/>
    <w:tmpl w:val="5464E2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ED7817"/>
    <w:multiLevelType w:val="hybridMultilevel"/>
    <w:tmpl w:val="ABD206E6"/>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95F99"/>
    <w:multiLevelType w:val="multilevel"/>
    <w:tmpl w:val="87540B78"/>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F3C55BB"/>
    <w:multiLevelType w:val="hybridMultilevel"/>
    <w:tmpl w:val="75EC5AEC"/>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9302C8"/>
    <w:multiLevelType w:val="hybridMultilevel"/>
    <w:tmpl w:val="D228EA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651E4"/>
    <w:multiLevelType w:val="hybridMultilevel"/>
    <w:tmpl w:val="D4E4ACD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6AF1EE7"/>
    <w:multiLevelType w:val="hybridMultilevel"/>
    <w:tmpl w:val="5600A7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E172F2E"/>
    <w:multiLevelType w:val="hybridMultilevel"/>
    <w:tmpl w:val="564066A4"/>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33407C"/>
    <w:multiLevelType w:val="hybridMultilevel"/>
    <w:tmpl w:val="7F64BAFE"/>
    <w:lvl w:ilvl="0" w:tplc="D52C8876">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FA2F19"/>
    <w:multiLevelType w:val="hybridMultilevel"/>
    <w:tmpl w:val="01CE8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D015E7"/>
    <w:multiLevelType w:val="hybridMultilevel"/>
    <w:tmpl w:val="F91C3D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8036C0"/>
    <w:multiLevelType w:val="multilevel"/>
    <w:tmpl w:val="7C426F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82B4DBE"/>
    <w:multiLevelType w:val="hybridMultilevel"/>
    <w:tmpl w:val="428EBF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5009B"/>
    <w:multiLevelType w:val="hybridMultilevel"/>
    <w:tmpl w:val="BD4A5A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8E3589"/>
    <w:multiLevelType w:val="hybridMultilevel"/>
    <w:tmpl w:val="25B8511E"/>
    <w:lvl w:ilvl="0" w:tplc="4E7416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C20E43"/>
    <w:multiLevelType w:val="hybridMultilevel"/>
    <w:tmpl w:val="2DC43668"/>
    <w:lvl w:ilvl="0" w:tplc="D52C8876">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D37F0E"/>
    <w:multiLevelType w:val="hybridMultilevel"/>
    <w:tmpl w:val="1D465DA0"/>
    <w:lvl w:ilvl="0" w:tplc="445CCC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7D64E5"/>
    <w:multiLevelType w:val="hybridMultilevel"/>
    <w:tmpl w:val="CB60AA1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15:restartNumberingAfterBreak="0">
    <w:nsid w:val="748567B2"/>
    <w:multiLevelType w:val="hybridMultilevel"/>
    <w:tmpl w:val="08085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697295"/>
    <w:multiLevelType w:val="hybridMultilevel"/>
    <w:tmpl w:val="40D47FB8"/>
    <w:lvl w:ilvl="0" w:tplc="4E546C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380875"/>
    <w:multiLevelType w:val="hybridMultilevel"/>
    <w:tmpl w:val="1DEE9572"/>
    <w:lvl w:ilvl="0" w:tplc="D52C88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D16EC1"/>
    <w:multiLevelType w:val="hybridMultilevel"/>
    <w:tmpl w:val="B4129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0103194">
    <w:abstractNumId w:val="6"/>
  </w:num>
  <w:num w:numId="2" w16cid:durableId="1696226410">
    <w:abstractNumId w:val="0"/>
  </w:num>
  <w:num w:numId="3" w16cid:durableId="1710299107">
    <w:abstractNumId w:val="12"/>
  </w:num>
  <w:num w:numId="4" w16cid:durableId="1560820240">
    <w:abstractNumId w:val="29"/>
  </w:num>
  <w:num w:numId="5" w16cid:durableId="1214000501">
    <w:abstractNumId w:val="19"/>
  </w:num>
  <w:num w:numId="6" w16cid:durableId="1484930573">
    <w:abstractNumId w:val="26"/>
  </w:num>
  <w:num w:numId="7" w16cid:durableId="916787196">
    <w:abstractNumId w:val="7"/>
  </w:num>
  <w:num w:numId="8" w16cid:durableId="1585146787">
    <w:abstractNumId w:val="23"/>
  </w:num>
  <w:num w:numId="9" w16cid:durableId="1782340645">
    <w:abstractNumId w:val="8"/>
  </w:num>
  <w:num w:numId="10" w16cid:durableId="1674533450">
    <w:abstractNumId w:val="16"/>
  </w:num>
  <w:num w:numId="11" w16cid:durableId="1585649492">
    <w:abstractNumId w:val="22"/>
  </w:num>
  <w:num w:numId="12" w16cid:durableId="601646233">
    <w:abstractNumId w:val="14"/>
  </w:num>
  <w:num w:numId="13" w16cid:durableId="1673533103">
    <w:abstractNumId w:val="3"/>
  </w:num>
  <w:num w:numId="14" w16cid:durableId="1520271143">
    <w:abstractNumId w:val="24"/>
  </w:num>
  <w:num w:numId="15" w16cid:durableId="1168062972">
    <w:abstractNumId w:val="1"/>
  </w:num>
  <w:num w:numId="16" w16cid:durableId="938294498">
    <w:abstractNumId w:val="21"/>
  </w:num>
  <w:num w:numId="17" w16cid:durableId="1126194393">
    <w:abstractNumId w:val="11"/>
  </w:num>
  <w:num w:numId="18" w16cid:durableId="341132688">
    <w:abstractNumId w:val="5"/>
  </w:num>
  <w:num w:numId="19" w16cid:durableId="1160779398">
    <w:abstractNumId w:val="20"/>
  </w:num>
  <w:num w:numId="20" w16cid:durableId="241567141">
    <w:abstractNumId w:val="17"/>
  </w:num>
  <w:num w:numId="21" w16cid:durableId="1486778898">
    <w:abstractNumId w:val="2"/>
  </w:num>
  <w:num w:numId="22" w16cid:durableId="1523786329">
    <w:abstractNumId w:val="10"/>
  </w:num>
  <w:num w:numId="23" w16cid:durableId="1406679860">
    <w:abstractNumId w:val="9"/>
  </w:num>
  <w:num w:numId="24" w16cid:durableId="1789352685">
    <w:abstractNumId w:val="15"/>
  </w:num>
  <w:num w:numId="25" w16cid:durableId="1640266155">
    <w:abstractNumId w:val="28"/>
  </w:num>
  <w:num w:numId="26" w16cid:durableId="1718896376">
    <w:abstractNumId w:val="4"/>
  </w:num>
  <w:num w:numId="27" w16cid:durableId="319500205">
    <w:abstractNumId w:val="27"/>
  </w:num>
  <w:num w:numId="28" w16cid:durableId="2133163978">
    <w:abstractNumId w:val="18"/>
  </w:num>
  <w:num w:numId="29" w16cid:durableId="648366472">
    <w:abstractNumId w:val="13"/>
  </w:num>
  <w:num w:numId="30" w16cid:durableId="45498292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A50"/>
    <w:rsid w:val="004F6A50"/>
    <w:rsid w:val="00832ABA"/>
    <w:rsid w:val="00A756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10447"/>
  <w15:chartTrackingRefBased/>
  <w15:docId w15:val="{9651A8AB-5CFD-4BA5-B517-B962C8A2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A50"/>
    <w:pPr>
      <w:bidi/>
      <w:spacing w:line="259" w:lineRule="auto"/>
    </w:pPr>
    <w:rPr>
      <w:sz w:val="22"/>
      <w:szCs w:val="22"/>
    </w:rPr>
  </w:style>
  <w:style w:type="paragraph" w:styleId="Heading1">
    <w:name w:val="heading 1"/>
    <w:basedOn w:val="Normal"/>
    <w:next w:val="Normal"/>
    <w:link w:val="Heading1Char"/>
    <w:uiPriority w:val="9"/>
    <w:qFormat/>
    <w:rsid w:val="004F6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A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A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A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A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A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A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A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A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A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A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A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A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A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A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A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A50"/>
    <w:rPr>
      <w:rFonts w:eastAsiaTheme="majorEastAsia" w:cstheme="majorBidi"/>
      <w:color w:val="272727" w:themeColor="text1" w:themeTint="D8"/>
    </w:rPr>
  </w:style>
  <w:style w:type="paragraph" w:styleId="Title">
    <w:name w:val="Title"/>
    <w:basedOn w:val="Normal"/>
    <w:next w:val="Normal"/>
    <w:link w:val="TitleChar"/>
    <w:uiPriority w:val="10"/>
    <w:qFormat/>
    <w:rsid w:val="004F6A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A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A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A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A50"/>
    <w:pPr>
      <w:spacing w:before="160"/>
      <w:jc w:val="center"/>
    </w:pPr>
    <w:rPr>
      <w:i/>
      <w:iCs/>
      <w:color w:val="404040" w:themeColor="text1" w:themeTint="BF"/>
    </w:rPr>
  </w:style>
  <w:style w:type="character" w:customStyle="1" w:styleId="QuoteChar">
    <w:name w:val="Quote Char"/>
    <w:basedOn w:val="DefaultParagraphFont"/>
    <w:link w:val="Quote"/>
    <w:uiPriority w:val="29"/>
    <w:rsid w:val="004F6A50"/>
    <w:rPr>
      <w:i/>
      <w:iCs/>
      <w:color w:val="404040" w:themeColor="text1" w:themeTint="BF"/>
    </w:rPr>
  </w:style>
  <w:style w:type="paragraph" w:styleId="ListParagraph">
    <w:name w:val="List Paragraph"/>
    <w:basedOn w:val="Normal"/>
    <w:uiPriority w:val="34"/>
    <w:qFormat/>
    <w:rsid w:val="004F6A50"/>
    <w:pPr>
      <w:ind w:left="720"/>
      <w:contextualSpacing/>
    </w:pPr>
  </w:style>
  <w:style w:type="character" w:styleId="IntenseEmphasis">
    <w:name w:val="Intense Emphasis"/>
    <w:basedOn w:val="DefaultParagraphFont"/>
    <w:uiPriority w:val="21"/>
    <w:qFormat/>
    <w:rsid w:val="004F6A50"/>
    <w:rPr>
      <w:i/>
      <w:iCs/>
      <w:color w:val="0F4761" w:themeColor="accent1" w:themeShade="BF"/>
    </w:rPr>
  </w:style>
  <w:style w:type="paragraph" w:styleId="IntenseQuote">
    <w:name w:val="Intense Quote"/>
    <w:basedOn w:val="Normal"/>
    <w:next w:val="Normal"/>
    <w:link w:val="IntenseQuoteChar"/>
    <w:uiPriority w:val="30"/>
    <w:qFormat/>
    <w:rsid w:val="004F6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A50"/>
    <w:rPr>
      <w:i/>
      <w:iCs/>
      <w:color w:val="0F4761" w:themeColor="accent1" w:themeShade="BF"/>
    </w:rPr>
  </w:style>
  <w:style w:type="character" w:styleId="IntenseReference">
    <w:name w:val="Intense Reference"/>
    <w:basedOn w:val="DefaultParagraphFont"/>
    <w:uiPriority w:val="32"/>
    <w:qFormat/>
    <w:rsid w:val="004F6A50"/>
    <w:rPr>
      <w:b/>
      <w:bCs/>
      <w:smallCaps/>
      <w:color w:val="0F4761" w:themeColor="accent1" w:themeShade="BF"/>
      <w:spacing w:val="5"/>
    </w:rPr>
  </w:style>
  <w:style w:type="paragraph" w:styleId="Header">
    <w:name w:val="header"/>
    <w:basedOn w:val="Normal"/>
    <w:link w:val="HeaderChar"/>
    <w:uiPriority w:val="99"/>
    <w:unhideWhenUsed/>
    <w:rsid w:val="004F6A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F6A50"/>
    <w:rPr>
      <w:sz w:val="22"/>
      <w:szCs w:val="22"/>
    </w:rPr>
  </w:style>
  <w:style w:type="paragraph" w:styleId="Footer">
    <w:name w:val="footer"/>
    <w:basedOn w:val="Normal"/>
    <w:link w:val="FooterChar"/>
    <w:uiPriority w:val="99"/>
    <w:unhideWhenUsed/>
    <w:rsid w:val="004F6A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F6A50"/>
    <w:rPr>
      <w:sz w:val="22"/>
      <w:szCs w:val="22"/>
    </w:rPr>
  </w:style>
  <w:style w:type="paragraph" w:styleId="FootnoteText">
    <w:name w:val="footnote text"/>
    <w:basedOn w:val="Normal"/>
    <w:link w:val="FootnoteTextChar"/>
    <w:uiPriority w:val="99"/>
    <w:semiHidden/>
    <w:unhideWhenUsed/>
    <w:rsid w:val="004F6A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6A50"/>
    <w:rPr>
      <w:sz w:val="20"/>
      <w:szCs w:val="20"/>
    </w:rPr>
  </w:style>
  <w:style w:type="character" w:styleId="FootnoteReference">
    <w:name w:val="footnote reference"/>
    <w:basedOn w:val="DefaultParagraphFont"/>
    <w:uiPriority w:val="99"/>
    <w:semiHidden/>
    <w:unhideWhenUsed/>
    <w:rsid w:val="004F6A50"/>
    <w:rPr>
      <w:vertAlign w:val="superscript"/>
    </w:rPr>
  </w:style>
  <w:style w:type="character" w:styleId="Hyperlink">
    <w:name w:val="Hyperlink"/>
    <w:basedOn w:val="DefaultParagraphFont"/>
    <w:uiPriority w:val="99"/>
    <w:unhideWhenUsed/>
    <w:rsid w:val="004F6A50"/>
    <w:rPr>
      <w:color w:val="467886" w:themeColor="hyperlink"/>
      <w:u w:val="single"/>
    </w:rPr>
  </w:style>
  <w:style w:type="character" w:styleId="UnresolvedMention">
    <w:name w:val="Unresolved Mention"/>
    <w:basedOn w:val="DefaultParagraphFont"/>
    <w:uiPriority w:val="99"/>
    <w:semiHidden/>
    <w:unhideWhenUsed/>
    <w:rsid w:val="004F6A50"/>
    <w:rPr>
      <w:color w:val="605E5C"/>
      <w:shd w:val="clear" w:color="auto" w:fill="E1DFDD"/>
    </w:rPr>
  </w:style>
  <w:style w:type="table" w:styleId="TableGrid">
    <w:name w:val="Table Grid"/>
    <w:basedOn w:val="TableNormal"/>
    <w:uiPriority w:val="39"/>
    <w:rsid w:val="004F6A5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6A50"/>
    <w:rPr>
      <w:rFonts w:ascii="Times New Roman" w:hAnsi="Times New Roman" w:cs="Times New Roman"/>
      <w:sz w:val="24"/>
      <w:szCs w:val="24"/>
    </w:rPr>
  </w:style>
  <w:style w:type="table" w:styleId="PlainTable3">
    <w:name w:val="Plain Table 3"/>
    <w:basedOn w:val="TableNormal"/>
    <w:uiPriority w:val="43"/>
    <w:rsid w:val="004F6A50"/>
    <w:pPr>
      <w:spacing w:after="0" w:line="240" w:lineRule="auto"/>
    </w:pPr>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4F6A50"/>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
    <w:name w:val="الأشكال"/>
    <w:basedOn w:val="Normal"/>
    <w:link w:val="Char"/>
    <w:autoRedefine/>
    <w:qFormat/>
    <w:rsid w:val="004F6A50"/>
    <w:pPr>
      <w:jc w:val="center"/>
    </w:pPr>
    <w:rPr>
      <w:rFonts w:ascii="Simplified Arabic" w:hAnsi="Simplified Arabic" w:cs="Simplified Arabic"/>
      <w:bCs/>
      <w:noProof/>
      <w:sz w:val="28"/>
      <w:szCs w:val="28"/>
      <w:lang w:val="ar-SA"/>
    </w:rPr>
  </w:style>
  <w:style w:type="character" w:customStyle="1" w:styleId="Char">
    <w:name w:val="الأشكال Char"/>
    <w:basedOn w:val="DefaultParagraphFont"/>
    <w:link w:val="a"/>
    <w:rsid w:val="004F6A50"/>
    <w:rPr>
      <w:rFonts w:ascii="Simplified Arabic" w:hAnsi="Simplified Arabic" w:cs="Simplified Arabic"/>
      <w:bCs/>
      <w:noProof/>
      <w:sz w:val="28"/>
      <w:szCs w:val="28"/>
      <w:lang w:val="ar-SA"/>
    </w:rPr>
  </w:style>
  <w:style w:type="paragraph" w:styleId="NoSpacing">
    <w:name w:val="No Spacing"/>
    <w:uiPriority w:val="1"/>
    <w:qFormat/>
    <w:rsid w:val="004F6A50"/>
    <w:pPr>
      <w:spacing w:after="0" w:line="240" w:lineRule="auto"/>
      <w:jc w:val="right"/>
    </w:pPr>
    <w:rPr>
      <w:rFonts w:ascii="Sakkal Majalla" w:hAnsi="Sakkal Majalla"/>
      <w:sz w:val="28"/>
    </w:rPr>
  </w:style>
  <w:style w:type="paragraph" w:customStyle="1" w:styleId="a0">
    <w:name w:val="الجداول"/>
    <w:basedOn w:val="Normal"/>
    <w:link w:val="Char0"/>
    <w:autoRedefine/>
    <w:qFormat/>
    <w:rsid w:val="004F6A50"/>
    <w:pPr>
      <w:jc w:val="center"/>
    </w:pPr>
    <w:rPr>
      <w:rFonts w:ascii="Simplified Arabic" w:hAnsi="Simplified Arabic" w:cs="Simplified Arabic"/>
      <w:b/>
      <w:bCs/>
      <w:sz w:val="28"/>
      <w:szCs w:val="28"/>
    </w:rPr>
  </w:style>
  <w:style w:type="character" w:customStyle="1" w:styleId="Char0">
    <w:name w:val="الجداول Char"/>
    <w:basedOn w:val="DefaultParagraphFont"/>
    <w:link w:val="a0"/>
    <w:rsid w:val="004F6A50"/>
    <w:rPr>
      <w:rFonts w:ascii="Simplified Arabic" w:hAnsi="Simplified Arabic" w:cs="Simplified Arabic"/>
      <w:b/>
      <w:bCs/>
      <w:sz w:val="28"/>
      <w:szCs w:val="28"/>
    </w:rPr>
  </w:style>
  <w:style w:type="paragraph" w:styleId="TOC1">
    <w:name w:val="toc 1"/>
    <w:basedOn w:val="Normal"/>
    <w:next w:val="Normal"/>
    <w:autoRedefine/>
    <w:uiPriority w:val="39"/>
    <w:unhideWhenUsed/>
    <w:rsid w:val="004F6A50"/>
    <w:pPr>
      <w:tabs>
        <w:tab w:val="right" w:leader="dot" w:pos="8822"/>
      </w:tabs>
      <w:spacing w:after="100"/>
    </w:pPr>
    <w:rPr>
      <w:rFonts w:ascii="Simplified Arabic" w:hAnsi="Simplified Arabic" w:cs="Simplified Arabic"/>
      <w:b/>
      <w:bCs/>
      <w:noProof/>
      <w:sz w:val="32"/>
      <w:szCs w:val="32"/>
    </w:rPr>
  </w:style>
  <w:style w:type="paragraph" w:styleId="TOC2">
    <w:name w:val="toc 2"/>
    <w:basedOn w:val="Normal"/>
    <w:next w:val="Normal"/>
    <w:autoRedefine/>
    <w:uiPriority w:val="39"/>
    <w:unhideWhenUsed/>
    <w:rsid w:val="004F6A50"/>
    <w:pPr>
      <w:tabs>
        <w:tab w:val="left" w:pos="1440"/>
        <w:tab w:val="right" w:leader="dot" w:pos="8822"/>
      </w:tabs>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4F6A50"/>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4F6A5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4F6A5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4F6A5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4F6A5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4F6A5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4F6A50"/>
    <w:pPr>
      <w:bidi w:val="0"/>
      <w:spacing w:after="100" w:line="278" w:lineRule="auto"/>
      <w:ind w:left="1920"/>
    </w:pPr>
    <w:rPr>
      <w:rFonts w:eastAsiaTheme="minorEastAsia"/>
      <w:sz w:val="24"/>
      <w:szCs w:val="24"/>
    </w:rPr>
  </w:style>
  <w:style w:type="paragraph" w:styleId="TOCHeading">
    <w:name w:val="TOC Heading"/>
    <w:basedOn w:val="Heading1"/>
    <w:next w:val="Normal"/>
    <w:uiPriority w:val="39"/>
    <w:unhideWhenUsed/>
    <w:qFormat/>
    <w:rsid w:val="004F6A50"/>
    <w:pPr>
      <w:spacing w:before="240" w:after="0"/>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11784</Words>
  <Characters>67169</Characters>
  <Application>Microsoft Office Word</Application>
  <DocSecurity>0</DocSecurity>
  <Lines>559</Lines>
  <Paragraphs>157</Paragraphs>
  <ScaleCrop>false</ScaleCrop>
  <Company/>
  <LinksUpToDate>false</LinksUpToDate>
  <CharactersWithSpaces>78796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Rajaa helal</dc:creator>
  <cp:keywords/>
  <dc:description/>
  <cp:lastModifiedBy>Rajaa helal</cp:lastModifiedBy>
  <cp:revision>2</cp:revision>
  <dcterms:created xsi:type="dcterms:W3CDTF">2025-11-19T16:53:00Z</dcterms:created>
  <dcterms:modified xsi:type="dcterms:W3CDTF">2025-11-19T16:53:00Z</dcterms:modified>
</cp:coreProperties>
</file>