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9C186" w14:textId="77777777" w:rsidR="00485AFE" w:rsidRPr="00485AFE" w:rsidRDefault="00485AFE" w:rsidP="00485AFE">
      <w:pPr>
        <w:jc w:val="right"/>
        <w:rPr>
          <w:rFonts w:asciiTheme="majorHAnsi" w:hAnsiTheme="majorHAnsi"/>
        </w:rPr>
      </w:pPr>
      <w:r w:rsidRPr="00485AFE">
        <w:rPr>
          <w:rFonts w:asciiTheme="majorHAnsi" w:hAnsiTheme="majorHAnsi"/>
          <w:noProof/>
          <w:rtl/>
        </w:rPr>
        <w:drawing>
          <wp:anchor distT="0" distB="0" distL="114300" distR="114300" simplePos="0" relativeHeight="251659264" behindDoc="0" locked="0" layoutInCell="1" allowOverlap="1" wp14:anchorId="77204154" wp14:editId="2B77366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181103" cy="990596"/>
            <wp:effectExtent l="0" t="0" r="0" b="4"/>
            <wp:wrapSquare wrapText="bothSides"/>
            <wp:docPr id="1692911561" name="draw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81103" cy="9905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485AFE">
        <w:rPr>
          <w:rFonts w:asciiTheme="majorHAnsi" w:hAnsiTheme="majorHAnsi"/>
        </w:rPr>
        <w:t xml:space="preserve">  </w:t>
      </w:r>
    </w:p>
    <w:p w14:paraId="29C1EF0C" w14:textId="77777777" w:rsidR="00485AFE" w:rsidRPr="00485AFE" w:rsidRDefault="00485AFE" w:rsidP="00485AFE">
      <w:pPr>
        <w:jc w:val="right"/>
        <w:rPr>
          <w:rFonts w:asciiTheme="majorHAnsi" w:hAnsiTheme="majorHAnsi"/>
        </w:rPr>
      </w:pPr>
      <w:r w:rsidRPr="00485AFE">
        <w:rPr>
          <w:rFonts w:asciiTheme="majorHAnsi" w:hAnsiTheme="majorHAnsi"/>
          <w:b/>
          <w:bCs/>
          <w:rtl/>
        </w:rPr>
        <w:t>جامعة ميدأوشن</w:t>
      </w:r>
    </w:p>
    <w:p w14:paraId="0FFC7023" w14:textId="77777777" w:rsidR="00485AFE" w:rsidRPr="00485AFE" w:rsidRDefault="00485AFE" w:rsidP="00485AFE">
      <w:pPr>
        <w:jc w:val="right"/>
        <w:rPr>
          <w:rFonts w:asciiTheme="majorHAnsi" w:hAnsiTheme="majorHAnsi"/>
        </w:rPr>
      </w:pPr>
      <w:r w:rsidRPr="00485AFE">
        <w:rPr>
          <w:rFonts w:asciiTheme="majorHAnsi" w:hAnsiTheme="majorHAnsi"/>
          <w:b/>
          <w:bCs/>
          <w:rtl/>
        </w:rPr>
        <w:t xml:space="preserve">كلية الإدارة </w:t>
      </w:r>
    </w:p>
    <w:p w14:paraId="62669AD9" w14:textId="77777777" w:rsidR="00485AFE" w:rsidRPr="00485AFE" w:rsidRDefault="00485AFE" w:rsidP="00485AFE">
      <w:pPr>
        <w:jc w:val="right"/>
        <w:rPr>
          <w:rFonts w:asciiTheme="majorHAnsi" w:hAnsiTheme="majorHAnsi"/>
          <w:b/>
          <w:bCs/>
          <w:rtl/>
        </w:rPr>
      </w:pPr>
      <w:r w:rsidRPr="00485AFE">
        <w:rPr>
          <w:rFonts w:asciiTheme="majorHAnsi" w:hAnsiTheme="majorHAnsi"/>
          <w:b/>
          <w:bCs/>
          <w:rtl/>
        </w:rPr>
        <w:t xml:space="preserve">قسم/ ماجستير الإعلام الرقمي </w:t>
      </w:r>
    </w:p>
    <w:p w14:paraId="21B00DA4" w14:textId="77777777" w:rsidR="00485AFE" w:rsidRPr="00485AFE" w:rsidRDefault="00485AFE" w:rsidP="00485AFE">
      <w:pPr>
        <w:jc w:val="right"/>
        <w:rPr>
          <w:rFonts w:asciiTheme="majorHAnsi" w:hAnsiTheme="majorHAnsi"/>
          <w:b/>
          <w:bCs/>
          <w:rtl/>
        </w:rPr>
      </w:pPr>
    </w:p>
    <w:p w14:paraId="2266AEB2" w14:textId="77777777" w:rsidR="00485AFE" w:rsidRPr="00485AFE" w:rsidRDefault="00485AFE" w:rsidP="00485AFE">
      <w:pPr>
        <w:jc w:val="right"/>
        <w:rPr>
          <w:rFonts w:asciiTheme="majorHAnsi" w:hAnsiTheme="majorHAnsi"/>
          <w:b/>
          <w:bCs/>
          <w:rtl/>
        </w:rPr>
      </w:pPr>
    </w:p>
    <w:p w14:paraId="779D07BE" w14:textId="77777777" w:rsidR="00485AFE" w:rsidRPr="00485AFE" w:rsidRDefault="00485AFE" w:rsidP="00485AFE">
      <w:pPr>
        <w:jc w:val="right"/>
        <w:rPr>
          <w:rFonts w:asciiTheme="majorHAnsi" w:hAnsiTheme="majorHAnsi"/>
        </w:rPr>
      </w:pPr>
    </w:p>
    <w:p w14:paraId="4EEB2FFB" w14:textId="77777777" w:rsidR="00485AFE" w:rsidRPr="00485AFE" w:rsidRDefault="00485AFE" w:rsidP="00485AFE">
      <w:pPr>
        <w:jc w:val="center"/>
        <w:rPr>
          <w:rFonts w:asciiTheme="majorHAnsi" w:hAnsiTheme="majorHAnsi"/>
          <w:b/>
          <w:bCs/>
          <w:sz w:val="28"/>
          <w:szCs w:val="28"/>
          <w:rtl/>
        </w:rPr>
      </w:pPr>
      <w:r w:rsidRPr="00485AFE">
        <w:rPr>
          <w:rFonts w:asciiTheme="majorHAnsi" w:hAnsiTheme="majorHAnsi"/>
          <w:b/>
          <w:bCs/>
          <w:sz w:val="28"/>
          <w:szCs w:val="28"/>
          <w:u w:val="single"/>
          <w:rtl/>
        </w:rPr>
        <w:t xml:space="preserve">مدى استفادة البنوك الرقمية السعودية من تسويق منتجاتها عبر منصة إكس </w:t>
      </w:r>
    </w:p>
    <w:p w14:paraId="1EC28910" w14:textId="6A941B60" w:rsidR="00485AFE" w:rsidRPr="00485AFE" w:rsidRDefault="00485AFE" w:rsidP="00485AFE">
      <w:pPr>
        <w:jc w:val="center"/>
        <w:rPr>
          <w:rFonts w:asciiTheme="majorHAnsi" w:hAnsiTheme="majorHAnsi"/>
          <w:b/>
          <w:bCs/>
          <w:sz w:val="28"/>
          <w:szCs w:val="28"/>
          <w:rtl/>
        </w:rPr>
      </w:pPr>
      <w:r w:rsidRPr="00485AFE">
        <w:rPr>
          <w:rFonts w:asciiTheme="majorHAnsi" w:hAnsiTheme="majorHAnsi"/>
          <w:b/>
          <w:bCs/>
          <w:sz w:val="28"/>
          <w:szCs w:val="28"/>
        </w:rPr>
        <w:t xml:space="preserve"> </w:t>
      </w:r>
    </w:p>
    <w:p w14:paraId="4CA47B89" w14:textId="77777777" w:rsidR="00485AFE" w:rsidRPr="00485AFE" w:rsidRDefault="00485AFE" w:rsidP="00485AFE">
      <w:pPr>
        <w:jc w:val="center"/>
        <w:rPr>
          <w:rFonts w:asciiTheme="majorHAnsi" w:hAnsiTheme="majorHAnsi"/>
        </w:rPr>
      </w:pPr>
      <w:r w:rsidRPr="00485AFE">
        <w:rPr>
          <w:rFonts w:asciiTheme="majorHAnsi" w:hAnsiTheme="majorHAnsi"/>
          <w:b/>
          <w:bCs/>
          <w:sz w:val="28"/>
          <w:szCs w:val="28"/>
          <w:rtl/>
        </w:rPr>
        <w:t xml:space="preserve">إعداد الطالب : عبدالمجيد طالب الحديدي </w:t>
      </w:r>
    </w:p>
    <w:p w14:paraId="5D241FE4" w14:textId="77777777" w:rsidR="00485AFE" w:rsidRPr="00485AFE" w:rsidRDefault="00485AFE" w:rsidP="00485AFE">
      <w:pPr>
        <w:jc w:val="center"/>
        <w:rPr>
          <w:rFonts w:asciiTheme="majorHAnsi" w:hAnsiTheme="majorHAnsi"/>
        </w:rPr>
      </w:pPr>
      <w:r w:rsidRPr="00485AFE">
        <w:rPr>
          <w:rFonts w:asciiTheme="majorHAnsi" w:hAnsiTheme="majorHAnsi"/>
          <w:b/>
          <w:bCs/>
          <w:sz w:val="28"/>
          <w:szCs w:val="28"/>
          <w:rtl/>
        </w:rPr>
        <w:t>الرقم الجامعي : 251001844</w:t>
      </w:r>
    </w:p>
    <w:p w14:paraId="4DE867F6" w14:textId="77777777" w:rsidR="00485AFE" w:rsidRPr="00485AFE" w:rsidRDefault="00485AFE" w:rsidP="00485AFE">
      <w:pPr>
        <w:jc w:val="center"/>
        <w:rPr>
          <w:rFonts w:asciiTheme="majorHAnsi" w:hAnsiTheme="majorHAnsi"/>
        </w:rPr>
      </w:pPr>
      <w:r w:rsidRPr="00485AFE">
        <w:rPr>
          <w:rFonts w:asciiTheme="majorHAnsi" w:hAnsiTheme="majorHAnsi"/>
          <w:b/>
          <w:bCs/>
          <w:sz w:val="28"/>
          <w:szCs w:val="28"/>
          <w:rtl/>
        </w:rPr>
        <w:t>التخصص : ماجستير الإعلام الرقمي</w:t>
      </w:r>
    </w:p>
    <w:p w14:paraId="67E9250D" w14:textId="77777777" w:rsidR="00485AFE" w:rsidRPr="00485AFE" w:rsidRDefault="00485AFE" w:rsidP="00485AFE">
      <w:pPr>
        <w:jc w:val="center"/>
        <w:rPr>
          <w:rFonts w:asciiTheme="majorHAnsi" w:hAnsiTheme="majorHAnsi"/>
        </w:rPr>
      </w:pPr>
      <w:r w:rsidRPr="00485AFE">
        <w:rPr>
          <w:rFonts w:asciiTheme="majorHAnsi" w:hAnsiTheme="majorHAnsi"/>
          <w:b/>
          <w:bCs/>
          <w:sz w:val="28"/>
          <w:szCs w:val="28"/>
          <w:rtl/>
        </w:rPr>
        <w:t>تحت إشراف : د. مهيتاب الرافعي</w:t>
      </w:r>
    </w:p>
    <w:p w14:paraId="763F5802" w14:textId="77777777" w:rsidR="00485AFE" w:rsidRPr="00485AFE" w:rsidRDefault="00485AFE" w:rsidP="00485AFE">
      <w:pPr>
        <w:rPr>
          <w:rFonts w:asciiTheme="majorHAnsi" w:hAnsiTheme="majorHAnsi"/>
        </w:rPr>
      </w:pPr>
    </w:p>
    <w:p w14:paraId="28AC8712" w14:textId="27CCC447" w:rsidR="00485AFE" w:rsidRPr="00485AFE" w:rsidRDefault="00485AFE" w:rsidP="00485AFE">
      <w:pPr>
        <w:jc w:val="right"/>
        <w:rPr>
          <w:rFonts w:asciiTheme="majorHAnsi" w:hAnsiTheme="majorHAnsi"/>
        </w:rPr>
      </w:pPr>
      <w:r w:rsidRPr="00485AFE">
        <w:rPr>
          <w:rFonts w:asciiTheme="majorHAnsi" w:hAnsiTheme="majorHAnsi"/>
        </w:rPr>
        <w:t xml:space="preserve">  </w:t>
      </w:r>
    </w:p>
    <w:p w14:paraId="0B2754A9" w14:textId="77777777" w:rsidR="001C7840" w:rsidRDefault="00485AFE" w:rsidP="001C7840">
      <w:pPr>
        <w:jc w:val="right"/>
        <w:rPr>
          <w:rFonts w:asciiTheme="majorHAnsi" w:hAnsiTheme="majorHAnsi"/>
          <w:sz w:val="28"/>
          <w:szCs w:val="28"/>
          <w:rtl/>
        </w:rPr>
      </w:pPr>
      <w:r w:rsidRPr="00485AFE">
        <w:rPr>
          <w:rFonts w:asciiTheme="majorHAnsi" w:hAnsiTheme="majorHAnsi"/>
          <w:rtl/>
        </w:rPr>
        <w:t xml:space="preserve"> </w:t>
      </w:r>
      <w:r w:rsidRPr="00485AFE">
        <w:rPr>
          <w:rFonts w:asciiTheme="majorHAnsi" w:hAnsiTheme="majorHAnsi"/>
        </w:rPr>
        <w:br/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</w:rPr>
        <w:br/>
      </w:r>
      <w:r w:rsidR="004229DC">
        <w:rPr>
          <w:rFonts w:asciiTheme="majorHAnsi" w:hAnsiTheme="majorHAnsi" w:hint="cs"/>
          <w:sz w:val="28"/>
          <w:szCs w:val="28"/>
          <w:rtl/>
        </w:rPr>
        <w:t xml:space="preserve"> </w:t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b/>
          <w:bCs/>
          <w:sz w:val="28"/>
          <w:szCs w:val="28"/>
          <w:u w:val="single"/>
          <w:rtl/>
        </w:rPr>
        <w:t>بنك فيجن أنموذجًا</w:t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b/>
          <w:bCs/>
          <w:sz w:val="28"/>
          <w:szCs w:val="28"/>
          <w:rtl/>
        </w:rPr>
        <w:t>مقدمة موجزة</w:t>
      </w:r>
      <w:r>
        <w:rPr>
          <w:rFonts w:asciiTheme="majorHAnsi" w:hAnsiTheme="majorHAnsi" w:hint="cs"/>
          <w:sz w:val="28"/>
          <w:szCs w:val="28"/>
          <w:rtl/>
        </w:rPr>
        <w:t xml:space="preserve">: </w:t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  <w:rtl/>
        </w:rPr>
        <w:t>أصبحت البنوك الرقمية في المملكة تعتمد على وسائل التواصل الاجتماعي كقنوات رئيسة للترويج لخدماتها. وتمثل منصة</w:t>
      </w:r>
      <w:r w:rsidRPr="00485AFE">
        <w:rPr>
          <w:rFonts w:asciiTheme="majorHAnsi" w:hAnsiTheme="majorHAnsi"/>
          <w:sz w:val="28"/>
          <w:szCs w:val="28"/>
        </w:rPr>
        <w:t xml:space="preserve"> X </w:t>
      </w:r>
      <w:r w:rsidRPr="00485AFE">
        <w:rPr>
          <w:rFonts w:asciiTheme="majorHAnsi" w:hAnsiTheme="majorHAnsi"/>
          <w:sz w:val="28"/>
          <w:szCs w:val="28"/>
          <w:rtl/>
        </w:rPr>
        <w:t>مساحة تفاعل واسعة تسهم في تشكيل اتجاهات العملاء وقراراتهم. لذلك تأتي هذه الدراسة لقياس مدى استفادة بنك فيجن من تسويق منتجاته عبر منصة</w:t>
      </w:r>
      <w:r w:rsidRPr="00485AFE">
        <w:rPr>
          <w:rFonts w:asciiTheme="majorHAnsi" w:hAnsiTheme="majorHAnsi"/>
          <w:sz w:val="28"/>
          <w:szCs w:val="28"/>
        </w:rPr>
        <w:t xml:space="preserve"> X </w:t>
      </w:r>
      <w:r w:rsidRPr="00485AFE">
        <w:rPr>
          <w:rFonts w:asciiTheme="majorHAnsi" w:hAnsiTheme="majorHAnsi"/>
          <w:sz w:val="28"/>
          <w:szCs w:val="28"/>
          <w:rtl/>
        </w:rPr>
        <w:t>بناء على آراء مستخدمي المنصة</w:t>
      </w:r>
      <w:r w:rsidRPr="00485AFE">
        <w:rPr>
          <w:rFonts w:asciiTheme="majorHAnsi" w:hAnsiTheme="majorHAnsi"/>
          <w:sz w:val="28"/>
          <w:szCs w:val="28"/>
        </w:rPr>
        <w:t>.</w:t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</w:rPr>
        <w:br/>
      </w:r>
      <w:r w:rsidR="004229DC">
        <w:rPr>
          <w:rFonts w:ascii="Segoe UI Symbol" w:hAnsi="Segoe UI Symbol" w:cs="Segoe UI Symbol" w:hint="cs"/>
          <w:sz w:val="28"/>
          <w:szCs w:val="28"/>
          <w:rtl/>
        </w:rPr>
        <w:lastRenderedPageBreak/>
        <w:t xml:space="preserve"> </w:t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b/>
          <w:bCs/>
          <w:sz w:val="28"/>
          <w:szCs w:val="28"/>
          <w:rtl/>
        </w:rPr>
        <w:t>مشكلة الدراسة</w:t>
      </w:r>
      <w:r w:rsidR="00E40BBA" w:rsidRPr="00E40BBA">
        <w:rPr>
          <w:rFonts w:asciiTheme="majorHAnsi" w:hAnsiTheme="majorHAnsi" w:hint="cs"/>
          <w:b/>
          <w:bCs/>
          <w:sz w:val="28"/>
          <w:szCs w:val="28"/>
          <w:rtl/>
        </w:rPr>
        <w:t>:</w:t>
      </w:r>
    </w:p>
    <w:p w14:paraId="511AE50D" w14:textId="77777777" w:rsidR="00F74C2C" w:rsidRDefault="001C7840" w:rsidP="001C7840">
      <w:pPr>
        <w:jc w:val="right"/>
        <w:rPr>
          <w:rFonts w:asciiTheme="majorHAnsi" w:hAnsiTheme="majorHAnsi"/>
          <w:sz w:val="28"/>
          <w:szCs w:val="28"/>
          <w:rtl/>
        </w:rPr>
      </w:pPr>
      <w:r>
        <w:rPr>
          <w:rFonts w:asciiTheme="majorHAnsi" w:hAnsiTheme="majorHAnsi" w:hint="cs"/>
          <w:sz w:val="28"/>
          <w:szCs w:val="28"/>
          <w:rtl/>
        </w:rPr>
        <w:t xml:space="preserve">في منصة إكس تتمثل المشكلة في عدم وضوح مدى فاعلية الحملات التسويقية التي يقدمها بنك فيجن عبر منصة إكس </w:t>
      </w:r>
      <w:r w:rsidR="00F74C2C">
        <w:rPr>
          <w:rFonts w:asciiTheme="majorHAnsi" w:hAnsiTheme="majorHAnsi" w:hint="cs"/>
          <w:sz w:val="28"/>
          <w:szCs w:val="28"/>
          <w:rtl/>
        </w:rPr>
        <w:t xml:space="preserve">لجذب العملاء وإقناعهم بخدماته </w:t>
      </w:r>
    </w:p>
    <w:p w14:paraId="5F0D0787" w14:textId="5525E03A" w:rsidR="00414BCE" w:rsidRPr="001C7840" w:rsidRDefault="00F74C2C" w:rsidP="001C7840">
      <w:pPr>
        <w:jc w:val="right"/>
        <w:rPr>
          <w:rFonts w:asciiTheme="majorHAnsi" w:hAnsiTheme="majorHAnsi"/>
          <w:sz w:val="28"/>
          <w:szCs w:val="28"/>
          <w:rtl/>
        </w:rPr>
      </w:pPr>
      <w:r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b/>
          <w:bCs/>
          <w:sz w:val="28"/>
          <w:szCs w:val="28"/>
          <w:rtl/>
        </w:rPr>
        <w:t>السؤال الرئيس</w:t>
      </w:r>
      <w:r w:rsidR="00E40BBA" w:rsidRPr="00E40BBA">
        <w:rPr>
          <w:rFonts w:asciiTheme="majorHAnsi" w:hAnsiTheme="majorHAnsi" w:hint="cs"/>
          <w:b/>
          <w:bCs/>
          <w:sz w:val="28"/>
          <w:szCs w:val="28"/>
          <w:rtl/>
        </w:rPr>
        <w:t>:</w:t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sz w:val="28"/>
          <w:szCs w:val="28"/>
          <w:rtl/>
        </w:rPr>
        <w:t>ما مدى استفادة بنك فيجن من منصة</w:t>
      </w:r>
      <w:r w:rsidR="00E40BBA">
        <w:rPr>
          <w:rFonts w:asciiTheme="majorHAnsi" w:hAnsiTheme="majorHAnsi" w:hint="cs"/>
          <w:sz w:val="28"/>
          <w:szCs w:val="28"/>
          <w:rtl/>
        </w:rPr>
        <w:t xml:space="preserve"> إكس في تسويق منتاجته لدى المستخدمين</w:t>
      </w:r>
      <w:r w:rsidR="008A2691">
        <w:rPr>
          <w:rFonts w:asciiTheme="majorHAnsi" w:hAnsiTheme="majorHAnsi" w:hint="cs"/>
          <w:sz w:val="28"/>
          <w:szCs w:val="28"/>
          <w:rtl/>
        </w:rPr>
        <w:t xml:space="preserve"> ؟</w:t>
      </w:r>
      <w:r w:rsidR="00E40BBA">
        <w:rPr>
          <w:rFonts w:asciiTheme="majorHAnsi" w:hAnsiTheme="majorHAnsi" w:hint="cs"/>
          <w:sz w:val="28"/>
          <w:szCs w:val="28"/>
          <w:rtl/>
        </w:rPr>
        <w:t xml:space="preserve"> </w:t>
      </w:r>
      <w:r w:rsidR="008A2691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b/>
          <w:bCs/>
          <w:sz w:val="28"/>
          <w:szCs w:val="28"/>
          <w:rtl/>
        </w:rPr>
        <w:t>أهداف الدراسة</w:t>
      </w:r>
      <w:r w:rsidR="008A2691" w:rsidRPr="008A2691">
        <w:rPr>
          <w:rFonts w:asciiTheme="majorHAnsi" w:hAnsiTheme="majorHAnsi" w:hint="cs"/>
          <w:b/>
          <w:bCs/>
          <w:sz w:val="28"/>
          <w:szCs w:val="28"/>
          <w:rtl/>
        </w:rPr>
        <w:t xml:space="preserve"> : </w:t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14BCE">
        <w:rPr>
          <w:rFonts w:asciiTheme="majorHAnsi" w:hAnsiTheme="majorHAnsi" w:hint="cs"/>
          <w:sz w:val="28"/>
          <w:szCs w:val="28"/>
          <w:rtl/>
        </w:rPr>
        <w:t>إكس</w:t>
      </w:r>
      <w:r w:rsidR="00485AFE" w:rsidRPr="00485AFE">
        <w:rPr>
          <w:rFonts w:asciiTheme="majorHAnsi" w:hAnsiTheme="majorHAnsi"/>
          <w:sz w:val="28"/>
          <w:szCs w:val="28"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  <w:rtl/>
        </w:rPr>
        <w:t>التعرف على مستوى وعي المستخدمين بمنتجات بنك فيجن عبر منصة</w:t>
      </w:r>
      <w:r w:rsidR="00485AFE" w:rsidRPr="00485AFE">
        <w:rPr>
          <w:rFonts w:asciiTheme="majorHAnsi" w:hAnsiTheme="majorHAnsi"/>
          <w:sz w:val="28"/>
          <w:szCs w:val="28"/>
        </w:rPr>
        <w:t xml:space="preserve"> </w:t>
      </w:r>
      <w:r w:rsidR="00414BCE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14BCE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  <w:rtl/>
        </w:rPr>
        <w:t>قياس درجة تفاعل المستخدمين مع الحملات التسويقية للبنك عبر المنصة</w:t>
      </w:r>
      <w:r w:rsidR="00414BCE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14BCE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  <w:rtl/>
        </w:rPr>
        <w:t>التعرف على اتجاهات المستخدمين نحو الرسائل التسويقية التي يقدمها البنك</w:t>
      </w:r>
      <w:r w:rsidR="00D04AEA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14BCE">
        <w:rPr>
          <w:rFonts w:asciiTheme="majorHAnsi" w:hAnsiTheme="majorHAnsi" w:hint="cs"/>
          <w:sz w:val="28"/>
          <w:szCs w:val="28"/>
          <w:rtl/>
        </w:rPr>
        <w:t xml:space="preserve"> إكس</w:t>
      </w:r>
      <w:r w:rsidR="00485AFE" w:rsidRPr="00485AFE">
        <w:rPr>
          <w:rFonts w:asciiTheme="majorHAnsi" w:hAnsiTheme="majorHAnsi"/>
          <w:sz w:val="28"/>
          <w:szCs w:val="28"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  <w:rtl/>
        </w:rPr>
        <w:t>تحديد مدى تأثير منصة</w:t>
      </w:r>
      <w:r w:rsidR="00485AFE" w:rsidRPr="00485AFE">
        <w:rPr>
          <w:rFonts w:asciiTheme="majorHAnsi" w:hAnsiTheme="majorHAnsi"/>
          <w:sz w:val="28"/>
          <w:szCs w:val="28"/>
        </w:rPr>
        <w:t xml:space="preserve"> </w:t>
      </w:r>
      <w:r w:rsidR="00414BCE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  <w:rtl/>
        </w:rPr>
        <w:t>في اتخاذ قرار العميل بالاشتراك أو التعامل مع البنك</w:t>
      </w:r>
      <w:r w:rsidR="00414BCE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sz w:val="28"/>
          <w:szCs w:val="28"/>
          <w:rtl/>
        </w:rPr>
        <w:t>أ</w:t>
      </w:r>
      <w:r w:rsidR="00485AFE" w:rsidRPr="00485AFE">
        <w:rPr>
          <w:rFonts w:asciiTheme="majorHAnsi" w:hAnsiTheme="majorHAnsi"/>
          <w:b/>
          <w:bCs/>
          <w:sz w:val="28"/>
          <w:szCs w:val="28"/>
          <w:rtl/>
        </w:rPr>
        <w:t>همية الدراسة</w:t>
      </w:r>
      <w:r w:rsidR="008A2691" w:rsidRPr="008A2691">
        <w:rPr>
          <w:rFonts w:asciiTheme="majorHAnsi" w:hAnsiTheme="majorHAnsi" w:hint="cs"/>
          <w:b/>
          <w:bCs/>
          <w:sz w:val="28"/>
          <w:szCs w:val="28"/>
          <w:rtl/>
        </w:rPr>
        <w:t>:</w:t>
      </w:r>
    </w:p>
    <w:p w14:paraId="7DCE0340" w14:textId="77777777" w:rsidR="00744064" w:rsidRDefault="00744064" w:rsidP="00485AFE">
      <w:pPr>
        <w:jc w:val="right"/>
        <w:rPr>
          <w:rFonts w:asciiTheme="majorHAnsi" w:hAnsiTheme="majorHAnsi"/>
          <w:b/>
          <w:bCs/>
          <w:sz w:val="28"/>
          <w:szCs w:val="28"/>
          <w:rtl/>
        </w:rPr>
      </w:pPr>
    </w:p>
    <w:p w14:paraId="3FF83060" w14:textId="721668B9" w:rsidR="00744064" w:rsidRPr="00F37F57" w:rsidRDefault="00700CFC" w:rsidP="00F37F57">
      <w:pPr>
        <w:jc w:val="right"/>
        <w:rPr>
          <w:rFonts w:asciiTheme="majorHAnsi" w:hAnsiTheme="majorHAnsi"/>
          <w:sz w:val="28"/>
          <w:szCs w:val="28"/>
          <w:rtl/>
        </w:rPr>
      </w:pPr>
      <w:r w:rsidRPr="00485AFE">
        <w:rPr>
          <w:rFonts w:asciiTheme="majorHAnsi" w:hAnsiTheme="majorHAnsi"/>
          <w:sz w:val="28"/>
          <w:szCs w:val="28"/>
        </w:rPr>
        <w:t>   </w:t>
      </w:r>
      <w:r w:rsidRPr="00485AFE">
        <w:rPr>
          <w:rFonts w:asciiTheme="majorHAnsi" w:hAnsiTheme="majorHAnsi"/>
          <w:sz w:val="28"/>
          <w:szCs w:val="28"/>
          <w:rtl/>
        </w:rPr>
        <w:t>علمياً: إثراء الأدبيات المتعلقة بالتسويق عبر وسائل التواصل للبنوك الرقمي</w:t>
      </w:r>
      <w:r>
        <w:rPr>
          <w:rFonts w:asciiTheme="majorHAnsi" w:hAnsiTheme="majorHAnsi" w:hint="cs"/>
          <w:sz w:val="28"/>
          <w:szCs w:val="28"/>
          <w:rtl/>
        </w:rPr>
        <w:t>ة</w:t>
      </w:r>
    </w:p>
    <w:p w14:paraId="4113BD92" w14:textId="77777777" w:rsidR="00D04AEA" w:rsidRDefault="00F37F57" w:rsidP="00D04AEA">
      <w:pPr>
        <w:jc w:val="right"/>
        <w:rPr>
          <w:rFonts w:asciiTheme="majorHAnsi" w:hAnsiTheme="majorHAnsi"/>
          <w:sz w:val="28"/>
          <w:szCs w:val="28"/>
          <w:rtl/>
        </w:rPr>
      </w:pPr>
      <w:r>
        <w:rPr>
          <w:rFonts w:asciiTheme="majorHAnsi" w:hAnsiTheme="majorHAnsi" w:hint="cs"/>
          <w:sz w:val="28"/>
          <w:szCs w:val="28"/>
          <w:rtl/>
        </w:rPr>
        <w:t xml:space="preserve"> </w:t>
      </w:r>
      <w:r w:rsidR="00744064">
        <w:rPr>
          <w:rFonts w:asciiTheme="majorHAnsi" w:hAnsiTheme="majorHAnsi" w:hint="cs"/>
          <w:sz w:val="28"/>
          <w:szCs w:val="28"/>
          <w:rtl/>
        </w:rPr>
        <w:t xml:space="preserve"> </w:t>
      </w:r>
      <w:r w:rsidR="00414BCE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t>   </w:t>
      </w:r>
      <w:r w:rsidR="00485AFE" w:rsidRPr="00485AFE">
        <w:rPr>
          <w:rFonts w:asciiTheme="majorHAnsi" w:hAnsiTheme="majorHAnsi"/>
          <w:sz w:val="28"/>
          <w:szCs w:val="28"/>
          <w:rtl/>
        </w:rPr>
        <w:t>عملياً:</w:t>
      </w:r>
      <w:r w:rsidR="00953D3C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  <w:rtl/>
        </w:rPr>
        <w:t xml:space="preserve">مساعدة بنك فيجن والبنوك الرقمية في تطوير استراتيجيات تسويق أكثر فاعلية على </w:t>
      </w:r>
      <w:r>
        <w:rPr>
          <w:rFonts w:asciiTheme="majorHAnsi" w:hAnsiTheme="majorHAnsi" w:hint="cs"/>
          <w:sz w:val="28"/>
          <w:szCs w:val="28"/>
          <w:rtl/>
        </w:rPr>
        <w:t>منصة إكس</w:t>
      </w:r>
      <w:r w:rsidR="00485AFE" w:rsidRPr="00485AFE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485AFE" w:rsidRPr="00485AFE">
        <w:rPr>
          <w:rFonts w:asciiTheme="majorHAnsi" w:hAnsiTheme="majorHAnsi"/>
          <w:sz w:val="28"/>
          <w:szCs w:val="28"/>
        </w:rPr>
        <w:br/>
      </w:r>
    </w:p>
    <w:p w14:paraId="4B70ABEB" w14:textId="77777777" w:rsidR="00D04AEA" w:rsidRDefault="00D04AEA" w:rsidP="00D04AEA">
      <w:pPr>
        <w:jc w:val="right"/>
        <w:rPr>
          <w:rFonts w:asciiTheme="majorHAnsi" w:hAnsiTheme="majorHAnsi"/>
          <w:sz w:val="28"/>
          <w:szCs w:val="28"/>
          <w:rtl/>
        </w:rPr>
      </w:pPr>
    </w:p>
    <w:p w14:paraId="1FEE14F3" w14:textId="77777777" w:rsidR="00D04AEA" w:rsidRDefault="00D04AEA" w:rsidP="00D04AEA">
      <w:pPr>
        <w:jc w:val="right"/>
        <w:rPr>
          <w:rFonts w:asciiTheme="majorHAnsi" w:hAnsiTheme="majorHAnsi"/>
          <w:sz w:val="28"/>
          <w:szCs w:val="28"/>
          <w:rtl/>
        </w:rPr>
      </w:pPr>
    </w:p>
    <w:p w14:paraId="0D9E65A3" w14:textId="77777777" w:rsidR="00D04AEA" w:rsidRDefault="00D04AEA" w:rsidP="00D04AEA">
      <w:pPr>
        <w:jc w:val="right"/>
        <w:rPr>
          <w:rFonts w:asciiTheme="majorHAnsi" w:hAnsiTheme="majorHAnsi"/>
          <w:sz w:val="28"/>
          <w:szCs w:val="28"/>
          <w:rtl/>
        </w:rPr>
      </w:pPr>
    </w:p>
    <w:p w14:paraId="7663AFB4" w14:textId="77777777" w:rsidR="00D04AEA" w:rsidRDefault="00485AFE" w:rsidP="00D04AEA">
      <w:pPr>
        <w:jc w:val="right"/>
        <w:rPr>
          <w:rFonts w:asciiTheme="majorHAnsi" w:hAnsiTheme="majorHAnsi"/>
          <w:b/>
          <w:bCs/>
          <w:sz w:val="28"/>
          <w:szCs w:val="28"/>
          <w:rtl/>
        </w:rPr>
      </w:pPr>
      <w:r w:rsidRPr="00485AFE">
        <w:rPr>
          <w:rFonts w:asciiTheme="majorHAnsi" w:hAnsiTheme="majorHAnsi"/>
          <w:sz w:val="28"/>
          <w:szCs w:val="28"/>
        </w:rPr>
        <w:lastRenderedPageBreak/>
        <w:br/>
      </w:r>
      <w:r w:rsidRPr="00485AFE">
        <w:rPr>
          <w:rFonts w:asciiTheme="majorHAnsi" w:hAnsiTheme="majorHAnsi"/>
          <w:b/>
          <w:bCs/>
          <w:sz w:val="28"/>
          <w:szCs w:val="28"/>
          <w:rtl/>
        </w:rPr>
        <w:t>مجتمع وعينة الدراسة</w:t>
      </w:r>
      <w:r w:rsidR="008A2691" w:rsidRPr="008A2691">
        <w:rPr>
          <w:rFonts w:asciiTheme="majorHAnsi" w:hAnsiTheme="majorHAnsi" w:hint="cs"/>
          <w:b/>
          <w:bCs/>
          <w:sz w:val="28"/>
          <w:szCs w:val="28"/>
          <w:rtl/>
        </w:rPr>
        <w:t>:</w:t>
      </w:r>
    </w:p>
    <w:p w14:paraId="4EF8346A" w14:textId="77777777" w:rsidR="00D04AEA" w:rsidRDefault="00D04AEA" w:rsidP="00D04AEA">
      <w:pPr>
        <w:jc w:val="right"/>
        <w:rPr>
          <w:rFonts w:asciiTheme="majorHAnsi" w:hAnsiTheme="majorHAnsi"/>
          <w:sz w:val="28"/>
          <w:szCs w:val="28"/>
          <w:rtl/>
        </w:rPr>
      </w:pPr>
    </w:p>
    <w:p w14:paraId="419F9FFE" w14:textId="26EC24F3" w:rsidR="008A2691" w:rsidRPr="00D04AEA" w:rsidRDefault="00D70C13" w:rsidP="00D04AEA">
      <w:pPr>
        <w:jc w:val="right"/>
        <w:rPr>
          <w:rFonts w:asciiTheme="majorHAnsi" w:hAnsiTheme="majorHAnsi"/>
          <w:b/>
          <w:bCs/>
          <w:sz w:val="28"/>
          <w:szCs w:val="28"/>
          <w:rtl/>
        </w:rPr>
      </w:pPr>
      <w:r>
        <w:rPr>
          <w:rFonts w:asciiTheme="majorHAnsi" w:hAnsiTheme="majorHAnsi" w:hint="cs"/>
          <w:sz w:val="28"/>
          <w:szCs w:val="28"/>
          <w:rtl/>
        </w:rPr>
        <w:t>المجتمع : مستخدمو منصة إكس داخل المملكة الذين لديهم اطلاع أو تعامل مع بنك فيجن</w:t>
      </w:r>
      <w:r w:rsidR="00485AFE" w:rsidRPr="00485AFE">
        <w:rPr>
          <w:rFonts w:asciiTheme="majorHAnsi" w:hAnsiTheme="majorHAnsi"/>
          <w:sz w:val="28"/>
          <w:szCs w:val="28"/>
        </w:rPr>
        <w:br/>
      </w:r>
      <w:r w:rsidR="00D04AEA">
        <w:rPr>
          <w:rFonts w:asciiTheme="majorHAnsi" w:hAnsiTheme="majorHAnsi" w:hint="cs"/>
          <w:sz w:val="28"/>
          <w:szCs w:val="28"/>
          <w:rtl/>
        </w:rPr>
        <w:t xml:space="preserve"> </w:t>
      </w:r>
      <w:r w:rsidR="00083343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t> </w:t>
      </w:r>
      <w:r w:rsidR="00485AFE" w:rsidRPr="00485AFE">
        <w:rPr>
          <w:rFonts w:asciiTheme="majorHAnsi" w:hAnsiTheme="majorHAnsi"/>
          <w:sz w:val="28"/>
          <w:szCs w:val="28"/>
          <w:rtl/>
        </w:rPr>
        <w:t>العينة: عينة مسحية عشوائية عبر استبانة إلكترونية (عدد يحدد لاحقًا وفق قاعدة الحجم المناسب)</w:t>
      </w:r>
      <w:r w:rsidR="00083343">
        <w:rPr>
          <w:rFonts w:asciiTheme="majorHAnsi" w:hAnsiTheme="majorHAnsi" w:hint="cs"/>
          <w:sz w:val="28"/>
          <w:szCs w:val="28"/>
          <w:rtl/>
        </w:rPr>
        <w:t xml:space="preserve"> </w:t>
      </w:r>
      <w:r w:rsidR="00485AFE" w:rsidRPr="00485AFE">
        <w:rPr>
          <w:rFonts w:asciiTheme="majorHAnsi" w:hAnsiTheme="majorHAnsi"/>
          <w:sz w:val="28"/>
          <w:szCs w:val="28"/>
        </w:rPr>
        <w:br/>
      </w:r>
    </w:p>
    <w:p w14:paraId="5FC0CEE7" w14:textId="77777777" w:rsidR="008A2691" w:rsidRDefault="008A2691" w:rsidP="00485AFE">
      <w:pPr>
        <w:jc w:val="right"/>
        <w:rPr>
          <w:rFonts w:asciiTheme="majorHAnsi" w:hAnsiTheme="majorHAnsi"/>
          <w:sz w:val="28"/>
          <w:szCs w:val="28"/>
          <w:rtl/>
        </w:rPr>
      </w:pPr>
    </w:p>
    <w:p w14:paraId="23EDFAF8" w14:textId="1E4BDF43" w:rsidR="00485AFE" w:rsidRDefault="00485AFE" w:rsidP="00485AFE">
      <w:pPr>
        <w:jc w:val="right"/>
        <w:rPr>
          <w:rFonts w:asciiTheme="majorHAnsi" w:hAnsiTheme="majorHAnsi"/>
          <w:sz w:val="28"/>
          <w:szCs w:val="28"/>
          <w:rtl/>
        </w:rPr>
      </w:pP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b/>
          <w:bCs/>
          <w:sz w:val="28"/>
          <w:szCs w:val="28"/>
          <w:rtl/>
        </w:rPr>
        <w:t>منهج الدراسة</w:t>
      </w:r>
      <w:r>
        <w:rPr>
          <w:rFonts w:asciiTheme="majorHAnsi" w:hAnsiTheme="majorHAnsi" w:hint="cs"/>
          <w:sz w:val="28"/>
          <w:szCs w:val="28"/>
          <w:rtl/>
        </w:rPr>
        <w:t>:</w:t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  <w:rtl/>
        </w:rPr>
        <w:t>المنهج: المنهج الوصفي المسحي</w:t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  <w:rtl/>
        </w:rPr>
        <w:t>يعتمد على جمع البيانات مباشرة من أفراد العينة باستخدام الاستبانة</w:t>
      </w:r>
      <w:r>
        <w:rPr>
          <w:rFonts w:asciiTheme="majorHAnsi" w:hAnsiTheme="majorHAnsi" w:hint="cs"/>
          <w:sz w:val="28"/>
          <w:szCs w:val="28"/>
          <w:rtl/>
        </w:rPr>
        <w:t xml:space="preserve"> </w:t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  <w:rtl/>
        </w:rPr>
        <w:t>أداة جمع البيانات</w:t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</w:rPr>
        <w:br/>
      </w:r>
      <w:r w:rsidRPr="00485AFE">
        <w:rPr>
          <w:rFonts w:asciiTheme="majorHAnsi" w:hAnsiTheme="majorHAnsi"/>
          <w:sz w:val="28"/>
          <w:szCs w:val="28"/>
          <w:rtl/>
        </w:rPr>
        <w:t>ا</w:t>
      </w:r>
      <w:r w:rsidRPr="00485AFE">
        <w:rPr>
          <w:rFonts w:asciiTheme="majorHAnsi" w:hAnsiTheme="majorHAnsi"/>
          <w:b/>
          <w:bCs/>
          <w:sz w:val="28"/>
          <w:szCs w:val="28"/>
          <w:rtl/>
        </w:rPr>
        <w:t>لاستبانة الإلكترونية وتشمل محاور مقترحة</w:t>
      </w:r>
      <w:r w:rsidRPr="00485AFE">
        <w:rPr>
          <w:rFonts w:asciiTheme="majorHAnsi" w:hAnsiTheme="majorHAnsi" w:hint="cs"/>
          <w:b/>
          <w:bCs/>
          <w:sz w:val="28"/>
          <w:szCs w:val="28"/>
          <w:rtl/>
        </w:rPr>
        <w:t>:</w:t>
      </w:r>
    </w:p>
    <w:p w14:paraId="54C9140D" w14:textId="77777777" w:rsidR="00485AFE" w:rsidRDefault="00485AFE" w:rsidP="00485AFE">
      <w:pPr>
        <w:jc w:val="right"/>
        <w:rPr>
          <w:rFonts w:asciiTheme="majorHAnsi" w:hAnsiTheme="majorHAnsi"/>
          <w:sz w:val="28"/>
          <w:szCs w:val="28"/>
          <w:rtl/>
        </w:rPr>
      </w:pPr>
    </w:p>
    <w:p w14:paraId="401119F8" w14:textId="7BC1CC57" w:rsidR="00485AFE" w:rsidRPr="00485AFE" w:rsidRDefault="00485AFE" w:rsidP="00485AFE">
      <w:pPr>
        <w:jc w:val="right"/>
        <w:rPr>
          <w:rFonts w:asciiTheme="majorHAnsi" w:hAnsiTheme="majorHAnsi"/>
          <w:sz w:val="28"/>
          <w:szCs w:val="28"/>
          <w:rtl/>
        </w:rPr>
      </w:pPr>
      <w:r w:rsidRPr="00485AFE">
        <w:rPr>
          <w:rFonts w:asciiTheme="majorHAnsi" w:hAnsiTheme="majorHAnsi" w:hint="cs"/>
          <w:sz w:val="28"/>
          <w:szCs w:val="28"/>
          <w:rtl/>
        </w:rPr>
        <w:t>متسوى الوعي بمنتجات بنك فيجن</w:t>
      </w:r>
    </w:p>
    <w:p w14:paraId="0054D3F3" w14:textId="77777777" w:rsidR="00485AFE" w:rsidRDefault="00485AFE" w:rsidP="00485AFE">
      <w:pPr>
        <w:jc w:val="right"/>
        <w:rPr>
          <w:rFonts w:asciiTheme="majorHAnsi" w:hAnsiTheme="majorHAnsi"/>
          <w:sz w:val="28"/>
          <w:szCs w:val="28"/>
          <w:rtl/>
        </w:rPr>
      </w:pPr>
      <w:r>
        <w:rPr>
          <w:rFonts w:asciiTheme="majorHAnsi" w:hAnsiTheme="majorHAnsi" w:hint="cs"/>
          <w:sz w:val="28"/>
          <w:szCs w:val="28"/>
          <w:rtl/>
        </w:rPr>
        <w:t xml:space="preserve">درجة متابعة محتوى البنك على منصة إكس </w:t>
      </w:r>
    </w:p>
    <w:p w14:paraId="476D9BB8" w14:textId="77777777" w:rsidR="00485AFE" w:rsidRDefault="00485AFE" w:rsidP="00485AFE">
      <w:pPr>
        <w:jc w:val="right"/>
        <w:rPr>
          <w:rFonts w:asciiTheme="majorHAnsi" w:hAnsiTheme="majorHAnsi"/>
          <w:sz w:val="28"/>
          <w:szCs w:val="28"/>
          <w:rtl/>
        </w:rPr>
      </w:pPr>
      <w:r>
        <w:rPr>
          <w:rFonts w:asciiTheme="majorHAnsi" w:hAnsiTheme="majorHAnsi" w:hint="cs"/>
          <w:sz w:val="28"/>
          <w:szCs w:val="28"/>
          <w:rtl/>
        </w:rPr>
        <w:t xml:space="preserve">مستوى التأُير في القرار الشرائي / الاشتراكي </w:t>
      </w:r>
    </w:p>
    <w:p w14:paraId="6BB9C0E9" w14:textId="77777777" w:rsidR="00485AFE" w:rsidRDefault="00485AFE" w:rsidP="00485AFE">
      <w:pPr>
        <w:jc w:val="right"/>
        <w:rPr>
          <w:rFonts w:asciiTheme="majorHAnsi" w:hAnsiTheme="majorHAnsi"/>
          <w:sz w:val="28"/>
          <w:szCs w:val="28"/>
          <w:rtl/>
        </w:rPr>
      </w:pPr>
      <w:r>
        <w:rPr>
          <w:rFonts w:asciiTheme="majorHAnsi" w:hAnsiTheme="majorHAnsi" w:hint="cs"/>
          <w:sz w:val="28"/>
          <w:szCs w:val="28"/>
          <w:rtl/>
        </w:rPr>
        <w:t xml:space="preserve">الاتجاهات العامة نحو التسويق الرقمي البنكي </w:t>
      </w:r>
    </w:p>
    <w:p w14:paraId="3F2B016B" w14:textId="77777777" w:rsidR="008A2691" w:rsidRDefault="00485AFE" w:rsidP="00485AFE">
      <w:pPr>
        <w:jc w:val="right"/>
        <w:rPr>
          <w:rtl/>
        </w:rPr>
      </w:pPr>
      <w:r>
        <w:rPr>
          <w:rFonts w:hint="cs"/>
          <w:rtl/>
        </w:rPr>
        <w:t xml:space="preserve"> </w:t>
      </w:r>
      <w:r w:rsidRPr="00485AFE">
        <w:br/>
      </w:r>
    </w:p>
    <w:p w14:paraId="530410B3" w14:textId="77777777" w:rsidR="008A2691" w:rsidRDefault="008A2691" w:rsidP="00485AFE">
      <w:pPr>
        <w:jc w:val="right"/>
        <w:rPr>
          <w:rtl/>
        </w:rPr>
      </w:pPr>
    </w:p>
    <w:p w14:paraId="7C9885DD" w14:textId="77777777" w:rsidR="008A2691" w:rsidRDefault="008A2691" w:rsidP="00485AFE">
      <w:pPr>
        <w:jc w:val="right"/>
        <w:rPr>
          <w:rtl/>
        </w:rPr>
      </w:pPr>
    </w:p>
    <w:p w14:paraId="7E51089E" w14:textId="77777777" w:rsidR="008A2691" w:rsidRDefault="008A2691" w:rsidP="00485AFE">
      <w:pPr>
        <w:jc w:val="right"/>
        <w:rPr>
          <w:rtl/>
        </w:rPr>
      </w:pPr>
    </w:p>
    <w:p w14:paraId="5F7B96E9" w14:textId="77777777" w:rsidR="008A2691" w:rsidRDefault="008A2691" w:rsidP="00485AFE">
      <w:pPr>
        <w:jc w:val="right"/>
        <w:rPr>
          <w:rtl/>
        </w:rPr>
      </w:pPr>
    </w:p>
    <w:p w14:paraId="11F3C70F" w14:textId="3322B592" w:rsidR="00485AFE" w:rsidRDefault="00604EEC" w:rsidP="00485AFE">
      <w:pPr>
        <w:jc w:val="right"/>
        <w:rPr>
          <w:b/>
          <w:bCs/>
          <w:rtl/>
        </w:rPr>
      </w:pPr>
      <w:r>
        <w:rPr>
          <w:rFonts w:hint="cs"/>
          <w:rtl/>
        </w:rPr>
        <w:lastRenderedPageBreak/>
        <w:t xml:space="preserve"> </w:t>
      </w:r>
      <w:r w:rsidR="00485AFE" w:rsidRPr="00485AFE">
        <w:br/>
      </w:r>
      <w:r w:rsidR="00485AFE" w:rsidRPr="00485AFE">
        <w:rPr>
          <w:b/>
          <w:bCs/>
          <w:rtl/>
        </w:rPr>
        <w:t>أسئلة الدراسة</w:t>
      </w:r>
    </w:p>
    <w:p w14:paraId="1972D769" w14:textId="244D6ACC" w:rsidR="003700CD" w:rsidRDefault="00485AFE" w:rsidP="00953D3C">
      <w:pPr>
        <w:jc w:val="right"/>
        <w:rPr>
          <w:rtl/>
        </w:rPr>
      </w:pPr>
      <w:r w:rsidRPr="00485AFE">
        <w:br/>
      </w:r>
      <w:r>
        <w:rPr>
          <w:rFonts w:hint="cs"/>
          <w:rtl/>
        </w:rPr>
        <w:t>إكس ؟</w:t>
      </w:r>
      <w:r w:rsidRPr="00485AFE">
        <w:t xml:space="preserve"> </w:t>
      </w:r>
      <w:r w:rsidRPr="00485AFE">
        <w:rPr>
          <w:rtl/>
        </w:rPr>
        <w:t>ما مدى معرفة المستجيبين بمنتجات بنك فيجن المطروحة عبر منص</w:t>
      </w:r>
      <w:r w:rsidRPr="00485AFE">
        <w:t xml:space="preserve"> </w:t>
      </w:r>
      <w:r>
        <w:rPr>
          <w:rFonts w:hint="cs"/>
          <w:rtl/>
        </w:rPr>
        <w:t xml:space="preserve">  </w:t>
      </w:r>
      <w:r w:rsidRPr="00485AFE">
        <w:br/>
      </w:r>
      <w:r>
        <w:rPr>
          <w:rFonts w:hint="cs"/>
          <w:rtl/>
        </w:rPr>
        <w:t xml:space="preserve"> </w:t>
      </w:r>
      <w:r w:rsidRPr="00485AFE">
        <w:t xml:space="preserve"> </w:t>
      </w:r>
      <w:r w:rsidRPr="00485AFE">
        <w:rPr>
          <w:rtl/>
        </w:rPr>
        <w:t>ما مستوى تفاعلهم مع الحملات المنشورة</w:t>
      </w:r>
      <w:r>
        <w:rPr>
          <w:rFonts w:hint="cs"/>
          <w:rtl/>
        </w:rPr>
        <w:t xml:space="preserve"> </w:t>
      </w:r>
      <w:r w:rsidRPr="00485AFE">
        <w:rPr>
          <w:rtl/>
        </w:rPr>
        <w:t>؟</w:t>
      </w:r>
      <w:r w:rsidRPr="00485AFE">
        <w:br/>
      </w:r>
      <w:r>
        <w:rPr>
          <w:rFonts w:hint="cs"/>
          <w:rtl/>
        </w:rPr>
        <w:t xml:space="preserve"> </w:t>
      </w:r>
      <w:r w:rsidRPr="00485AFE">
        <w:t xml:space="preserve"> </w:t>
      </w:r>
      <w:r w:rsidRPr="00485AFE">
        <w:rPr>
          <w:rtl/>
        </w:rPr>
        <w:t>ما اتجاهاتهم نحو الإعلانات المصرفية الرقمية؟</w:t>
      </w:r>
      <w:r w:rsidRPr="00485AFE">
        <w:br/>
      </w:r>
      <w:r>
        <w:rPr>
          <w:rFonts w:hint="cs"/>
          <w:rtl/>
        </w:rPr>
        <w:t xml:space="preserve"> منصة اكس على قرارهم بالاشتراك أو التعامل مع البنك ؟ </w:t>
      </w:r>
      <w:r w:rsidRPr="00485AFE">
        <w:t xml:space="preserve"> </w:t>
      </w:r>
      <w:r w:rsidRPr="00485AFE">
        <w:rPr>
          <w:rtl/>
        </w:rPr>
        <w:t>ما أثر حملات</w:t>
      </w:r>
      <w:r w:rsidRPr="00485AFE">
        <w:t xml:space="preserve"> </w:t>
      </w:r>
      <w:r w:rsidRPr="00485AFE">
        <w:br/>
      </w:r>
      <w:r w:rsidRPr="00485AFE">
        <w:br/>
      </w:r>
      <w:r w:rsidRPr="00485AFE">
        <w:rPr>
          <w:rtl/>
        </w:rPr>
        <w:t>فرضيات الدراسة (اختيارية ويمكن الاستغناء عنها)</w:t>
      </w:r>
    </w:p>
    <w:p w14:paraId="5DD53985" w14:textId="77777777" w:rsidR="003700CD" w:rsidRDefault="003700CD" w:rsidP="003700CD">
      <w:pPr>
        <w:jc w:val="right"/>
        <w:rPr>
          <w:rtl/>
        </w:rPr>
      </w:pPr>
    </w:p>
    <w:p w14:paraId="48F9E6F9" w14:textId="6877B9ED" w:rsidR="00083343" w:rsidRDefault="00485AFE" w:rsidP="003700CD">
      <w:pPr>
        <w:jc w:val="right"/>
        <w:rPr>
          <w:rtl/>
        </w:rPr>
      </w:pPr>
      <w:r w:rsidRPr="00485AFE">
        <w:rPr>
          <w:rtl/>
        </w:rPr>
        <w:t xml:space="preserve">توجد علاقة ذات دلالة بين متابعة </w:t>
      </w:r>
      <w:r w:rsidR="003700CD">
        <w:rPr>
          <w:rFonts w:hint="cs"/>
          <w:rtl/>
        </w:rPr>
        <w:t xml:space="preserve">منصة إكس </w:t>
      </w:r>
      <w:r w:rsidR="003700CD" w:rsidRPr="00485AFE">
        <w:rPr>
          <w:rtl/>
        </w:rPr>
        <w:t>واتخاذ قرار التعامل مع البنك</w:t>
      </w:r>
      <w:r w:rsidR="003700CD">
        <w:rPr>
          <w:rFonts w:hint="cs"/>
          <w:rtl/>
        </w:rPr>
        <w:t xml:space="preserve">  </w:t>
      </w:r>
      <w:r w:rsidR="003700CD" w:rsidRPr="00485AFE">
        <w:rPr>
          <w:rtl/>
        </w:rPr>
        <w:t xml:space="preserve"> </w:t>
      </w:r>
      <w:r w:rsidR="003700CD">
        <w:rPr>
          <w:rFonts w:hint="cs"/>
          <w:rtl/>
        </w:rPr>
        <w:t xml:space="preserve">  </w:t>
      </w:r>
      <w:r w:rsidRPr="00485AFE">
        <w:t xml:space="preserve"> </w:t>
      </w:r>
      <w:r w:rsidR="003700CD">
        <w:rPr>
          <w:rFonts w:hint="cs"/>
          <w:rtl/>
        </w:rPr>
        <w:t xml:space="preserve"> </w:t>
      </w:r>
      <w:r w:rsidRPr="00485AFE">
        <w:br/>
      </w:r>
      <w:r w:rsidR="003700CD">
        <w:rPr>
          <w:rFonts w:hint="cs"/>
          <w:rtl/>
        </w:rPr>
        <w:t xml:space="preserve"> </w:t>
      </w:r>
      <w:r w:rsidRPr="00485AFE">
        <w:t>   </w:t>
      </w:r>
      <w:r w:rsidRPr="00485AFE">
        <w:rPr>
          <w:rtl/>
        </w:rPr>
        <w:t xml:space="preserve">كلما ارتفع وعي العميل بمحتوى البنك </w:t>
      </w:r>
      <w:r w:rsidR="003700CD">
        <w:rPr>
          <w:rFonts w:hint="cs"/>
          <w:rtl/>
        </w:rPr>
        <w:t xml:space="preserve">عبر منصة إكس زاد ميله لتجربة منتجاته </w:t>
      </w:r>
      <w:r w:rsidRPr="00485AFE">
        <w:br/>
      </w:r>
      <w:r w:rsidRPr="00485AFE">
        <w:br/>
      </w:r>
      <w:r w:rsidRPr="00485AFE">
        <w:br/>
      </w:r>
      <w:r w:rsidRPr="00485AFE">
        <w:rPr>
          <w:rtl/>
        </w:rPr>
        <w:t>أساليب تحليل البيانات</w:t>
      </w:r>
      <w:r w:rsidR="00083343">
        <w:rPr>
          <w:rFonts w:hint="cs"/>
          <w:rtl/>
        </w:rPr>
        <w:t xml:space="preserve"> : </w:t>
      </w:r>
      <w:r w:rsidRPr="00485AFE">
        <w:br/>
      </w:r>
      <w:r w:rsidR="00083343">
        <w:rPr>
          <w:rFonts w:hint="cs"/>
          <w:rtl/>
        </w:rPr>
        <w:t xml:space="preserve"> </w:t>
      </w:r>
      <w:r w:rsidRPr="00485AFE">
        <w:t>   </w:t>
      </w:r>
      <w:r w:rsidRPr="00485AFE">
        <w:rPr>
          <w:rtl/>
        </w:rPr>
        <w:t>التكرارات والنسب المئوية</w:t>
      </w:r>
      <w:r w:rsidR="00083343">
        <w:rPr>
          <w:rFonts w:hint="cs"/>
          <w:rtl/>
        </w:rPr>
        <w:t xml:space="preserve"> </w:t>
      </w:r>
      <w:r w:rsidRPr="00485AFE">
        <w:br/>
      </w:r>
      <w:r w:rsidR="00083343">
        <w:rPr>
          <w:rFonts w:hint="cs"/>
          <w:rtl/>
        </w:rPr>
        <w:t xml:space="preserve"> </w:t>
      </w:r>
      <w:r w:rsidRPr="00485AFE">
        <w:t>   </w:t>
      </w:r>
      <w:r w:rsidRPr="00485AFE">
        <w:rPr>
          <w:rtl/>
        </w:rPr>
        <w:t>المتوسطات الحسابية والانحراف المعياري</w:t>
      </w:r>
      <w:r w:rsidR="00083343">
        <w:rPr>
          <w:rFonts w:hint="cs"/>
          <w:rtl/>
        </w:rPr>
        <w:t xml:space="preserve"> </w:t>
      </w:r>
      <w:r w:rsidRPr="00485AFE">
        <w:br/>
      </w:r>
      <w:r w:rsidR="00083343">
        <w:rPr>
          <w:rFonts w:hint="cs"/>
          <w:rtl/>
        </w:rPr>
        <w:t xml:space="preserve"> </w:t>
      </w:r>
      <w:r w:rsidRPr="00485AFE">
        <w:t>   </w:t>
      </w:r>
      <w:r w:rsidRPr="00485AFE">
        <w:rPr>
          <w:rtl/>
        </w:rPr>
        <w:t>تمثيل النتائج بيانياً في جداول ورسوم</w:t>
      </w:r>
      <w:r w:rsidR="00083343">
        <w:rPr>
          <w:rFonts w:hint="cs"/>
          <w:rtl/>
        </w:rPr>
        <w:t xml:space="preserve"> </w:t>
      </w:r>
      <w:r w:rsidRPr="00485AFE">
        <w:br/>
      </w:r>
      <w:r w:rsidRPr="00485AFE">
        <w:br/>
      </w:r>
      <w:r w:rsidRPr="00485AFE">
        <w:br/>
      </w:r>
      <w:r w:rsidRPr="00485AFE">
        <w:rPr>
          <w:rtl/>
        </w:rPr>
        <w:t>حدود الدراسة</w:t>
      </w:r>
      <w:r w:rsidRPr="00485AFE">
        <w:br/>
        <w:t>   </w:t>
      </w:r>
      <w:r w:rsidR="00083343">
        <w:rPr>
          <w:rFonts w:hint="cs"/>
          <w:rtl/>
        </w:rPr>
        <w:t xml:space="preserve"> </w:t>
      </w:r>
      <w:r w:rsidRPr="00485AFE">
        <w:t>   </w:t>
      </w:r>
      <w:r w:rsidRPr="00485AFE">
        <w:rPr>
          <w:rtl/>
        </w:rPr>
        <w:t>تقتصر على بنك واحد (فيجن)</w:t>
      </w:r>
      <w:r w:rsidR="00083343">
        <w:rPr>
          <w:rFonts w:hint="cs"/>
          <w:rtl/>
        </w:rPr>
        <w:t xml:space="preserve"> </w:t>
      </w:r>
    </w:p>
    <w:p w14:paraId="052AA362" w14:textId="77777777" w:rsidR="00604EEC" w:rsidRDefault="00604EEC" w:rsidP="003700CD">
      <w:pPr>
        <w:jc w:val="right"/>
        <w:rPr>
          <w:rtl/>
        </w:rPr>
      </w:pPr>
      <w:r>
        <w:rPr>
          <w:rFonts w:hint="cs"/>
          <w:rtl/>
        </w:rPr>
        <w:t>تقتصر فقط على مستخدمي منصة إكس.</w:t>
      </w:r>
    </w:p>
    <w:p w14:paraId="53E39E50" w14:textId="54249EC6" w:rsidR="00485AFE" w:rsidRPr="003700CD" w:rsidRDefault="00485AFE" w:rsidP="003700CD">
      <w:pPr>
        <w:jc w:val="right"/>
      </w:pPr>
      <w:r w:rsidRPr="00485AFE">
        <w:br/>
      </w:r>
      <w:r w:rsidRPr="00485AFE">
        <w:br/>
      </w:r>
      <w:r w:rsidRPr="00485AFE">
        <w:rPr>
          <w:rtl/>
        </w:rPr>
        <w:t>خطة فصول الدراسة</w:t>
      </w:r>
      <w:r w:rsidRPr="00485AFE">
        <w:br/>
      </w:r>
      <w:r w:rsidRPr="00485AFE">
        <w:br/>
      </w:r>
      <w:r w:rsidRPr="00485AFE">
        <w:rPr>
          <w:rtl/>
        </w:rPr>
        <w:t>الفصل العنوان المحتوى</w:t>
      </w:r>
      <w:r w:rsidRPr="00485AFE">
        <w:br/>
      </w:r>
      <w:r w:rsidRPr="00485AFE">
        <w:rPr>
          <w:rtl/>
        </w:rPr>
        <w:t>الأول الإطار العام للدراسة المقدمة – المشكلة – الأهداف – الأهمية – الحدود – المصطلحات</w:t>
      </w:r>
      <w:r w:rsidRPr="00485AFE">
        <w:br/>
      </w:r>
      <w:r w:rsidRPr="00485AFE">
        <w:rPr>
          <w:rtl/>
        </w:rPr>
        <w:t>الثاني الإطار النظري والدراسات السابقة البنوك الرقمية – التسويق عبر وسائل التواصل – منصة</w:t>
      </w:r>
      <w:r w:rsidRPr="00485AFE">
        <w:t xml:space="preserve"> X – </w:t>
      </w:r>
      <w:r w:rsidRPr="00485AFE">
        <w:rPr>
          <w:rtl/>
        </w:rPr>
        <w:t>دراسات مشابهة</w:t>
      </w:r>
      <w:r w:rsidRPr="00485AFE">
        <w:br/>
      </w:r>
      <w:r w:rsidRPr="00485AFE">
        <w:rPr>
          <w:rtl/>
        </w:rPr>
        <w:t>الثالث منهجية الدراسة المجتمع – العينة – الأداة – الصدق والثبات – إجراءات جمع البيانات</w:t>
      </w:r>
      <w:r w:rsidRPr="00485AFE">
        <w:br/>
      </w:r>
      <w:r w:rsidRPr="00485AFE">
        <w:rPr>
          <w:rtl/>
        </w:rPr>
        <w:t>الرابع عرض النتائج ومناقشتها جداول تكرارية – نسب – تفسير مبسط للنتائج</w:t>
      </w:r>
      <w:r w:rsidRPr="00485AFE">
        <w:br/>
      </w:r>
      <w:r w:rsidRPr="00485AFE">
        <w:rPr>
          <w:rtl/>
        </w:rPr>
        <w:t>الخامس الخاتمة والتوصيات أهم النتائج – توصيات عملية وتطبيقية</w:t>
      </w:r>
    </w:p>
    <w:p w14:paraId="4E6E5E9C" w14:textId="5E3D4B49" w:rsidR="00485AFE" w:rsidRPr="00485AFE" w:rsidRDefault="00485AFE" w:rsidP="00485AFE">
      <w:pPr>
        <w:jc w:val="right"/>
        <w:rPr>
          <w:rFonts w:asciiTheme="majorHAnsi" w:hAnsiTheme="majorHAnsi"/>
          <w:sz w:val="28"/>
          <w:szCs w:val="28"/>
        </w:rPr>
      </w:pPr>
      <w:r w:rsidRPr="00485AFE">
        <w:rPr>
          <w:rFonts w:asciiTheme="majorHAnsi" w:hAnsiTheme="majorHAnsi"/>
          <w:sz w:val="28"/>
          <w:szCs w:val="28"/>
        </w:rPr>
        <w:t> </w:t>
      </w:r>
    </w:p>
    <w:sectPr w:rsidR="00485AFE" w:rsidRPr="00485A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00758"/>
    <w:multiLevelType w:val="hybridMultilevel"/>
    <w:tmpl w:val="8B281638"/>
    <w:lvl w:ilvl="0" w:tplc="AB0A19C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44FCA"/>
    <w:multiLevelType w:val="hybridMultilevel"/>
    <w:tmpl w:val="D42AEBC8"/>
    <w:lvl w:ilvl="0" w:tplc="C4BCE5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774EC"/>
    <w:multiLevelType w:val="hybridMultilevel"/>
    <w:tmpl w:val="8B5832E2"/>
    <w:lvl w:ilvl="0" w:tplc="EC60AB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D1DC2"/>
    <w:multiLevelType w:val="hybridMultilevel"/>
    <w:tmpl w:val="0E30A30E"/>
    <w:lvl w:ilvl="0" w:tplc="3A8670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750A77"/>
    <w:multiLevelType w:val="hybridMultilevel"/>
    <w:tmpl w:val="C8482D70"/>
    <w:lvl w:ilvl="0" w:tplc="3AA06AA6">
      <w:start w:val="1"/>
      <w:numFmt w:val="bullet"/>
      <w:lvlText w:val="-"/>
      <w:lvlJc w:val="left"/>
      <w:pPr>
        <w:ind w:left="3390" w:hanging="303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3878960">
    <w:abstractNumId w:val="1"/>
  </w:num>
  <w:num w:numId="2" w16cid:durableId="693384993">
    <w:abstractNumId w:val="3"/>
  </w:num>
  <w:num w:numId="3" w16cid:durableId="1706710120">
    <w:abstractNumId w:val="0"/>
  </w:num>
  <w:num w:numId="4" w16cid:durableId="723524722">
    <w:abstractNumId w:val="2"/>
  </w:num>
  <w:num w:numId="5" w16cid:durableId="637303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AFE"/>
    <w:rsid w:val="00083343"/>
    <w:rsid w:val="000D000F"/>
    <w:rsid w:val="001C7840"/>
    <w:rsid w:val="003700CD"/>
    <w:rsid w:val="00414BCE"/>
    <w:rsid w:val="004229DC"/>
    <w:rsid w:val="00485AFE"/>
    <w:rsid w:val="005252A2"/>
    <w:rsid w:val="00604EEC"/>
    <w:rsid w:val="00700CFC"/>
    <w:rsid w:val="00744064"/>
    <w:rsid w:val="008A2691"/>
    <w:rsid w:val="00953D3C"/>
    <w:rsid w:val="00D04AEA"/>
    <w:rsid w:val="00D70C13"/>
    <w:rsid w:val="00E40BBA"/>
    <w:rsid w:val="00F37F57"/>
    <w:rsid w:val="00F74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87174"/>
  <w15:chartTrackingRefBased/>
  <w15:docId w15:val="{F50F57F1-5FDB-47B6-AD86-9BE6F71A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5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5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5A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5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5A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5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5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5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5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5A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5A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5A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5A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5A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5A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5A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5A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5A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5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5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5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5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5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5A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5A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5A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5A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5A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5AF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85A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9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1371</TotalTime>
  <Pages>4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Abdulmajeed AlHadidi</dc:creator>
  <cp:keywords/>
  <dc:description/>
  <cp:lastModifiedBy>Abdulmajeed AlHadidi</cp:lastModifiedBy>
  <cp:revision>17</cp:revision>
  <dcterms:created xsi:type="dcterms:W3CDTF">2025-11-09T08:39:00Z</dcterms:created>
  <dcterms:modified xsi:type="dcterms:W3CDTF">2025-11-10T07:30:00Z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2025-11-09T08:54:29Z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b0a2ab7c-2409-442d-9d3a-675c7e25a252</vt:lpwstr>
  </property>
  <property fmtid="{D5CDD505-2E9C-101B-9397-08002B2CF9AE}" pid="7" name="MSIP_Label_defa4170-0d19-0005-0004-bc88714345d2_ActionId">
    <vt:lpwstr>9fd0f904-733d-4aae-a783-80e757cb997a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