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cs" w:cstheme="minorBidi"/>
                <w:b/>
                <w:bCs/>
                <w:rtl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قسم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/ تخصص إدارة المشاريع وليس اداره امشاريع.</w:t>
            </w:r>
          </w:p>
          <w:p w14:paraId="225AEE8A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rtl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>يجب إدراج اسم الدكتور المشرف.</w:t>
            </w:r>
          </w:p>
          <w:p w14:paraId="7C05847F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rtl/>
                <w:lang w:val="en-US" w:bidi="ar-SY"/>
              </w:rPr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b/>
                <w:bCs/>
                <w:sz w:val="22"/>
                <w:szCs w:val="22"/>
                <w:lang w:val="en-US" w:eastAsia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فرضيات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الدراسة وليس فروض الدراسة 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sz w:val="22"/>
                <w:szCs w:val="22"/>
                <w:lang w:val="en-US" w:eastAsia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>الانتباه لمواضع تشكيل الكلمات بشكلٍ صحيح مثل : توجهاً وليس توجهًا.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B8B3587"/>
    <w:rsid w:val="33E27F86"/>
    <w:rsid w:val="401E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0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2024-07-05T14:40:24Z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98668526A07C48D69D7C6603827D6D4D_12</vt:lpwstr>
  </property>
</Properties>
</file>