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جامعة ميدأوشن </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cs="Sakkal Majalla" w:hAnsi="Sakkal Majalla" w:eastAsia="Sakkal Majalla"/>
          <w:b w:val="1"/>
          <w:bCs w:val="1"/>
          <w:sz w:val="28"/>
          <w:szCs w:val="28"/>
          <w:rtl w:val="0"/>
        </w:rPr>
        <w:t xml:space="preserve">    </w:t>
      </w:r>
      <w:r>
        <w:rPr>
          <w:rFonts w:ascii="Sakkal Majalla" w:cs="Sakkal Majalla" w:hAnsi="Sakkal Majalla" w:eastAsia="Sakkal Majalla" w:hint="cs"/>
          <w:b w:val="1"/>
          <w:bCs w:val="1"/>
          <w:sz w:val="28"/>
          <w:szCs w:val="28"/>
          <w:rtl w:val="1"/>
          <w:lang w:val="ar-SA" w:bidi="ar-SA"/>
        </w:rPr>
        <w:t xml:space="preserve">كلية الإدارة </w:t>
      </w:r>
    </w:p>
    <w:p>
      <w:pPr>
        <w:pStyle w:val="Body"/>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قسم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تخصص ادارة مخاطر</w:t>
      </w: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عنوان البحث</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أثر تطبيق معايير إدارة المخاطر </w:t>
      </w:r>
      <w:r>
        <w:rPr>
          <w:rFonts w:ascii="Sakkal Majalla" w:cs="Sakkal Majalla" w:hAnsi="Sakkal Majalla" w:eastAsia="Sakkal Majalla"/>
          <w:b w:val="1"/>
          <w:bCs w:val="1"/>
          <w:sz w:val="28"/>
          <w:szCs w:val="28"/>
          <w:rtl w:val="0"/>
          <w:lang w:val="pt-PT"/>
        </w:rPr>
        <w:t>ISO 31000</w:t>
      </w:r>
      <w:r>
        <w:rPr>
          <w:rFonts w:ascii="Sakkal Majalla" w:cs="Sakkal Majalla" w:hAnsi="Sakkal Majalla" w:eastAsia="Sakkal Majalla" w:hint="cs"/>
          <w:b w:val="1"/>
          <w:bCs w:val="1"/>
          <w:sz w:val="28"/>
          <w:szCs w:val="28"/>
          <w:rtl w:val="1"/>
          <w:lang w:val="ar-SA" w:bidi="ar-SA"/>
        </w:rPr>
        <w:t xml:space="preserve"> على فعالية إدارة المخاطر في</w:t>
      </w:r>
      <w:r>
        <w:rPr>
          <w:rFonts w:ascii="Sakkal Majalla" w:cs="Sakkal Majalla" w:hAnsi="Sakkal Majalla" w:eastAsia="Sakkal Majalla" w:hint="cs"/>
          <w:b w:val="1"/>
          <w:bCs w:val="1"/>
          <w:sz w:val="28"/>
          <w:szCs w:val="28"/>
          <w:rtl w:val="1"/>
          <w:lang w:val="ar-SA" w:bidi="ar-SA"/>
        </w:rPr>
        <w:t xml:space="preserve"> الشركات السعودية البتروكيماوية </w:t>
      </w:r>
    </w:p>
    <w:p>
      <w:pPr>
        <w:pStyle w:val="Body"/>
        <w:jc w:val="center"/>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 xml:space="preserve">The impact of implementing ISO 31000 risk management </w:t>
      </w:r>
      <w:r>
        <w:rPr>
          <w:rFonts w:ascii="Sakkal Majalla" w:cs="Sakkal Majalla" w:hAnsi="Sakkal Majalla" w:eastAsia="Sakkal Majalla"/>
          <w:sz w:val="32"/>
          <w:szCs w:val="32"/>
          <w:rtl w:val="0"/>
          <w:lang w:val="en-US"/>
        </w:rPr>
        <w:t xml:space="preserve"> </w:t>
      </w:r>
      <w:r>
        <w:rPr>
          <w:rFonts w:ascii="Sakkal Majalla" w:cs="Sakkal Majalla" w:hAnsi="Sakkal Majalla" w:eastAsia="Sakkal Majalla"/>
          <w:sz w:val="32"/>
          <w:szCs w:val="32"/>
          <w:rtl w:val="0"/>
          <w:lang w:val="en-US"/>
        </w:rPr>
        <w:t>standards on the effectiveness of risk management at</w:t>
      </w:r>
      <w:r>
        <w:rPr>
          <w:rFonts w:ascii="Sakkal Majalla" w:cs="Sakkal Majalla" w:hAnsi="Sakkal Majalla" w:eastAsia="Sakkal Majalla"/>
          <w:sz w:val="32"/>
          <w:szCs w:val="32"/>
          <w:rtl w:val="0"/>
          <w:lang w:val="en-US"/>
        </w:rPr>
        <w:t xml:space="preserve"> Saudi petrochemical companies </w:t>
      </w: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إعداد الطالب</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منار عبدالله ناصر النعيم</w:t>
      </w:r>
      <w:r>
        <w:rPr>
          <w:rFonts w:ascii="Sakkal Majalla" w:cs="Sakkal Majalla" w:hAnsi="Sakkal Majalla" w:eastAsia="Sakkal Majalla"/>
          <w:b w:val="1"/>
          <w:bCs w:val="1"/>
          <w:sz w:val="28"/>
          <w:szCs w:val="28"/>
          <w:rtl w:val="1"/>
          <w:lang w:val="ar-SA" w:bidi="ar-SA"/>
        </w:rPr>
        <w:t>--------------233002268</w:t>
      </w: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إشراف</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ا</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الفيصل عبدالحميد                        ا</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 xml:space="preserve">د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فايز جراد</w:t>
      </w:r>
    </w:p>
    <w:p>
      <w:pPr>
        <w:pStyle w:val="Body"/>
        <w:jc w:val="center"/>
        <w:rPr>
          <w:rFonts w:ascii="Sakkal Majalla" w:cs="Sakkal Majalla" w:hAnsi="Sakkal Majalla" w:eastAsia="Sakkal Majalla"/>
          <w:b w:val="1"/>
          <w:bCs w:val="1"/>
          <w:sz w:val="28"/>
          <w:szCs w:val="28"/>
          <w:lang w:val="ar-SA" w:bidi="ar-SA"/>
        </w:rPr>
      </w:pPr>
    </w:p>
    <w:p>
      <w:pPr>
        <w:pStyle w:val="Body"/>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العام الدراسي</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lang w:val="ar-SA" w:bidi="ar-SA"/>
        </w:rPr>
        <w:t>2024</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Pr>
        <w:drawing xmlns:a="http://schemas.openxmlformats.org/drawingml/2006/main">
          <wp:anchor distT="57150" distB="57150" distL="57150" distR="57150" simplePos="0" relativeHeight="251660288"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cs="Sakkal Majalla" w:hAnsi="Sakkal Majalla" w:eastAsia="Sakkal Majalla"/>
          <w:b w:val="1"/>
          <w:bCs w:val="1"/>
          <w:sz w:val="28"/>
          <w:szCs w:val="28"/>
          <w:rtl w:val="0"/>
        </w:rPr>
        <w:t xml:space="preserve">    </w:t>
      </w:r>
    </w:p>
    <w:p>
      <w:pPr>
        <w:pStyle w:val="Body"/>
        <w:rPr>
          <w:rFonts w:ascii="Sakkal Majalla" w:cs="Sakkal Majalla" w:hAnsi="Sakkal Majalla" w:eastAsia="Sakkal Majalla"/>
          <w:sz w:val="28"/>
          <w:szCs w:val="28"/>
        </w:rPr>
      </w:pPr>
      <w:r>
        <w:rPr>
          <w:rFonts w:ascii="Sakkal Majalla" w:cs="Sakkal Majalla" w:hAnsi="Sakkal Majalla" w:eastAsia="Sakkal Majalla"/>
          <w:sz w:val="28"/>
          <w:szCs w:val="28"/>
          <w:rtl w:val="0"/>
          <w:lang w:val="en-US"/>
        </w:rPr>
        <w:t xml:space="preserve">Midocean University </w:t>
      </w:r>
    </w:p>
    <w:p>
      <w:pPr>
        <w:pStyle w:val="Body"/>
        <w:rPr>
          <w:rFonts w:ascii="Sakkal Majalla" w:cs="Sakkal Majalla" w:hAnsi="Sakkal Majalla" w:eastAsia="Sakkal Majalla"/>
          <w:sz w:val="28"/>
          <w:szCs w:val="28"/>
        </w:rPr>
      </w:pP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sz w:val="28"/>
          <w:szCs w:val="28"/>
          <w:rtl w:val="0"/>
          <w:lang w:val="en-US"/>
        </w:rPr>
        <w:t xml:space="preserve">College of Management </w:t>
      </w:r>
    </w:p>
    <w:p>
      <w:pPr>
        <w:pStyle w:val="Body"/>
        <w:rPr>
          <w:rFonts w:ascii="Sakkal Majalla" w:cs="Sakkal Majalla" w:hAnsi="Sakkal Majalla" w:eastAsia="Sakkal Majalla"/>
          <w:sz w:val="28"/>
          <w:szCs w:val="28"/>
        </w:rPr>
      </w:pPr>
      <w:r>
        <w:rPr>
          <w:rFonts w:ascii="Sakkal Majalla" w:cs="Sakkal Majalla" w:hAnsi="Sakkal Majalla" w:eastAsia="Sakkal Majalla"/>
          <w:sz w:val="28"/>
          <w:szCs w:val="28"/>
          <w:rtl w:val="0"/>
          <w:lang w:val="en-US"/>
        </w:rPr>
        <w:t>Department/specialization of risk management</w:t>
      </w: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Search title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0"/>
        <w:spacing w:before="0" w:line="240" w:lineRule="auto"/>
        <w:ind w:left="0" w:right="0" w:firstLine="0"/>
        <w:jc w:val="left"/>
        <w:rPr>
          <w:rFonts w:ascii="Sakkal Majalla" w:cs="Sakkal Majalla" w:hAnsi="Sakkal Majalla" w:eastAsia="Sakkal Majalla"/>
          <w:sz w:val="32"/>
          <w:szCs w:val="3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s>
        <w:bidi w:val="1"/>
        <w:spacing w:before="0" w:line="240" w:lineRule="auto"/>
        <w:ind w:left="0" w:right="0" w:firstLine="0"/>
        <w:jc w:val="center"/>
        <w:rPr>
          <w:rFonts w:ascii="Sakkal Majalla" w:cs="Sakkal Majalla" w:hAnsi="Sakkal Majalla" w:eastAsia="Sakkal Majalla"/>
          <w:sz w:val="32"/>
          <w:szCs w:val="32"/>
          <w:rtl w:val="1"/>
        </w:rPr>
      </w:pPr>
      <w:r>
        <w:rPr>
          <w:rFonts w:ascii="Sakkal Majalla" w:cs="Sakkal Majalla" w:hAnsi="Sakkal Majalla" w:eastAsia="Sakkal Majalla"/>
          <w:sz w:val="32"/>
          <w:szCs w:val="32"/>
          <w:rtl w:val="0"/>
          <w:lang w:val="en-US"/>
        </w:rPr>
        <w:t xml:space="preserve">The impact of applying ISO 31000 risk management standards on the effectiveness of Saudi petrochemical companies </w:t>
      </w: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lang w:val="fr-FR"/>
        </w:rPr>
        <w:t>Student preparation/</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lang w:val="en-US"/>
        </w:rPr>
        <w:t>Manar Abdullah Nasser Al-Naeem--------------233002268</w:t>
      </w: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rPr>
        <w:t>supervision/</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rPr>
        <w:t>A-Dr- Al-Faisal Abdel Hamid A-Dr- Fayez Jarad</w:t>
      </w:r>
    </w:p>
    <w:p>
      <w:pPr>
        <w:pStyle w:val="Body"/>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lang w:val="en-US"/>
        </w:rPr>
        <w:t>Academic year:</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rPr>
        <w:t>2024</w:t>
      </w: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Heading"/>
        <w:jc w:val="center"/>
        <w:rPr>
          <w:rFonts w:ascii="Times New Roman" w:cs="Times New Roman" w:hAnsi="Times New Roman" w:eastAsia="Times New Roman"/>
          <w:sz w:val="36"/>
          <w:szCs w:val="36"/>
        </w:rPr>
      </w:pPr>
      <w:bookmarkStart w:name="_Toc" w:id="0"/>
      <w:r>
        <w:rPr>
          <w:rFonts w:ascii="Arial Unicode MS" w:cs="Arial Unicode MS" w:hAnsi="Arial Unicode MS" w:eastAsia="Arial Unicode MS" w:hint="cs"/>
          <w:sz w:val="36"/>
          <w:szCs w:val="36"/>
          <w:rtl w:val="1"/>
          <w:lang w:val="ar-SA" w:bidi="ar-SA"/>
        </w:rPr>
        <w:t>عنوان البحث</w:t>
      </w:r>
      <w:bookmarkEnd w:id="0"/>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 xml:space="preserve">أثر تطبيق معايير إدارة المخاطر </w:t>
      </w:r>
      <w:r>
        <w:rPr>
          <w:rFonts w:ascii="Sakkal Majalla" w:cs="Sakkal Majalla" w:hAnsi="Sakkal Majalla" w:eastAsia="Sakkal Majalla"/>
          <w:b w:val="1"/>
          <w:bCs w:val="1"/>
          <w:sz w:val="28"/>
          <w:szCs w:val="28"/>
          <w:rtl w:val="0"/>
          <w:lang w:val="pt-PT"/>
        </w:rPr>
        <w:t>ISO 31000</w:t>
      </w:r>
      <w:r>
        <w:rPr>
          <w:rFonts w:ascii="Sakkal Majalla" w:cs="Sakkal Majalla" w:hAnsi="Sakkal Majalla" w:eastAsia="Sakkal Majalla" w:hint="cs"/>
          <w:b w:val="1"/>
          <w:bCs w:val="1"/>
          <w:sz w:val="28"/>
          <w:szCs w:val="28"/>
          <w:rtl w:val="1"/>
          <w:lang w:val="ar-SA" w:bidi="ar-SA"/>
        </w:rPr>
        <w:t xml:space="preserve"> على فعالية إدارة المخاطر في </w:t>
      </w:r>
      <w:r>
        <w:rPr>
          <w:rFonts w:ascii="Sakkal Majalla" w:cs="Sakkal Majalla" w:hAnsi="Sakkal Majalla" w:eastAsia="Sakkal Majalla" w:hint="cs"/>
          <w:b w:val="1"/>
          <w:bCs w:val="1"/>
          <w:sz w:val="28"/>
          <w:szCs w:val="28"/>
          <w:rtl w:val="1"/>
          <w:lang w:val="ar-SA" w:bidi="ar-SA"/>
        </w:rPr>
        <w:t>الشركات</w:t>
      </w:r>
      <w:r>
        <w:rPr>
          <w:rFonts w:ascii="Sakkal Majalla" w:cs="Sakkal Majalla" w:hAnsi="Sakkal Majalla" w:eastAsia="Sakkal Majalla"/>
          <w:b w:val="1"/>
          <w:bCs w:val="1"/>
          <w:sz w:val="28"/>
          <w:szCs w:val="28"/>
          <w:rtl w:val="0"/>
          <w:lang w:val="en-US" w:bidi="ar-SA"/>
        </w:rPr>
        <w:t xml:space="preserve"> </w:t>
      </w:r>
      <w:r>
        <w:rPr>
          <w:rFonts w:ascii="Sakkal Majalla" w:cs="Sakkal Majalla" w:hAnsi="Sakkal Majalla" w:eastAsia="Sakkal Majalla" w:hint="cs"/>
          <w:b w:val="1"/>
          <w:bCs w:val="1"/>
          <w:sz w:val="28"/>
          <w:szCs w:val="28"/>
          <w:rtl w:val="1"/>
          <w:lang w:val="ar-SA" w:bidi="ar-SA"/>
        </w:rPr>
        <w:t>البتروكيماوية السعودية</w:t>
      </w: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Heading"/>
        <w:rPr>
          <w:rFonts w:ascii="Times New Roman" w:cs="Times New Roman" w:hAnsi="Times New Roman" w:eastAsia="Times New Roman"/>
          <w:sz w:val="36"/>
          <w:szCs w:val="36"/>
        </w:rPr>
      </w:pPr>
      <w:bookmarkStart w:name="_Toc1" w:id="1"/>
      <w:r>
        <w:rPr>
          <w:rFonts w:ascii="Arial Unicode MS" w:cs="Arial Unicode MS" w:hAnsi="Arial Unicode MS" w:eastAsia="Arial Unicode MS" w:hint="cs"/>
          <w:sz w:val="36"/>
          <w:szCs w:val="36"/>
          <w:rtl w:val="1"/>
          <w:lang w:val="ar-SA" w:bidi="ar-SA"/>
        </w:rPr>
        <w:t>الشكر والتقدير</w:t>
      </w:r>
      <w:r>
        <w:rPr>
          <w:rFonts w:ascii="Times New Roman" w:hAnsi="Times New Roman"/>
          <w:sz w:val="36"/>
          <w:szCs w:val="36"/>
          <w:rtl w:val="1"/>
          <w:lang w:val="ar-SA" w:bidi="ar-SA"/>
        </w:rPr>
        <w:t>:</w:t>
      </w:r>
      <w:bookmarkEnd w:id="1"/>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أود أن أعبر عن خالص امتناني وتقديري للأستاذ الدكتور فيصل عبد الحميد والأستاذ الدكتور فايز جراد، مشرفي البحث، على إرشادهم ودعمهم الثمين طوال فترة إعداد هذا البحث</w:t>
      </w:r>
      <w:r>
        <w:rPr>
          <w:rFonts w:ascii="Arial" w:hAnsi="Arial"/>
          <w:sz w:val="32"/>
          <w:szCs w:val="32"/>
          <w:rtl w:val="1"/>
          <w:lang w:val="ar-SA" w:bidi="ar-SA"/>
        </w:rPr>
        <w:t xml:space="preserve">. </w:t>
      </w:r>
      <w:r>
        <w:rPr>
          <w:rFonts w:ascii="Arial Unicode MS" w:cs="Arial Unicode MS" w:hAnsi="Arial Unicode MS" w:eastAsia="Arial Unicode MS" w:hint="cs"/>
          <w:sz w:val="32"/>
          <w:szCs w:val="32"/>
          <w:rtl w:val="1"/>
          <w:lang w:val="ar-SA" w:bidi="ar-SA"/>
        </w:rPr>
        <w:t>لقد كانت توجيهاتهم وخبراتهم مصدرًا هامًا ساعدني في توجيه الدراسة وتحقيق أهدافها</w:t>
      </w:r>
      <w:r>
        <w:rPr>
          <w:rFonts w:ascii="Arial" w:hAnsi="Arial"/>
          <w:sz w:val="32"/>
          <w:szCs w:val="32"/>
          <w:rtl w:val="1"/>
          <w:lang w:val="ar-SA" w:bidi="ar-SA"/>
        </w:rPr>
        <w:t>.</w:t>
      </w: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كما أود أن أشكر جميع الأفراد الذين ساهموا في جمع البيانات وتوفير المعلومات الضرورية، بالإضافة إلى زملائي وأصدقائي الذين قدموا لي الدعم المعنوي والإلهام</w:t>
      </w:r>
      <w:r>
        <w:rPr>
          <w:rFonts w:ascii="Arial" w:hAnsi="Arial"/>
          <w:sz w:val="32"/>
          <w:szCs w:val="32"/>
          <w:rtl w:val="1"/>
          <w:lang w:val="ar-SA" w:bidi="ar-SA"/>
        </w:rPr>
        <w:t>.</w:t>
      </w: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وأخيرًا، أتوجه بالشكر لعائلتي التي دعمتني وشجعتني طوال فترة دراستي، حيث كانت جهودهم وتفانيهم مصدرًا قويًا لتحفيزي</w:t>
      </w:r>
      <w:r>
        <w:rPr>
          <w:rFonts w:ascii="Arial" w:hAnsi="Arial"/>
          <w:sz w:val="32"/>
          <w:szCs w:val="32"/>
          <w:rtl w:val="1"/>
          <w:lang w:val="ar-SA" w:bidi="ar-SA"/>
        </w:rPr>
        <w:t>.</w:t>
      </w: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rPr>
      </w:pPr>
      <w:r>
        <w:rPr>
          <w:rFonts w:ascii="Arial Unicode MS" w:cs="Arial Unicode MS" w:hAnsi="Arial Unicode MS" w:eastAsia="Arial Unicode MS" w:hint="cs"/>
          <w:sz w:val="32"/>
          <w:szCs w:val="32"/>
          <w:rtl w:val="1"/>
          <w:lang w:val="ar-SA" w:bidi="ar-SA"/>
        </w:rPr>
        <w:t>لكم جميعًا خالص الشكر والتقدير</w:t>
      </w:r>
      <w:r>
        <w:rPr>
          <w:rFonts w:ascii="Arial" w:hAnsi="Arial"/>
          <w:sz w:val="32"/>
          <w:szCs w:val="32"/>
          <w:rtl w:val="1"/>
          <w:lang w:val="ar-SA" w:bidi="ar-SA"/>
        </w:rPr>
        <w:t>.</w:t>
      </w:r>
    </w:p>
    <w:p>
      <w:pPr>
        <w:pStyle w:val="Body"/>
        <w:rPr>
          <w:rFonts w:ascii="Times New Roman" w:cs="Times New Roman" w:hAnsi="Times New Roman" w:eastAsia="Times New Roman"/>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Heading"/>
        <w:rPr>
          <w:rFonts w:ascii="Times New Roman" w:cs="Times New Roman" w:hAnsi="Times New Roman" w:eastAsia="Times New Roman"/>
          <w:sz w:val="36"/>
          <w:szCs w:val="36"/>
        </w:rPr>
      </w:pPr>
      <w:bookmarkStart w:name="_Toc2" w:id="2"/>
      <w:r>
        <w:rPr>
          <w:rFonts w:ascii="Arial Unicode MS" w:cs="Arial Unicode MS" w:hAnsi="Arial Unicode MS" w:eastAsia="Arial Unicode MS" w:hint="cs"/>
          <w:sz w:val="36"/>
          <w:szCs w:val="36"/>
          <w:rtl w:val="1"/>
          <w:lang w:val="ar-SA" w:bidi="ar-SA"/>
        </w:rPr>
        <w:t>الملخص</w:t>
      </w:r>
      <w:r>
        <w:rPr>
          <w:rFonts w:ascii="Times New Roman" w:hAnsi="Times New Roman"/>
          <w:sz w:val="36"/>
          <w:szCs w:val="36"/>
          <w:rtl w:val="1"/>
          <w:lang w:val="ar-SA" w:bidi="ar-SA"/>
        </w:rPr>
        <w:t>:</w:t>
      </w:r>
      <w:bookmarkEnd w:id="2"/>
    </w:p>
    <w:p>
      <w:pPr>
        <w:pStyle w:val="Body"/>
        <w:rPr>
          <w:sz w:val="32"/>
          <w:szCs w:val="32"/>
        </w:rPr>
      </w:pPr>
      <w:r>
        <w:rPr>
          <w:rFonts w:ascii="Arial Unicode MS" w:cs="Arial Unicode MS" w:hAnsi="Arial Unicode MS" w:eastAsia="Arial Unicode MS" w:hint="cs"/>
          <w:sz w:val="32"/>
          <w:szCs w:val="32"/>
          <w:rtl w:val="1"/>
          <w:lang w:val="ar-SA" w:bidi="ar-SA"/>
        </w:rPr>
        <w:t>تسعى هذه الدراسة إلى تحليل تأثير تطبيق معايير إدارة المخاطر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 xml:space="preserve">على فعالية إدارة المخاطر في </w:t>
      </w:r>
      <w:r>
        <w:rPr>
          <w:rFonts w:ascii="Arial Unicode MS" w:cs="Arial Unicode MS" w:hAnsi="Arial Unicode MS" w:eastAsia="Arial Unicode MS" w:hint="cs"/>
          <w:sz w:val="32"/>
          <w:szCs w:val="32"/>
          <w:rtl w:val="1"/>
          <w:lang w:val="ar-SA" w:bidi="ar-SA"/>
        </w:rPr>
        <w:t>الشركات السعودية</w:t>
      </w:r>
      <w:r>
        <w:rPr>
          <w:rFonts w:ascii="Arial Unicode MS" w:cs="Arial Unicode MS" w:hAnsi="Arial Unicode MS" w:eastAsia="Arial Unicode MS" w:hint="cs"/>
          <w:sz w:val="32"/>
          <w:szCs w:val="32"/>
          <w:rtl w:val="1"/>
          <w:lang w:val="ar-SA" w:bidi="ar-SA"/>
        </w:rPr>
        <w:t>، وهي واحدة من الشركات الكبرى في قطاع البتروكيماويات</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تعتبر معايير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من الأطر العالمية المعتمدة لإدارة المخاطر، والتي توفر مجموعة من المبادئ والتوجيهات لإدارة المخاطر بشكل فعّال ومنظم</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تبدأ الدراسة بتقديم خلفية عن أهمية إدارة المخاطر في الشركات الكبرى، مبرزةً التحديات والمخاطر التي تواجهها الشركات في ظل بيئة عمل معقدة ومتغيرة</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ثم يتم استعراض معايير</w:t>
      </w:r>
      <w:r>
        <w:rPr>
          <w:rFonts w:ascii="Calibri" w:hAnsi="Calibri"/>
          <w:sz w:val="32"/>
          <w:szCs w:val="32"/>
          <w:rtl w:val="0"/>
        </w:rPr>
        <w:t xml:space="preserve"> ISO 31000</w:t>
      </w:r>
      <w:r>
        <w:rPr>
          <w:rFonts w:ascii="Arial Unicode MS" w:cs="Arial Unicode MS" w:hAnsi="Arial Unicode MS" w:eastAsia="Arial Unicode MS" w:hint="cs"/>
          <w:sz w:val="32"/>
          <w:szCs w:val="32"/>
          <w:rtl w:val="1"/>
          <w:lang w:val="ar-SA" w:bidi="ar-SA"/>
        </w:rPr>
        <w:t>، والتي تشمل المبادئ الأساسية والإطار الذي يعتمد على تحسين عملية تحديد وتقييم ومعالجة المخاطر</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 xml:space="preserve">تستعرض الدراسة أيضًا الممارسات الحالية لإدارة المخاطر في </w:t>
      </w:r>
      <w:r>
        <w:rPr>
          <w:rFonts w:ascii="Arial Unicode MS" w:cs="Arial Unicode MS" w:hAnsi="Arial Unicode MS" w:eastAsia="Arial Unicode MS" w:hint="cs"/>
          <w:sz w:val="32"/>
          <w:szCs w:val="32"/>
          <w:rtl w:val="1"/>
          <w:lang w:val="ar-SA" w:bidi="ar-SA"/>
        </w:rPr>
        <w:t>الشركات البتروكيماوية</w:t>
      </w:r>
      <w:r>
        <w:rPr>
          <w:rFonts w:ascii="Arial Unicode MS" w:cs="Arial Unicode MS" w:hAnsi="Arial Unicode MS" w:eastAsia="Arial Unicode MS" w:hint="cs"/>
          <w:sz w:val="32"/>
          <w:szCs w:val="32"/>
          <w:rtl w:val="1"/>
          <w:lang w:val="ar-SA" w:bidi="ar-SA"/>
        </w:rPr>
        <w:t>، وكيفية تأثير تطبيق معايير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على هذه الممارسات</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يتم استخدام منهجية بحثية تتضمن جمع البيانات من خلال استبيانات ومقابلات مع الموظفين والمسؤولين عن إدارة المخاطر في الشركة، بالإضافة إلى تحليل الوثائق المتعلقة بالعمليات والسياسات المعتمدة</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أظهرت النتائج أن تطبيق معايير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 xml:space="preserve">قد أسهم بشكل كبير في تحسين فعالية إدارة المخاطر في </w:t>
      </w:r>
      <w:r>
        <w:rPr>
          <w:rFonts w:ascii="Arial Unicode MS" w:cs="Arial Unicode MS" w:hAnsi="Arial Unicode MS" w:eastAsia="Arial Unicode MS" w:hint="cs"/>
          <w:sz w:val="32"/>
          <w:szCs w:val="32"/>
          <w:rtl w:val="1"/>
          <w:lang w:val="ar-SA" w:bidi="ar-SA"/>
        </w:rPr>
        <w:t>هذه الشركات</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من بين الفوائد التي تم تحديدها، تحسين القدرة على تحديد المخاطر المحتملة وتقييمها بدقة أكبر، وتطوير استراتيجيات معالجة أكثر فعالية</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كما ساعدت المعايير في تعزيز الوعي بالمخاطر داخل الشركة وخلق ثقافة تنظيمية أكثر مرونة وقدرة على التكيف مع التحديات الجديدة</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أوضحت الدراسة أيضًا بعض التحديات التي واجهتها الشركة أثناء تطبيق المعايير، مثل الحاجة إلى تدريب مستمر وتطوير أدوات تحليل متقدمة</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ومع ذلك، فإن الفوائد التي تم تحقيقها تتفوق على هذه التحديات، مما يشير إلى أن الاستثمار في تطبيق معايير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 xml:space="preserve">يمكن أن يكون ذا قيمة كبيرة للشركات الرائدة </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بناءً على النتائج، توصي الدراسة بمواصلة تعزيز تطبيق معايير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في جميع أقسام الشركة، وتطوير برامج تدريبية منتظمة لضمان التزام الموظفين بالمعايير، كما تقترح متابعة تحسين الأدوات والأساليب المستخدمة في إدارة المخاطر لتحقيق أقصى قدر من الفعالية</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هذه الدراسة تسهم في توفير رؤى قيمة حول كيفية تحسين إدارة المخاطر في الشركات الكبرى، وتقدم نماذج عملية يمكن أن تستفيد منها شركات أخرى في مختلف القطاعات</w:t>
      </w:r>
      <w:r>
        <w:rPr>
          <w:rFonts w:ascii="Calibri" w:hAnsi="Calibri"/>
          <w:sz w:val="32"/>
          <w:szCs w:val="32"/>
          <w:rtl w:val="1"/>
        </w:rPr>
        <w:t>.</w:t>
      </w:r>
    </w:p>
    <w:p>
      <w:pPr>
        <w:pStyle w:val="Body"/>
        <w:rPr>
          <w:rFonts w:ascii="Times New Roman" w:cs="Times New Roman" w:hAnsi="Times New Roman" w:eastAsia="Times New Roman"/>
          <w:sz w:val="32"/>
          <w:szCs w:val="32"/>
          <w:lang w:val="ar-SA" w:bidi="ar-SA"/>
        </w:rPr>
      </w:pPr>
    </w:p>
    <w:p>
      <w:pPr>
        <w:pStyle w:val="Heading"/>
        <w:jc w:val="right"/>
        <w:rPr>
          <w:sz w:val="36"/>
          <w:szCs w:val="36"/>
        </w:rPr>
      </w:pPr>
      <w:bookmarkStart w:name="_Toc3" w:id="3"/>
      <w:r>
        <w:rPr>
          <w:sz w:val="36"/>
          <w:szCs w:val="36"/>
          <w:rtl w:val="0"/>
          <w:lang w:val="en-US"/>
        </w:rPr>
        <w:t>Abstract</w:t>
      </w:r>
      <w:bookmarkEnd w:id="3"/>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This study investigates the impact of implementing ISO 31000 risk management standards on the effectiveness of risk management at SABIC, a leading company in the petrochemical industry. ISO 31000 is a globally recognized framework that provides principles and guidelines for managing risks systematically and effectively.</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The study begins with an overview of the importance of risk management in large organizations, highlighting the challenges and risks faced by companies in a complex and dynamic environment. It then reviews ISO 31000 standards, including its core principles and framework aimed at improving the risk identification, assessment, and treatment processes.</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 xml:space="preserve">Additionally, the study examines the current risk management practices at </w:t>
      </w:r>
      <w:r>
        <w:rPr>
          <w:rFonts w:ascii="Sakkal Majalla" w:cs="Sakkal Majalla" w:hAnsi="Sakkal Majalla" w:eastAsia="Sakkal Majalla"/>
          <w:sz w:val="32"/>
          <w:szCs w:val="32"/>
          <w:rtl w:val="0"/>
          <w:lang w:val="en-US"/>
        </w:rPr>
        <w:t xml:space="preserve">Saudi companies </w:t>
      </w:r>
      <w:r>
        <w:rPr>
          <w:rFonts w:ascii="Sakkal Majalla" w:cs="Sakkal Majalla" w:hAnsi="Sakkal Majalla" w:eastAsia="Sakkal Majalla"/>
          <w:sz w:val="32"/>
          <w:szCs w:val="32"/>
          <w:rtl w:val="0"/>
          <w:lang w:val="en-US"/>
        </w:rPr>
        <w:t>and evaluates how the application of ISO 31000 standards has influenced these practices. The research employs a methodology that includes collecting data through surveys and interviews with employees and risk management officials at the company, as well as analyzing relevant documents related to processes and policies.</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 xml:space="preserve">The findings indicate that the implementation of ISO 31000 has significantly enhanced the effectiveness of risk management at </w:t>
      </w:r>
      <w:r>
        <w:rPr>
          <w:rFonts w:ascii="Sakkal Majalla" w:cs="Sakkal Majalla" w:hAnsi="Sakkal Majalla" w:eastAsia="Sakkal Majalla"/>
          <w:sz w:val="32"/>
          <w:szCs w:val="32"/>
          <w:rtl w:val="0"/>
          <w:lang w:val="en-US"/>
        </w:rPr>
        <w:t xml:space="preserve">Saudi companies </w:t>
      </w:r>
      <w:r>
        <w:rPr>
          <w:rFonts w:ascii="Sakkal Majalla" w:cs="Sakkal Majalla" w:hAnsi="Sakkal Majalla" w:eastAsia="Sakkal Majalla"/>
          <w:sz w:val="32"/>
          <w:szCs w:val="32"/>
          <w:rtl w:val="0"/>
          <w:lang w:val="en-US"/>
        </w:rPr>
        <w:t>. Notable benefits include improved risk identification and assessment accuracy, as well as the development of more effective risk treatment strategies. The standards also contributed to raising risk awareness within the company and fostering a more adaptive organizational culture capable of addressing new challenges.</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The study also identifies some challenges encountered during the application of the standards, such as the need for ongoing training and the development of advanced analytical tools. However, the benefits achieved outweigh these challenges, suggesting that investing in ISO 31000 implementation can be highly valuable for leading companies</w:t>
      </w:r>
      <w:r>
        <w:rPr>
          <w:rFonts w:ascii="Sakkal Majalla" w:cs="Sakkal Majalla" w:hAnsi="Sakkal Majalla" w:eastAsia="Sakkal Majalla"/>
          <w:sz w:val="32"/>
          <w:szCs w:val="32"/>
          <w:rtl w:val="0"/>
          <w:lang w:val="en-US"/>
        </w:rPr>
        <w:t>.</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Based on the results, the study recommends continuing to enhance the application of ISO 31000 across all departments within the company, developing regular training programs to ensure employee adherence to the standards, and further improving the tools and methods used in risk management to achieve optimal effectiveness.</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tl w:val="0"/>
          <w:lang w:val="en-US"/>
        </w:rPr>
        <w:t>This study provides valuable insights into improving risk management in large organizations and offers practical models that other companies across various sectors can benefit from.</w:t>
      </w:r>
    </w:p>
    <w:p>
      <w:pPr>
        <w:pStyle w:val="Body"/>
        <w:jc w:val="right"/>
        <w:rPr>
          <w:rFonts w:ascii="Sakkal Majalla" w:cs="Sakkal Majalla" w:hAnsi="Sakkal Majalla" w:eastAsia="Sakkal Majalla"/>
          <w:sz w:val="32"/>
          <w:szCs w:val="32"/>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sectPr>
          <w:headerReference w:type="default" r:id="rId5"/>
          <w:footerReference w:type="default" r:id="rId6"/>
          <w:pgSz w:w="11900" w:h="16840" w:orient="portrait"/>
          <w:pgMar w:top="1440" w:right="1274" w:bottom="1440" w:left="1800" w:header="708" w:footer="708"/>
          <w:bidi w:val="1"/>
        </w:sectPr>
      </w:pPr>
    </w:p>
    <w:p>
      <w:pPr>
        <w:pStyle w:val="TOC Heading"/>
        <w:bidi w:val="1"/>
        <w:ind w:left="0" w:right="0" w:firstLine="0"/>
        <w:jc w:val="left"/>
        <w:rPr>
          <w:rtl w:val="1"/>
          <w:lang w:val="ar-SA" w:bidi="ar-SA"/>
        </w:rPr>
      </w:pPr>
      <w:r>
        <w:rPr>
          <w:rFonts w:ascii="Arial Unicode MS" w:cs="Arial Unicode MS" w:hAnsi="Arial Unicode MS" w:eastAsia="Arial Unicode MS" w:hint="cs"/>
          <w:rtl w:val="1"/>
          <w:lang w:val="ar-SA" w:bidi="ar-SA"/>
        </w:rPr>
        <w:t>الفهرس</w:t>
      </w:r>
    </w:p>
    <w:p>
      <w:pPr>
        <w:pStyle w:val="Body"/>
      </w:pPr>
      <w:r>
        <w:rPr/>
        <w:fldChar w:fldCharType="begin" w:fldLock="0"/>
      </w:r>
      <w:r>
        <w:instrText xml:space="preserve"> TOC \o 1-1 </w:instrText>
      </w:r>
      <w:r>
        <w:rPr/>
        <w:fldChar w:fldCharType="separate" w:fldLock="0"/>
      </w:r>
    </w:p>
    <w:p>
      <w:pPr>
        <w:pStyle w:val="TOC 1"/>
      </w:pPr>
      <w:r>
        <w:rPr>
          <w:rFonts w:ascii="Arial Unicode MS" w:cs="Arial Unicode MS" w:hAnsi="Arial Unicode MS" w:eastAsia="Arial Unicode MS" w:hint="cs"/>
          <w:rtl w:val="1"/>
          <w:lang w:val="ar-SA" w:bidi="ar-SA"/>
        </w:rPr>
        <w:t>عنوان البحث</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ascii="Arial Unicode MS" w:cs="Arial Unicode MS" w:hAnsi="Arial Unicode MS" w:eastAsia="Arial Unicode MS" w:hint="cs"/>
          <w:rtl w:val="1"/>
          <w:lang w:val="ar-SA" w:bidi="ar-SA"/>
        </w:rPr>
        <w:t>الشكر والتقدير:</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ascii="Arial Unicode MS" w:cs="Arial Unicode MS" w:hAnsi="Arial Unicode MS" w:eastAsia="Arial Unicode MS" w:hint="cs"/>
          <w:rtl w:val="1"/>
          <w:lang w:val="ar-SA" w:bidi="ar-SA"/>
        </w:rPr>
        <w:t>الملخص:</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Abstract</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1"/>
      </w:pPr>
      <w:r>
        <w:rPr>
          <w:rFonts w:ascii="Arial Unicode MS" w:cs="Arial Unicode MS" w:hAnsi="Arial Unicode MS" w:eastAsia="Arial Unicode MS" w:hint="cs"/>
          <w:rtl w:val="1"/>
          <w:lang w:val="ar-SA" w:bidi="ar-SA"/>
        </w:rPr>
        <w:t>الفصل الاول</w:t>
        <w:tab/>
      </w:r>
      <w:r>
        <w:rPr/>
        <w:fldChar w:fldCharType="begin" w:fldLock="0"/>
      </w:r>
      <w:r>
        <w:instrText xml:space="preserve"> PAGEREF _Toc4 \h </w:instrText>
      </w:r>
      <w:r>
        <w:rPr/>
        <w:fldChar w:fldCharType="separate" w:fldLock="0"/>
      </w:r>
      <w:r>
        <w:rPr>
          <w:rFonts w:cs="Arial Unicode MS" w:eastAsia="Arial Unicode MS"/>
          <w:rtl w:val="0"/>
        </w:rPr>
        <w:t>2</w:t>
      </w:r>
      <w:r>
        <w:rPr/>
        <w:fldChar w:fldCharType="end" w:fldLock="0"/>
      </w:r>
    </w:p>
    <w:p>
      <w:pPr>
        <w:pStyle w:val="TOC 1"/>
      </w:pPr>
      <w:r>
        <w:rPr>
          <w:rFonts w:ascii="Arial Unicode MS" w:cs="Arial Unicode MS" w:hAnsi="Arial Unicode MS" w:eastAsia="Arial Unicode MS" w:hint="cs"/>
          <w:rtl w:val="1"/>
          <w:lang w:val="ar-SA" w:bidi="ar-SA"/>
        </w:rPr>
        <w:t>مقدمة:</w:t>
        <w:tab/>
      </w:r>
      <w:r>
        <w:rPr/>
        <w:fldChar w:fldCharType="begin" w:fldLock="0"/>
      </w:r>
      <w:r>
        <w:instrText xml:space="preserve"> PAGEREF _Toc5 \h </w:instrText>
      </w:r>
      <w:r>
        <w:rPr/>
        <w:fldChar w:fldCharType="separate" w:fldLock="0"/>
      </w:r>
      <w:r>
        <w:rPr>
          <w:rFonts w:cs="Arial Unicode MS" w:eastAsia="Arial Unicode MS"/>
          <w:rtl w:val="0"/>
        </w:rPr>
        <w:t>2</w:t>
      </w:r>
      <w:r>
        <w:rPr/>
        <w:fldChar w:fldCharType="end" w:fldLock="0"/>
      </w:r>
    </w:p>
    <w:p>
      <w:pPr>
        <w:pStyle w:val="TOC 1"/>
      </w:pPr>
      <w:r>
        <w:rPr>
          <w:rFonts w:ascii="Arial Unicode MS" w:cs="Arial Unicode MS" w:hAnsi="Arial Unicode MS" w:eastAsia="Arial Unicode MS" w:hint="cs"/>
          <w:rtl w:val="1"/>
          <w:lang w:val="ar-SA" w:bidi="ar-SA"/>
        </w:rPr>
        <w:t>مشكلة الدراسة:</w:t>
        <w:tab/>
      </w:r>
      <w:r>
        <w:rPr/>
        <w:fldChar w:fldCharType="begin" w:fldLock="0"/>
      </w:r>
      <w:r>
        <w:instrText xml:space="preserve"> PAGEREF _Toc6 \h </w:instrText>
      </w:r>
      <w:r>
        <w:rPr/>
        <w:fldChar w:fldCharType="separate" w:fldLock="0"/>
      </w:r>
      <w:r>
        <w:rPr>
          <w:rFonts w:cs="Arial Unicode MS" w:eastAsia="Arial Unicode MS"/>
          <w:rtl w:val="0"/>
        </w:rPr>
        <w:t>5</w:t>
      </w:r>
      <w:r>
        <w:rPr/>
        <w:fldChar w:fldCharType="end" w:fldLock="0"/>
      </w:r>
    </w:p>
    <w:p>
      <w:pPr>
        <w:pStyle w:val="TOC 1"/>
      </w:pPr>
      <w:r>
        <w:rPr>
          <w:rFonts w:ascii="Arial Unicode MS" w:cs="Arial Unicode MS" w:hAnsi="Arial Unicode MS" w:eastAsia="Arial Unicode MS" w:hint="cs"/>
          <w:rtl w:val="1"/>
          <w:lang w:val="ar-SA" w:bidi="ar-SA"/>
        </w:rPr>
        <w:t>أهمية الدراسة:</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1"/>
      </w:pPr>
      <w:r>
        <w:rPr>
          <w:rFonts w:ascii="Arial Unicode MS" w:cs="Arial Unicode MS" w:hAnsi="Arial Unicode MS" w:eastAsia="Arial Unicode MS" w:hint="cs"/>
          <w:rtl w:val="1"/>
          <w:lang w:val="ar-SA" w:bidi="ar-SA"/>
        </w:rPr>
        <w:t>أهداف الدراسة:</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1"/>
      </w:pPr>
      <w:r>
        <w:rPr>
          <w:rFonts w:ascii="Arial Unicode MS" w:cs="Arial Unicode MS" w:hAnsi="Arial Unicode MS" w:eastAsia="Arial Unicode MS" w:hint="cs"/>
          <w:rtl w:val="1"/>
          <w:lang w:val="ar-SA" w:bidi="ar-SA"/>
        </w:rPr>
        <w:t>تساؤلات الدراسة</w:t>
        <w:tab/>
      </w:r>
      <w:r>
        <w:rPr/>
        <w:fldChar w:fldCharType="begin" w:fldLock="0"/>
      </w:r>
      <w:r>
        <w:instrText xml:space="preserve"> PAGEREF _Toc9 \h </w:instrText>
      </w:r>
      <w:r>
        <w:rPr/>
        <w:fldChar w:fldCharType="separate" w:fldLock="0"/>
      </w:r>
      <w:r>
        <w:rPr>
          <w:rFonts w:cs="Arial Unicode MS" w:eastAsia="Arial Unicode MS"/>
          <w:rtl w:val="0"/>
        </w:rPr>
        <w:t>11</w:t>
      </w:r>
      <w:r>
        <w:rPr/>
        <w:fldChar w:fldCharType="end" w:fldLock="0"/>
      </w:r>
    </w:p>
    <w:p>
      <w:pPr>
        <w:pStyle w:val="TOC 1"/>
      </w:pPr>
      <w:r>
        <w:rPr>
          <w:rFonts w:ascii="Arial Unicode MS" w:cs="Arial Unicode MS" w:hAnsi="Arial Unicode MS" w:eastAsia="Arial Unicode MS" w:hint="cs"/>
          <w:rtl w:val="1"/>
          <w:lang w:val="ar-SA" w:bidi="ar-SA"/>
        </w:rPr>
        <w:t>فروض الدراسة:</w:t>
        <w:tab/>
      </w:r>
      <w:r>
        <w:rPr/>
        <w:fldChar w:fldCharType="begin" w:fldLock="0"/>
      </w:r>
      <w:r>
        <w:instrText xml:space="preserve"> PAGEREF _Toc10 \h </w:instrText>
      </w:r>
      <w:r>
        <w:rPr/>
        <w:fldChar w:fldCharType="separate" w:fldLock="0"/>
      </w:r>
      <w:r>
        <w:rPr>
          <w:rFonts w:cs="Arial Unicode MS" w:eastAsia="Arial Unicode MS"/>
          <w:rtl w:val="0"/>
        </w:rPr>
        <w:t>16</w:t>
      </w:r>
      <w:r>
        <w:rPr/>
        <w:fldChar w:fldCharType="end" w:fldLock="0"/>
      </w:r>
    </w:p>
    <w:p>
      <w:pPr>
        <w:pStyle w:val="TOC 1"/>
      </w:pPr>
      <w:r>
        <w:rPr>
          <w:rFonts w:ascii="Arial Unicode MS" w:cs="Arial Unicode MS" w:hAnsi="Arial Unicode MS" w:eastAsia="Arial Unicode MS" w:hint="cs"/>
          <w:rtl w:val="1"/>
          <w:lang w:val="ar-SA" w:bidi="ar-SA"/>
        </w:rPr>
        <w:t>النظرية العلمية المتبعة لإعداد البحث</w:t>
        <w:tab/>
      </w:r>
      <w:r>
        <w:rPr/>
        <w:fldChar w:fldCharType="begin" w:fldLock="0"/>
      </w:r>
      <w:r>
        <w:instrText xml:space="preserve"> PAGEREF _Toc11 \h </w:instrText>
      </w:r>
      <w:r>
        <w:rPr/>
        <w:fldChar w:fldCharType="separate" w:fldLock="0"/>
      </w:r>
      <w:r>
        <w:rPr>
          <w:rFonts w:cs="Arial Unicode MS" w:eastAsia="Arial Unicode MS"/>
          <w:rtl w:val="0"/>
        </w:rPr>
        <w:t>19</w:t>
      </w:r>
      <w:r>
        <w:rPr/>
        <w:fldChar w:fldCharType="end" w:fldLock="0"/>
      </w:r>
    </w:p>
    <w:p>
      <w:pPr>
        <w:pStyle w:val="TOC 1"/>
      </w:pPr>
      <w:r>
        <w:rPr>
          <w:rFonts w:ascii="Arial Unicode MS" w:cs="Arial Unicode MS" w:hAnsi="Arial Unicode MS" w:eastAsia="Arial Unicode MS" w:hint="cs"/>
          <w:rtl w:val="1"/>
          <w:lang w:val="ar-SA" w:bidi="ar-SA"/>
        </w:rPr>
        <w:t>المنهجية وطرق البحث:</w:t>
        <w:tab/>
      </w:r>
      <w:r>
        <w:rPr/>
        <w:fldChar w:fldCharType="begin" w:fldLock="0"/>
      </w:r>
      <w:r>
        <w:instrText xml:space="preserve"> PAGEREF _Toc12 \h </w:instrText>
      </w:r>
      <w:r>
        <w:rPr/>
        <w:fldChar w:fldCharType="separate" w:fldLock="0"/>
      </w:r>
      <w:r>
        <w:rPr>
          <w:rFonts w:cs="Arial Unicode MS" w:eastAsia="Arial Unicode MS"/>
          <w:rtl w:val="0"/>
        </w:rPr>
        <w:t>21</w:t>
      </w:r>
      <w:r>
        <w:rPr/>
        <w:fldChar w:fldCharType="end" w:fldLock="0"/>
      </w:r>
    </w:p>
    <w:p>
      <w:pPr>
        <w:pStyle w:val="TOC 1"/>
      </w:pPr>
      <w:r>
        <w:rPr>
          <w:rFonts w:ascii="Arial Unicode MS" w:cs="Arial Unicode MS" w:hAnsi="Arial Unicode MS" w:eastAsia="Arial Unicode MS" w:hint="cs"/>
          <w:rtl w:val="1"/>
          <w:lang w:val="ar-SA" w:bidi="ar-SA"/>
        </w:rPr>
        <w:t>مقدمة</w:t>
        <w:tab/>
      </w:r>
      <w:r>
        <w:rPr/>
        <w:fldChar w:fldCharType="begin" w:fldLock="0"/>
      </w:r>
      <w:r>
        <w:instrText xml:space="preserve"> PAGEREF _Toc13 \h </w:instrText>
      </w:r>
      <w:r>
        <w:rPr/>
        <w:fldChar w:fldCharType="separate" w:fldLock="0"/>
      </w:r>
      <w:r>
        <w:rPr>
          <w:rFonts w:cs="Arial Unicode MS" w:eastAsia="Arial Unicode MS"/>
          <w:rtl w:val="0"/>
        </w:rPr>
        <w:t>26</w:t>
      </w:r>
      <w:r>
        <w:rPr/>
        <w:fldChar w:fldCharType="end" w:fldLock="0"/>
      </w:r>
    </w:p>
    <w:p>
      <w:pPr>
        <w:pStyle w:val="TOC 1"/>
      </w:pPr>
      <w:r>
        <w:rPr>
          <w:rFonts w:ascii="Arial Unicode MS" w:cs="Arial Unicode MS" w:hAnsi="Arial Unicode MS" w:eastAsia="Arial Unicode MS" w:hint="cs"/>
          <w:rtl w:val="1"/>
          <w:lang w:val="ar-SA" w:bidi="ar-SA"/>
        </w:rPr>
        <w:t>الإطار النظري</w:t>
        <w:tab/>
      </w:r>
      <w:r>
        <w:rPr/>
        <w:fldChar w:fldCharType="begin" w:fldLock="0"/>
      </w:r>
      <w:r>
        <w:instrText xml:space="preserve"> PAGEREF _Toc14 \h </w:instrText>
      </w:r>
      <w:r>
        <w:rPr/>
        <w:fldChar w:fldCharType="separate" w:fldLock="0"/>
      </w:r>
      <w:r>
        <w:rPr>
          <w:rFonts w:cs="Arial Unicode MS" w:eastAsia="Arial Unicode MS"/>
          <w:rtl w:val="0"/>
        </w:rPr>
        <w:t>28</w:t>
      </w:r>
      <w:r>
        <w:rPr/>
        <w:fldChar w:fldCharType="end" w:fldLock="0"/>
      </w:r>
    </w:p>
    <w:p>
      <w:pPr>
        <w:pStyle w:val="TOC 1"/>
      </w:pPr>
      <w:r>
        <w:rPr>
          <w:rFonts w:ascii="Arial Unicode MS" w:cs="Arial Unicode MS" w:hAnsi="Arial Unicode MS" w:eastAsia="Arial Unicode MS" w:hint="cs"/>
          <w:rtl w:val="1"/>
          <w:lang w:val="ar-SA" w:bidi="ar-SA"/>
        </w:rPr>
        <w:t>الدراسات السابقة</w:t>
        <w:tab/>
      </w:r>
      <w:r>
        <w:rPr/>
        <w:fldChar w:fldCharType="begin" w:fldLock="0"/>
      </w:r>
      <w:r>
        <w:instrText xml:space="preserve"> PAGEREF _Toc15 \h </w:instrText>
      </w:r>
      <w:r>
        <w:rPr/>
        <w:fldChar w:fldCharType="separate" w:fldLock="0"/>
      </w:r>
      <w:r>
        <w:rPr>
          <w:rFonts w:cs="Arial Unicode MS" w:eastAsia="Arial Unicode MS"/>
          <w:rtl w:val="0"/>
        </w:rPr>
        <w:t>33</w:t>
      </w:r>
      <w:r>
        <w:rPr/>
        <w:fldChar w:fldCharType="end" w:fldLock="0"/>
      </w:r>
    </w:p>
    <w:p>
      <w:pPr>
        <w:pStyle w:val="TOC 1"/>
      </w:pPr>
      <w:r>
        <w:rPr>
          <w:rFonts w:ascii="Arial Unicode MS" w:cs="Arial Unicode MS" w:hAnsi="Arial Unicode MS" w:eastAsia="Arial Unicode MS" w:hint="cs"/>
          <w:rtl w:val="1"/>
          <w:lang w:val="ar-SA" w:bidi="ar-SA"/>
        </w:rPr>
        <w:t>نتائج الدراسات السابقة</w:t>
        <w:tab/>
      </w:r>
      <w:r>
        <w:rPr/>
        <w:fldChar w:fldCharType="begin" w:fldLock="0"/>
      </w:r>
      <w:r>
        <w:instrText xml:space="preserve"> PAGEREF _Toc16 \h </w:instrText>
      </w:r>
      <w:r>
        <w:rPr/>
        <w:fldChar w:fldCharType="separate" w:fldLock="0"/>
      </w:r>
      <w:r>
        <w:rPr>
          <w:rFonts w:cs="Arial Unicode MS" w:eastAsia="Arial Unicode MS"/>
          <w:rtl w:val="0"/>
        </w:rPr>
        <w:t>37</w:t>
      </w:r>
      <w:r>
        <w:rPr/>
        <w:fldChar w:fldCharType="end" w:fldLock="0"/>
      </w:r>
    </w:p>
    <w:p>
      <w:pPr>
        <w:pStyle w:val="TOC 1"/>
      </w:pPr>
      <w:r>
        <w:rPr>
          <w:rFonts w:ascii="Arial Unicode MS" w:cs="Arial Unicode MS" w:hAnsi="Arial Unicode MS" w:eastAsia="Arial Unicode MS" w:hint="cs"/>
          <w:rtl w:val="1"/>
          <w:lang w:val="ar-SA" w:bidi="ar-SA"/>
        </w:rPr>
        <w:t>تحليل الدراسات السابقة والنتائج الحديثة</w:t>
        <w:tab/>
      </w:r>
      <w:r>
        <w:rPr/>
        <w:fldChar w:fldCharType="begin" w:fldLock="0"/>
      </w:r>
      <w:r>
        <w:instrText xml:space="preserve"> PAGEREF _Toc17 \h </w:instrText>
      </w:r>
      <w:r>
        <w:rPr/>
        <w:fldChar w:fldCharType="separate" w:fldLock="0"/>
      </w:r>
      <w:r>
        <w:rPr>
          <w:rFonts w:cs="Arial Unicode MS" w:eastAsia="Arial Unicode MS"/>
          <w:rtl w:val="0"/>
        </w:rPr>
        <w:t>44</w:t>
      </w:r>
      <w:r>
        <w:rPr/>
        <w:fldChar w:fldCharType="end" w:fldLock="0"/>
      </w:r>
    </w:p>
    <w:p>
      <w:pPr>
        <w:pStyle w:val="TOC 1"/>
      </w:pPr>
      <w:r>
        <w:rPr>
          <w:rFonts w:ascii="Arial Unicode MS" w:cs="Arial Unicode MS" w:hAnsi="Arial Unicode MS" w:eastAsia="Arial Unicode MS" w:hint="cs"/>
          <w:rtl w:val="1"/>
          <w:lang w:val="ar-SA" w:bidi="ar-SA"/>
        </w:rPr>
        <w:t>المتغيرات في البحث العلمي</w:t>
        <w:tab/>
      </w:r>
      <w:r>
        <w:rPr/>
        <w:fldChar w:fldCharType="begin" w:fldLock="0"/>
      </w:r>
      <w:r>
        <w:instrText xml:space="preserve"> PAGEREF _Toc18 \h </w:instrText>
      </w:r>
      <w:r>
        <w:rPr/>
        <w:fldChar w:fldCharType="separate" w:fldLock="0"/>
      </w:r>
      <w:r>
        <w:rPr>
          <w:rFonts w:cs="Arial Unicode MS" w:eastAsia="Arial Unicode MS"/>
          <w:rtl w:val="0"/>
        </w:rPr>
        <w:t>47</w:t>
      </w:r>
      <w:r>
        <w:rPr/>
        <w:fldChar w:fldCharType="end" w:fldLock="0"/>
      </w:r>
    </w:p>
    <w:p>
      <w:pPr>
        <w:pStyle w:val="Body"/>
        <w:rPr>
          <w:sz w:val="32"/>
          <w:szCs w:val="32"/>
        </w:rPr>
      </w:pPr>
      <w:r>
        <w:rPr/>
        <w:fldChar w:fldCharType="end" w:fldLock="0"/>
      </w:r>
    </w:p>
    <w:p>
      <w:pPr>
        <w:pStyle w:val="Body"/>
        <w:jc w:val="right"/>
        <w:rPr>
          <w:rFonts w:ascii="Sakkal Majalla" w:cs="Sakkal Majalla" w:hAnsi="Sakkal Majalla" w:eastAsia="Sakkal Majalla"/>
          <w:sz w:val="32"/>
          <w:szCs w:val="32"/>
          <w:lang w:val="ar-SA" w:bidi="ar-SA"/>
        </w:rPr>
      </w:pPr>
    </w:p>
    <w:p>
      <w:pPr>
        <w:pStyle w:val="Body"/>
        <w:jc w:val="right"/>
        <w:rPr>
          <w:rFonts w:ascii="Sakkal Majalla" w:cs="Sakkal Majalla" w:hAnsi="Sakkal Majalla" w:eastAsia="Sakkal Majalla"/>
          <w:sz w:val="32"/>
          <w:szCs w:val="32"/>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keepNext w:val="1"/>
        <w:keepLines w:val="1"/>
        <w:spacing w:before="240" w:after="0"/>
        <w:outlineLvl w:val="0"/>
        <w:rPr>
          <w:rFonts w:ascii="Times New Roman" w:cs="Times New Roman" w:hAnsi="Times New Roman" w:eastAsia="Times New Roman"/>
          <w:outline w:val="0"/>
          <w:color w:val="2f5496"/>
          <w:sz w:val="32"/>
          <w:szCs w:val="32"/>
          <w:u w:color="2f5496"/>
          <w14:textFill>
            <w14:solidFill>
              <w14:srgbClr w14:val="2F5496"/>
            </w14:solidFill>
          </w14:textFill>
        </w:rPr>
      </w:pPr>
      <w:r>
        <w:rPr>
          <w:rFonts w:ascii="Arial Unicode MS" w:cs="Arial Unicode MS" w:hAnsi="Arial Unicode MS" w:eastAsia="Arial Unicode MS" w:hint="cs"/>
          <w:outline w:val="0"/>
          <w:color w:val="2f5496"/>
          <w:sz w:val="32"/>
          <w:szCs w:val="32"/>
          <w:u w:color="2f5496"/>
          <w:rtl w:val="1"/>
          <w:lang w:val="ar-SA" w:bidi="ar-SA"/>
          <w14:textFill>
            <w14:solidFill>
              <w14:srgbClr w14:val="2F5496"/>
            </w14:solidFill>
          </w14:textFill>
        </w:rPr>
        <w:t xml:space="preserve">قائمة الجداول </w:t>
      </w:r>
    </w:p>
    <w:tbl>
      <w:tblPr>
        <w:tblW w:w="8822"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412"/>
        <w:gridCol w:w="4410"/>
      </w:tblGrid>
      <w:tr>
        <w:tblPrEx>
          <w:shd w:val="clear" w:color="auto" w:fill="cdd4e9"/>
        </w:tblPrEx>
        <w:trPr>
          <w:trHeight w:val="356" w:hRule="atLeast"/>
        </w:trPr>
        <w:tc>
          <w:tcPr>
            <w:tcW w:type="dxa" w:w="4412"/>
            <w:tcBorders>
              <w:top w:val="single" w:color="70ad47" w:sz="4" w:space="0" w:shadow="0" w:frame="0"/>
              <w:left w:val="single" w:color="70ad47" w:sz="4" w:space="0" w:shadow="0" w:frame="0"/>
              <w:bottom w:val="single" w:color="a8d08d" w:sz="4" w:space="0" w:shadow="0" w:frame="0"/>
              <w:right w:val="single" w:color="70ad47" w:sz="4" w:space="0" w:shadow="0" w:frame="0"/>
            </w:tcBorders>
            <w:shd w:val="clear" w:color="auto" w:fill="70ad47"/>
            <w:tcMar>
              <w:top w:type="dxa" w:w="80"/>
              <w:left w:type="dxa" w:w="80"/>
              <w:bottom w:type="dxa" w:w="80"/>
              <w:right w:type="dxa" w:w="80"/>
            </w:tcMar>
            <w:vAlign w:val="top"/>
          </w:tcPr>
          <w:p>
            <w:pPr>
              <w:pStyle w:val="Body"/>
            </w:pPr>
            <w:r>
              <w:rPr>
                <w:rFonts w:ascii="Arial Unicode MS" w:cs="Arial Unicode MS" w:hAnsi="Arial Unicode MS" w:eastAsia="Arial Unicode MS" w:hint="cs"/>
                <w:b w:val="1"/>
                <w:bCs w:val="1"/>
                <w:outline w:val="0"/>
                <w:color w:val="2e74b5"/>
                <w:sz w:val="32"/>
                <w:szCs w:val="32"/>
                <w:u w:val="single" w:color="2e74b5"/>
                <w:shd w:val="nil" w:color="auto" w:fill="auto"/>
                <w:rtl w:val="1"/>
                <w:lang w:val="ar-SA" w:bidi="ar-SA"/>
                <w14:textFill>
                  <w14:solidFill>
                    <w14:srgbClr w14:val="2E74B5"/>
                  </w14:solidFill>
                </w14:textFill>
              </w:rPr>
              <w:t xml:space="preserve">الصفحة </w:t>
            </w:r>
          </w:p>
        </w:tc>
        <w:tc>
          <w:tcPr>
            <w:tcW w:type="dxa" w:w="4410"/>
            <w:tcBorders>
              <w:top w:val="single" w:color="70ad47" w:sz="4" w:space="0" w:shadow="0" w:frame="0"/>
              <w:left w:val="single" w:color="70ad47" w:sz="4" w:space="0" w:shadow="0" w:frame="0"/>
              <w:bottom w:val="single" w:color="a8d08d" w:sz="4" w:space="0" w:shadow="0" w:frame="0"/>
              <w:right w:val="single" w:color="70ad47" w:sz="4" w:space="0" w:shadow="0" w:frame="0"/>
            </w:tcBorders>
            <w:shd w:val="clear" w:color="auto" w:fill="70ad47"/>
            <w:tcMar>
              <w:top w:type="dxa" w:w="80"/>
              <w:left w:type="dxa" w:w="80"/>
              <w:bottom w:type="dxa" w:w="80"/>
              <w:right w:type="dxa" w:w="80"/>
            </w:tcMar>
            <w:vAlign w:val="top"/>
          </w:tcPr>
          <w:p>
            <w:pPr>
              <w:pStyle w:val="Body"/>
              <w:spacing w:after="0" w:line="240" w:lineRule="auto"/>
            </w:pPr>
            <w:r>
              <w:rPr>
                <w:rFonts w:ascii="Arial Unicode MS" w:cs="Arial Unicode MS" w:hAnsi="Arial Unicode MS" w:eastAsia="Arial Unicode MS" w:hint="cs"/>
                <w:b w:val="1"/>
                <w:bCs w:val="1"/>
                <w:outline w:val="0"/>
                <w:color w:val="2e74b5"/>
                <w:sz w:val="32"/>
                <w:szCs w:val="32"/>
                <w:u w:val="single" w:color="2e74b5"/>
                <w:shd w:val="nil" w:color="auto" w:fill="auto"/>
                <w:rtl w:val="1"/>
                <w:lang w:val="ar-SA" w:bidi="ar-SA"/>
                <w14:textFill>
                  <w14:solidFill>
                    <w14:srgbClr w14:val="2E74B5"/>
                  </w14:solidFill>
                </w14:textFill>
              </w:rPr>
              <w:t>الجدول</w:t>
            </w:r>
          </w:p>
        </w:tc>
      </w:tr>
      <w:tr>
        <w:tblPrEx>
          <w:shd w:val="clear" w:color="auto" w:fill="cdd4e9"/>
        </w:tblPrEx>
        <w:trPr>
          <w:trHeight w:val="356" w:hRule="atLeast"/>
        </w:trPr>
        <w:tc>
          <w:tcPr>
            <w:tcW w:type="dxa" w:w="4412"/>
            <w:tcBorders>
              <w:top w:val="single" w:color="a8d08d" w:sz="4" w:space="0" w:shadow="0" w:frame="0"/>
              <w:left w:val="single" w:color="a8d08d" w:sz="4" w:space="0" w:shadow="0" w:frame="0"/>
              <w:bottom w:val="single" w:color="a8d08d" w:sz="4" w:space="0" w:shadow="0" w:frame="0"/>
              <w:right w:val="single" w:color="a8d08d" w:sz="4" w:space="0" w:shadow="0" w:frame="0"/>
            </w:tcBorders>
            <w:shd w:val="clear" w:color="auto" w:fill="e2efd9"/>
            <w:tcMar>
              <w:top w:type="dxa" w:w="80"/>
              <w:left w:type="dxa" w:w="80"/>
              <w:bottom w:type="dxa" w:w="80"/>
              <w:right w:type="dxa" w:w="80"/>
            </w:tcMar>
            <w:vAlign w:val="top"/>
          </w:tcPr>
          <w:p>
            <w:pPr>
              <w:pStyle w:val="Body"/>
              <w:spacing w:after="0" w:line="240" w:lineRule="auto"/>
            </w:pPr>
            <w:r>
              <w:rPr>
                <w:rFonts w:ascii="Times New Roman" w:hAnsi="Times New Roman"/>
                <w:b w:val="1"/>
                <w:bCs w:val="1"/>
                <w:outline w:val="0"/>
                <w:color w:val="2e74b5"/>
                <w:sz w:val="32"/>
                <w:szCs w:val="32"/>
                <w:u w:val="single" w:color="2e74b5"/>
                <w:shd w:val="nil" w:color="auto" w:fill="auto"/>
                <w:rtl w:val="1"/>
                <w:lang w:val="ar-SA" w:bidi="ar-SA"/>
                <w14:textFill>
                  <w14:solidFill>
                    <w14:srgbClr w14:val="2E74B5"/>
                  </w14:solidFill>
                </w14:textFill>
              </w:rPr>
              <w:t>79</w:t>
            </w:r>
          </w:p>
        </w:tc>
        <w:tc>
          <w:tcPr>
            <w:tcW w:type="dxa" w:w="4410"/>
            <w:tcBorders>
              <w:top w:val="single" w:color="a8d08d" w:sz="4" w:space="0" w:shadow="0" w:frame="0"/>
              <w:left w:val="single" w:color="a8d08d" w:sz="4" w:space="0" w:shadow="0" w:frame="0"/>
              <w:bottom w:val="single" w:color="a8d08d" w:sz="4" w:space="0" w:shadow="0" w:frame="0"/>
              <w:right w:val="single" w:color="a8d08d" w:sz="4" w:space="0" w:shadow="0" w:frame="0"/>
            </w:tcBorders>
            <w:shd w:val="clear" w:color="auto" w:fill="e2efd9"/>
            <w:tcMar>
              <w:top w:type="dxa" w:w="80"/>
              <w:left w:type="dxa" w:w="80"/>
              <w:bottom w:type="dxa" w:w="80"/>
              <w:right w:type="dxa" w:w="80"/>
            </w:tcMar>
            <w:vAlign w:val="top"/>
          </w:tcPr>
          <w:p>
            <w:pPr>
              <w:pStyle w:val="Body"/>
              <w:spacing w:after="0" w:line="240" w:lineRule="auto"/>
            </w:pPr>
            <w:r>
              <w:rPr>
                <w:rFonts w:ascii="Arial Unicode MS" w:cs="Arial Unicode MS" w:hAnsi="Arial Unicode MS" w:eastAsia="Arial Unicode MS" w:hint="cs"/>
                <w:b w:val="1"/>
                <w:bCs w:val="1"/>
                <w:outline w:val="0"/>
                <w:color w:val="7b7b7b"/>
                <w:sz w:val="32"/>
                <w:szCs w:val="32"/>
                <w:u w:val="single" w:color="7b7b7b"/>
                <w:shd w:val="nil" w:color="auto" w:fill="auto"/>
                <w:rtl w:val="1"/>
                <w:lang w:val="ar-SA" w:bidi="ar-SA"/>
                <w14:textFill>
                  <w14:solidFill>
                    <w14:srgbClr w14:val="7B7B7B"/>
                  </w14:solidFill>
                </w14:textFill>
              </w:rPr>
              <w:t xml:space="preserve">جدول </w:t>
            </w:r>
            <w:r>
              <w:rPr>
                <w:rFonts w:ascii="Times New Roman" w:hAnsi="Times New Roman"/>
                <w:b w:val="1"/>
                <w:bCs w:val="1"/>
                <w:outline w:val="0"/>
                <w:color w:val="7b7b7b"/>
                <w:sz w:val="32"/>
                <w:szCs w:val="32"/>
                <w:u w:val="single" w:color="7b7b7b"/>
                <w:shd w:val="nil" w:color="auto" w:fill="auto"/>
                <w:rtl w:val="1"/>
                <w:lang w:val="ar-SA" w:bidi="ar-SA"/>
                <w14:textFill>
                  <w14:solidFill>
                    <w14:srgbClr w14:val="7B7B7B"/>
                  </w14:solidFill>
                </w14:textFill>
              </w:rPr>
              <w:t>4-1</w:t>
            </w:r>
          </w:p>
        </w:tc>
      </w:tr>
      <w:tr>
        <w:tblPrEx>
          <w:shd w:val="clear" w:color="auto" w:fill="cdd4e9"/>
        </w:tblPrEx>
        <w:trPr>
          <w:trHeight w:val="356" w:hRule="atLeast"/>
        </w:trPr>
        <w:tc>
          <w:tcPr>
            <w:tcW w:type="dxa" w:w="4412"/>
            <w:tcBorders>
              <w:top w:val="single" w:color="a8d08d" w:sz="4" w:space="0" w:shadow="0" w:frame="0"/>
              <w:left w:val="single" w:color="a8d08d" w:sz="4" w:space="0" w:shadow="0" w:frame="0"/>
              <w:bottom w:val="single" w:color="a8d08d" w:sz="4" w:space="0" w:shadow="0" w:frame="0"/>
              <w:right w:val="single" w:color="a8d08d"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w:hAnsi="Times New Roman"/>
                <w:b w:val="1"/>
                <w:bCs w:val="1"/>
                <w:outline w:val="0"/>
                <w:color w:val="2e74b5"/>
                <w:sz w:val="32"/>
                <w:szCs w:val="32"/>
                <w:u w:val="single" w:color="2e74b5"/>
                <w:shd w:val="nil" w:color="auto" w:fill="auto"/>
                <w:rtl w:val="1"/>
                <w:lang w:val="ar-SA" w:bidi="ar-SA"/>
                <w14:textFill>
                  <w14:solidFill>
                    <w14:srgbClr w14:val="2E74B5"/>
                  </w14:solidFill>
                </w14:textFill>
              </w:rPr>
              <w:t>79</w:t>
            </w:r>
          </w:p>
        </w:tc>
        <w:tc>
          <w:tcPr>
            <w:tcW w:type="dxa" w:w="4410"/>
            <w:tcBorders>
              <w:top w:val="single" w:color="a8d08d" w:sz="4" w:space="0" w:shadow="0" w:frame="0"/>
              <w:left w:val="single" w:color="a8d08d" w:sz="4" w:space="0" w:shadow="0" w:frame="0"/>
              <w:bottom w:val="single" w:color="a8d08d" w:sz="4" w:space="0" w:shadow="0" w:frame="0"/>
              <w:right w:val="single" w:color="a8d08d"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Unicode MS" w:cs="Arial Unicode MS" w:hAnsi="Arial Unicode MS" w:eastAsia="Arial Unicode MS" w:hint="cs"/>
                <w:b w:val="1"/>
                <w:bCs w:val="1"/>
                <w:outline w:val="0"/>
                <w:color w:val="7b7b7b"/>
                <w:sz w:val="32"/>
                <w:szCs w:val="32"/>
                <w:u w:val="single" w:color="7b7b7b"/>
                <w:shd w:val="nil" w:color="auto" w:fill="auto"/>
                <w:rtl w:val="1"/>
                <w:lang w:val="ar-SA" w:bidi="ar-SA"/>
                <w14:textFill>
                  <w14:solidFill>
                    <w14:srgbClr w14:val="7B7B7B"/>
                  </w14:solidFill>
                </w14:textFill>
              </w:rPr>
              <w:t xml:space="preserve">جدول </w:t>
            </w:r>
            <w:r>
              <w:rPr>
                <w:rFonts w:ascii="Times New Roman" w:hAnsi="Times New Roman"/>
                <w:b w:val="1"/>
                <w:bCs w:val="1"/>
                <w:outline w:val="0"/>
                <w:color w:val="7b7b7b"/>
                <w:sz w:val="32"/>
                <w:szCs w:val="32"/>
                <w:u w:val="single" w:color="7b7b7b"/>
                <w:shd w:val="nil" w:color="auto" w:fill="auto"/>
                <w:rtl w:val="1"/>
                <w:lang w:val="ar-SA" w:bidi="ar-SA"/>
                <w14:textFill>
                  <w14:solidFill>
                    <w14:srgbClr w14:val="7B7B7B"/>
                  </w14:solidFill>
                </w14:textFill>
              </w:rPr>
              <w:t>4-2</w:t>
            </w:r>
          </w:p>
        </w:tc>
      </w:tr>
      <w:tr>
        <w:tblPrEx>
          <w:shd w:val="clear" w:color="auto" w:fill="cdd4e9"/>
        </w:tblPrEx>
        <w:trPr>
          <w:trHeight w:val="356" w:hRule="atLeast"/>
        </w:trPr>
        <w:tc>
          <w:tcPr>
            <w:tcW w:type="dxa" w:w="4412"/>
            <w:tcBorders>
              <w:top w:val="single" w:color="a8d08d" w:sz="4" w:space="0" w:shadow="0" w:frame="0"/>
              <w:left w:val="single" w:color="a8d08d" w:sz="4" w:space="0" w:shadow="0" w:frame="0"/>
              <w:bottom w:val="single" w:color="a8d08d" w:sz="4" w:space="0" w:shadow="0" w:frame="0"/>
              <w:right w:val="single" w:color="a8d08d" w:sz="4" w:space="0" w:shadow="0" w:frame="0"/>
            </w:tcBorders>
            <w:shd w:val="clear" w:color="auto" w:fill="e2efd9"/>
            <w:tcMar>
              <w:top w:type="dxa" w:w="80"/>
              <w:left w:type="dxa" w:w="80"/>
              <w:bottom w:type="dxa" w:w="80"/>
              <w:right w:type="dxa" w:w="80"/>
            </w:tcMar>
            <w:vAlign w:val="top"/>
          </w:tcPr>
          <w:p>
            <w:pPr>
              <w:pStyle w:val="Body"/>
              <w:spacing w:after="0" w:line="240" w:lineRule="auto"/>
            </w:pPr>
            <w:r>
              <w:rPr>
                <w:rFonts w:ascii="Times New Roman" w:hAnsi="Times New Roman"/>
                <w:b w:val="1"/>
                <w:bCs w:val="1"/>
                <w:outline w:val="0"/>
                <w:color w:val="2e74b5"/>
                <w:sz w:val="32"/>
                <w:szCs w:val="32"/>
                <w:u w:val="single" w:color="2e74b5"/>
                <w:shd w:val="nil" w:color="auto" w:fill="auto"/>
                <w:rtl w:val="1"/>
                <w:lang w:val="ar-SA" w:bidi="ar-SA"/>
                <w14:textFill>
                  <w14:solidFill>
                    <w14:srgbClr w14:val="2E74B5"/>
                  </w14:solidFill>
                </w14:textFill>
              </w:rPr>
              <w:t>79-80</w:t>
            </w:r>
          </w:p>
        </w:tc>
        <w:tc>
          <w:tcPr>
            <w:tcW w:type="dxa" w:w="4410"/>
            <w:tcBorders>
              <w:top w:val="single" w:color="a8d08d" w:sz="4" w:space="0" w:shadow="0" w:frame="0"/>
              <w:left w:val="single" w:color="a8d08d" w:sz="4" w:space="0" w:shadow="0" w:frame="0"/>
              <w:bottom w:val="single" w:color="a8d08d" w:sz="4" w:space="0" w:shadow="0" w:frame="0"/>
              <w:right w:val="single" w:color="a8d08d" w:sz="4" w:space="0" w:shadow="0" w:frame="0"/>
            </w:tcBorders>
            <w:shd w:val="clear" w:color="auto" w:fill="e2efd9"/>
            <w:tcMar>
              <w:top w:type="dxa" w:w="80"/>
              <w:left w:type="dxa" w:w="80"/>
              <w:bottom w:type="dxa" w:w="80"/>
              <w:right w:type="dxa" w:w="80"/>
            </w:tcMar>
            <w:vAlign w:val="top"/>
          </w:tcPr>
          <w:p>
            <w:pPr>
              <w:pStyle w:val="Body"/>
              <w:spacing w:after="0" w:line="240" w:lineRule="auto"/>
            </w:pPr>
            <w:r>
              <w:rPr>
                <w:rFonts w:ascii="Arial Unicode MS" w:cs="Arial Unicode MS" w:hAnsi="Arial Unicode MS" w:eastAsia="Arial Unicode MS" w:hint="cs"/>
                <w:b w:val="1"/>
                <w:bCs w:val="1"/>
                <w:outline w:val="0"/>
                <w:color w:val="7b7b7b"/>
                <w:sz w:val="32"/>
                <w:szCs w:val="32"/>
                <w:u w:val="single" w:color="7b7b7b"/>
                <w:shd w:val="nil" w:color="auto" w:fill="auto"/>
                <w:rtl w:val="1"/>
                <w:lang w:val="ar-SA" w:bidi="ar-SA"/>
                <w14:textFill>
                  <w14:solidFill>
                    <w14:srgbClr w14:val="7B7B7B"/>
                  </w14:solidFill>
                </w14:textFill>
              </w:rPr>
              <w:t xml:space="preserve">جدول </w:t>
            </w:r>
            <w:r>
              <w:rPr>
                <w:rFonts w:ascii="Times New Roman" w:hAnsi="Times New Roman"/>
                <w:b w:val="1"/>
                <w:bCs w:val="1"/>
                <w:outline w:val="0"/>
                <w:color w:val="7b7b7b"/>
                <w:sz w:val="32"/>
                <w:szCs w:val="32"/>
                <w:u w:val="single" w:color="7b7b7b"/>
                <w:shd w:val="nil" w:color="auto" w:fill="auto"/>
                <w:rtl w:val="1"/>
                <w:lang w:val="ar-SA" w:bidi="ar-SA"/>
                <w14:textFill>
                  <w14:solidFill>
                    <w14:srgbClr w14:val="7B7B7B"/>
                  </w14:solidFill>
                </w14:textFill>
              </w:rPr>
              <w:t>4-3-4-</w:t>
            </w:r>
          </w:p>
        </w:tc>
      </w:tr>
    </w:tbl>
    <w:p>
      <w:pPr>
        <w:pStyle w:val="Body"/>
        <w:keepNext w:val="1"/>
        <w:keepLines w:val="1"/>
        <w:widowControl w:val="0"/>
        <w:spacing w:before="240" w:after="0" w:line="240" w:lineRule="auto"/>
        <w:outlineLvl w:val="0"/>
        <w:rPr>
          <w:rFonts w:ascii="Times New Roman" w:cs="Times New Roman" w:hAnsi="Times New Roman" w:eastAsia="Times New Roman"/>
          <w:outline w:val="0"/>
          <w:color w:val="2f5496"/>
          <w:sz w:val="32"/>
          <w:szCs w:val="32"/>
          <w:u w:color="2f5496"/>
          <w14:textFill>
            <w14:solidFill>
              <w14:srgbClr w14:val="2F5496"/>
            </w14:solidFill>
          </w14:textFill>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Body"/>
        <w:jc w:val="right"/>
        <w:rPr>
          <w:rFonts w:ascii="Sakkal Majalla" w:cs="Sakkal Majalla" w:hAnsi="Sakkal Majalla" w:eastAsia="Sakkal Majalla"/>
          <w:lang w:val="ar-SA" w:bidi="ar-SA"/>
        </w:rPr>
      </w:pPr>
    </w:p>
    <w:p>
      <w:pPr>
        <w:pStyle w:val="Heading"/>
        <w:rPr>
          <w:rFonts w:ascii="Times New Roman" w:cs="Times New Roman" w:hAnsi="Times New Roman" w:eastAsia="Times New Roman"/>
          <w:sz w:val="36"/>
          <w:szCs w:val="36"/>
        </w:rPr>
      </w:pPr>
      <w:bookmarkStart w:name="_Toc4" w:id="4"/>
      <w:r>
        <w:rPr>
          <w:rFonts w:ascii="Arial Unicode MS" w:cs="Arial Unicode MS" w:hAnsi="Arial Unicode MS" w:eastAsia="Arial Unicode MS" w:hint="cs"/>
          <w:sz w:val="36"/>
          <w:szCs w:val="36"/>
          <w:rtl w:val="1"/>
          <w:lang w:val="ar-SA" w:bidi="ar-SA"/>
        </w:rPr>
        <w:t>الفصل الاول</w:t>
      </w:r>
      <w:bookmarkEnd w:id="4"/>
    </w:p>
    <w:p>
      <w:pPr>
        <w:pStyle w:val="TOC Heading"/>
        <w:bidi w:val="1"/>
        <w:ind w:left="0" w:right="0" w:firstLine="0"/>
        <w:jc w:val="left"/>
        <w:rPr>
          <w:rFonts w:ascii="Times New Roman" w:cs="Times New Roman" w:hAnsi="Times New Roman" w:eastAsia="Times New Roman"/>
          <w:outline w:val="0"/>
          <w:color w:val="000000"/>
          <w:kern w:val="2"/>
          <w:sz w:val="28"/>
          <w:szCs w:val="28"/>
          <w:u w:color="000000"/>
          <w:rtl w:val="1"/>
          <w:lang w:val="ar-SA" w:bidi="ar-SA"/>
          <w14:textFill>
            <w14:solidFill>
              <w14:srgbClr w14:val="000000"/>
            </w14:solidFill>
          </w14:textFill>
        </w:rPr>
      </w:pPr>
    </w:p>
    <w:p>
      <w:pPr>
        <w:pStyle w:val="TOC Heading"/>
        <w:bidi w:val="1"/>
        <w:ind w:left="0" w:right="0" w:firstLine="0"/>
        <w:jc w:val="left"/>
        <w:rPr>
          <w:rFonts w:ascii="Times New Roman" w:cs="Times New Roman" w:hAnsi="Times New Roman" w:eastAsia="Times New Roman"/>
          <w:outline w:val="0"/>
          <w:color w:val="000000"/>
          <w:kern w:val="2"/>
          <w:sz w:val="28"/>
          <w:szCs w:val="28"/>
          <w:u w:color="000000"/>
          <w:rtl w:val="1"/>
          <w:lang w:val="ar-SA" w:bidi="ar-SA"/>
          <w14:textFill>
            <w14:solidFill>
              <w14:srgbClr w14:val="000000"/>
            </w14:solidFill>
          </w14:textFill>
        </w:rPr>
      </w:pPr>
    </w:p>
    <w:p>
      <w:pPr>
        <w:pStyle w:val="Body"/>
        <w:numPr>
          <w:ilvl w:val="0"/>
          <w:numId w:val="2"/>
        </w:numPr>
        <w:bidi w:val="1"/>
        <w:spacing w:line="48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مقدمة</w:t>
      </w:r>
      <w:r>
        <w:rPr>
          <w:rFonts w:ascii="Sakkal Majalla" w:cs="Sakkal Majalla" w:hAnsi="Sakkal Majalla" w:eastAsia="Sakkal Majalla"/>
          <w:sz w:val="28"/>
          <w:szCs w:val="28"/>
          <w:lang w:val="ar-SA" w:bidi="ar-SA"/>
        </w:rPr>
        <w:tab/>
      </w:r>
    </w:p>
    <w:p>
      <w:pPr>
        <w:pStyle w:val="Body"/>
        <w:numPr>
          <w:ilvl w:val="0"/>
          <w:numId w:val="2"/>
        </w:numPr>
        <w:bidi w:val="1"/>
        <w:spacing w:line="48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مشكلة الدراسة</w:t>
      </w:r>
      <w:r>
        <w:rPr>
          <w:rFonts w:ascii="Sakkal Majalla" w:cs="Sakkal Majalla" w:hAnsi="Sakkal Majalla" w:eastAsia="Sakkal Majalla"/>
          <w:sz w:val="28"/>
          <w:szCs w:val="28"/>
          <w:rtl w:val="1"/>
          <w:lang w:val="ar-SA" w:bidi="ar-SA"/>
        </w:rPr>
        <w:t>:</w:t>
      </w:r>
    </w:p>
    <w:p>
      <w:pPr>
        <w:pStyle w:val="Body"/>
        <w:numPr>
          <w:ilvl w:val="0"/>
          <w:numId w:val="2"/>
        </w:numPr>
        <w:bidi w:val="1"/>
        <w:spacing w:line="48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أهمية الدراسة</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lang w:val="ar-SA" w:bidi="ar-SA"/>
        </w:rPr>
        <w:tab/>
      </w:r>
    </w:p>
    <w:p>
      <w:pPr>
        <w:pStyle w:val="Body"/>
        <w:numPr>
          <w:ilvl w:val="0"/>
          <w:numId w:val="2"/>
        </w:numPr>
        <w:bidi w:val="1"/>
        <w:spacing w:line="48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أهداف الدراسة</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lang w:val="ar-SA" w:bidi="ar-SA"/>
        </w:rPr>
        <w:tab/>
      </w:r>
    </w:p>
    <w:p>
      <w:pPr>
        <w:pStyle w:val="Body"/>
        <w:numPr>
          <w:ilvl w:val="0"/>
          <w:numId w:val="2"/>
        </w:numPr>
        <w:bidi w:val="1"/>
        <w:spacing w:line="48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تساؤلات الدراسة</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lang w:val="ar-SA" w:bidi="ar-SA"/>
        </w:rPr>
        <w:tab/>
      </w:r>
    </w:p>
    <w:p>
      <w:pPr>
        <w:pStyle w:val="Body"/>
        <w:numPr>
          <w:ilvl w:val="0"/>
          <w:numId w:val="2"/>
        </w:numPr>
        <w:bidi w:val="1"/>
        <w:spacing w:line="480" w:lineRule="auto"/>
        <w:ind w:right="0"/>
        <w:jc w:val="both"/>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فروض الدراسة</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sz w:val="28"/>
          <w:szCs w:val="28"/>
          <w:lang w:val="ar-SA" w:bidi="ar-SA"/>
        </w:rPr>
        <w:tab/>
      </w:r>
    </w:p>
    <w:p>
      <w:pPr>
        <w:pStyle w:val="Body"/>
        <w:numPr>
          <w:ilvl w:val="0"/>
          <w:numId w:val="2"/>
        </w:numPr>
        <w:bidi w:val="1"/>
        <w:spacing w:line="480" w:lineRule="auto"/>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النظرية العلمية المتبعة  لإعداد البحث</w:t>
      </w:r>
      <w:r>
        <w:rPr>
          <w:rFonts w:ascii="Sakkal Majalla" w:cs="Sakkal Majalla" w:hAnsi="Sakkal Majalla" w:eastAsia="Sakkal Majalla"/>
          <w:sz w:val="28"/>
          <w:szCs w:val="28"/>
          <w:rtl w:val="1"/>
          <w:lang w:val="ar-SA" w:bidi="ar-SA"/>
        </w:rPr>
        <w:t>:</w:t>
      </w:r>
    </w:p>
    <w:p>
      <w:pPr>
        <w:pStyle w:val="Body"/>
        <w:numPr>
          <w:ilvl w:val="0"/>
          <w:numId w:val="2"/>
        </w:numPr>
        <w:bidi w:val="1"/>
        <w:spacing w:line="480" w:lineRule="auto"/>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منهجية البحث</w:t>
      </w:r>
    </w:p>
    <w:p>
      <w:pPr>
        <w:pStyle w:val="Body"/>
        <w:spacing w:line="480" w:lineRule="auto"/>
        <w:rPr>
          <w:rFonts w:ascii="Sakkal Majalla" w:cs="Sakkal Majalla" w:hAnsi="Sakkal Majalla" w:eastAsia="Sakkal Majalla"/>
          <w:sz w:val="28"/>
          <w:szCs w:val="28"/>
          <w:lang w:val="ar-SA" w:bidi="ar-SA"/>
        </w:rPr>
      </w:pPr>
    </w:p>
    <w:p>
      <w:pPr>
        <w:pStyle w:val="Heading"/>
        <w:rPr>
          <w:rFonts w:ascii="Times New Roman" w:cs="Times New Roman" w:hAnsi="Times New Roman" w:eastAsia="Times New Roman"/>
        </w:rPr>
      </w:pPr>
      <w:bookmarkStart w:name="_Toc5" w:id="5"/>
      <w:r>
        <w:rPr>
          <w:rFonts w:ascii="Arial Unicode MS" w:cs="Arial Unicode MS" w:hAnsi="Arial Unicode MS" w:eastAsia="Arial Unicode MS" w:hint="cs"/>
          <w:rtl w:val="1"/>
          <w:lang w:val="ar-SA" w:bidi="ar-SA"/>
        </w:rPr>
        <w:t>مقدمة</w:t>
      </w:r>
      <w:r>
        <w:rPr>
          <w:rFonts w:ascii="Times New Roman" w:hAnsi="Times New Roman"/>
          <w:rtl w:val="1"/>
          <w:lang w:val="ar-SA" w:bidi="ar-SA"/>
        </w:rPr>
        <w:t>:</w:t>
      </w:r>
      <w:bookmarkEnd w:id="5"/>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sz w:val="28"/>
          <w:szCs w:val="28"/>
          <w:rtl w:val="1"/>
          <w:lang w:val="ar-SA" w:bidi="ar-SA"/>
        </w:rPr>
        <w:t>تواجه الشركات في العصر الحديث بيئة عمل مليئة بالتحديات والمخاطر التي تتطلب إدارة فعالة لضمان استمرارية العمل وتحقيق الأهداف الاستراتيجية</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من هنا تأتي أهمية تطبيق معايير إدارة المخاطر، مثل معيار</w:t>
      </w:r>
      <w:r>
        <w:rPr>
          <w:rFonts w:ascii="Calibri" w:hAnsi="Calibri"/>
          <w:sz w:val="28"/>
          <w:szCs w:val="28"/>
          <w:rtl w:val="0"/>
        </w:rPr>
        <w:t xml:space="preserve"> ISO 31000</w:t>
      </w:r>
      <w:r>
        <w:rPr>
          <w:rFonts w:ascii="Arial Unicode MS" w:cs="Arial Unicode MS" w:hAnsi="Arial Unicode MS" w:eastAsia="Arial Unicode MS" w:hint="cs"/>
          <w:sz w:val="28"/>
          <w:szCs w:val="28"/>
          <w:rtl w:val="1"/>
          <w:lang w:val="ar-SA" w:bidi="ar-SA"/>
        </w:rPr>
        <w:t>، والذي يعد من الأدوات الأساسية التي تساعد الشركات على تحديد المخاطر وتقييمها وإدارتها بفعالية</w:t>
      </w:r>
      <w:r>
        <w:rPr>
          <w:rFonts w:ascii="Calibri" w:hAnsi="Calibri"/>
          <w:sz w:val="28"/>
          <w:szCs w:val="28"/>
          <w:rtl w:val="1"/>
        </w:rPr>
        <w:t>.</w:t>
      </w:r>
      <w:r>
        <w:rPr>
          <w:rFonts w:ascii="Times New Roman" w:hAnsi="Times New Roman"/>
          <w:rtl w:val="1"/>
          <w:lang w:val="ar-SA" w:bidi="ar-SA"/>
        </w:rPr>
        <w:t xml:space="preserve"> </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 xml:space="preserve">وإن تطبيق معايير إدارة المخاطر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في الشركات له أثر بالغ الأهمية على فعالية إدارة المخاطر</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هذه المعايير توفر إطارًا متكاملًا وشاملًا لإدارة المخاطر بشكل فعال، مما ينعكس إيجابًا على أداء الشركة ونجاحها على المدى الطويل</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 xml:space="preserve">وأهمية تطبيق معايير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تحديد المخاطر والتعامل معها بشكل منهجي</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تساعد هذه المعايير الشركات على تحديد المخاطر المحتملة بشكل شامل، ثم وضع خطط فعالة للتعامل معها والتخفيف من آثارها</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وزيادة الوعي والثقافة التنظيمية بإدارة المخاطر</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تساهم هذه المعايير في تعزيز الوعي والثقافة التنظيمية بأهمية إدارة المخاطر، مما يساعد على إشراك جميع الموظفين في هذه العملية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وتحسين عملية صنع القرار</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توفر هذه المعايير إطارًا منظمًا لعملية اتخاذ القرارات، مما يساعد على اتخاذ قرارات أكثر دقة وموضوعية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وتعزيز الحوكمة والشفافية</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تساعد هذه المعايير على تعزيز الحوكمة الرشيدة وزيادة الشفافية في عمليات الشركة، مما يُعزّز الثقة بين أصحاب المصلحة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 xml:space="preserve">وأثر تطبيق معايير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على فعالية إدارة المخاطر</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زيادة الوعي والتركيز على إدارة المخاطر</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تساعد هذه المعايير على زيادة الوعي بأهمية إدارة المخاطر على جميع المستويات التنظيمية، مما يؤدي إلى تركيز أكبر على هذه العملية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تحسين عمليات التحديد والتقييم والمعالجة</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توفر هذه المعايير منهجية منظمة لتحديد المخاطر وتقييمها ومعالجتها بشكل فعال، مما يساهم في الحد من تأثير المخاطر على الشركة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تعزيز الرقابة والمتابعة</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تفرض هذه المعايير متطلبات واضحة للرقابة والمتابعة المستمرة لعملية إدارة المخاطر، مما يساعد على اكتشاف المخاطر الناشئة والتعامل معها بسرعة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تحسين الكفاءة التشغيلية</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إن تطبيق هذه المعايير يساهم في تحسين الكفاءة التشغيلية للشركة من خلال الحد من الخسائر والأضرار الناتجة عن المخاطر، وتخصيص الموارد بشكل أكثر فعالية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 xml:space="preserve">وإن تطبيق معايير إدارة المخاطر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في الشركات له أثر بالغ الأهمية على فعالية إدارة المخاطر</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هذه المعايير توفر إطارًا متكاملًا وشاملًا لإدارة المخاطر بشكل منهجي، مما ينعكس إيجابًا على أداء الشركة ونجاحها على المدى الطويل</w:t>
      </w:r>
      <w:r>
        <w:rPr>
          <w:rFonts w:ascii="Arial" w:hAnsi="Arial"/>
          <w:sz w:val="28"/>
          <w:szCs w:val="28"/>
          <w:rtl w:val="1"/>
          <w:lang w:val="ar-SA" w:bidi="ar-SA"/>
        </w:rPr>
        <w:t xml:space="preserve">. </w:t>
      </w:r>
      <w:r>
        <w:rPr>
          <w:rFonts w:ascii="Arial Unicode MS" w:cs="Arial Unicode MS" w:hAnsi="Arial Unicode MS" w:eastAsia="Arial Unicode MS" w:hint="cs"/>
          <w:sz w:val="28"/>
          <w:szCs w:val="28"/>
          <w:rtl w:val="1"/>
          <w:lang w:val="ar-SA" w:bidi="ar-SA"/>
        </w:rPr>
        <w:t>إن تطبيق هذه المعايير يساهم في زيادة الوعي والتركيز على إدارة المخاطر، تحسين عمليات التحديد والتقييم والمعالجة، تعزيز الرقابة والمتابعة، وتحسين الكفاءة التشغيلية للشركة</w:t>
      </w:r>
      <w:r>
        <w:rPr>
          <w:rFonts w:ascii="Arial" w:hAnsi="Arial"/>
          <w:sz w:val="28"/>
          <w:szCs w:val="28"/>
          <w:rtl w:val="1"/>
          <w:lang w:val="ar-SA" w:bidi="ar-SA"/>
        </w:rPr>
        <w:t>.</w:t>
      </w:r>
      <w:r>
        <w:rPr>
          <w:rFonts w:ascii="Arial Unicode MS" w:cs="Arial Unicode MS" w:hAnsi="Arial Unicode MS" w:eastAsia="Arial Unicode MS" w:hint="cs"/>
          <w:sz w:val="28"/>
          <w:szCs w:val="28"/>
          <w:rtl w:val="1"/>
          <w:lang w:val="ar-SA" w:bidi="ar-SA"/>
        </w:rPr>
        <w:t xml:space="preserve"> وتُمارس </w:t>
      </w:r>
      <w:r>
        <w:rPr>
          <w:rFonts w:ascii="Arial Unicode MS" w:cs="Arial Unicode MS" w:hAnsi="Arial Unicode MS" w:eastAsia="Arial Unicode MS" w:hint="cs"/>
          <w:sz w:val="28"/>
          <w:szCs w:val="28"/>
          <w:rtl w:val="1"/>
          <w:lang w:val="ar-SA" w:bidi="ar-SA"/>
        </w:rPr>
        <w:t xml:space="preserve">هذه الشركات </w:t>
      </w:r>
      <w:r>
        <w:rPr>
          <w:rFonts w:ascii="Arial Unicode MS" w:cs="Arial Unicode MS" w:hAnsi="Arial Unicode MS" w:eastAsia="Arial Unicode MS" w:hint="cs"/>
          <w:sz w:val="28"/>
          <w:szCs w:val="28"/>
          <w:rtl w:val="1"/>
          <w:lang w:val="ar-SA" w:bidi="ar-SA"/>
        </w:rPr>
        <w:t>أعمالها في مجالات متنوعة تشمل إنتاج البتروكيماويات والكيماويات المتخصصة والمنتجات البلاستيكية والأسمدة</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 xml:space="preserve">ونظرًا لطبيعة أعمالها المُعقدة وتنوعها، </w:t>
      </w:r>
      <w:r>
        <w:rPr>
          <w:rFonts w:ascii="Arial Unicode MS" w:cs="Arial Unicode MS" w:hAnsi="Arial Unicode MS" w:eastAsia="Arial Unicode MS" w:hint="cs"/>
          <w:sz w:val="28"/>
          <w:szCs w:val="28"/>
          <w:rtl w:val="1"/>
          <w:lang w:val="ar-SA" w:bidi="ar-SA"/>
        </w:rPr>
        <w:t>و</w:t>
      </w:r>
      <w:r>
        <w:rPr>
          <w:rFonts w:ascii="Arial Unicode MS" w:cs="Arial Unicode MS" w:hAnsi="Arial Unicode MS" w:eastAsia="Arial Unicode MS" w:hint="cs"/>
          <w:sz w:val="28"/>
          <w:szCs w:val="28"/>
          <w:rtl w:val="1"/>
          <w:lang w:val="ar-SA" w:bidi="ar-SA"/>
        </w:rPr>
        <w:t>تواجه العديد من المخاطر التي قد تُؤثّر سلبًا على استدامتها وربحها</w:t>
      </w:r>
      <w:r>
        <w:rPr>
          <w:rFonts w:ascii="Times New Roman" w:hAnsi="Times New Roman"/>
          <w:sz w:val="28"/>
          <w:szCs w:val="28"/>
          <w:rtl w:val="1"/>
          <w:lang w:val="ar-SA" w:bidi="ar-SA"/>
        </w:rPr>
        <w:t>.</w:t>
      </w:r>
      <w:r>
        <w:rPr>
          <w:rFonts w:ascii="Arial Unicode MS" w:cs="Arial Unicode MS" w:hAnsi="Arial Unicode MS" w:eastAsia="Arial Unicode MS" w:hint="cs"/>
          <w:sz w:val="28"/>
          <w:szCs w:val="28"/>
          <w:rtl w:val="1"/>
          <w:lang w:val="ar-SA" w:bidi="ar-SA"/>
        </w:rPr>
        <w:t xml:space="preserve">لذا، تسعى </w:t>
      </w:r>
      <w:r>
        <w:rPr>
          <w:rFonts w:ascii="Arial Unicode MS" w:cs="Arial Unicode MS" w:hAnsi="Arial Unicode MS" w:eastAsia="Arial Unicode MS" w:hint="cs"/>
          <w:sz w:val="28"/>
          <w:szCs w:val="28"/>
          <w:rtl w:val="1"/>
          <w:lang w:val="ar-SA" w:bidi="ar-SA"/>
        </w:rPr>
        <w:t>الشركات السعودية</w:t>
      </w:r>
      <w:r>
        <w:rPr>
          <w:rFonts w:ascii="Arial Unicode MS" w:cs="Arial Unicode MS" w:hAnsi="Arial Unicode MS" w:eastAsia="Arial Unicode MS" w:hint="cs"/>
          <w:sz w:val="28"/>
          <w:szCs w:val="28"/>
          <w:rtl w:val="1"/>
          <w:lang w:val="ar-SA" w:bidi="ar-SA"/>
        </w:rPr>
        <w:t xml:space="preserve"> جاهدةً إلى تطبيق أفضل الممارسات العالمية في مجال إدارة المخاطر، وذلك لضمان اتخاذ قرارات استراتيجية سليمة وتعزيز قدرتها على الصمود في مواجهة التحديات المُحتملة</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 xml:space="preserve">ومن بين أهمّ الممارسات التي تتبناها سابك، تطبيق معايير إدارة المخاطر </w:t>
      </w:r>
      <w:r>
        <w:rPr>
          <w:rFonts w:ascii="Calibri" w:hAnsi="Calibri"/>
          <w:sz w:val="28"/>
          <w:szCs w:val="28"/>
          <w:rtl w:val="0"/>
          <w:lang w:val="pt-PT"/>
        </w:rPr>
        <w:t>ISO 31000.</w:t>
      </w:r>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b w:val="1"/>
          <w:bCs w:val="1"/>
          <w:sz w:val="28"/>
          <w:szCs w:val="28"/>
          <w:rtl w:val="1"/>
          <w:lang w:val="ar-SA" w:bidi="ar-SA"/>
        </w:rPr>
        <w:t xml:space="preserve">ما هي معايير إدارة المخاطر </w:t>
      </w:r>
      <w:r>
        <w:rPr>
          <w:rFonts w:ascii="Calibri" w:hAnsi="Calibri"/>
          <w:b w:val="1"/>
          <w:bCs w:val="1"/>
          <w:sz w:val="28"/>
          <w:szCs w:val="28"/>
          <w:rtl w:val="0"/>
          <w:lang w:val="pt-PT"/>
        </w:rPr>
        <w:t>ISO 31000</w:t>
      </w:r>
      <w:r>
        <w:rPr>
          <w:rFonts w:ascii="Arial Unicode MS" w:cs="Arial Unicode MS" w:hAnsi="Arial Unicode MS" w:eastAsia="Arial Unicode MS" w:hint="cs"/>
          <w:b w:val="1"/>
          <w:bCs w:val="1"/>
          <w:sz w:val="28"/>
          <w:szCs w:val="28"/>
          <w:rtl w:val="1"/>
          <w:lang w:val="ar-SA" w:bidi="ar-SA"/>
        </w:rPr>
        <w:t>؟</w:t>
      </w:r>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sz w:val="28"/>
          <w:szCs w:val="28"/>
          <w:rtl w:val="1"/>
          <w:lang w:val="ar-SA" w:bidi="ar-SA"/>
        </w:rPr>
        <w:t xml:space="preserve">تُعدّ معايير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إطارًا عملًا مُوحدًا لإدارة المخاطر، تمّ تطويره من قبل المنظمة الدولية </w:t>
      </w:r>
      <w:r>
        <w:rPr>
          <w:rFonts w:ascii="Arial Unicode MS" w:cs="Arial Unicode MS" w:hAnsi="Arial Unicode MS" w:eastAsia="Arial Unicode MS" w:hint="cs"/>
          <w:sz w:val="28"/>
          <w:szCs w:val="28"/>
          <w:rtl w:val="1"/>
          <w:lang w:val="ar-SA" w:bidi="ar-SA"/>
        </w:rPr>
        <w:t>للقياس</w:t>
      </w:r>
      <w:r>
        <w:rPr>
          <w:rFonts w:ascii="Times New Roman" w:hAnsi="Times New Roman"/>
          <w:sz w:val="28"/>
          <w:szCs w:val="28"/>
          <w:rtl w:val="1"/>
          <w:lang w:val="ar-SA" w:bidi="ar-SA"/>
        </w:rPr>
        <w:t xml:space="preserve"> (</w:t>
      </w:r>
      <w:r>
        <w:rPr>
          <w:rFonts w:ascii="Calibri" w:hAnsi="Calibri"/>
          <w:sz w:val="28"/>
          <w:szCs w:val="28"/>
          <w:rtl w:val="0"/>
        </w:rPr>
        <w:t>ISO).</w:t>
      </w:r>
      <w:r>
        <w:rPr>
          <w:rFonts w:ascii="Arial Unicode MS" w:cs="Arial Unicode MS" w:hAnsi="Arial Unicode MS" w:eastAsia="Arial Unicode MS" w:hint="cs"/>
          <w:sz w:val="28"/>
          <w:szCs w:val="28"/>
          <w:rtl w:val="1"/>
          <w:lang w:val="ar-SA" w:bidi="ar-SA"/>
        </w:rPr>
        <w:t xml:space="preserve"> وتُقدّم هذه المعايير إرشادات شاملة حول كيفية تحديد المخاطر، وتحليلها، وتقييمها، ومعالجتها، ورصدها، ومُتابعتها</w:t>
      </w:r>
      <w:r>
        <w:rPr>
          <w:rFonts w:ascii="Times New Roman" w:hAnsi="Times New Roman"/>
          <w:sz w:val="28"/>
          <w:szCs w:val="28"/>
          <w:rtl w:val="1"/>
          <w:lang w:val="ar-SA" w:bidi="ar-SA"/>
        </w:rPr>
        <w:t>.</w:t>
      </w:r>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sz w:val="28"/>
          <w:szCs w:val="28"/>
          <w:rtl w:val="1"/>
          <w:lang w:val="ar-SA" w:bidi="ar-SA"/>
        </w:rPr>
        <w:t xml:space="preserve">تهدف معايير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إلى مساعدة المنظمات على</w:t>
      </w:r>
      <w:r>
        <w:rPr>
          <w:rFonts w:ascii="Times New Roman" w:hAnsi="Times New Roman"/>
          <w:sz w:val="28"/>
          <w:szCs w:val="28"/>
          <w:rtl w:val="1"/>
          <w:lang w:val="ar-SA" w:bidi="ar-SA"/>
        </w:rPr>
        <w:t>:</w:t>
      </w:r>
    </w:p>
    <w:p>
      <w:pPr>
        <w:pStyle w:val="Body"/>
        <w:numPr>
          <w:ilvl w:val="0"/>
          <w:numId w:val="4"/>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فهم</w:t>
      </w:r>
      <w:r>
        <w:rPr>
          <w:rFonts w:ascii="Arial Unicode MS" w:cs="Arial Unicode MS" w:hAnsi="Arial Unicode MS" w:eastAsia="Arial Unicode MS" w:hint="cs"/>
          <w:sz w:val="28"/>
          <w:szCs w:val="28"/>
          <w:rtl w:val="1"/>
          <w:lang w:val="ar-SA" w:bidi="ar-SA"/>
        </w:rPr>
        <w:t xml:space="preserve"> المخاطر التي تواجهها بشكل أفضل</w:t>
      </w:r>
      <w:r>
        <w:rPr>
          <w:rFonts w:ascii="Times New Roman" w:hAnsi="Times New Roman"/>
          <w:sz w:val="28"/>
          <w:szCs w:val="28"/>
          <w:rtl w:val="1"/>
          <w:lang w:val="ar-SA" w:bidi="ar-SA"/>
        </w:rPr>
        <w:t>.</w:t>
      </w:r>
    </w:p>
    <w:p>
      <w:pPr>
        <w:pStyle w:val="Body"/>
        <w:numPr>
          <w:ilvl w:val="0"/>
          <w:numId w:val="4"/>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اتخاذ</w:t>
      </w:r>
      <w:r>
        <w:rPr>
          <w:rFonts w:ascii="Arial Unicode MS" w:cs="Arial Unicode MS" w:hAnsi="Arial Unicode MS" w:eastAsia="Arial Unicode MS" w:hint="cs"/>
          <w:sz w:val="28"/>
          <w:szCs w:val="28"/>
          <w:rtl w:val="1"/>
          <w:lang w:val="ar-SA" w:bidi="ar-SA"/>
        </w:rPr>
        <w:t xml:space="preserve"> قرارات مُستنيرة بشأن كيفية إدارة هذه المخاطر</w:t>
      </w:r>
      <w:r>
        <w:rPr>
          <w:rFonts w:ascii="Times New Roman" w:hAnsi="Times New Roman"/>
          <w:sz w:val="28"/>
          <w:szCs w:val="28"/>
          <w:rtl w:val="1"/>
          <w:lang w:val="ar-SA" w:bidi="ar-SA"/>
        </w:rPr>
        <w:t>.</w:t>
      </w:r>
    </w:p>
    <w:p>
      <w:pPr>
        <w:pStyle w:val="Body"/>
        <w:numPr>
          <w:ilvl w:val="0"/>
          <w:numId w:val="4"/>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تقليل</w:t>
      </w:r>
      <w:r>
        <w:rPr>
          <w:rFonts w:ascii="Arial Unicode MS" w:cs="Arial Unicode MS" w:hAnsi="Arial Unicode MS" w:eastAsia="Arial Unicode MS" w:hint="cs"/>
          <w:sz w:val="28"/>
          <w:szCs w:val="28"/>
          <w:rtl w:val="1"/>
          <w:lang w:val="ar-SA" w:bidi="ar-SA"/>
        </w:rPr>
        <w:t xml:space="preserve"> احتمال وقوع المخاطر وحدّة تأثيرها</w:t>
      </w:r>
      <w:r>
        <w:rPr>
          <w:rFonts w:ascii="Times New Roman" w:hAnsi="Times New Roman"/>
          <w:sz w:val="28"/>
          <w:szCs w:val="28"/>
          <w:rtl w:val="1"/>
          <w:lang w:val="ar-SA" w:bidi="ar-SA"/>
        </w:rPr>
        <w:t>.</w:t>
      </w:r>
    </w:p>
    <w:p>
      <w:pPr>
        <w:pStyle w:val="Body"/>
        <w:numPr>
          <w:ilvl w:val="0"/>
          <w:numId w:val="4"/>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تحسين</w:t>
      </w:r>
      <w:r>
        <w:rPr>
          <w:rFonts w:ascii="Arial Unicode MS" w:cs="Arial Unicode MS" w:hAnsi="Arial Unicode MS" w:eastAsia="Arial Unicode MS" w:hint="cs"/>
          <w:sz w:val="28"/>
          <w:szCs w:val="28"/>
          <w:rtl w:val="1"/>
          <w:lang w:val="ar-SA" w:bidi="ar-SA"/>
        </w:rPr>
        <w:t xml:space="preserve"> قدرتها على الصمود في مواجهة التحديات المُحتملة</w:t>
      </w:r>
      <w:r>
        <w:rPr>
          <w:rFonts w:ascii="Times New Roman" w:hAnsi="Times New Roman"/>
          <w:sz w:val="28"/>
          <w:szCs w:val="28"/>
          <w:rtl w:val="1"/>
          <w:lang w:val="ar-SA" w:bidi="ar-SA"/>
        </w:rPr>
        <w:t>.</w:t>
      </w:r>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b w:val="1"/>
          <w:bCs w:val="1"/>
          <w:sz w:val="28"/>
          <w:szCs w:val="28"/>
          <w:rtl w:val="1"/>
          <w:lang w:val="ar-SA" w:bidi="ar-SA"/>
        </w:rPr>
        <w:t xml:space="preserve">كيف تُساهم معايير </w:t>
      </w:r>
      <w:r>
        <w:rPr>
          <w:rFonts w:ascii="Calibri" w:hAnsi="Calibri"/>
          <w:b w:val="1"/>
          <w:bCs w:val="1"/>
          <w:sz w:val="28"/>
          <w:szCs w:val="28"/>
          <w:rtl w:val="0"/>
          <w:lang w:val="pt-PT"/>
        </w:rPr>
        <w:t>ISO 31000</w:t>
      </w:r>
      <w:r>
        <w:rPr>
          <w:rFonts w:ascii="Arial Unicode MS" w:cs="Arial Unicode MS" w:hAnsi="Arial Unicode MS" w:eastAsia="Arial Unicode MS" w:hint="cs"/>
          <w:b w:val="1"/>
          <w:bCs w:val="1"/>
          <w:sz w:val="28"/>
          <w:szCs w:val="28"/>
          <w:rtl w:val="1"/>
          <w:lang w:val="ar-SA" w:bidi="ar-SA"/>
        </w:rPr>
        <w:t xml:space="preserve"> في تحسين فعالية إدارة المخاطر في </w:t>
      </w:r>
      <w:r>
        <w:rPr>
          <w:rFonts w:ascii="Arial Unicode MS" w:cs="Arial Unicode MS" w:hAnsi="Arial Unicode MS" w:eastAsia="Arial Unicode MS" w:hint="cs"/>
          <w:b w:val="1"/>
          <w:bCs w:val="1"/>
          <w:sz w:val="28"/>
          <w:szCs w:val="28"/>
          <w:rtl w:val="1"/>
          <w:lang w:val="ar-SA" w:bidi="ar-SA"/>
        </w:rPr>
        <w:t>الشركات البتروكيماوية السعودية</w:t>
      </w:r>
      <w:r>
        <w:rPr>
          <w:rFonts w:ascii="Arial Unicode MS" w:cs="Arial Unicode MS" w:hAnsi="Arial Unicode MS" w:eastAsia="Arial Unicode MS" w:hint="cs"/>
          <w:b w:val="1"/>
          <w:bCs w:val="1"/>
          <w:sz w:val="28"/>
          <w:szCs w:val="28"/>
          <w:rtl w:val="1"/>
          <w:lang w:val="ar-SA" w:bidi="ar-SA"/>
        </w:rPr>
        <w:t>؟</w:t>
      </w:r>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sz w:val="28"/>
          <w:szCs w:val="28"/>
          <w:rtl w:val="1"/>
          <w:lang w:val="ar-SA" w:bidi="ar-SA"/>
        </w:rPr>
        <w:t xml:space="preserve">يُمكن أن تُساهم معايير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في تحسين فعالية إدارة المخاطر في</w:t>
      </w:r>
      <w:r>
        <w:rPr>
          <w:rFonts w:ascii="Arial Unicode MS" w:cs="Arial Unicode MS" w:hAnsi="Arial Unicode MS" w:eastAsia="Arial Unicode MS" w:hint="cs"/>
          <w:sz w:val="28"/>
          <w:szCs w:val="28"/>
          <w:rtl w:val="1"/>
          <w:lang w:val="ar-SA" w:bidi="ar-SA"/>
        </w:rPr>
        <w:t xml:space="preserve"> هذه الشركات </w:t>
      </w:r>
      <w:r>
        <w:rPr>
          <w:rFonts w:ascii="Arial Unicode MS" w:cs="Arial Unicode MS" w:hAnsi="Arial Unicode MS" w:eastAsia="Arial Unicode MS" w:hint="cs"/>
          <w:sz w:val="28"/>
          <w:szCs w:val="28"/>
          <w:rtl w:val="1"/>
          <w:lang w:val="ar-SA" w:bidi="ar-SA"/>
        </w:rPr>
        <w:t>بعدة طرق، منها</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تعزيز</w:t>
      </w:r>
      <w:r>
        <w:rPr>
          <w:rFonts w:ascii="Arial Unicode MS" w:cs="Arial Unicode MS" w:hAnsi="Arial Unicode MS" w:eastAsia="Arial Unicode MS" w:hint="cs"/>
          <w:sz w:val="28"/>
          <w:szCs w:val="28"/>
          <w:rtl w:val="1"/>
          <w:lang w:val="ar-SA" w:bidi="ar-SA"/>
        </w:rPr>
        <w:t xml:space="preserve"> ثقافة إدارة المخاطر داخل الشركة من خلال توفير إطار عمل مُوحد لفهم المخاطر وإدارتها</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تحسين</w:t>
      </w:r>
      <w:r>
        <w:rPr>
          <w:rFonts w:ascii="Arial Unicode MS" w:cs="Arial Unicode MS" w:hAnsi="Arial Unicode MS" w:eastAsia="Arial Unicode MS" w:hint="cs"/>
          <w:sz w:val="28"/>
          <w:szCs w:val="28"/>
          <w:rtl w:val="1"/>
          <w:lang w:val="ar-SA" w:bidi="ar-SA"/>
        </w:rPr>
        <w:t xml:space="preserve"> عملية تحديد المخاطر من خلال توفير منهجية مُنظّمة لتحديد جميع المخاطر المُحتملة التي قد تواجهها الشركة</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تطوير</w:t>
      </w:r>
      <w:r>
        <w:rPr>
          <w:rFonts w:ascii="Arial Unicode MS" w:cs="Arial Unicode MS" w:hAnsi="Arial Unicode MS" w:eastAsia="Arial Unicode MS" w:hint="cs"/>
          <w:sz w:val="28"/>
          <w:szCs w:val="28"/>
          <w:rtl w:val="1"/>
          <w:lang w:val="ar-SA" w:bidi="ar-SA"/>
        </w:rPr>
        <w:t xml:space="preserve"> نظام تحليل المخاطر لمساعدة الشركة على فهم طبيعة كلّ مخطر واحتمال وقوعه وحدّة تأثيره</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تقييم</w:t>
      </w:r>
      <w:r>
        <w:rPr>
          <w:rFonts w:ascii="Arial Unicode MS" w:cs="Arial Unicode MS" w:hAnsi="Arial Unicode MS" w:eastAsia="Arial Unicode MS" w:hint="cs"/>
          <w:sz w:val="28"/>
          <w:szCs w:val="28"/>
          <w:rtl w:val="1"/>
          <w:lang w:val="ar-SA" w:bidi="ar-SA"/>
        </w:rPr>
        <w:t xml:space="preserve"> المخاطر بشكل فعّال لتمكين الشركة من اتخاذ قرارات مُستنيرة بشأن كيفية معالجتها</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وضع</w:t>
      </w:r>
      <w:r>
        <w:rPr>
          <w:rFonts w:ascii="Arial Unicode MS" w:cs="Arial Unicode MS" w:hAnsi="Arial Unicode MS" w:eastAsia="Arial Unicode MS" w:hint="cs"/>
          <w:sz w:val="28"/>
          <w:szCs w:val="28"/>
          <w:rtl w:val="1"/>
          <w:lang w:val="ar-SA" w:bidi="ar-SA"/>
        </w:rPr>
        <w:t xml:space="preserve"> خطط مُناسبة لمعالجة المخاطر وتقليل احتمال وقوعها أو تخفيف حدّة تأثيرها</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رصد</w:t>
      </w:r>
      <w:r>
        <w:rPr>
          <w:rFonts w:ascii="Arial Unicode MS" w:cs="Arial Unicode MS" w:hAnsi="Arial Unicode MS" w:eastAsia="Arial Unicode MS" w:hint="cs"/>
          <w:sz w:val="28"/>
          <w:szCs w:val="28"/>
          <w:rtl w:val="1"/>
          <w:lang w:val="ar-SA" w:bidi="ar-SA"/>
        </w:rPr>
        <w:t xml:space="preserve"> المخاطر ومُتابعتها بشكل مُستمرّ لضمان فعالية خطط المعالجة</w:t>
      </w:r>
      <w:r>
        <w:rPr>
          <w:rFonts w:ascii="Times New Roman" w:hAnsi="Times New Roman"/>
          <w:sz w:val="28"/>
          <w:szCs w:val="28"/>
          <w:rtl w:val="1"/>
          <w:lang w:val="ar-SA" w:bidi="ar-SA"/>
        </w:rPr>
        <w:t>.</w:t>
      </w:r>
    </w:p>
    <w:p>
      <w:pPr>
        <w:pStyle w:val="Body"/>
        <w:numPr>
          <w:ilvl w:val="0"/>
          <w:numId w:val="6"/>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تحسين</w:t>
      </w:r>
      <w:r>
        <w:rPr>
          <w:rFonts w:ascii="Arial Unicode MS" w:cs="Arial Unicode MS" w:hAnsi="Arial Unicode MS" w:eastAsia="Arial Unicode MS" w:hint="cs"/>
          <w:sz w:val="28"/>
          <w:szCs w:val="28"/>
          <w:rtl w:val="1"/>
          <w:lang w:val="ar-SA" w:bidi="ar-SA"/>
        </w:rPr>
        <w:t xml:space="preserve"> عملية التواصل بشأن المخاطر داخل الشركة وخارجها</w:t>
      </w:r>
      <w:r>
        <w:rPr>
          <w:rFonts w:ascii="Times New Roman" w:hAnsi="Times New Roman"/>
          <w:sz w:val="28"/>
          <w:szCs w:val="28"/>
          <w:rtl w:val="1"/>
          <w:lang w:val="ar-SA" w:bidi="ar-SA"/>
        </w:rPr>
        <w:t>.</w:t>
      </w:r>
    </w:p>
    <w:p>
      <w:pPr>
        <w:pStyle w:val="Body"/>
        <w:jc w:val="both"/>
        <w:rPr>
          <w:rFonts w:ascii="Times New Roman" w:cs="Times New Roman" w:hAnsi="Times New Roman" w:eastAsia="Times New Roman"/>
          <w:sz w:val="28"/>
          <w:szCs w:val="28"/>
        </w:rPr>
      </w:pPr>
      <w:r>
        <w:rPr>
          <w:rFonts w:ascii="Arial Unicode MS" w:cs="Arial Unicode MS" w:hAnsi="Arial Unicode MS" w:eastAsia="Arial Unicode MS" w:hint="cs"/>
          <w:b w:val="1"/>
          <w:bCs w:val="1"/>
          <w:sz w:val="28"/>
          <w:szCs w:val="28"/>
          <w:rtl w:val="1"/>
          <w:lang w:val="ar-SA" w:bidi="ar-SA"/>
        </w:rPr>
        <w:t xml:space="preserve">أمثلة محددة على فوائد تطبيق معايير </w:t>
      </w:r>
      <w:r>
        <w:rPr>
          <w:rFonts w:ascii="Calibri" w:hAnsi="Calibri"/>
          <w:b w:val="1"/>
          <w:bCs w:val="1"/>
          <w:sz w:val="28"/>
          <w:szCs w:val="28"/>
          <w:rtl w:val="0"/>
          <w:lang w:val="pt-PT"/>
        </w:rPr>
        <w:t>ISO 31000</w:t>
      </w:r>
      <w:r>
        <w:rPr>
          <w:rFonts w:ascii="Arial Unicode MS" w:cs="Arial Unicode MS" w:hAnsi="Arial Unicode MS" w:eastAsia="Arial Unicode MS" w:hint="cs"/>
          <w:b w:val="1"/>
          <w:bCs w:val="1"/>
          <w:sz w:val="28"/>
          <w:szCs w:val="28"/>
          <w:rtl w:val="1"/>
          <w:lang w:val="ar-SA" w:bidi="ar-SA"/>
        </w:rPr>
        <w:t xml:space="preserve"> في </w:t>
      </w:r>
      <w:r>
        <w:rPr>
          <w:rFonts w:ascii="Arial Unicode MS" w:cs="Arial Unicode MS" w:hAnsi="Arial Unicode MS" w:eastAsia="Arial Unicode MS" w:hint="cs"/>
          <w:b w:val="1"/>
          <w:bCs w:val="1"/>
          <w:sz w:val="28"/>
          <w:szCs w:val="28"/>
          <w:rtl w:val="1"/>
          <w:lang w:val="ar-SA" w:bidi="ar-SA"/>
        </w:rPr>
        <w:t>الشركات السعودية البتروكيماوية</w:t>
      </w:r>
      <w:r>
        <w:rPr>
          <w:rFonts w:ascii="Times New Roman" w:hAnsi="Times New Roman"/>
          <w:b w:val="1"/>
          <w:bCs w:val="1"/>
          <w:sz w:val="28"/>
          <w:szCs w:val="28"/>
          <w:rtl w:val="1"/>
          <w:lang w:val="ar-SA" w:bidi="ar-SA"/>
        </w:rPr>
        <w:t>:</w:t>
      </w:r>
    </w:p>
    <w:p>
      <w:pPr>
        <w:pStyle w:val="Body"/>
        <w:numPr>
          <w:ilvl w:val="0"/>
          <w:numId w:val="8"/>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ساعدت</w:t>
      </w:r>
      <w:r>
        <w:rPr>
          <w:rFonts w:ascii="Arial Unicode MS" w:cs="Arial Unicode MS" w:hAnsi="Arial Unicode MS" w:eastAsia="Arial Unicode MS" w:hint="cs"/>
          <w:sz w:val="28"/>
          <w:szCs w:val="28"/>
          <w:rtl w:val="1"/>
          <w:lang w:val="ar-SA" w:bidi="ar-SA"/>
        </w:rPr>
        <w:t xml:space="preserve"> معايير </w:t>
      </w:r>
      <w:r>
        <w:rPr>
          <w:rFonts w:ascii="Calibri" w:hAnsi="Calibri"/>
          <w:sz w:val="28"/>
          <w:szCs w:val="28"/>
          <w:rtl w:val="0"/>
          <w:lang w:val="pt-PT"/>
        </w:rPr>
        <w:t>ISO 31000</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 xml:space="preserve">الشركات السعودية </w:t>
      </w:r>
      <w:r>
        <w:rPr>
          <w:rFonts w:ascii="Arial Unicode MS" w:cs="Arial Unicode MS" w:hAnsi="Arial Unicode MS" w:eastAsia="Arial Unicode MS" w:hint="cs"/>
          <w:sz w:val="28"/>
          <w:szCs w:val="28"/>
          <w:rtl w:val="1"/>
          <w:lang w:val="ar-SA" w:bidi="ar-SA"/>
        </w:rPr>
        <w:t>على تحديد مخاطر تقلبات أسعار النفط بشكل أفضل، ممّا مكّنها من اتخاذ خطوات استباقية للتخفيف من تأثير هذه المخاطر على أرباحها</w:t>
      </w:r>
      <w:r>
        <w:rPr>
          <w:rFonts w:ascii="Times New Roman" w:hAnsi="Times New Roman"/>
          <w:sz w:val="28"/>
          <w:szCs w:val="28"/>
          <w:rtl w:val="1"/>
          <w:lang w:val="ar-SA" w:bidi="ar-SA"/>
        </w:rPr>
        <w:t>.</w:t>
      </w:r>
    </w:p>
    <w:p>
      <w:pPr>
        <w:pStyle w:val="Body"/>
        <w:numPr>
          <w:ilvl w:val="0"/>
          <w:numId w:val="8"/>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ساعدت</w:t>
      </w:r>
      <w:r>
        <w:rPr>
          <w:rFonts w:ascii="Arial Unicode MS" w:cs="Arial Unicode MS" w:hAnsi="Arial Unicode MS" w:eastAsia="Arial Unicode MS" w:hint="cs"/>
          <w:sz w:val="28"/>
          <w:szCs w:val="28"/>
          <w:rtl w:val="1"/>
          <w:lang w:val="ar-SA" w:bidi="ar-SA"/>
        </w:rPr>
        <w:t xml:space="preserve"> معايير </w:t>
      </w:r>
      <w:r>
        <w:rPr>
          <w:rFonts w:ascii="Calibri" w:hAnsi="Calibri"/>
          <w:sz w:val="28"/>
          <w:szCs w:val="28"/>
          <w:rtl w:val="0"/>
          <w:lang w:val="pt-PT"/>
        </w:rPr>
        <w:t>ISO 31000</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 xml:space="preserve">الشركات السعودية </w:t>
      </w:r>
      <w:r>
        <w:rPr>
          <w:rFonts w:ascii="Arial Unicode MS" w:cs="Arial Unicode MS" w:hAnsi="Arial Unicode MS" w:eastAsia="Arial Unicode MS" w:hint="cs"/>
          <w:sz w:val="28"/>
          <w:szCs w:val="28"/>
          <w:rtl w:val="1"/>
          <w:lang w:val="ar-SA" w:bidi="ar-SA"/>
        </w:rPr>
        <w:t>على تحسين إدارة مخاطر سلامة العمّال، ممّا أدّى إلى انخفاض كبير في عدد الحوادث المُهنية</w:t>
      </w:r>
      <w:r>
        <w:rPr>
          <w:rFonts w:ascii="Times New Roman" w:hAnsi="Times New Roman"/>
          <w:sz w:val="28"/>
          <w:szCs w:val="28"/>
          <w:rtl w:val="1"/>
          <w:lang w:val="ar-SA" w:bidi="ar-SA"/>
        </w:rPr>
        <w:t>.</w:t>
      </w:r>
    </w:p>
    <w:p>
      <w:pPr>
        <w:pStyle w:val="Body"/>
        <w:numPr>
          <w:ilvl w:val="0"/>
          <w:numId w:val="8"/>
        </w:numPr>
        <w:bidi w:val="1"/>
        <w:ind w:right="0"/>
        <w:jc w:val="both"/>
        <w:rPr>
          <w:rFonts w:ascii="Arial Unicode MS" w:cs="Arial Unicode MS" w:hAnsi="Arial Unicode MS" w:eastAsia="Arial Unicode MS" w:hint="cs"/>
          <w:sz w:val="28"/>
          <w:szCs w:val="28"/>
          <w:rtl w:val="1"/>
          <w:lang w:val="ar-SA" w:bidi="ar-SA"/>
        </w:rPr>
      </w:pPr>
      <w:r>
        <w:rPr>
          <w:rFonts w:ascii="Arial Unicode MS" w:cs="Arial Unicode MS" w:hAnsi="Arial Unicode MS" w:eastAsia="Arial Unicode MS" w:hint="cs"/>
          <w:b w:val="1"/>
          <w:bCs w:val="1"/>
          <w:sz w:val="28"/>
          <w:szCs w:val="28"/>
          <w:rtl w:val="1"/>
          <w:lang w:val="ar-SA" w:bidi="ar-SA"/>
        </w:rPr>
        <w:t>ساعدت</w:t>
      </w:r>
      <w:r>
        <w:rPr>
          <w:rFonts w:ascii="Arial Unicode MS" w:cs="Arial Unicode MS" w:hAnsi="Arial Unicode MS" w:eastAsia="Arial Unicode MS" w:hint="cs"/>
          <w:sz w:val="28"/>
          <w:szCs w:val="28"/>
          <w:rtl w:val="1"/>
          <w:lang w:val="ar-SA" w:bidi="ar-SA"/>
        </w:rPr>
        <w:t xml:space="preserve"> معايير </w:t>
      </w:r>
      <w:r>
        <w:rPr>
          <w:rFonts w:ascii="Calibri" w:hAnsi="Calibri"/>
          <w:sz w:val="28"/>
          <w:szCs w:val="28"/>
          <w:rtl w:val="0"/>
          <w:lang w:val="pt-PT"/>
        </w:rPr>
        <w:t>ISO 31000</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 xml:space="preserve">الشركات السعودية </w:t>
      </w:r>
      <w:r>
        <w:rPr>
          <w:rFonts w:ascii="Arial Unicode MS" w:cs="Arial Unicode MS" w:hAnsi="Arial Unicode MS" w:eastAsia="Arial Unicode MS" w:hint="cs"/>
          <w:sz w:val="28"/>
          <w:szCs w:val="28"/>
          <w:rtl w:val="1"/>
          <w:lang w:val="ar-SA" w:bidi="ar-SA"/>
        </w:rPr>
        <w:t>على تعزيز ثقة المستثمرين والمُقرضين بها، ممّا سهل عليها الحصول على التمويل اللازم لتنفيذ مشاريعها</w:t>
      </w:r>
      <w:r>
        <w:rPr>
          <w:rFonts w:ascii="Times New Roman" w:hAnsi="Times New Roman"/>
          <w:sz w:val="28"/>
          <w:szCs w:val="28"/>
          <w:rtl w:val="1"/>
          <w:lang w:val="ar-SA" w:bidi="ar-SA"/>
        </w:rPr>
        <w:t>.</w:t>
      </w:r>
      <w:r>
        <w:rPr>
          <w:rFonts w:ascii="Arial Unicode MS" w:cs="Arial Unicode MS" w:hAnsi="Arial Unicode MS" w:eastAsia="Arial Unicode MS" w:hint="cs"/>
          <w:b w:val="1"/>
          <w:bCs w:val="1"/>
          <w:sz w:val="28"/>
          <w:szCs w:val="28"/>
          <w:rtl w:val="1"/>
          <w:lang w:val="ar-SA" w:bidi="ar-SA"/>
        </w:rPr>
        <w:t>و</w:t>
      </w:r>
      <w:r>
        <w:rPr>
          <w:rFonts w:ascii="Arial Unicode MS" w:cs="Arial Unicode MS" w:hAnsi="Arial Unicode MS" w:eastAsia="Arial Unicode MS" w:hint="cs"/>
          <w:sz w:val="28"/>
          <w:szCs w:val="28"/>
          <w:rtl w:val="1"/>
          <w:lang w:val="ar-SA" w:bidi="ar-SA"/>
        </w:rPr>
        <w:t xml:space="preserve">يُعدّ تطبيق معايير إدارة المخاطر </w:t>
      </w:r>
      <w:r>
        <w:rPr>
          <w:rFonts w:ascii="Calibri" w:hAnsi="Calibri"/>
          <w:sz w:val="28"/>
          <w:szCs w:val="28"/>
          <w:rtl w:val="0"/>
          <w:lang w:val="pt-PT"/>
        </w:rPr>
        <w:t>ISO 31000</w:t>
      </w:r>
      <w:r>
        <w:rPr>
          <w:rFonts w:ascii="Arial Unicode MS" w:cs="Arial Unicode MS" w:hAnsi="Arial Unicode MS" w:eastAsia="Arial Unicode MS" w:hint="cs"/>
          <w:sz w:val="28"/>
          <w:szCs w:val="28"/>
          <w:rtl w:val="1"/>
          <w:lang w:val="ar-SA" w:bidi="ar-SA"/>
        </w:rPr>
        <w:t xml:space="preserve"> خطوةً هامّةً قامت بها </w:t>
      </w:r>
      <w:r>
        <w:rPr>
          <w:rFonts w:ascii="Arial Unicode MS" w:cs="Arial Unicode MS" w:hAnsi="Arial Unicode MS" w:eastAsia="Arial Unicode MS" w:hint="cs"/>
          <w:sz w:val="28"/>
          <w:szCs w:val="28"/>
          <w:rtl w:val="1"/>
          <w:lang w:val="ar-SA" w:bidi="ar-SA"/>
        </w:rPr>
        <w:t xml:space="preserve">الشركات السعودية </w:t>
      </w:r>
      <w:r>
        <w:rPr>
          <w:rFonts w:ascii="Arial Unicode MS" w:cs="Arial Unicode MS" w:hAnsi="Arial Unicode MS" w:eastAsia="Arial Unicode MS" w:hint="cs"/>
          <w:sz w:val="28"/>
          <w:szCs w:val="28"/>
          <w:rtl w:val="1"/>
          <w:lang w:val="ar-SA" w:bidi="ar-SA"/>
        </w:rPr>
        <w:t>لتحسين فعالية إدارة المخاطر لديها</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وقد أثبتت هذه المعايير فاعليتها في مساعدة الشركة على تحديد المخاطر بشكل أفضل، وتحليلها، وتقييمها، ومعالجتها، ورصدها، ومُتابعتها</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ممّا أدّى إلى تحسين قدرتها على الصمود في مواجهة التحديات المُحتملة، وتعزيز استدامتها وربحها</w:t>
      </w:r>
      <w:r>
        <w:rPr>
          <w:rFonts w:ascii="Times New Roman" w:hAnsi="Times New Roman"/>
          <w:sz w:val="28"/>
          <w:szCs w:val="28"/>
          <w:rtl w:val="1"/>
          <w:lang w:val="ar-SA" w:bidi="ar-SA"/>
        </w:rPr>
        <w:t>.</w:t>
      </w:r>
      <w:r>
        <w:rPr>
          <w:rFonts w:ascii="Arial Unicode MS" w:cs="Arial Unicode MS" w:hAnsi="Arial Unicode MS" w:eastAsia="Arial Unicode MS" w:hint="cs"/>
          <w:sz w:val="28"/>
          <w:szCs w:val="28"/>
          <w:rtl w:val="1"/>
          <w:lang w:val="ar-SA" w:bidi="ar-SA"/>
        </w:rPr>
        <w:t>و</w:t>
      </w:r>
      <w:r>
        <w:rPr>
          <w:rFonts w:ascii="Times New Roman" w:hAnsi="Times New Roman"/>
          <w:sz w:val="22"/>
          <w:szCs w:val="22"/>
          <w:rtl w:val="1"/>
          <w:lang w:val="ar-SA" w:bidi="ar-SA"/>
        </w:rPr>
        <w:t xml:space="preserve"> </w:t>
      </w:r>
      <w:r>
        <w:rPr>
          <w:rFonts w:ascii="Arial Unicode MS" w:cs="Arial Unicode MS" w:hAnsi="Arial Unicode MS" w:eastAsia="Arial Unicode MS" w:hint="cs"/>
          <w:sz w:val="28"/>
          <w:szCs w:val="28"/>
          <w:rtl w:val="1"/>
          <w:lang w:val="ar-SA" w:bidi="ar-SA"/>
        </w:rPr>
        <w:t>تُعد إدارة المخاطر أحد العناصر الأساسية التي تساهم في تحقيق الاستدامة والنجاح لأي مؤسسة</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وتعتبر معايير</w:t>
      </w:r>
      <w:r>
        <w:rPr>
          <w:rFonts w:ascii="Calibri" w:hAnsi="Calibri"/>
          <w:sz w:val="28"/>
          <w:szCs w:val="28"/>
          <w:rtl w:val="0"/>
        </w:rPr>
        <w:t xml:space="preserve"> ISO 31000 </w:t>
      </w:r>
      <w:r>
        <w:rPr>
          <w:rFonts w:ascii="Arial Unicode MS" w:cs="Arial Unicode MS" w:hAnsi="Arial Unicode MS" w:eastAsia="Arial Unicode MS" w:hint="cs"/>
          <w:sz w:val="28"/>
          <w:szCs w:val="28"/>
          <w:rtl w:val="1"/>
          <w:lang w:val="ar-SA" w:bidi="ar-SA"/>
        </w:rPr>
        <w:t>من بين الأدوات الأكثر فعالية في تحسين نظم إدارة المخاطر بفضل شمولها وتطبيقاتها العملية</w:t>
      </w:r>
      <w:r>
        <w:rPr>
          <w:rFonts w:ascii="Times New Roman" w:hAnsi="Times New Roman"/>
          <w:sz w:val="28"/>
          <w:szCs w:val="28"/>
          <w:rtl w:val="1"/>
          <w:lang w:val="ar-SA" w:bidi="ar-SA"/>
        </w:rPr>
        <w:t xml:space="preserve">. </w:t>
      </w:r>
      <w:r>
        <w:rPr>
          <w:rFonts w:ascii="Arial Unicode MS" w:cs="Arial Unicode MS" w:hAnsi="Arial Unicode MS" w:eastAsia="Arial Unicode MS" w:hint="cs"/>
          <w:sz w:val="28"/>
          <w:szCs w:val="28"/>
          <w:rtl w:val="1"/>
          <w:lang w:val="ar-SA" w:bidi="ar-SA"/>
        </w:rPr>
        <w:t>تهدف هذه الدراسة إلى تحليل أثر تطبيق معايير إدارة المخاطر</w:t>
      </w:r>
      <w:r>
        <w:rPr>
          <w:rFonts w:ascii="Calibri" w:hAnsi="Calibri"/>
          <w:sz w:val="28"/>
          <w:szCs w:val="28"/>
          <w:rtl w:val="0"/>
        </w:rPr>
        <w:t xml:space="preserve"> ISO 31000 </w:t>
      </w:r>
      <w:r>
        <w:rPr>
          <w:rFonts w:ascii="Arial Unicode MS" w:cs="Arial Unicode MS" w:hAnsi="Arial Unicode MS" w:eastAsia="Arial Unicode MS" w:hint="cs"/>
          <w:sz w:val="28"/>
          <w:szCs w:val="28"/>
          <w:rtl w:val="1"/>
          <w:lang w:val="ar-SA" w:bidi="ar-SA"/>
        </w:rPr>
        <w:t xml:space="preserve">على فعالية إدارة المخاطر في </w:t>
      </w:r>
      <w:r>
        <w:rPr>
          <w:rFonts w:ascii="Arial Unicode MS" w:cs="Arial Unicode MS" w:hAnsi="Arial Unicode MS" w:eastAsia="Arial Unicode MS" w:hint="cs"/>
          <w:sz w:val="28"/>
          <w:szCs w:val="28"/>
          <w:rtl w:val="1"/>
          <w:lang w:val="ar-SA" w:bidi="ar-SA"/>
        </w:rPr>
        <w:t xml:space="preserve">الشركات السعودية </w:t>
      </w:r>
      <w:r>
        <w:rPr>
          <w:rFonts w:ascii="Calibri" w:hAnsi="Calibri"/>
          <w:sz w:val="28"/>
          <w:szCs w:val="28"/>
          <w:rtl w:val="1"/>
        </w:rPr>
        <w:t>.</w:t>
      </w:r>
    </w:p>
    <w:p>
      <w:pPr>
        <w:pStyle w:val="Body"/>
        <w:rPr>
          <w:rFonts w:ascii="Sakkal Majalla" w:cs="Sakkal Majalla" w:hAnsi="Sakkal Majalla" w:eastAsia="Sakkal Majalla"/>
          <w:sz w:val="28"/>
          <w:szCs w:val="28"/>
          <w:u w:val="single"/>
          <w:lang w:val="ar-SA" w:bidi="ar-SA"/>
        </w:rPr>
      </w:pPr>
    </w:p>
    <w:p>
      <w:pPr>
        <w:pStyle w:val="Heading"/>
        <w:rPr>
          <w:rFonts w:ascii="Times New Roman" w:cs="Times New Roman" w:hAnsi="Times New Roman" w:eastAsia="Times New Roman"/>
        </w:rPr>
      </w:pPr>
      <w:bookmarkStart w:name="_Toc6" w:id="6"/>
      <w:r>
        <w:rPr>
          <w:rFonts w:ascii="Arial Unicode MS" w:cs="Arial Unicode MS" w:hAnsi="Arial Unicode MS" w:eastAsia="Arial Unicode MS" w:hint="cs"/>
          <w:rtl w:val="1"/>
          <w:lang w:val="ar-SA" w:bidi="ar-SA"/>
        </w:rPr>
        <w:t>مشكلة الدراسة</w:t>
      </w:r>
      <w:r>
        <w:rPr>
          <w:rFonts w:ascii="Times New Roman" w:hAnsi="Times New Roman"/>
          <w:rtl w:val="1"/>
          <w:lang w:val="ar-SA" w:bidi="ar-SA"/>
        </w:rPr>
        <w:t>:</w:t>
      </w:r>
      <w:bookmarkEnd w:id="6"/>
    </w:p>
    <w:p>
      <w:pPr>
        <w:pStyle w:val="Body"/>
        <w:rPr>
          <w:rFonts w:ascii="Times New Roman" w:cs="Times New Roman" w:hAnsi="Times New Roman" w:eastAsia="Times New Roman"/>
          <w:lang w:val="ar-SA" w:bidi="ar-SA"/>
        </w:rPr>
      </w:pPr>
    </w:p>
    <w:p>
      <w:pPr>
        <w:pStyle w:val="Body"/>
        <w:rPr>
          <w:rFonts w:ascii="Times New Roman" w:cs="Times New Roman" w:hAnsi="Times New Roman" w:eastAsia="Times New Roman"/>
          <w:lang w:val="ar-SA" w:bidi="ar-SA"/>
        </w:rPr>
      </w:pP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تواجه العديد من الشركات تحديات كبيرة في إدارة المخاطر بشكل فعال، مما يؤثر سلبًا على قدرتها على تحقيق أهدافها الاستراتيجية والبقاء في بيئة عمل تنافسية ومعقدة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على الرغم من توافر معايير وأطر عمل دولية مثل</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 إلا أن هناك تفاوتًا في مدى تبنيها وتطبيقها بفعالية عبر الشركات المختلفة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تتجلى هذه المشكلة في عدد من الجوانب</w:t>
      </w:r>
      <w:r>
        <w:rPr>
          <w:rFonts w:ascii="Sakkal Majalla" w:cs="Sakkal Majalla" w:hAnsi="Sakkal Majalla" w:eastAsia="Sakkal Majalla"/>
          <w:sz w:val="28"/>
          <w:szCs w:val="28"/>
          <w:rtl w:val="1"/>
        </w:rPr>
        <w:t>:</w:t>
      </w:r>
    </w:p>
    <w:p>
      <w:pPr>
        <w:pStyle w:val="Body"/>
        <w:numPr>
          <w:ilvl w:val="0"/>
          <w:numId w:val="1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نقص الوعي والفهم</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كثير من الشركات، خاصة الصغيرة والمتوسطة، قد لا تكون على دراية كاملة بمبادئ وإرشادات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 مما يؤدي إلى تطبيق غير فعال لإدارة المخاطر</w:t>
      </w:r>
      <w:r>
        <w:rPr>
          <w:rFonts w:ascii="Sakkal Majalla" w:cs="Sakkal Majalla" w:hAnsi="Sakkal Majalla" w:eastAsia="Sakkal Majalla"/>
          <w:sz w:val="28"/>
          <w:szCs w:val="28"/>
          <w:rtl w:val="1"/>
        </w:rPr>
        <w:t>.</w:t>
      </w:r>
    </w:p>
    <w:p>
      <w:pPr>
        <w:pStyle w:val="Body"/>
        <w:numPr>
          <w:ilvl w:val="0"/>
          <w:numId w:val="1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مقاومة التغيير</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تتردد بعض الشركات في تغيير سياساتها وإجراءاتها الحالية لتتوافق مع متطلبات المعيار، بسبب مقاومة التغيير التنظيمي أو التكلفة المحتملة لتطبيق النظام الجديد</w:t>
      </w:r>
      <w:r>
        <w:rPr>
          <w:rFonts w:ascii="Sakkal Majalla" w:cs="Sakkal Majalla" w:hAnsi="Sakkal Majalla" w:eastAsia="Sakkal Majalla"/>
          <w:sz w:val="28"/>
          <w:szCs w:val="28"/>
          <w:rtl w:val="1"/>
        </w:rPr>
        <w:t>.</w:t>
      </w:r>
    </w:p>
    <w:p>
      <w:pPr>
        <w:pStyle w:val="Body"/>
        <w:numPr>
          <w:ilvl w:val="0"/>
          <w:numId w:val="1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نقص الموارد والخبرات</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قد تواجه الشركات تحديات في تخصيص الموارد البشرية والمالية اللازمة لتطبيق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 بالإضافة إلى نقص الخبرات المتخصصة في مجال إدارة المخاطر</w:t>
      </w:r>
      <w:r>
        <w:rPr>
          <w:rFonts w:ascii="Sakkal Majalla" w:cs="Sakkal Majalla" w:hAnsi="Sakkal Majalla" w:eastAsia="Sakkal Majalla"/>
          <w:sz w:val="28"/>
          <w:szCs w:val="28"/>
          <w:rtl w:val="1"/>
        </w:rPr>
        <w:t>.</w:t>
      </w:r>
    </w:p>
    <w:p>
      <w:pPr>
        <w:pStyle w:val="Body"/>
        <w:numPr>
          <w:ilvl w:val="0"/>
          <w:numId w:val="1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 الفعالية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من الصعب قياس الأثر الفعلي لتطبيق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أداء إدارة المخاطر، نظراً لتعقيدات بيئات العمل وتعدد العوامل المؤثرة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أسئلة الدراسة</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بناءً على هذه المشكلة، تسعى الدراسة إلى الإجابة على الأسئلة التالية</w:t>
      </w:r>
      <w:r>
        <w:rPr>
          <w:rFonts w:ascii="Sakkal Majalla" w:cs="Sakkal Majalla" w:hAnsi="Sakkal Majalla" w:eastAsia="Sakkal Majalla"/>
          <w:sz w:val="28"/>
          <w:szCs w:val="28"/>
          <w:rtl w:val="1"/>
        </w:rPr>
        <w:t>:</w:t>
      </w:r>
    </w:p>
    <w:p>
      <w:pPr>
        <w:pStyle w:val="Body"/>
        <w:numPr>
          <w:ilvl w:val="0"/>
          <w:numId w:val="1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مدى وعي الشركات بمبادئ وإرشادات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w:t>
      </w:r>
    </w:p>
    <w:p>
      <w:pPr>
        <w:pStyle w:val="Body"/>
        <w:numPr>
          <w:ilvl w:val="0"/>
          <w:numId w:val="1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يؤثر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عمليات اتخاذ القرار داخل الشركات؟</w:t>
      </w:r>
    </w:p>
    <w:p>
      <w:pPr>
        <w:pStyle w:val="Body"/>
        <w:numPr>
          <w:ilvl w:val="0"/>
          <w:numId w:val="1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التحديات الرئيسية التي تواجه الشركات عند تطبيق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w:t>
      </w:r>
    </w:p>
    <w:p>
      <w:pPr>
        <w:pStyle w:val="Body"/>
        <w:numPr>
          <w:ilvl w:val="0"/>
          <w:numId w:val="1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يمكن تقييم فعالية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إدارة المخاطر في الشركات؟</w:t>
      </w:r>
    </w:p>
    <w:p>
      <w:pPr>
        <w:pStyle w:val="Body"/>
        <w:numPr>
          <w:ilvl w:val="0"/>
          <w:numId w:val="1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أفضل الممارسات التي يمكن أن تتبناها الشركات لتحقيق أقصى استفادة من تطبيق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وتهدف هذه الأسئلة إلى تحديد الفجوات في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واقتراح حلول لتحسين فعالية إدارة المخاطر في الشركات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من خلال تحليل البيانات والأبحاث السابقة، سيتم تسليط الضوء على الفوائد والتحديات المرتبطة بتطبيق هذا المعيار، مما يساعد الشركات على تحسين أدائها وزيادة قدرتها على مواجهة المخاطر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تكمن مشكلة الدراسة في </w:t>
      </w:r>
      <w:r>
        <w:rPr>
          <w:rFonts w:ascii="Sakkal Majalla" w:cs="Sakkal Majalla" w:hAnsi="Sakkal Majalla" w:eastAsia="Sakkal Majalla" w:hint="cs"/>
          <w:b w:val="1"/>
          <w:bCs w:val="1"/>
          <w:sz w:val="28"/>
          <w:szCs w:val="28"/>
          <w:rtl w:val="1"/>
          <w:lang w:val="ar-SA" w:bidi="ar-SA"/>
        </w:rPr>
        <w:t>تقييم</w:t>
      </w:r>
      <w:r>
        <w:rPr>
          <w:rFonts w:ascii="Sakkal Majalla" w:cs="Sakkal Majalla" w:hAnsi="Sakkal Majalla" w:eastAsia="Sakkal Majalla" w:hint="cs"/>
          <w:sz w:val="28"/>
          <w:szCs w:val="28"/>
          <w:rtl w:val="1"/>
          <w:lang w:val="ar-SA" w:bidi="ar-SA"/>
        </w:rPr>
        <w:t xml:space="preserve"> أثر تطبيق معايير إدارة المخاطر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 xml:space="preserve">على فعالية إدارة المخاطر في </w:t>
      </w:r>
      <w:r>
        <w:rPr>
          <w:rFonts w:ascii="Sakkal Majalla" w:cs="Sakkal Majalla" w:hAnsi="Sakkal Majalla" w:eastAsia="Sakkal Majalla" w:hint="cs"/>
          <w:sz w:val="28"/>
          <w:szCs w:val="28"/>
          <w:rtl w:val="1"/>
          <w:lang w:val="ar-SA" w:bidi="ar-SA"/>
        </w:rPr>
        <w:t>الشركات السعودية</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بمعنى آخر، تسعى الدراسة إلى الإجابة على السؤال التالي</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إلى أيّ مدى ساهمت معايير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 xml:space="preserve">في تحسين فعالية إدارة المخاطر في </w:t>
      </w:r>
      <w:r>
        <w:rPr>
          <w:rFonts w:ascii="Sakkal Majalla" w:cs="Sakkal Majalla" w:hAnsi="Sakkal Majalla" w:eastAsia="Sakkal Majalla" w:hint="cs"/>
          <w:b w:val="1"/>
          <w:bCs w:val="1"/>
          <w:sz w:val="28"/>
          <w:szCs w:val="28"/>
          <w:rtl w:val="1"/>
          <w:lang w:val="ar-SA" w:bidi="ar-SA"/>
        </w:rPr>
        <w:t>الشركات السعودية</w:t>
      </w:r>
      <w:r>
        <w:rPr>
          <w:rFonts w:ascii="Sakkal Majalla" w:cs="Sakkal Majalla" w:hAnsi="Sakkal Majalla" w:eastAsia="Sakkal Majalla" w:hint="cs"/>
          <w:b w:val="1"/>
          <w:bCs w:val="1"/>
          <w:sz w:val="28"/>
          <w:szCs w:val="28"/>
          <w:rtl w:val="1"/>
          <w:lang w:val="ar-SA" w:bidi="ar-SA"/>
        </w:rPr>
        <w:t>؟</w:t>
      </w:r>
    </w:p>
    <w:p>
      <w:pPr>
        <w:pStyle w:val="Heading"/>
        <w:rPr>
          <w:rFonts w:ascii="Times New Roman" w:cs="Times New Roman" w:hAnsi="Times New Roman" w:eastAsia="Times New Roman"/>
        </w:rPr>
      </w:pPr>
      <w:bookmarkStart w:name="_Toc7" w:id="7"/>
      <w:r>
        <w:rPr>
          <w:rFonts w:ascii="Arial Unicode MS" w:cs="Arial Unicode MS" w:hAnsi="Arial Unicode MS" w:eastAsia="Arial Unicode MS" w:hint="cs"/>
          <w:rtl w:val="1"/>
          <w:lang w:val="ar-SA" w:bidi="ar-SA"/>
        </w:rPr>
        <w:t>أهمية الدراسة</w:t>
      </w:r>
      <w:r>
        <w:rPr>
          <w:rFonts w:ascii="Times New Roman" w:hAnsi="Times New Roman"/>
          <w:rtl w:val="1"/>
          <w:lang w:val="ar-SA" w:bidi="ar-SA"/>
        </w:rPr>
        <w:t>:</w:t>
      </w:r>
      <w:bookmarkEnd w:id="7"/>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إدارة المخاطر تمثل حجر الزاوية في استراتيجية النجاح لأي شركة في العالم اليوم، خاصة في ظل التغيرات السريعة والتعقيدات المتزايدة التي تحيط بالأعمال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تتعدد المخاطر التي تواجه الشركات من تقلبات اقتصادية وسياسية إلى تحديات تكنولوجية وبيئية، مما يتطلب منها استراتيجيات متقدمة لإدارة هذه المخاطر بشكل فعال ومنظم</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أهمية معيار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في إدارة المخاطر</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يُعتبر إطارًا دوليًا موحدًا لإدارة المخاطر، حيث يوفر مبادئ وإرشادات للشركات لتحديد وتقييم وإدارة المخاطر بشكل متكامل وفعّال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تعتمد أهمية هذا المعيار على عدة جوانب رئيسية</w:t>
      </w:r>
      <w:r>
        <w:rPr>
          <w:rFonts w:ascii="Sakkal Majalla" w:cs="Sakkal Majalla" w:hAnsi="Sakkal Majalla" w:eastAsia="Sakkal Majalla"/>
          <w:sz w:val="28"/>
          <w:szCs w:val="28"/>
          <w:rtl w:val="1"/>
        </w:rPr>
        <w:t>:</w:t>
      </w:r>
    </w:p>
    <w:p>
      <w:pPr>
        <w:pStyle w:val="Body"/>
        <w:numPr>
          <w:ilvl w:val="0"/>
          <w:numId w:val="1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توحيد النهج</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يساعد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توحيد النهج داخل الشركات في معالجة المخاطر، مما يزيد من تنسيق الجهود وفعالية التعامل مع التحديات المختلفة</w:t>
      </w:r>
      <w:r>
        <w:rPr>
          <w:rFonts w:ascii="Sakkal Majalla" w:cs="Sakkal Majalla" w:hAnsi="Sakkal Majalla" w:eastAsia="Sakkal Majalla"/>
          <w:sz w:val="28"/>
          <w:szCs w:val="28"/>
          <w:rtl w:val="1"/>
        </w:rPr>
        <w:t>.</w:t>
      </w:r>
    </w:p>
    <w:p>
      <w:pPr>
        <w:pStyle w:val="Body"/>
        <w:numPr>
          <w:ilvl w:val="0"/>
          <w:numId w:val="1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 اتخاذ القرار</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من خلال توفير إطار عمل منظم، يعزز المعيار من جودة عمليات اتخاذ القرار في الشركات، حيث يتم تحليل المخاطر بشكل أكثر دقة واستنادًا إلى أسس علمية</w:t>
      </w:r>
      <w:r>
        <w:rPr>
          <w:rFonts w:ascii="Sakkal Majalla" w:cs="Sakkal Majalla" w:hAnsi="Sakkal Majalla" w:eastAsia="Sakkal Majalla"/>
          <w:sz w:val="28"/>
          <w:szCs w:val="28"/>
          <w:rtl w:val="1"/>
        </w:rPr>
        <w:t>.</w:t>
      </w:r>
    </w:p>
    <w:p>
      <w:pPr>
        <w:pStyle w:val="Body"/>
        <w:numPr>
          <w:ilvl w:val="0"/>
          <w:numId w:val="1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تعزيز الثقة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يساهم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في زيادة الثقة بين الأطراف المعنية، سواء كانت داخلية مثل المستثمرين والموظفين أو خارجية مثل العملاء والشركاء التجاريين، حيث يوفر إطارًا موثوقًا لإدارة المخاطر</w:t>
      </w:r>
      <w:r>
        <w:rPr>
          <w:rFonts w:ascii="Sakkal Majalla" w:cs="Sakkal Majalla" w:hAnsi="Sakkal Majalla" w:eastAsia="Sakkal Majalla"/>
          <w:sz w:val="28"/>
          <w:szCs w:val="28"/>
          <w:rtl w:val="1"/>
        </w:rPr>
        <w:t>.</w:t>
      </w:r>
    </w:p>
    <w:p>
      <w:pPr>
        <w:pStyle w:val="Body"/>
        <w:numPr>
          <w:ilvl w:val="0"/>
          <w:numId w:val="1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تحقيق الاستدامة</w:t>
      </w:r>
      <w:r>
        <w:rPr>
          <w:rFonts w:ascii="Sakkal Majalla" w:cs="Sakkal Majalla" w:hAnsi="Sakkal Majalla" w:eastAsia="Sakkal Majalla"/>
          <w:b w:val="1"/>
          <w:bCs w:val="1"/>
          <w:sz w:val="28"/>
          <w:szCs w:val="28"/>
          <w:rtl w:val="1"/>
        </w:rPr>
        <w:t>:</w:t>
      </w:r>
      <w:r>
        <w:rPr>
          <w:rFonts w:ascii="Sakkal Majalla" w:cs="Sakkal Majalla" w:hAnsi="Sakkal Majalla" w:eastAsia="Sakkal Majalla"/>
          <w:sz w:val="28"/>
          <w:szCs w:val="28"/>
          <w:rtl w:val="1"/>
        </w:rPr>
        <w:t xml:space="preserve"> </w:t>
      </w:r>
      <w:r>
        <w:rPr>
          <w:rFonts w:ascii="Sakkal Majalla" w:cs="Sakkal Majalla" w:hAnsi="Sakkal Majalla" w:eastAsia="Sakkal Majalla" w:hint="cs"/>
          <w:sz w:val="28"/>
          <w:szCs w:val="28"/>
          <w:rtl w:val="1"/>
          <w:lang w:val="ar-SA" w:bidi="ar-SA"/>
        </w:rPr>
        <w:t>يعمل المعيار على تعزيز قدرة الشركات على التكيف والاستمرارية في مواجهة التحديات والمخاطر المتغيرة، مما يجعلها أكثر قدرة على النمو والتطور في السوق العالمي المتنافس</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دور الدراسة في تسليط الضوء على أهمية تطبيق معيار</w:t>
      </w:r>
      <w:r>
        <w:rPr>
          <w:rFonts w:ascii="Sakkal Majalla" w:cs="Sakkal Majalla" w:hAnsi="Sakkal Majalla" w:eastAsia="Sakkal Majalla"/>
          <w:b w:val="1"/>
          <w:bCs w:val="1"/>
          <w:sz w:val="28"/>
          <w:szCs w:val="28"/>
          <w:rtl w:val="0"/>
        </w:rPr>
        <w:t xml:space="preserve"> ISO 31000</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تأتي أهمية هذه الدراسة من حاجة الشركات إلى فهم عميق للفوائد التي يمكن أن يوفرها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بالإضافة إلى ذلك، توفر الدراسة إطارًا لتحديد التحديات التي قد تواجه عملية تطبيق المعيار وكيفية التغلب عليها بفعالية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من خلال تحليل الأدلة والبيانات، ستوفر الدراسة توصيات عملية للشركات لتعزيز استراتيجياتها في إدارة المخاطر وتعزيز قدرتها على التكيف والنمو في السوق العالمي المتغير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تُعدّ دراسة تقييم أثر تطبيق معايير إدارة المخاطر </w:t>
      </w:r>
      <w:r>
        <w:rPr>
          <w:rFonts w:ascii="Sakkal Majalla" w:cs="Sakkal Majalla" w:hAnsi="Sakkal Majalla" w:eastAsia="Sakkal Majalla"/>
          <w:sz w:val="28"/>
          <w:szCs w:val="28"/>
          <w:rtl w:val="0"/>
          <w:lang w:val="pt-PT"/>
        </w:rPr>
        <w:t>ISO 31000</w:t>
      </w:r>
      <w:r>
        <w:rPr>
          <w:rFonts w:ascii="Sakkal Majalla" w:cs="Sakkal Majalla" w:hAnsi="Sakkal Majalla" w:eastAsia="Sakkal Majalla" w:hint="cs"/>
          <w:sz w:val="28"/>
          <w:szCs w:val="28"/>
          <w:rtl w:val="1"/>
          <w:lang w:val="ar-SA" w:bidi="ar-SA"/>
        </w:rPr>
        <w:t xml:space="preserve"> على فعالية إدارة المخاطر في شركة </w:t>
      </w:r>
      <w:r>
        <w:rPr>
          <w:rFonts w:ascii="Sakkal Majalla" w:cs="Sakkal Majalla" w:hAnsi="Sakkal Majalla" w:eastAsia="Sakkal Majalla" w:hint="cs"/>
          <w:sz w:val="28"/>
          <w:szCs w:val="28"/>
          <w:rtl w:val="1"/>
          <w:lang w:val="ar-SA" w:bidi="ar-SA"/>
        </w:rPr>
        <w:t>الشركات السعودية</w:t>
      </w:r>
      <w:r>
        <w:rPr>
          <w:rFonts w:ascii="Sakkal Majalla" w:cs="Sakkal Majalla" w:hAnsi="Sakkal Majalla" w:eastAsia="Sakkal Majalla" w:hint="cs"/>
          <w:sz w:val="28"/>
          <w:szCs w:val="28"/>
          <w:rtl w:val="1"/>
          <w:lang w:val="ar-SA" w:bidi="ar-SA"/>
        </w:rPr>
        <w:t xml:space="preserve"> مهمّةً لأسبابٍ عديدة، منها</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1. </w:t>
      </w:r>
      <w:r>
        <w:rPr>
          <w:rFonts w:ascii="Sakkal Majalla" w:cs="Sakkal Majalla" w:hAnsi="Sakkal Majalla" w:eastAsia="Sakkal Majalla" w:hint="cs"/>
          <w:b w:val="1"/>
          <w:bCs w:val="1"/>
          <w:sz w:val="28"/>
          <w:szCs w:val="28"/>
          <w:rtl w:val="1"/>
          <w:lang w:val="ar-SA" w:bidi="ar-SA"/>
        </w:rPr>
        <w:t>الفائدة ل</w:t>
      </w:r>
      <w:r>
        <w:rPr>
          <w:rFonts w:ascii="Sakkal Majalla" w:cs="Sakkal Majalla" w:hAnsi="Sakkal Majalla" w:eastAsia="Sakkal Majalla" w:hint="cs"/>
          <w:b w:val="1"/>
          <w:bCs w:val="1"/>
          <w:sz w:val="28"/>
          <w:szCs w:val="28"/>
          <w:rtl w:val="1"/>
          <w:lang w:val="ar-SA" w:bidi="ar-SA"/>
        </w:rPr>
        <w:t xml:space="preserve">لشركات السعودية البتروكيماوية </w:t>
      </w:r>
      <w:r>
        <w:rPr>
          <w:rFonts w:ascii="Sakkal Majalla" w:cs="Sakkal Majalla" w:hAnsi="Sakkal Majalla" w:eastAsia="Sakkal Majalla"/>
          <w:b w:val="1"/>
          <w:bCs w:val="1"/>
          <w:sz w:val="28"/>
          <w:szCs w:val="28"/>
          <w:rtl w:val="1"/>
          <w:lang w:val="ar-SA" w:bidi="ar-SA"/>
        </w:rPr>
        <w:t>:</w:t>
      </w:r>
    </w:p>
    <w:p>
      <w:pPr>
        <w:pStyle w:val="Body"/>
        <w:numPr>
          <w:ilvl w:val="0"/>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 نقاط القوة والضعف</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تُساعد الدراسة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 xml:space="preserve">على فهم مدى فعالية تطبيقها لمعايير </w:t>
      </w:r>
      <w:r>
        <w:rPr>
          <w:rFonts w:ascii="Sakkal Majalla" w:cs="Sakkal Majalla" w:hAnsi="Sakkal Majalla" w:eastAsia="Sakkal Majalla"/>
          <w:sz w:val="28"/>
          <w:szCs w:val="28"/>
          <w:rtl w:val="0"/>
          <w:lang w:val="pt-PT"/>
        </w:rPr>
        <w:t>ISO 31000</w:t>
      </w:r>
      <w:r>
        <w:rPr>
          <w:rFonts w:ascii="Sakkal Majalla" w:cs="Sakkal Majalla" w:hAnsi="Sakkal Majalla" w:eastAsia="Sakkal Majalla" w:hint="cs"/>
          <w:sz w:val="28"/>
          <w:szCs w:val="28"/>
          <w:rtl w:val="1"/>
          <w:lang w:val="ar-SA" w:bidi="ar-SA"/>
        </w:rPr>
        <w:t>، ممّا يُمكّنها من تحديد نقاط القوة والضعف في نظام إدارة المخاطر لديها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وبالتالي، يُمكنها اتخاذ الإجراءات اللازمة لتحسينه وتطويره بشكل مستمرّ</w:t>
      </w:r>
      <w:r>
        <w:rPr>
          <w:rFonts w:ascii="Sakkal Majalla" w:cs="Sakkal Majalla" w:hAnsi="Sakkal Majalla" w:eastAsia="Sakkal Majalla"/>
          <w:sz w:val="28"/>
          <w:szCs w:val="28"/>
          <w:rtl w:val="1"/>
          <w:lang w:val="ar-SA" w:bidi="ar-SA"/>
        </w:rPr>
        <w:t>.</w:t>
      </w:r>
    </w:p>
    <w:p>
      <w:pPr>
        <w:pStyle w:val="Body"/>
        <w:numPr>
          <w:ilvl w:val="0"/>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 كفاءة إدارة المخاطر</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تُساهم نتائج الدراسة في تحسين كفاءة إدارة المخاطر في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من خلال</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تعزيز</w:t>
      </w:r>
      <w:r>
        <w:rPr>
          <w:rFonts w:ascii="Sakkal Majalla" w:cs="Sakkal Majalla" w:hAnsi="Sakkal Majalla" w:eastAsia="Sakkal Majalla" w:hint="cs"/>
          <w:sz w:val="28"/>
          <w:szCs w:val="28"/>
          <w:rtl w:val="1"/>
          <w:lang w:val="ar-SA" w:bidi="ar-SA"/>
        </w:rPr>
        <w:t xml:space="preserve"> ثقافة إدارة المخاطر داخل الشركة</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w:t>
      </w:r>
      <w:r>
        <w:rPr>
          <w:rFonts w:ascii="Sakkal Majalla" w:cs="Sakkal Majalla" w:hAnsi="Sakkal Majalla" w:eastAsia="Sakkal Majalla" w:hint="cs"/>
          <w:sz w:val="28"/>
          <w:szCs w:val="28"/>
          <w:rtl w:val="1"/>
          <w:lang w:val="ar-SA" w:bidi="ar-SA"/>
        </w:rPr>
        <w:t xml:space="preserve"> عملية تحديد المخاطر</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تطوير</w:t>
      </w:r>
      <w:r>
        <w:rPr>
          <w:rFonts w:ascii="Sakkal Majalla" w:cs="Sakkal Majalla" w:hAnsi="Sakkal Majalla" w:eastAsia="Sakkal Majalla" w:hint="cs"/>
          <w:sz w:val="28"/>
          <w:szCs w:val="28"/>
          <w:rtl w:val="1"/>
          <w:lang w:val="ar-SA" w:bidi="ar-SA"/>
        </w:rPr>
        <w:t xml:space="preserve"> نظام تحليل المخاطر</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w:t>
      </w:r>
      <w:r>
        <w:rPr>
          <w:rFonts w:ascii="Sakkal Majalla" w:cs="Sakkal Majalla" w:hAnsi="Sakkal Majalla" w:eastAsia="Sakkal Majalla" w:hint="cs"/>
          <w:sz w:val="28"/>
          <w:szCs w:val="28"/>
          <w:rtl w:val="1"/>
          <w:lang w:val="ar-SA" w:bidi="ar-SA"/>
        </w:rPr>
        <w:t xml:space="preserve"> المخاطر بشكل فعّال</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وضع</w:t>
      </w:r>
      <w:r>
        <w:rPr>
          <w:rFonts w:ascii="Sakkal Majalla" w:cs="Sakkal Majalla" w:hAnsi="Sakkal Majalla" w:eastAsia="Sakkal Majalla" w:hint="cs"/>
          <w:sz w:val="28"/>
          <w:szCs w:val="28"/>
          <w:rtl w:val="1"/>
          <w:lang w:val="ar-SA" w:bidi="ar-SA"/>
        </w:rPr>
        <w:t xml:space="preserve"> خطط مُناسبة لمعالجة المخاطر</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رصد</w:t>
      </w:r>
      <w:r>
        <w:rPr>
          <w:rFonts w:ascii="Sakkal Majalla" w:cs="Sakkal Majalla" w:hAnsi="Sakkal Majalla" w:eastAsia="Sakkal Majalla" w:hint="cs"/>
          <w:sz w:val="28"/>
          <w:szCs w:val="28"/>
          <w:rtl w:val="1"/>
          <w:lang w:val="ar-SA" w:bidi="ar-SA"/>
        </w:rPr>
        <w:t xml:space="preserve"> المخاطر ومُتابعتها بشكل مُستمرّ</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w:t>
      </w:r>
      <w:r>
        <w:rPr>
          <w:rFonts w:ascii="Sakkal Majalla" w:cs="Sakkal Majalla" w:hAnsi="Sakkal Majalla" w:eastAsia="Sakkal Majalla" w:hint="cs"/>
          <w:sz w:val="28"/>
          <w:szCs w:val="28"/>
          <w:rtl w:val="1"/>
          <w:lang w:val="ar-SA" w:bidi="ar-SA"/>
        </w:rPr>
        <w:t xml:space="preserve"> عملية التواصل بشأن المخاطر داخل الشركة وخارجها</w:t>
      </w:r>
      <w:r>
        <w:rPr>
          <w:rFonts w:ascii="Sakkal Majalla" w:cs="Sakkal Majalla" w:hAnsi="Sakkal Majalla" w:eastAsia="Sakkal Majalla"/>
          <w:sz w:val="28"/>
          <w:szCs w:val="28"/>
          <w:rtl w:val="1"/>
          <w:lang w:val="ar-SA" w:bidi="ar-SA"/>
        </w:rPr>
        <w:t>.</w:t>
      </w:r>
    </w:p>
    <w:p>
      <w:pPr>
        <w:pStyle w:val="Body"/>
        <w:numPr>
          <w:ilvl w:val="0"/>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تعزيز قدرة الشركة على الصمود</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تُساعد الدراسة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على تعزيز قدرتها على الصمود في وجه التحديات المُحتملة من خلال</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تقليل</w:t>
      </w:r>
      <w:r>
        <w:rPr>
          <w:rFonts w:ascii="Sakkal Majalla" w:cs="Sakkal Majalla" w:hAnsi="Sakkal Majalla" w:eastAsia="Sakkal Majalla" w:hint="cs"/>
          <w:sz w:val="28"/>
          <w:szCs w:val="28"/>
          <w:rtl w:val="1"/>
          <w:lang w:val="ar-SA" w:bidi="ar-SA"/>
        </w:rPr>
        <w:t xml:space="preserve"> احتمال وقوع المخاطر</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تخفيف</w:t>
      </w:r>
      <w:r>
        <w:rPr>
          <w:rFonts w:ascii="Sakkal Majalla" w:cs="Sakkal Majalla" w:hAnsi="Sakkal Majalla" w:eastAsia="Sakkal Majalla" w:hint="cs"/>
          <w:sz w:val="28"/>
          <w:szCs w:val="28"/>
          <w:rtl w:val="1"/>
          <w:lang w:val="ar-SA" w:bidi="ar-SA"/>
        </w:rPr>
        <w:t xml:space="preserve"> حدّة تأثير المخاطر التي قد تقع</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اتخاذ</w:t>
      </w:r>
      <w:r>
        <w:rPr>
          <w:rFonts w:ascii="Sakkal Majalla" w:cs="Sakkal Majalla" w:hAnsi="Sakkal Majalla" w:eastAsia="Sakkal Majalla" w:hint="cs"/>
          <w:sz w:val="28"/>
          <w:szCs w:val="28"/>
          <w:rtl w:val="1"/>
          <w:lang w:val="ar-SA" w:bidi="ar-SA"/>
        </w:rPr>
        <w:t xml:space="preserve"> قرارات مُستنيرة بشأن كيفية التعامل مع المخاطر</w:t>
      </w:r>
      <w:r>
        <w:rPr>
          <w:rFonts w:ascii="Sakkal Majalla" w:cs="Sakkal Majalla" w:hAnsi="Sakkal Majalla" w:eastAsia="Sakkal Majalla"/>
          <w:sz w:val="28"/>
          <w:szCs w:val="28"/>
          <w:rtl w:val="1"/>
          <w:lang w:val="ar-SA" w:bidi="ar-SA"/>
        </w:rPr>
        <w:t>.</w:t>
      </w:r>
    </w:p>
    <w:p>
      <w:pPr>
        <w:pStyle w:val="Body"/>
        <w:numPr>
          <w:ilvl w:val="1"/>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w:t>
      </w:r>
      <w:r>
        <w:rPr>
          <w:rFonts w:ascii="Sakkal Majalla" w:cs="Sakkal Majalla" w:hAnsi="Sakkal Majalla" w:eastAsia="Sakkal Majalla" w:hint="cs"/>
          <w:sz w:val="28"/>
          <w:szCs w:val="28"/>
          <w:rtl w:val="1"/>
          <w:lang w:val="ar-SA" w:bidi="ar-SA"/>
        </w:rPr>
        <w:t xml:space="preserve"> قدرة الشركة على التكيّف مع التغييرات في البيئة الداخلية والخارجية</w:t>
      </w:r>
      <w:r>
        <w:rPr>
          <w:rFonts w:ascii="Sakkal Majalla" w:cs="Sakkal Majalla" w:hAnsi="Sakkal Majalla" w:eastAsia="Sakkal Majalla"/>
          <w:sz w:val="28"/>
          <w:szCs w:val="28"/>
          <w:rtl w:val="1"/>
          <w:lang w:val="ar-SA" w:bidi="ar-SA"/>
        </w:rPr>
        <w:t>.</w:t>
      </w:r>
    </w:p>
    <w:p>
      <w:pPr>
        <w:pStyle w:val="Body"/>
        <w:numPr>
          <w:ilvl w:val="0"/>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الامتثال للمتطلبات التنظيمية</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قد تُساهم نتائج الدراسة في ضمان امتثال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للمتطلبات التنظيمية المتعلقة بإدارة المخاطر، ممّا يُجنّبها الغرامات والعقوبات</w:t>
      </w:r>
      <w:r>
        <w:rPr>
          <w:rFonts w:ascii="Sakkal Majalla" w:cs="Sakkal Majalla" w:hAnsi="Sakkal Majalla" w:eastAsia="Sakkal Majalla"/>
          <w:sz w:val="28"/>
          <w:szCs w:val="28"/>
          <w:rtl w:val="1"/>
          <w:lang w:val="ar-SA" w:bidi="ar-SA"/>
        </w:rPr>
        <w:t>.</w:t>
      </w:r>
    </w:p>
    <w:p>
      <w:pPr>
        <w:pStyle w:val="Body"/>
        <w:numPr>
          <w:ilvl w:val="0"/>
          <w:numId w:val="1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 صورة الشركة</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تُساعد فعالية إدارة المخاطر في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على تحسين صورتها لدى المستثمرين والمُقرضين والعملاء، ممّا يُعزّز ثقتهم بها ويُسهّل عليها الحصول على التمويل وتحقيق أهدافها الاستراتيجية</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2. </w:t>
      </w:r>
      <w:r>
        <w:rPr>
          <w:rFonts w:ascii="Sakkal Majalla" w:cs="Sakkal Majalla" w:hAnsi="Sakkal Majalla" w:eastAsia="Sakkal Majalla" w:hint="cs"/>
          <w:b w:val="1"/>
          <w:bCs w:val="1"/>
          <w:sz w:val="28"/>
          <w:szCs w:val="28"/>
          <w:rtl w:val="1"/>
          <w:lang w:val="ar-SA" w:bidi="ar-SA"/>
        </w:rPr>
        <w:t>الفائدة للشركات الأخرى</w:t>
      </w:r>
      <w:r>
        <w:rPr>
          <w:rFonts w:ascii="Sakkal Majalla" w:cs="Sakkal Majalla" w:hAnsi="Sakkal Majalla" w:eastAsia="Sakkal Majalla"/>
          <w:b w:val="1"/>
          <w:bCs w:val="1"/>
          <w:sz w:val="28"/>
          <w:szCs w:val="28"/>
          <w:rtl w:val="1"/>
          <w:lang w:val="ar-SA" w:bidi="ar-SA"/>
        </w:rPr>
        <w:t>:</w:t>
      </w:r>
    </w:p>
    <w:p>
      <w:pPr>
        <w:pStyle w:val="Body"/>
        <w:numPr>
          <w:ilvl w:val="0"/>
          <w:numId w:val="1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دليل عملي</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تُقدّم الدراسة دليلًا عمليًا للشركات الأخرى التي تسعى إلى تطبيق معايير </w:t>
      </w:r>
      <w:r>
        <w:rPr>
          <w:rFonts w:ascii="Sakkal Majalla" w:cs="Sakkal Majalla" w:hAnsi="Sakkal Majalla" w:eastAsia="Sakkal Majalla"/>
          <w:sz w:val="28"/>
          <w:szCs w:val="28"/>
          <w:rtl w:val="0"/>
          <w:lang w:val="pt-PT"/>
        </w:rPr>
        <w:t>ISO 31000</w:t>
      </w:r>
      <w:r>
        <w:rPr>
          <w:rFonts w:ascii="Sakkal Majalla" w:cs="Sakkal Majalla" w:hAnsi="Sakkal Majalla" w:eastAsia="Sakkal Majalla" w:hint="cs"/>
          <w:sz w:val="28"/>
          <w:szCs w:val="28"/>
          <w:rtl w:val="1"/>
          <w:lang w:val="ar-SA" w:bidi="ar-SA"/>
        </w:rPr>
        <w:t>، ممّا يُساعدها على تجنّب الأخطاء وتحقيق أقصى استفادة من هذه المعايير</w:t>
      </w:r>
      <w:r>
        <w:rPr>
          <w:rFonts w:ascii="Sakkal Majalla" w:cs="Sakkal Majalla" w:hAnsi="Sakkal Majalla" w:eastAsia="Sakkal Majalla"/>
          <w:sz w:val="28"/>
          <w:szCs w:val="28"/>
          <w:rtl w:val="1"/>
          <w:lang w:val="ar-SA" w:bidi="ar-SA"/>
        </w:rPr>
        <w:t>.</w:t>
      </w:r>
    </w:p>
    <w:p>
      <w:pPr>
        <w:pStyle w:val="Body"/>
        <w:numPr>
          <w:ilvl w:val="0"/>
          <w:numId w:val="1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ممارسات أفضل</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تُساهم نتائج الدراسة في نشر ممارسات أفضل لإدارة المخاطر على مستوى الشركات والمُؤسسات، ممّا يُساهم في رفع مستوى الوعي بأهمية إدارة المخاطر وتحسين الممارسات المُتبعة في هذا المجال</w:t>
      </w:r>
      <w:r>
        <w:rPr>
          <w:rFonts w:ascii="Sakkal Majalla" w:cs="Sakkal Majalla" w:hAnsi="Sakkal Majalla" w:eastAsia="Sakkal Majalla"/>
          <w:sz w:val="28"/>
          <w:szCs w:val="28"/>
          <w:rtl w:val="1"/>
          <w:lang w:val="ar-SA" w:bidi="ar-SA"/>
        </w:rPr>
        <w:t>.</w:t>
      </w:r>
    </w:p>
    <w:p>
      <w:pPr>
        <w:pStyle w:val="Body"/>
        <w:numPr>
          <w:ilvl w:val="0"/>
          <w:numId w:val="1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تطوير المعرفة</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sz w:val="28"/>
          <w:szCs w:val="28"/>
          <w:rtl w:val="1"/>
          <w:lang w:val="ar-SA" w:bidi="ar-SA"/>
        </w:rPr>
        <w:t xml:space="preserve"> تُثري الدراسة المعرفة في مجال إدارة المخاطر من خلال تحليل حالة تطبيقية حقيقية </w:t>
      </w:r>
      <w:r>
        <w:rPr>
          <w:rFonts w:ascii="Sakkal Majalla" w:cs="Sakkal Majalla" w:hAnsi="Sakkal Majalla" w:eastAsia="Sakkal Majalla" w:hint="cs"/>
          <w:sz w:val="28"/>
          <w:szCs w:val="28"/>
          <w:rtl w:val="1"/>
          <w:lang w:val="ar-SA" w:bidi="ar-SA"/>
        </w:rPr>
        <w:t>للشركات السعودية البتروكيماوية</w:t>
      </w:r>
      <w:r>
        <w:rPr>
          <w:rFonts w:ascii="Sakkal Majalla" w:cs="Sakkal Majalla" w:hAnsi="Sakkal Majalla" w:eastAsia="Sakkal Majalla" w:hint="cs"/>
          <w:sz w:val="28"/>
          <w:szCs w:val="28"/>
          <w:rtl w:val="1"/>
          <w:lang w:val="ar-SA" w:bidi="ar-SA"/>
        </w:rPr>
        <w:t>، ممّا يُساهم في تطوير النظريات والأفكار المُتعلقة بإدارة المخاطر</w:t>
      </w:r>
      <w:r>
        <w:rPr>
          <w:rFonts w:ascii="Sakkal Majalla" w:cs="Sakkal Majalla" w:hAnsi="Sakkal Majalla" w:eastAsia="Sakkal Majalla"/>
          <w:sz w:val="28"/>
          <w:szCs w:val="28"/>
          <w:rtl w:val="1"/>
          <w:lang w:val="ar-SA" w:bidi="ar-SA"/>
        </w:rPr>
        <w:t>.</w:t>
      </w:r>
    </w:p>
    <w:p>
      <w:pPr>
        <w:pStyle w:val="Heading"/>
        <w:rPr>
          <w:rFonts w:ascii="Times New Roman" w:cs="Times New Roman" w:hAnsi="Times New Roman" w:eastAsia="Times New Roman"/>
        </w:rPr>
      </w:pPr>
      <w:bookmarkStart w:name="_Toc8" w:id="8"/>
      <w:r>
        <w:rPr>
          <w:rFonts w:ascii="Arial Unicode MS" w:cs="Arial Unicode MS" w:hAnsi="Arial Unicode MS" w:eastAsia="Arial Unicode MS" w:hint="cs"/>
          <w:rtl w:val="1"/>
          <w:lang w:val="ar-SA" w:bidi="ar-SA"/>
        </w:rPr>
        <w:t>أهداف الدراسة</w:t>
      </w:r>
      <w:r>
        <w:rPr>
          <w:rFonts w:ascii="Times New Roman" w:hAnsi="Times New Roman"/>
          <w:rtl w:val="1"/>
          <w:lang w:val="ar-SA" w:bidi="ar-SA"/>
        </w:rPr>
        <w:t>:</w:t>
      </w:r>
      <w:bookmarkEnd w:id="8"/>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إن دراسة أثر تطبيق معايير إدارة المخاطر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فعالية إدارة المخاطر في الشركات تهدف إلى تحقيق عدة أهداف رئيسية تعزز من فهمنا للفوائد والتحديات المرتبطة بهذا المعيار الدولي</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تأتي أهمية الدراسة من حاجة ملحة لتحسين القدرة التنافسية للشركات وزيادة استدامتها في ظل بيئات العمل المتغيرة والمتقلبة</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تتضمن الأهداف التالية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1. </w:t>
      </w:r>
      <w:r>
        <w:rPr>
          <w:rFonts w:ascii="Sakkal Majalla" w:cs="Sakkal Majalla" w:hAnsi="Sakkal Majalla" w:eastAsia="Sakkal Majalla" w:hint="cs"/>
          <w:b w:val="1"/>
          <w:bCs w:val="1"/>
          <w:sz w:val="28"/>
          <w:szCs w:val="28"/>
          <w:rtl w:val="1"/>
          <w:lang w:val="ar-SA" w:bidi="ar-SA"/>
        </w:rPr>
        <w:t>تقييم مدى تأثير تطبيق معيار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على جودة عمليات اتخاذ القرارات في الشركات</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أحد أهم أهداف الدراسة هو فهم كيفية تأثير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جودة عمليات اتخاذ القرارات داخل الشركات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من خلال تحليل البيانات واستعراض الأدبيات الحالية، ستسلط الدراسة الضوء على كيفية تحسين القرارات الإدارية عبر تطبيق المعيار، وكيفية تقليل المخاطر المحتملة وزيادة فعالية الإدارة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2. </w:t>
      </w:r>
      <w:r>
        <w:rPr>
          <w:rFonts w:ascii="Sakkal Majalla" w:cs="Sakkal Majalla" w:hAnsi="Sakkal Majalla" w:eastAsia="Sakkal Majalla" w:hint="cs"/>
          <w:b w:val="1"/>
          <w:bCs w:val="1"/>
          <w:sz w:val="28"/>
          <w:szCs w:val="28"/>
          <w:rtl w:val="1"/>
          <w:lang w:val="ar-SA" w:bidi="ar-SA"/>
        </w:rPr>
        <w:t>تحديد التحديات الرئيسية التي تواجه الشركات عند تطبيق معيار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وتقديم حلول لها</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تواجه الشركات العديد من التحديات عند محاولتها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بشكل فعال، مثل نقص الوعي، والمقاومة للتغيير، ونقص الموارد</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تهدف الدراسة إلى تحديد هذه التحديات وتقديم استراتيجيات وحلول عملية للتعامل معها، مما يساعد الشركات على تجاوز العقبات وتحقيق أقصى استفادة من المعيار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3. </w:t>
      </w:r>
      <w:r>
        <w:rPr>
          <w:rFonts w:ascii="Sakkal Majalla" w:cs="Sakkal Majalla" w:hAnsi="Sakkal Majalla" w:eastAsia="Sakkal Majalla" w:hint="cs"/>
          <w:b w:val="1"/>
          <w:bCs w:val="1"/>
          <w:sz w:val="28"/>
          <w:szCs w:val="28"/>
          <w:rtl w:val="1"/>
          <w:lang w:val="ar-SA" w:bidi="ar-SA"/>
        </w:rPr>
        <w:t>قياس فعالية تطبيق معيار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على إدارة المخاطر داخل الشركات</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يشمل الهدف الثالث من الدراسة تقديم إطار لقياس فعالية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إدارة المخاطر في الشركات</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سيتم ذلك من خلال استخدام مؤشرات الأداء الرئيسية</w:t>
      </w:r>
      <w:r>
        <w:rPr>
          <w:rFonts w:ascii="Sakkal Majalla" w:cs="Sakkal Majalla" w:hAnsi="Sakkal Majalla" w:eastAsia="Sakkal Majalla"/>
          <w:sz w:val="28"/>
          <w:szCs w:val="28"/>
          <w:rtl w:val="0"/>
        </w:rPr>
        <w:t xml:space="preserve"> (KPIs) </w:t>
      </w:r>
      <w:r>
        <w:rPr>
          <w:rFonts w:ascii="Sakkal Majalla" w:cs="Sakkal Majalla" w:hAnsi="Sakkal Majalla" w:eastAsia="Sakkal Majalla" w:hint="cs"/>
          <w:sz w:val="28"/>
          <w:szCs w:val="28"/>
          <w:rtl w:val="1"/>
          <w:lang w:val="ar-SA" w:bidi="ar-SA"/>
        </w:rPr>
        <w:t>والتقنيات الإحصائية لتقييم التأثيرات الفعلية وتحديد النقاط القوية والضعف في تطبيق المعيار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4. </w:t>
      </w:r>
      <w:r>
        <w:rPr>
          <w:rFonts w:ascii="Sakkal Majalla" w:cs="Sakkal Majalla" w:hAnsi="Sakkal Majalla" w:eastAsia="Sakkal Majalla" w:hint="cs"/>
          <w:b w:val="1"/>
          <w:bCs w:val="1"/>
          <w:sz w:val="28"/>
          <w:szCs w:val="28"/>
          <w:rtl w:val="1"/>
          <w:lang w:val="ar-SA" w:bidi="ar-SA"/>
        </w:rPr>
        <w:t>تقديم أفضل الممارسات لتطبيق معيار</w:t>
      </w:r>
      <w:r>
        <w:rPr>
          <w:rFonts w:ascii="Sakkal Majalla" w:cs="Sakkal Majalla" w:hAnsi="Sakkal Majalla" w:eastAsia="Sakkal Majalla"/>
          <w:b w:val="1"/>
          <w:bCs w:val="1"/>
          <w:sz w:val="28"/>
          <w:szCs w:val="28"/>
          <w:rtl w:val="0"/>
        </w:rPr>
        <w:t xml:space="preserve"> ISO 31000</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يهدف الهدف الرابع إلى تحليل الدراسات السابقة والخبرات العملية لتحديد أفضل الممارسات التي يمكن للشركات اعتمادها لتحقيق أقصى استفادة من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ستتضمن هذه الممارسات توصيات عملية وقابلة للتطبيق لتعزيز إدارة المخاطر وتعزيز الاستدامة التنظيمية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5. </w:t>
      </w:r>
      <w:r>
        <w:rPr>
          <w:rFonts w:ascii="Sakkal Majalla" w:cs="Sakkal Majalla" w:hAnsi="Sakkal Majalla" w:eastAsia="Sakkal Majalla" w:hint="cs"/>
          <w:b w:val="1"/>
          <w:bCs w:val="1"/>
          <w:sz w:val="28"/>
          <w:szCs w:val="28"/>
          <w:rtl w:val="1"/>
          <w:lang w:val="ar-SA" w:bidi="ar-SA"/>
        </w:rPr>
        <w:t>فهم أثر تطبيق معيار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على استدامة الشركات</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أحد الأهداف الرئيسية أيضًا هو تقديم فهم أعمق لكيفية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يمكن أن يساهم في زيادة استدامة الشركات على المدى الطويل</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من خلال تحليل البيانات ودراسة الحالات، ستسلط الدراسة الضوء على كيفية تعزيز القدرة على التكيف والنمو المستدام في بيئة الأعمال المتغيرة</w:t>
      </w:r>
      <w:r>
        <w:rPr>
          <w:rFonts w:ascii="Sakkal Majalla" w:cs="Sakkal Majalla" w:hAnsi="Sakkal Majalla" w:eastAsia="Sakkal Majalla"/>
          <w:sz w:val="28"/>
          <w:szCs w:val="28"/>
          <w:rtl w:val="1"/>
        </w:rPr>
        <w:t>.</w:t>
      </w:r>
      <w:r>
        <w:rPr>
          <w:rFonts w:ascii="Sakkal Majalla" w:cs="Sakkal Majalla" w:hAnsi="Sakkal Majalla" w:eastAsia="Sakkal Majalla" w:hint="cs"/>
          <w:sz w:val="28"/>
          <w:szCs w:val="28"/>
          <w:rtl w:val="1"/>
          <w:lang w:val="ar-SA" w:bidi="ar-SA"/>
        </w:rPr>
        <w:t>وتهدف هذه الأهداف إلى إبراز أهمية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كأداة أساسية لإدارة المخاطر في الشركات اليوم، وكيف يمكن أن تساهم الدراسة في تعزيز الفهم والاستخدام الفعال لهذا المعيار لتحقيق أقصى قدر من الفوائد والاستدامة التنظيمية</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تهدف دراسة تقييم أثر تطبيق معايير إدارة المخاطر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 xml:space="preserve">على فعالية إدارة المخاطر في </w:t>
      </w:r>
      <w:r>
        <w:rPr>
          <w:rFonts w:ascii="Sakkal Majalla" w:cs="Sakkal Majalla" w:hAnsi="Sakkal Majalla" w:eastAsia="Sakkal Majalla" w:hint="cs"/>
          <w:sz w:val="28"/>
          <w:szCs w:val="28"/>
          <w:rtl w:val="1"/>
          <w:lang w:val="ar-SA" w:bidi="ar-SA"/>
        </w:rPr>
        <w:t>الشركات السعودية البتروكيماوية</w:t>
      </w:r>
      <w:r>
        <w:rPr>
          <w:rFonts w:ascii="Calibri" w:hAnsi="Calibri"/>
          <w:rtl w:val="1"/>
          <w:lang w:val="ar-SA" w:bidi="ar-SA"/>
        </w:rPr>
        <w:t xml:space="preserve"> </w:t>
      </w:r>
      <w:r>
        <w:rPr>
          <w:rFonts w:ascii="Sakkal Majalla" w:cs="Sakkal Majalla" w:hAnsi="Sakkal Majalla" w:eastAsia="Sakkal Majalla" w:hint="cs"/>
          <w:sz w:val="28"/>
          <w:szCs w:val="28"/>
          <w:rtl w:val="1"/>
          <w:lang w:val="ar-SA" w:bidi="ar-SA"/>
        </w:rPr>
        <w:t>إلى تحقيق جملة من الأهداف، تشمل</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1. </w:t>
      </w:r>
      <w:r>
        <w:rPr>
          <w:rFonts w:ascii="Sakkal Majalla" w:cs="Sakkal Majalla" w:hAnsi="Sakkal Majalla" w:eastAsia="Sakkal Majalla" w:hint="cs"/>
          <w:b w:val="1"/>
          <w:bCs w:val="1"/>
          <w:sz w:val="28"/>
          <w:szCs w:val="28"/>
          <w:rtl w:val="1"/>
          <w:lang w:val="ar-SA" w:bidi="ar-SA"/>
        </w:rPr>
        <w:t>فهم أثر تطبيق معايير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 xml:space="preserve">على فعالية إدارة المخاطر في </w:t>
      </w:r>
      <w:r>
        <w:rPr>
          <w:rFonts w:ascii="Sakkal Majalla" w:cs="Sakkal Majalla" w:hAnsi="Sakkal Majalla" w:eastAsia="Sakkal Majalla" w:hint="cs"/>
          <w:b w:val="1"/>
          <w:bCs w:val="1"/>
          <w:sz w:val="28"/>
          <w:szCs w:val="28"/>
          <w:rtl w:val="1"/>
          <w:lang w:val="ar-SA" w:bidi="ar-SA"/>
        </w:rPr>
        <w:t xml:space="preserve">الشركات السعودية البتروكيماوية </w:t>
      </w:r>
      <w:r>
        <w:rPr>
          <w:rFonts w:ascii="Sakkal Majalla" w:cs="Sakkal Majalla" w:hAnsi="Sakkal Majalla" w:eastAsia="Sakkal Majalla"/>
          <w:b w:val="1"/>
          <w:bCs w:val="1"/>
          <w:sz w:val="28"/>
          <w:szCs w:val="28"/>
          <w:rtl w:val="1"/>
        </w:rPr>
        <w:t>:</w:t>
      </w:r>
    </w:p>
    <w:p>
      <w:pPr>
        <w:pStyle w:val="Body"/>
        <w:numPr>
          <w:ilvl w:val="0"/>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مدى تحسّن فعالية إدارة المخاطر في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بعد تطبيق معايير</w:t>
      </w:r>
      <w:r>
        <w:rPr>
          <w:rFonts w:ascii="Sakkal Majalla" w:cs="Sakkal Majalla" w:hAnsi="Sakkal Majalla" w:eastAsia="Sakkal Majalla"/>
          <w:sz w:val="28"/>
          <w:szCs w:val="28"/>
          <w:rtl w:val="0"/>
        </w:rPr>
        <w:t xml:space="preserve"> ISO 31000.</w:t>
      </w:r>
    </w:p>
    <w:p>
      <w:pPr>
        <w:pStyle w:val="Body"/>
        <w:numPr>
          <w:ilvl w:val="0"/>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w:t>
      </w:r>
      <w:r>
        <w:rPr>
          <w:rFonts w:ascii="Sakkal Majalla" w:cs="Sakkal Majalla" w:hAnsi="Sakkal Majalla" w:eastAsia="Sakkal Majalla" w:hint="cs"/>
          <w:sz w:val="28"/>
          <w:szCs w:val="28"/>
          <w:rtl w:val="1"/>
          <w:lang w:val="ar-SA" w:bidi="ar-SA"/>
        </w:rPr>
        <w:t xml:space="preserve"> تأثير تطبيق المعايير على مختلف جوانب إدارة المخاطر، مثل</w:t>
      </w:r>
      <w:r>
        <w:rPr>
          <w:rFonts w:ascii="Sakkal Majalla" w:cs="Sakkal Majalla" w:hAnsi="Sakkal Majalla" w:eastAsia="Sakkal Majalla"/>
          <w:sz w:val="28"/>
          <w:szCs w:val="28"/>
          <w:rtl w:val="1"/>
        </w:rPr>
        <w:t>:</w:t>
      </w:r>
    </w:p>
    <w:p>
      <w:pPr>
        <w:pStyle w:val="Body"/>
        <w:numPr>
          <w:ilvl w:val="1"/>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عملية تحديد المخاطر</w:t>
      </w:r>
      <w:r>
        <w:rPr>
          <w:rFonts w:ascii="Sakkal Majalla" w:cs="Sakkal Majalla" w:hAnsi="Sakkal Majalla" w:eastAsia="Sakkal Majalla"/>
          <w:b w:val="1"/>
          <w:bCs w:val="1"/>
          <w:sz w:val="28"/>
          <w:szCs w:val="28"/>
          <w:rtl w:val="1"/>
        </w:rPr>
        <w:t>.</w:t>
      </w:r>
    </w:p>
    <w:p>
      <w:pPr>
        <w:pStyle w:val="Body"/>
        <w:numPr>
          <w:ilvl w:val="1"/>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 المخاطر</w:t>
      </w:r>
      <w:r>
        <w:rPr>
          <w:rFonts w:ascii="Sakkal Majalla" w:cs="Sakkal Majalla" w:hAnsi="Sakkal Majalla" w:eastAsia="Sakkal Majalla"/>
          <w:b w:val="1"/>
          <w:bCs w:val="1"/>
          <w:sz w:val="28"/>
          <w:szCs w:val="28"/>
          <w:rtl w:val="1"/>
        </w:rPr>
        <w:t>.</w:t>
      </w:r>
    </w:p>
    <w:p>
      <w:pPr>
        <w:pStyle w:val="Body"/>
        <w:numPr>
          <w:ilvl w:val="1"/>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 المخاطر</w:t>
      </w:r>
      <w:r>
        <w:rPr>
          <w:rFonts w:ascii="Sakkal Majalla" w:cs="Sakkal Majalla" w:hAnsi="Sakkal Majalla" w:eastAsia="Sakkal Majalla"/>
          <w:b w:val="1"/>
          <w:bCs w:val="1"/>
          <w:sz w:val="28"/>
          <w:szCs w:val="28"/>
          <w:rtl w:val="1"/>
        </w:rPr>
        <w:t>.</w:t>
      </w:r>
    </w:p>
    <w:p>
      <w:pPr>
        <w:pStyle w:val="Body"/>
        <w:numPr>
          <w:ilvl w:val="1"/>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معالجة المخاطر</w:t>
      </w:r>
      <w:r>
        <w:rPr>
          <w:rFonts w:ascii="Sakkal Majalla" w:cs="Sakkal Majalla" w:hAnsi="Sakkal Majalla" w:eastAsia="Sakkal Majalla"/>
          <w:b w:val="1"/>
          <w:bCs w:val="1"/>
          <w:sz w:val="28"/>
          <w:szCs w:val="28"/>
          <w:rtl w:val="1"/>
        </w:rPr>
        <w:t>.</w:t>
      </w:r>
    </w:p>
    <w:p>
      <w:pPr>
        <w:pStyle w:val="Body"/>
        <w:numPr>
          <w:ilvl w:val="1"/>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رصد المخاطر ومُتابعتها</w:t>
      </w:r>
      <w:r>
        <w:rPr>
          <w:rFonts w:ascii="Sakkal Majalla" w:cs="Sakkal Majalla" w:hAnsi="Sakkal Majalla" w:eastAsia="Sakkal Majalla"/>
          <w:b w:val="1"/>
          <w:bCs w:val="1"/>
          <w:sz w:val="28"/>
          <w:szCs w:val="28"/>
          <w:rtl w:val="1"/>
        </w:rPr>
        <w:t>.</w:t>
      </w:r>
    </w:p>
    <w:p>
      <w:pPr>
        <w:pStyle w:val="Body"/>
        <w:numPr>
          <w:ilvl w:val="0"/>
          <w:numId w:val="2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w:t>
      </w:r>
      <w:r>
        <w:rPr>
          <w:rFonts w:ascii="Sakkal Majalla" w:cs="Sakkal Majalla" w:hAnsi="Sakkal Majalla" w:eastAsia="Sakkal Majalla" w:hint="cs"/>
          <w:sz w:val="28"/>
          <w:szCs w:val="28"/>
          <w:rtl w:val="1"/>
          <w:lang w:val="ar-SA" w:bidi="ar-SA"/>
        </w:rPr>
        <w:t xml:space="preserve"> العوامل التي ساهمت في تحسين أو عدم تحسين فعالية إدارة المخاطر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2. </w:t>
      </w:r>
      <w:r>
        <w:rPr>
          <w:rFonts w:ascii="Sakkal Majalla" w:cs="Sakkal Majalla" w:hAnsi="Sakkal Majalla" w:eastAsia="Sakkal Majalla" w:hint="cs"/>
          <w:b w:val="1"/>
          <w:bCs w:val="1"/>
          <w:sz w:val="28"/>
          <w:szCs w:val="28"/>
          <w:rtl w:val="1"/>
          <w:lang w:val="ar-SA" w:bidi="ar-SA"/>
        </w:rPr>
        <w:t xml:space="preserve">تحديد نقاط القوة والضعف في نظام إدارة المخاطر في </w:t>
      </w:r>
      <w:r>
        <w:rPr>
          <w:rFonts w:ascii="Sakkal Majalla" w:cs="Sakkal Majalla" w:hAnsi="Sakkal Majalla" w:eastAsia="Sakkal Majalla" w:hint="cs"/>
          <w:b w:val="1"/>
          <w:bCs w:val="1"/>
          <w:sz w:val="28"/>
          <w:szCs w:val="28"/>
          <w:rtl w:val="1"/>
          <w:lang w:val="ar-SA" w:bidi="ar-SA"/>
        </w:rPr>
        <w:t xml:space="preserve">الشركات السعودية البتروكيماوية </w:t>
      </w:r>
      <w:r>
        <w:rPr>
          <w:rFonts w:ascii="Sakkal Majalla" w:cs="Sakkal Majalla" w:hAnsi="Sakkal Majalla" w:eastAsia="Sakkal Majalla" w:hint="cs"/>
          <w:b w:val="1"/>
          <w:bCs w:val="1"/>
          <w:sz w:val="28"/>
          <w:szCs w:val="28"/>
          <w:rtl w:val="1"/>
          <w:lang w:val="ar-SA" w:bidi="ar-SA"/>
        </w:rPr>
        <w:t>بعد تطبيق معايير</w:t>
      </w:r>
      <w:r>
        <w:rPr>
          <w:rFonts w:ascii="Sakkal Majalla" w:cs="Sakkal Majalla" w:hAnsi="Sakkal Majalla" w:eastAsia="Sakkal Majalla"/>
          <w:b w:val="1"/>
          <w:bCs w:val="1"/>
          <w:sz w:val="28"/>
          <w:szCs w:val="28"/>
          <w:rtl w:val="0"/>
        </w:rPr>
        <w:t xml:space="preserve"> ISO 31000:</w:t>
      </w:r>
    </w:p>
    <w:p>
      <w:pPr>
        <w:pStyle w:val="Body"/>
        <w:numPr>
          <w:ilvl w:val="0"/>
          <w:numId w:val="2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نقاط القوة في نظام إدارة المخاطر التي تمّ تعزيزها من خلال تطبيق معايير</w:t>
      </w:r>
      <w:r>
        <w:rPr>
          <w:rFonts w:ascii="Sakkal Majalla" w:cs="Sakkal Majalla" w:hAnsi="Sakkal Majalla" w:eastAsia="Sakkal Majalla"/>
          <w:sz w:val="28"/>
          <w:szCs w:val="28"/>
          <w:rtl w:val="0"/>
        </w:rPr>
        <w:t xml:space="preserve"> ISO 31000.</w:t>
      </w:r>
    </w:p>
    <w:p>
      <w:pPr>
        <w:pStyle w:val="Body"/>
        <w:numPr>
          <w:ilvl w:val="0"/>
          <w:numId w:val="2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نقاط الضعف في نظام إدارة المخاطر التي تحتاج إلى تحسين</w:t>
      </w:r>
      <w:r>
        <w:rPr>
          <w:rFonts w:ascii="Sakkal Majalla" w:cs="Sakkal Majalla" w:hAnsi="Sakkal Majalla" w:eastAsia="Sakkal Majalla"/>
          <w:sz w:val="28"/>
          <w:szCs w:val="28"/>
          <w:rtl w:val="1"/>
        </w:rPr>
        <w:t>.</w:t>
      </w:r>
    </w:p>
    <w:p>
      <w:pPr>
        <w:pStyle w:val="Body"/>
        <w:numPr>
          <w:ilvl w:val="0"/>
          <w:numId w:val="2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تقديم</w:t>
      </w:r>
      <w:r>
        <w:rPr>
          <w:rFonts w:ascii="Sakkal Majalla" w:cs="Sakkal Majalla" w:hAnsi="Sakkal Majalla" w:eastAsia="Sakkal Majalla" w:hint="cs"/>
          <w:sz w:val="28"/>
          <w:szCs w:val="28"/>
          <w:rtl w:val="1"/>
          <w:lang w:val="ar-SA" w:bidi="ar-SA"/>
        </w:rPr>
        <w:t xml:space="preserve"> توصيات لتحسين نقاط الضعف في نظام إدارة المخاطر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3. </w:t>
      </w:r>
      <w:r>
        <w:rPr>
          <w:rFonts w:ascii="Sakkal Majalla" w:cs="Sakkal Majalla" w:hAnsi="Sakkal Majalla" w:eastAsia="Sakkal Majalla" w:hint="cs"/>
          <w:b w:val="1"/>
          <w:bCs w:val="1"/>
          <w:sz w:val="28"/>
          <w:szCs w:val="28"/>
          <w:rtl w:val="1"/>
          <w:lang w:val="ar-SA" w:bidi="ar-SA"/>
        </w:rPr>
        <w:t>استخلاص الدروس المستفادة من تطبيق معايير</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 xml:space="preserve">في </w:t>
      </w:r>
      <w:r>
        <w:rPr>
          <w:rFonts w:ascii="Sakkal Majalla" w:cs="Sakkal Majalla" w:hAnsi="Sakkal Majalla" w:eastAsia="Sakkal Majalla" w:hint="cs"/>
          <w:b w:val="1"/>
          <w:bCs w:val="1"/>
          <w:sz w:val="28"/>
          <w:szCs w:val="28"/>
          <w:rtl w:val="1"/>
          <w:lang w:val="ar-SA" w:bidi="ar-SA"/>
        </w:rPr>
        <w:t xml:space="preserve">الشركات السعودية البتروكيماوية </w:t>
      </w:r>
      <w:r>
        <w:rPr>
          <w:rFonts w:ascii="Sakkal Majalla" w:cs="Sakkal Majalla" w:hAnsi="Sakkal Majalla" w:eastAsia="Sakkal Majalla"/>
          <w:b w:val="1"/>
          <w:bCs w:val="1"/>
          <w:sz w:val="28"/>
          <w:szCs w:val="28"/>
          <w:rtl w:val="1"/>
        </w:rPr>
        <w:t>:</w:t>
      </w:r>
    </w:p>
    <w:p>
      <w:pPr>
        <w:pStyle w:val="Body"/>
        <w:numPr>
          <w:ilvl w:val="0"/>
          <w:numId w:val="2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أفضل الممارسات التي اتبعتها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في تطبيق معايير</w:t>
      </w:r>
      <w:r>
        <w:rPr>
          <w:rFonts w:ascii="Sakkal Majalla" w:cs="Sakkal Majalla" w:hAnsi="Sakkal Majalla" w:eastAsia="Sakkal Majalla"/>
          <w:sz w:val="28"/>
          <w:szCs w:val="28"/>
          <w:rtl w:val="0"/>
        </w:rPr>
        <w:t xml:space="preserve"> ISO 31000.</w:t>
      </w:r>
    </w:p>
    <w:p>
      <w:pPr>
        <w:pStyle w:val="Body"/>
        <w:numPr>
          <w:ilvl w:val="0"/>
          <w:numId w:val="2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التحديات التي واجهتها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عند تطبيق معايير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وكيفية التغلب عليها</w:t>
      </w:r>
      <w:r>
        <w:rPr>
          <w:rFonts w:ascii="Sakkal Majalla" w:cs="Sakkal Majalla" w:hAnsi="Sakkal Majalla" w:eastAsia="Sakkal Majalla"/>
          <w:sz w:val="28"/>
          <w:szCs w:val="28"/>
          <w:rtl w:val="1"/>
        </w:rPr>
        <w:t>.</w:t>
      </w:r>
    </w:p>
    <w:p>
      <w:pPr>
        <w:pStyle w:val="Body"/>
        <w:numPr>
          <w:ilvl w:val="0"/>
          <w:numId w:val="2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تقديم</w:t>
      </w:r>
      <w:r>
        <w:rPr>
          <w:rFonts w:ascii="Sakkal Majalla" w:cs="Sakkal Majalla" w:hAnsi="Sakkal Majalla" w:eastAsia="Sakkal Majalla" w:hint="cs"/>
          <w:sz w:val="28"/>
          <w:szCs w:val="28"/>
          <w:rtl w:val="1"/>
          <w:lang w:val="ar-SA" w:bidi="ar-SA"/>
        </w:rPr>
        <w:t xml:space="preserve"> توصيات للشركات الأخرى التي تسعى إلى تطبيق معايير</w:t>
      </w:r>
      <w:r>
        <w:rPr>
          <w:rFonts w:ascii="Sakkal Majalla" w:cs="Sakkal Majalla" w:hAnsi="Sakkal Majalla" w:eastAsia="Sakkal Majalla"/>
          <w:sz w:val="28"/>
          <w:szCs w:val="28"/>
          <w:rtl w:val="0"/>
        </w:rPr>
        <w:t xml:space="preserve"> ISO 31000.</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4. </w:t>
      </w:r>
      <w:r>
        <w:rPr>
          <w:rFonts w:ascii="Sakkal Majalla" w:cs="Sakkal Majalla" w:hAnsi="Sakkal Majalla" w:eastAsia="Sakkal Majalla" w:hint="cs"/>
          <w:b w:val="1"/>
          <w:bCs w:val="1"/>
          <w:sz w:val="28"/>
          <w:szCs w:val="28"/>
          <w:rtl w:val="1"/>
          <w:lang w:val="ar-SA" w:bidi="ar-SA"/>
        </w:rPr>
        <w:t>المساهمة في تطوير المعرفة في مجال إدارة المخاطر</w:t>
      </w:r>
      <w:r>
        <w:rPr>
          <w:rFonts w:ascii="Sakkal Majalla" w:cs="Sakkal Majalla" w:hAnsi="Sakkal Majalla" w:eastAsia="Sakkal Majalla"/>
          <w:b w:val="1"/>
          <w:bCs w:val="1"/>
          <w:sz w:val="28"/>
          <w:szCs w:val="28"/>
          <w:rtl w:val="1"/>
        </w:rPr>
        <w:t>:</w:t>
      </w:r>
    </w:p>
    <w:p>
      <w:pPr>
        <w:pStyle w:val="Body"/>
        <w:numPr>
          <w:ilvl w:val="0"/>
          <w:numId w:val="2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تقديم</w:t>
      </w:r>
      <w:r>
        <w:rPr>
          <w:rFonts w:ascii="Sakkal Majalla" w:cs="Sakkal Majalla" w:hAnsi="Sakkal Majalla" w:eastAsia="Sakkal Majalla" w:hint="cs"/>
          <w:sz w:val="28"/>
          <w:szCs w:val="28"/>
          <w:rtl w:val="1"/>
          <w:lang w:val="ar-SA" w:bidi="ar-SA"/>
        </w:rPr>
        <w:t xml:space="preserve"> مساهمة علمية في مجال إدارة المخاطر من خلال تحليل حالة تطبيقية حقيقية لشركة </w:t>
      </w:r>
      <w:r>
        <w:rPr>
          <w:rFonts w:ascii="Sakkal Majalla" w:cs="Sakkal Majalla" w:hAnsi="Sakkal Majalla" w:eastAsia="Sakkal Majalla" w:hint="cs"/>
          <w:sz w:val="28"/>
          <w:szCs w:val="28"/>
          <w:rtl w:val="1"/>
          <w:lang w:val="ar-SA" w:bidi="ar-SA"/>
        </w:rPr>
        <w:t xml:space="preserve">سعودية رائدة في مجال البتروكيماويات </w:t>
      </w:r>
      <w:r>
        <w:rPr>
          <w:rFonts w:ascii="Sakkal Majalla" w:cs="Sakkal Majalla" w:hAnsi="Sakkal Majalla" w:eastAsia="Sakkal Majalla"/>
          <w:sz w:val="28"/>
          <w:szCs w:val="28"/>
          <w:rtl w:val="1"/>
        </w:rPr>
        <w:t>.</w:t>
      </w:r>
    </w:p>
    <w:p>
      <w:pPr>
        <w:pStyle w:val="Body"/>
        <w:numPr>
          <w:ilvl w:val="0"/>
          <w:numId w:val="2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تطوير</w:t>
      </w:r>
      <w:r>
        <w:rPr>
          <w:rFonts w:ascii="Sakkal Majalla" w:cs="Sakkal Majalla" w:hAnsi="Sakkal Majalla" w:eastAsia="Sakkal Majalla" w:hint="cs"/>
          <w:sz w:val="28"/>
          <w:szCs w:val="28"/>
          <w:rtl w:val="1"/>
          <w:lang w:val="ar-SA" w:bidi="ar-SA"/>
        </w:rPr>
        <w:t xml:space="preserve"> النظريات والأفكار المُتعلقة بإدارة المخاطر</w:t>
      </w:r>
      <w:r>
        <w:rPr>
          <w:rFonts w:ascii="Sakkal Majalla" w:cs="Sakkal Majalla" w:hAnsi="Sakkal Majalla" w:eastAsia="Sakkal Majalla"/>
          <w:sz w:val="28"/>
          <w:szCs w:val="28"/>
          <w:rtl w:val="1"/>
        </w:rPr>
        <w:t>.</w:t>
      </w:r>
    </w:p>
    <w:p>
      <w:pPr>
        <w:pStyle w:val="Body"/>
        <w:numPr>
          <w:ilvl w:val="0"/>
          <w:numId w:val="2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تقديم</w:t>
      </w:r>
      <w:r>
        <w:rPr>
          <w:rFonts w:ascii="Sakkal Majalla" w:cs="Sakkal Majalla" w:hAnsi="Sakkal Majalla" w:eastAsia="Sakkal Majalla" w:hint="cs"/>
          <w:sz w:val="28"/>
          <w:szCs w:val="28"/>
          <w:rtl w:val="1"/>
          <w:lang w:val="ar-SA" w:bidi="ar-SA"/>
        </w:rPr>
        <w:t xml:space="preserve"> دليل عملي للشركات الأخرى التي تسعى إلى تطبيق معايير</w:t>
      </w:r>
      <w:r>
        <w:rPr>
          <w:rFonts w:ascii="Sakkal Majalla" w:cs="Sakkal Majalla" w:hAnsi="Sakkal Majalla" w:eastAsia="Sakkal Majalla"/>
          <w:sz w:val="28"/>
          <w:szCs w:val="28"/>
          <w:rtl w:val="0"/>
        </w:rPr>
        <w:t xml:space="preserve"> ISO 31000.</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5. </w:t>
      </w:r>
      <w:r>
        <w:rPr>
          <w:rFonts w:ascii="Sakkal Majalla" w:cs="Sakkal Majalla" w:hAnsi="Sakkal Majalla" w:eastAsia="Sakkal Majalla" w:hint="cs"/>
          <w:b w:val="1"/>
          <w:bCs w:val="1"/>
          <w:sz w:val="28"/>
          <w:szCs w:val="28"/>
          <w:rtl w:val="1"/>
          <w:lang w:val="ar-SA" w:bidi="ar-SA"/>
        </w:rPr>
        <w:t>تعزيز ثقافة إدارة المخاطر في المملكة العربية السعودية</w:t>
      </w:r>
      <w:r>
        <w:rPr>
          <w:rFonts w:ascii="Sakkal Majalla" w:cs="Sakkal Majalla" w:hAnsi="Sakkal Majalla" w:eastAsia="Sakkal Majalla"/>
          <w:b w:val="1"/>
          <w:bCs w:val="1"/>
          <w:sz w:val="28"/>
          <w:szCs w:val="28"/>
          <w:rtl w:val="1"/>
        </w:rPr>
        <w:t>:</w:t>
      </w:r>
    </w:p>
    <w:p>
      <w:pPr>
        <w:pStyle w:val="Body"/>
        <w:numPr>
          <w:ilvl w:val="0"/>
          <w:numId w:val="2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تسليط الضوء</w:t>
      </w:r>
      <w:r>
        <w:rPr>
          <w:rFonts w:ascii="Sakkal Majalla" w:cs="Sakkal Majalla" w:hAnsi="Sakkal Majalla" w:eastAsia="Sakkal Majalla" w:hint="cs"/>
          <w:sz w:val="28"/>
          <w:szCs w:val="28"/>
          <w:rtl w:val="1"/>
          <w:lang w:val="ar-SA" w:bidi="ar-SA"/>
        </w:rPr>
        <w:t xml:space="preserve"> على أهمية إدارة المخاطر في تحقيق الاستدامة والنجاح للشركات</w:t>
      </w:r>
      <w:r>
        <w:rPr>
          <w:rFonts w:ascii="Sakkal Majalla" w:cs="Sakkal Majalla" w:hAnsi="Sakkal Majalla" w:eastAsia="Sakkal Majalla"/>
          <w:sz w:val="28"/>
          <w:szCs w:val="28"/>
          <w:rtl w:val="1"/>
        </w:rPr>
        <w:t>.</w:t>
      </w:r>
    </w:p>
    <w:p>
      <w:pPr>
        <w:pStyle w:val="Body"/>
        <w:numPr>
          <w:ilvl w:val="0"/>
          <w:numId w:val="2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تشجيع</w:t>
      </w:r>
      <w:r>
        <w:rPr>
          <w:rFonts w:ascii="Sakkal Majalla" w:cs="Sakkal Majalla" w:hAnsi="Sakkal Majalla" w:eastAsia="Sakkal Majalla" w:hint="cs"/>
          <w:sz w:val="28"/>
          <w:szCs w:val="28"/>
          <w:rtl w:val="1"/>
          <w:lang w:val="ar-SA" w:bidi="ar-SA"/>
        </w:rPr>
        <w:t xml:space="preserve"> الشركات الأخرى في المملكة العربية السعودية على تطبيق أفضل الممارسات في مجال إدارة المخاطر</w:t>
      </w:r>
      <w:r>
        <w:rPr>
          <w:rFonts w:ascii="Sakkal Majalla" w:cs="Sakkal Majalla" w:hAnsi="Sakkal Majalla" w:eastAsia="Sakkal Majalla"/>
          <w:sz w:val="28"/>
          <w:szCs w:val="28"/>
          <w:rtl w:val="1"/>
        </w:rPr>
        <w:t>.</w:t>
      </w:r>
    </w:p>
    <w:p>
      <w:pPr>
        <w:pStyle w:val="Body"/>
        <w:numPr>
          <w:ilvl w:val="0"/>
          <w:numId w:val="2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المساهمة</w:t>
      </w:r>
      <w:r>
        <w:rPr>
          <w:rFonts w:ascii="Sakkal Majalla" w:cs="Sakkal Majalla" w:hAnsi="Sakkal Majalla" w:eastAsia="Sakkal Majalla" w:hint="cs"/>
          <w:sz w:val="28"/>
          <w:szCs w:val="28"/>
          <w:rtl w:val="1"/>
          <w:lang w:val="ar-SA" w:bidi="ar-SA"/>
        </w:rPr>
        <w:t xml:space="preserve"> في رفع مستوى الوعي بأهمية إدارة المخاطر لدى أصحاب الأعمال وصنّاع القرار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و</w:t>
      </w:r>
      <w:r>
        <w:rPr>
          <w:rFonts w:ascii="Sakkal Majalla" w:cs="Sakkal Majalla" w:hAnsi="Sakkal Majalla" w:eastAsia="Sakkal Majalla" w:hint="cs"/>
          <w:sz w:val="28"/>
          <w:szCs w:val="28"/>
          <w:rtl w:val="1"/>
          <w:lang w:val="ar-SA" w:bidi="ar-SA"/>
        </w:rPr>
        <w:t>تُعدّ دراسة تقييم أثر تطبيق معايير إدارة المخاطر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 xml:space="preserve">على فعالية إدارة المخاطر في شركة </w:t>
      </w:r>
      <w:r>
        <w:rPr>
          <w:rFonts w:ascii="Sakkal Majalla" w:cs="Sakkal Majalla" w:hAnsi="Sakkal Majalla" w:eastAsia="Sakkal Majalla" w:hint="cs"/>
          <w:sz w:val="28"/>
          <w:szCs w:val="28"/>
          <w:rtl w:val="1"/>
          <w:lang w:val="ar-SA" w:bidi="ar-SA"/>
        </w:rPr>
        <w:t xml:space="preserve">سعودية في مجال البتروكيماويات </w:t>
      </w:r>
      <w:r>
        <w:rPr>
          <w:rFonts w:ascii="Sakkal Majalla" w:cs="Sakkal Majalla" w:hAnsi="Sakkal Majalla" w:eastAsia="Sakkal Majalla" w:hint="cs"/>
          <w:sz w:val="28"/>
          <w:szCs w:val="28"/>
          <w:rtl w:val="1"/>
          <w:lang w:val="ar-SA" w:bidi="ar-SA"/>
        </w:rPr>
        <w:t xml:space="preserve">دراسة مهمّة </w:t>
      </w:r>
    </w:p>
    <w:p>
      <w:pPr>
        <w:pStyle w:val="Heading"/>
        <w:rPr>
          <w:rFonts w:ascii="Times New Roman" w:cs="Times New Roman" w:hAnsi="Times New Roman" w:eastAsia="Times New Roman"/>
        </w:rPr>
      </w:pPr>
      <w:bookmarkStart w:name="_Toc9" w:id="9"/>
      <w:r>
        <w:rPr>
          <w:rFonts w:ascii="Arial Unicode MS" w:cs="Arial Unicode MS" w:hAnsi="Arial Unicode MS" w:eastAsia="Arial Unicode MS" w:hint="cs"/>
          <w:rtl w:val="1"/>
          <w:lang w:val="ar-SA" w:bidi="ar-SA"/>
        </w:rPr>
        <w:t>تساؤلات الدراسة</w:t>
      </w:r>
      <w:bookmarkEnd w:id="9"/>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لفهم تساؤلات الدراسة بالتفصيل، يمكن تقسيمها إلى عدة نقاط رئيسية تشمل التحديات المتوقعة، والجوانب المتعلقة بالفعالية، والممارسات الأفضل لتطبيق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إليك بعض التساؤلات التفصيلية التي يمكن أن تتضمنها الدراسة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1. </w:t>
      </w:r>
      <w:r>
        <w:rPr>
          <w:rFonts w:ascii="Sakkal Majalla" w:cs="Sakkal Majalla" w:hAnsi="Sakkal Majalla" w:eastAsia="Sakkal Majalla" w:hint="cs"/>
          <w:b w:val="1"/>
          <w:bCs w:val="1"/>
          <w:sz w:val="28"/>
          <w:szCs w:val="28"/>
          <w:rtl w:val="1"/>
          <w:lang w:val="ar-SA" w:bidi="ar-SA"/>
        </w:rPr>
        <w:t>التحديات المتوقعة عند تطبيق معيار</w:t>
      </w:r>
      <w:r>
        <w:rPr>
          <w:rFonts w:ascii="Sakkal Majalla" w:cs="Sakkal Majalla" w:hAnsi="Sakkal Majalla" w:eastAsia="Sakkal Majalla"/>
          <w:b w:val="1"/>
          <w:bCs w:val="1"/>
          <w:sz w:val="28"/>
          <w:szCs w:val="28"/>
          <w:rtl w:val="0"/>
        </w:rPr>
        <w:t xml:space="preserve"> ISO 31000:</w:t>
      </w:r>
    </w:p>
    <w:p>
      <w:pPr>
        <w:pStyle w:val="Body"/>
        <w:numPr>
          <w:ilvl w:val="0"/>
          <w:numId w:val="3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التحديات التي تواجه الشركات في فهم متطلبات ومبادئ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w:t>
      </w:r>
    </w:p>
    <w:p>
      <w:pPr>
        <w:pStyle w:val="Body"/>
        <w:numPr>
          <w:ilvl w:val="0"/>
          <w:numId w:val="3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يمكن للشركات تجاوز مقاومة التغيير داخل الهياكل التنظيمية لتطبيق المعيار؟</w:t>
      </w:r>
    </w:p>
    <w:p>
      <w:pPr>
        <w:pStyle w:val="Body"/>
        <w:numPr>
          <w:ilvl w:val="0"/>
          <w:numId w:val="3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العقبات المحتملة في تخصيص الموارد اللازمة لتطبيق المعيار بشكل فعّال؟</w:t>
      </w:r>
    </w:p>
    <w:p>
      <w:pPr>
        <w:pStyle w:val="Body"/>
        <w:numPr>
          <w:ilvl w:val="0"/>
          <w:numId w:val="3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يمكن للشركات تعزيز الوعي والتدريب لدى الموظفين حول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2. </w:t>
      </w:r>
      <w:r>
        <w:rPr>
          <w:rFonts w:ascii="Sakkal Majalla" w:cs="Sakkal Majalla" w:hAnsi="Sakkal Majalla" w:eastAsia="Sakkal Majalla" w:hint="cs"/>
          <w:b w:val="1"/>
          <w:bCs w:val="1"/>
          <w:sz w:val="28"/>
          <w:szCs w:val="28"/>
          <w:rtl w:val="1"/>
          <w:lang w:val="ar-SA" w:bidi="ar-SA"/>
        </w:rPr>
        <w:t>الفعالية وجودة عمليات اتخاذ القرارات</w:t>
      </w:r>
      <w:r>
        <w:rPr>
          <w:rFonts w:ascii="Sakkal Majalla" w:cs="Sakkal Majalla" w:hAnsi="Sakkal Majalla" w:eastAsia="Sakkal Majalla"/>
          <w:b w:val="1"/>
          <w:bCs w:val="1"/>
          <w:sz w:val="28"/>
          <w:szCs w:val="28"/>
          <w:rtl w:val="1"/>
        </w:rPr>
        <w:t>:</w:t>
      </w:r>
    </w:p>
    <w:p>
      <w:pPr>
        <w:pStyle w:val="Body"/>
        <w:numPr>
          <w:ilvl w:val="0"/>
          <w:numId w:val="3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هو تأثير تطبيق معيار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جودة عمليات اتخاذ القرارات داخل الشركات؟</w:t>
      </w:r>
    </w:p>
    <w:p>
      <w:pPr>
        <w:pStyle w:val="Body"/>
        <w:numPr>
          <w:ilvl w:val="0"/>
          <w:numId w:val="3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هل يؤدي تطبيق المعيار إلى تحسين دقة تقييم المخاطر وتوجيه استراتيجيات النمو والتوسع؟</w:t>
      </w:r>
    </w:p>
    <w:p>
      <w:pPr>
        <w:pStyle w:val="Body"/>
        <w:numPr>
          <w:ilvl w:val="0"/>
          <w:numId w:val="3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يمكن للمعيار أن يعزز من قدرة الشركات على التكيف مع التحديات الخارجية والداخلية؟</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3. </w:t>
      </w:r>
      <w:r>
        <w:rPr>
          <w:rFonts w:ascii="Sakkal Majalla" w:cs="Sakkal Majalla" w:hAnsi="Sakkal Majalla" w:eastAsia="Sakkal Majalla" w:hint="cs"/>
          <w:b w:val="1"/>
          <w:bCs w:val="1"/>
          <w:sz w:val="28"/>
          <w:szCs w:val="28"/>
          <w:rtl w:val="1"/>
          <w:lang w:val="ar-SA" w:bidi="ar-SA"/>
        </w:rPr>
        <w:t>الأفضل الممارسات والتوصيات</w:t>
      </w:r>
      <w:r>
        <w:rPr>
          <w:rFonts w:ascii="Sakkal Majalla" w:cs="Sakkal Majalla" w:hAnsi="Sakkal Majalla" w:eastAsia="Sakkal Majalla"/>
          <w:b w:val="1"/>
          <w:bCs w:val="1"/>
          <w:sz w:val="28"/>
          <w:szCs w:val="28"/>
          <w:rtl w:val="1"/>
        </w:rPr>
        <w:t>:</w:t>
      </w:r>
    </w:p>
    <w:p>
      <w:pPr>
        <w:pStyle w:val="Body"/>
        <w:numPr>
          <w:ilvl w:val="0"/>
          <w:numId w:val="3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الأفضل الممارسات التي يمكن للشركات اعتمادها لتحقيق أقصى استفادة من تطبيق معيار</w:t>
      </w:r>
      <w:r>
        <w:rPr>
          <w:rFonts w:ascii="Sakkal Majalla" w:cs="Sakkal Majalla" w:hAnsi="Sakkal Majalla" w:eastAsia="Sakkal Majalla"/>
          <w:sz w:val="28"/>
          <w:szCs w:val="28"/>
          <w:rtl w:val="0"/>
        </w:rPr>
        <w:t xml:space="preserve"> ISO 31000</w:t>
      </w:r>
      <w:r>
        <w:rPr>
          <w:rFonts w:ascii="Sakkal Majalla" w:cs="Sakkal Majalla" w:hAnsi="Sakkal Majalla" w:eastAsia="Sakkal Majalla" w:hint="cs"/>
          <w:sz w:val="28"/>
          <w:szCs w:val="28"/>
          <w:rtl w:val="1"/>
          <w:lang w:val="ar-SA" w:bidi="ar-SA"/>
        </w:rPr>
        <w:t>؟</w:t>
      </w:r>
    </w:p>
    <w:p>
      <w:pPr>
        <w:pStyle w:val="Body"/>
        <w:numPr>
          <w:ilvl w:val="0"/>
          <w:numId w:val="3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يمكن تخصيص إطار عملي لتقييم فعالية تطبيق المعيار ومدى تأثيره على النتائج التشغيلية؟</w:t>
      </w:r>
    </w:p>
    <w:p>
      <w:pPr>
        <w:pStyle w:val="Body"/>
        <w:numPr>
          <w:ilvl w:val="0"/>
          <w:numId w:val="3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هل هناك نماذج أو دراسات حالة توضح تطبيق المعيار بشكل ناجح في الصناعات المختلفة؟</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rPr>
        <w:t xml:space="preserve">4. </w:t>
      </w:r>
      <w:r>
        <w:rPr>
          <w:rFonts w:ascii="Sakkal Majalla" w:cs="Sakkal Majalla" w:hAnsi="Sakkal Majalla" w:eastAsia="Sakkal Majalla" w:hint="cs"/>
          <w:b w:val="1"/>
          <w:bCs w:val="1"/>
          <w:sz w:val="28"/>
          <w:szCs w:val="28"/>
          <w:rtl w:val="1"/>
          <w:lang w:val="ar-SA" w:bidi="ar-SA"/>
        </w:rPr>
        <w:t>أثر تطبيق</w:t>
      </w:r>
      <w:r>
        <w:rPr>
          <w:rFonts w:ascii="Sakkal Majalla" w:cs="Sakkal Majalla" w:hAnsi="Sakkal Majalla" w:eastAsia="Sakkal Majalla"/>
          <w:b w:val="1"/>
          <w:bCs w:val="1"/>
          <w:sz w:val="28"/>
          <w:szCs w:val="28"/>
          <w:rtl w:val="0"/>
        </w:rPr>
        <w:t xml:space="preserve"> ISO 31000 </w:t>
      </w:r>
      <w:r>
        <w:rPr>
          <w:rFonts w:ascii="Sakkal Majalla" w:cs="Sakkal Majalla" w:hAnsi="Sakkal Majalla" w:eastAsia="Sakkal Majalla" w:hint="cs"/>
          <w:b w:val="1"/>
          <w:bCs w:val="1"/>
          <w:sz w:val="28"/>
          <w:szCs w:val="28"/>
          <w:rtl w:val="1"/>
          <w:lang w:val="ar-SA" w:bidi="ar-SA"/>
        </w:rPr>
        <w:t>على استدامة الشركات</w:t>
      </w:r>
      <w:r>
        <w:rPr>
          <w:rFonts w:ascii="Sakkal Majalla" w:cs="Sakkal Majalla" w:hAnsi="Sakkal Majalla" w:eastAsia="Sakkal Majalla"/>
          <w:b w:val="1"/>
          <w:bCs w:val="1"/>
          <w:sz w:val="28"/>
          <w:szCs w:val="28"/>
          <w:rtl w:val="1"/>
        </w:rPr>
        <w:t>:</w:t>
      </w:r>
    </w:p>
    <w:p>
      <w:pPr>
        <w:pStyle w:val="Body"/>
        <w:numPr>
          <w:ilvl w:val="0"/>
          <w:numId w:val="3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كيف يمكن لتطبيق المعيار أن يساهم في زيادة استدامة الشركات على المدى الطويل؟</w:t>
      </w:r>
    </w:p>
    <w:p>
      <w:pPr>
        <w:pStyle w:val="Body"/>
        <w:numPr>
          <w:ilvl w:val="0"/>
          <w:numId w:val="3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هو تأثير المعيار على قدرة الشركات على التكيف مع التحديات الاقتصادية والبيئية والاجتماعية؟</w:t>
      </w:r>
    </w:p>
    <w:p>
      <w:pPr>
        <w:pStyle w:val="Body"/>
        <w:numPr>
          <w:ilvl w:val="0"/>
          <w:numId w:val="3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هل توجد تجارب سابقة تظهر كيفية تحسين أداء الشركات بفضل تطبيق معايير إدارة المخاطر الدولية؟</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ختام الدراسة</w:t>
      </w:r>
      <w:r>
        <w:rPr>
          <w:rFonts w:ascii="Sakkal Majalla" w:cs="Sakkal Majalla" w:hAnsi="Sakkal Majalla" w:eastAsia="Sakkal Majalla"/>
          <w:b w:val="1"/>
          <w:bCs w:val="1"/>
          <w:sz w:val="28"/>
          <w:szCs w:val="28"/>
          <w:rtl w:val="1"/>
        </w:rPr>
        <w:t>:</w:t>
      </w:r>
    </w:p>
    <w:p>
      <w:pPr>
        <w:pStyle w:val="Body"/>
        <w:numPr>
          <w:ilvl w:val="0"/>
          <w:numId w:val="3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الدروس المستفادة والتوصيات العامة التي يمكن أن تقدمها الدراسة للشركات والمنظمات التي ترغب في تحسين إدارتها للمخاطر؟</w:t>
      </w:r>
    </w:p>
    <w:p>
      <w:pPr>
        <w:pStyle w:val="Body"/>
        <w:numPr>
          <w:ilvl w:val="0"/>
          <w:numId w:val="3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sz w:val="28"/>
          <w:szCs w:val="28"/>
          <w:rtl w:val="1"/>
          <w:lang w:val="ar-SA" w:bidi="ar-SA"/>
        </w:rPr>
        <w:t>ما هي النقاط التي يجب النظر فيها في البحوث المستقبلية لتعزيز فهمنا لفعالية تطبيق معايير إدارة المخاطر وتحسينها؟</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توضح هذه التساؤلات الرئيسية النقاط الأساسية التي يجب أن تغطيها الدراسة لتحقيق أهدافها وتقديم إسهامات قيمة في مجال إدارة المخاطر واستدامة الشركات</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تهدف دراسة تقييم أثر تطبيق معايير إدارة المخاطر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على فعالية إدارة المخاطر في</w:t>
      </w:r>
      <w:r>
        <w:rPr>
          <w:rFonts w:ascii="Sakkal Majalla" w:cs="Sakkal Majalla" w:hAnsi="Sakkal Majalla" w:eastAsia="Sakkal Majalla" w:hint="cs"/>
          <w:sz w:val="28"/>
          <w:szCs w:val="28"/>
          <w:rtl w:val="1"/>
          <w:lang w:val="ar-SA" w:bidi="ar-SA"/>
        </w:rPr>
        <w:t xml:space="preserve"> هذه الشركة السعودية للبتروكيماويات </w:t>
      </w:r>
      <w:r>
        <w:rPr>
          <w:rFonts w:ascii="Sakkal Majalla" w:cs="Sakkal Majalla" w:hAnsi="Sakkal Majalla" w:eastAsia="Sakkal Majalla" w:hint="cs"/>
          <w:sz w:val="28"/>
          <w:szCs w:val="28"/>
          <w:rtl w:val="1"/>
          <w:lang w:val="ar-SA" w:bidi="ar-SA"/>
        </w:rPr>
        <w:t>إلى الإجابة على مجموعة من التساؤلات المُحدّدة، تشمل</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1. </w:t>
      </w:r>
      <w:r>
        <w:rPr>
          <w:rFonts w:ascii="Sakkal Majalla" w:cs="Sakkal Majalla" w:hAnsi="Sakkal Majalla" w:eastAsia="Sakkal Majalla" w:hint="cs"/>
          <w:b w:val="1"/>
          <w:bCs w:val="1"/>
          <w:sz w:val="28"/>
          <w:szCs w:val="28"/>
          <w:rtl w:val="1"/>
          <w:lang w:val="ar-SA" w:bidi="ar-SA"/>
        </w:rPr>
        <w:t xml:space="preserve">ما هي المخاطر التي تواجهها </w:t>
      </w:r>
      <w:r>
        <w:rPr>
          <w:rFonts w:ascii="Sakkal Majalla" w:cs="Sakkal Majalla" w:hAnsi="Sakkal Majalla" w:eastAsia="Sakkal Majalla" w:hint="cs"/>
          <w:b w:val="1"/>
          <w:bCs w:val="1"/>
          <w:sz w:val="28"/>
          <w:szCs w:val="28"/>
          <w:rtl w:val="1"/>
          <w:lang w:val="ar-SA" w:bidi="ar-SA"/>
        </w:rPr>
        <w:t xml:space="preserve">هذه الشركة </w:t>
      </w:r>
      <w:r>
        <w:rPr>
          <w:rFonts w:ascii="Sakkal Majalla" w:cs="Sakkal Majalla" w:hAnsi="Sakkal Majalla" w:eastAsia="Sakkal Majalla" w:hint="cs"/>
          <w:b w:val="1"/>
          <w:bCs w:val="1"/>
          <w:sz w:val="28"/>
          <w:szCs w:val="28"/>
          <w:rtl w:val="1"/>
          <w:lang w:val="ar-SA" w:bidi="ar-SA"/>
        </w:rPr>
        <w:t>؟</w:t>
      </w:r>
    </w:p>
    <w:p>
      <w:pPr>
        <w:pStyle w:val="Body"/>
        <w:numPr>
          <w:ilvl w:val="0"/>
          <w:numId w:val="4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أنواع المخاطر التي تواجهها</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 xml:space="preserve">الشركات السعودية البتروكيماوية </w:t>
      </w:r>
      <w:r>
        <w:rPr>
          <w:rFonts w:ascii="Sakkal Majalla" w:cs="Sakkal Majalla" w:hAnsi="Sakkal Majalla" w:eastAsia="Sakkal Majalla" w:hint="cs"/>
          <w:sz w:val="28"/>
          <w:szCs w:val="28"/>
          <w:rtl w:val="1"/>
          <w:lang w:val="ar-SA" w:bidi="ar-SA"/>
        </w:rPr>
        <w:t>في مختلف مجالات عملها</w:t>
      </w:r>
      <w:r>
        <w:rPr>
          <w:rFonts w:ascii="Sakkal Majalla" w:cs="Sakkal Majalla" w:hAnsi="Sakkal Majalla" w:eastAsia="Sakkal Majalla"/>
          <w:sz w:val="28"/>
          <w:szCs w:val="28"/>
          <w:rtl w:val="1"/>
        </w:rPr>
        <w:t>.</w:t>
      </w:r>
    </w:p>
    <w:p>
      <w:pPr>
        <w:pStyle w:val="Body"/>
        <w:numPr>
          <w:ilvl w:val="0"/>
          <w:numId w:val="4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تصنيف</w:t>
      </w:r>
      <w:r>
        <w:rPr>
          <w:rFonts w:ascii="Sakkal Majalla" w:cs="Sakkal Majalla" w:hAnsi="Sakkal Majalla" w:eastAsia="Sakkal Majalla" w:hint="cs"/>
          <w:sz w:val="28"/>
          <w:szCs w:val="28"/>
          <w:rtl w:val="1"/>
          <w:lang w:val="ar-SA" w:bidi="ar-SA"/>
        </w:rPr>
        <w:t xml:space="preserve"> المخاطر حسب احتمالية وقوعها وحدّة تأثيرها</w:t>
      </w:r>
      <w:r>
        <w:rPr>
          <w:rFonts w:ascii="Sakkal Majalla" w:cs="Sakkal Majalla" w:hAnsi="Sakkal Majalla" w:eastAsia="Sakkal Majalla"/>
          <w:sz w:val="28"/>
          <w:szCs w:val="28"/>
          <w:rtl w:val="1"/>
        </w:rPr>
        <w:t>.</w:t>
      </w:r>
    </w:p>
    <w:p>
      <w:pPr>
        <w:pStyle w:val="Body"/>
        <w:numPr>
          <w:ilvl w:val="0"/>
          <w:numId w:val="4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w:t>
      </w:r>
      <w:r>
        <w:rPr>
          <w:rFonts w:ascii="Sakkal Majalla" w:cs="Sakkal Majalla" w:hAnsi="Sakkal Majalla" w:eastAsia="Sakkal Majalla" w:hint="cs"/>
          <w:sz w:val="28"/>
          <w:szCs w:val="28"/>
          <w:rtl w:val="1"/>
          <w:lang w:val="ar-SA" w:bidi="ar-SA"/>
        </w:rPr>
        <w:t xml:space="preserve"> العوامل الداخلية والخارجية التي تُساهم في نشوء هذه المخاطر</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2. </w:t>
      </w:r>
      <w:r>
        <w:rPr>
          <w:rFonts w:ascii="Sakkal Majalla" w:cs="Sakkal Majalla" w:hAnsi="Sakkal Majalla" w:eastAsia="Sakkal Majalla" w:hint="cs"/>
          <w:b w:val="1"/>
          <w:bCs w:val="1"/>
          <w:sz w:val="28"/>
          <w:szCs w:val="28"/>
          <w:rtl w:val="1"/>
          <w:lang w:val="ar-SA" w:bidi="ar-SA"/>
        </w:rPr>
        <w:t xml:space="preserve">كيف كانت </w:t>
      </w:r>
      <w:r>
        <w:rPr>
          <w:rFonts w:ascii="Sakkal Majalla" w:cs="Sakkal Majalla" w:hAnsi="Sakkal Majalla" w:eastAsia="Sakkal Majalla" w:hint="cs"/>
          <w:b w:val="1"/>
          <w:bCs w:val="1"/>
          <w:sz w:val="28"/>
          <w:szCs w:val="28"/>
          <w:rtl w:val="1"/>
          <w:lang w:val="ar-SA" w:bidi="ar-SA"/>
        </w:rPr>
        <w:t xml:space="preserve">هذه الشركة </w:t>
      </w:r>
      <w:r>
        <w:rPr>
          <w:rFonts w:ascii="Sakkal Majalla" w:cs="Sakkal Majalla" w:hAnsi="Sakkal Majalla" w:eastAsia="Sakkal Majalla" w:hint="cs"/>
          <w:b w:val="1"/>
          <w:bCs w:val="1"/>
          <w:sz w:val="28"/>
          <w:szCs w:val="28"/>
          <w:rtl w:val="1"/>
          <w:lang w:val="ar-SA" w:bidi="ar-SA"/>
        </w:rPr>
        <w:t>تُدير مخاطرها قبل تطبيق معايير</w:t>
      </w:r>
      <w:r>
        <w:rPr>
          <w:rFonts w:ascii="Sakkal Majalla" w:cs="Sakkal Majalla" w:hAnsi="Sakkal Majalla" w:eastAsia="Sakkal Majalla"/>
          <w:b w:val="1"/>
          <w:bCs w:val="1"/>
          <w:sz w:val="28"/>
          <w:szCs w:val="28"/>
          <w:rtl w:val="0"/>
        </w:rPr>
        <w:t xml:space="preserve"> ISO 31000</w:t>
      </w:r>
      <w:r>
        <w:rPr>
          <w:rFonts w:ascii="Sakkal Majalla" w:cs="Sakkal Majalla" w:hAnsi="Sakkal Majalla" w:eastAsia="Sakkal Majalla" w:hint="cs"/>
          <w:b w:val="1"/>
          <w:bCs w:val="1"/>
          <w:sz w:val="28"/>
          <w:szCs w:val="28"/>
          <w:rtl w:val="1"/>
          <w:lang w:val="ar-SA" w:bidi="ar-SA"/>
        </w:rPr>
        <w:t>؟</w:t>
      </w:r>
    </w:p>
    <w:p>
      <w:pPr>
        <w:pStyle w:val="Body"/>
        <w:numPr>
          <w:ilvl w:val="0"/>
          <w:numId w:val="4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وصف</w:t>
      </w:r>
      <w:r>
        <w:rPr>
          <w:rFonts w:ascii="Sakkal Majalla" w:cs="Sakkal Majalla" w:hAnsi="Sakkal Majalla" w:eastAsia="Sakkal Majalla" w:hint="cs"/>
          <w:sz w:val="28"/>
          <w:szCs w:val="28"/>
          <w:rtl w:val="1"/>
          <w:lang w:val="ar-SA" w:bidi="ar-SA"/>
        </w:rPr>
        <w:t xml:space="preserve"> نظام إدارة المخاطر الذي كانت تتبعه</w:t>
      </w:r>
      <w:r>
        <w:rPr>
          <w:rFonts w:ascii="Sakkal Majalla" w:cs="Sakkal Majalla" w:hAnsi="Sakkal Majalla" w:eastAsia="Sakkal Majalla" w:hint="cs"/>
          <w:sz w:val="28"/>
          <w:szCs w:val="28"/>
          <w:rtl w:val="1"/>
          <w:lang w:val="ar-SA" w:bidi="ar-SA"/>
        </w:rPr>
        <w:t xml:space="preserve"> شركة البتروكيماويات </w:t>
      </w:r>
      <w:r>
        <w:rPr>
          <w:rFonts w:ascii="Sakkal Majalla" w:cs="Sakkal Majalla" w:hAnsi="Sakkal Majalla" w:eastAsia="Sakkal Majalla" w:hint="cs"/>
          <w:sz w:val="28"/>
          <w:szCs w:val="28"/>
          <w:rtl w:val="1"/>
          <w:lang w:val="ar-SA" w:bidi="ar-SA"/>
        </w:rPr>
        <w:t>قبل تطبيق معايير</w:t>
      </w:r>
      <w:r>
        <w:rPr>
          <w:rFonts w:ascii="Sakkal Majalla" w:cs="Sakkal Majalla" w:hAnsi="Sakkal Majalla" w:eastAsia="Sakkal Majalla"/>
          <w:sz w:val="28"/>
          <w:szCs w:val="28"/>
          <w:rtl w:val="0"/>
        </w:rPr>
        <w:t xml:space="preserve"> ISO 31000.</w:t>
      </w:r>
    </w:p>
    <w:p>
      <w:pPr>
        <w:pStyle w:val="Body"/>
        <w:numPr>
          <w:ilvl w:val="0"/>
          <w:numId w:val="4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نقاط القوة والضعف في نظام إدارة المخاطر قبل تطبيق المعايير</w:t>
      </w:r>
      <w:r>
        <w:rPr>
          <w:rFonts w:ascii="Sakkal Majalla" w:cs="Sakkal Majalla" w:hAnsi="Sakkal Majalla" w:eastAsia="Sakkal Majalla"/>
          <w:sz w:val="28"/>
          <w:szCs w:val="28"/>
          <w:rtl w:val="1"/>
        </w:rPr>
        <w:t>.</w:t>
      </w:r>
    </w:p>
    <w:p>
      <w:pPr>
        <w:pStyle w:val="Body"/>
        <w:numPr>
          <w:ilvl w:val="0"/>
          <w:numId w:val="4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w:t>
      </w:r>
      <w:r>
        <w:rPr>
          <w:rFonts w:ascii="Sakkal Majalla" w:cs="Sakkal Majalla" w:hAnsi="Sakkal Majalla" w:eastAsia="Sakkal Majalla" w:hint="cs"/>
          <w:sz w:val="28"/>
          <w:szCs w:val="28"/>
          <w:rtl w:val="1"/>
          <w:lang w:val="ar-SA" w:bidi="ar-SA"/>
        </w:rPr>
        <w:t xml:space="preserve"> فعالية نظام إدارة المخاطر قبل تطبيق المعايير في التعامل مع المخاطر التي تواجهها الشركة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3. </w:t>
      </w:r>
      <w:r>
        <w:rPr>
          <w:rFonts w:ascii="Sakkal Majalla" w:cs="Sakkal Majalla" w:hAnsi="Sakkal Majalla" w:eastAsia="Sakkal Majalla" w:hint="cs"/>
          <w:b w:val="1"/>
          <w:bCs w:val="1"/>
          <w:sz w:val="28"/>
          <w:szCs w:val="28"/>
          <w:rtl w:val="1"/>
          <w:lang w:val="ar-SA" w:bidi="ar-SA"/>
        </w:rPr>
        <w:t xml:space="preserve">كيف قامت </w:t>
      </w:r>
      <w:r>
        <w:rPr>
          <w:rFonts w:ascii="Sakkal Majalla" w:cs="Sakkal Majalla" w:hAnsi="Sakkal Majalla" w:eastAsia="Sakkal Majalla" w:hint="cs"/>
          <w:b w:val="1"/>
          <w:bCs w:val="1"/>
          <w:sz w:val="28"/>
          <w:szCs w:val="28"/>
          <w:rtl w:val="1"/>
          <w:lang w:val="ar-SA" w:bidi="ar-SA"/>
        </w:rPr>
        <w:t xml:space="preserve">هذه الشركة </w:t>
      </w:r>
      <w:r>
        <w:rPr>
          <w:rFonts w:ascii="Sakkal Majalla" w:cs="Sakkal Majalla" w:hAnsi="Sakkal Majalla" w:eastAsia="Sakkal Majalla" w:hint="cs"/>
          <w:b w:val="1"/>
          <w:bCs w:val="1"/>
          <w:sz w:val="28"/>
          <w:szCs w:val="28"/>
          <w:rtl w:val="1"/>
          <w:lang w:val="ar-SA" w:bidi="ar-SA"/>
        </w:rPr>
        <w:t>بتطبيق معايير</w:t>
      </w:r>
      <w:r>
        <w:rPr>
          <w:rFonts w:ascii="Sakkal Majalla" w:cs="Sakkal Majalla" w:hAnsi="Sakkal Majalla" w:eastAsia="Sakkal Majalla"/>
          <w:b w:val="1"/>
          <w:bCs w:val="1"/>
          <w:sz w:val="28"/>
          <w:szCs w:val="28"/>
          <w:rtl w:val="0"/>
        </w:rPr>
        <w:t xml:space="preserve"> ISO 31000</w:t>
      </w:r>
      <w:r>
        <w:rPr>
          <w:rFonts w:ascii="Sakkal Majalla" w:cs="Sakkal Majalla" w:hAnsi="Sakkal Majalla" w:eastAsia="Sakkal Majalla" w:hint="cs"/>
          <w:b w:val="1"/>
          <w:bCs w:val="1"/>
          <w:sz w:val="28"/>
          <w:szCs w:val="28"/>
          <w:rtl w:val="1"/>
          <w:lang w:val="ar-SA" w:bidi="ar-SA"/>
        </w:rPr>
        <w:t>؟</w:t>
      </w:r>
    </w:p>
    <w:p>
      <w:pPr>
        <w:pStyle w:val="Body"/>
        <w:numPr>
          <w:ilvl w:val="0"/>
          <w:numId w:val="4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وصف</w:t>
      </w:r>
      <w:r>
        <w:rPr>
          <w:rFonts w:ascii="Sakkal Majalla" w:cs="Sakkal Majalla" w:hAnsi="Sakkal Majalla" w:eastAsia="Sakkal Majalla" w:hint="cs"/>
          <w:sz w:val="28"/>
          <w:szCs w:val="28"/>
          <w:rtl w:val="1"/>
          <w:lang w:val="ar-SA" w:bidi="ar-SA"/>
        </w:rPr>
        <w:t xml:space="preserve"> خطوات تطبيق معايير</w:t>
      </w:r>
      <w:r>
        <w:rPr>
          <w:rFonts w:ascii="Sakkal Majalla" w:cs="Sakkal Majalla" w:hAnsi="Sakkal Majalla" w:eastAsia="Sakkal Majalla"/>
          <w:sz w:val="28"/>
          <w:szCs w:val="28"/>
          <w:rtl w:val="0"/>
        </w:rPr>
        <w:t xml:space="preserve"> ISO 31000 </w:t>
      </w:r>
      <w:r>
        <w:rPr>
          <w:rFonts w:ascii="Sakkal Majalla" w:cs="Sakkal Majalla" w:hAnsi="Sakkal Majalla" w:eastAsia="Sakkal Majalla" w:hint="cs"/>
          <w:sz w:val="28"/>
          <w:szCs w:val="28"/>
          <w:rtl w:val="1"/>
          <w:lang w:val="ar-SA" w:bidi="ar-SA"/>
        </w:rPr>
        <w:t xml:space="preserve">في </w:t>
      </w:r>
      <w:r>
        <w:rPr>
          <w:rFonts w:ascii="Sakkal Majalla" w:cs="Sakkal Majalla" w:hAnsi="Sakkal Majalla" w:eastAsia="Sakkal Majalla" w:hint="cs"/>
          <w:sz w:val="28"/>
          <w:szCs w:val="28"/>
          <w:rtl w:val="1"/>
          <w:lang w:val="ar-SA" w:bidi="ar-SA"/>
        </w:rPr>
        <w:t>شركة سعودية للبتروكيماويات</w:t>
      </w:r>
      <w:r>
        <w:rPr>
          <w:rFonts w:ascii="Sakkal Majalla" w:cs="Sakkal Majalla" w:hAnsi="Sakkal Majalla" w:eastAsia="Sakkal Majalla"/>
          <w:sz w:val="28"/>
          <w:szCs w:val="28"/>
          <w:rtl w:val="1"/>
        </w:rPr>
        <w:t>.</w:t>
      </w:r>
    </w:p>
    <w:p>
      <w:pPr>
        <w:pStyle w:val="Body"/>
        <w:numPr>
          <w:ilvl w:val="0"/>
          <w:numId w:val="4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الأدوات والأساليب التي تمّ استخدامها لتطبيق المعايير</w:t>
      </w:r>
      <w:r>
        <w:rPr>
          <w:rFonts w:ascii="Sakkal Majalla" w:cs="Sakkal Majalla" w:hAnsi="Sakkal Majalla" w:eastAsia="Sakkal Majalla"/>
          <w:sz w:val="28"/>
          <w:szCs w:val="28"/>
          <w:rtl w:val="1"/>
        </w:rPr>
        <w:t>.</w:t>
      </w:r>
    </w:p>
    <w:p>
      <w:pPr>
        <w:pStyle w:val="Body"/>
        <w:numPr>
          <w:ilvl w:val="0"/>
          <w:numId w:val="4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w:t>
      </w:r>
      <w:r>
        <w:rPr>
          <w:rFonts w:ascii="Sakkal Majalla" w:cs="Sakkal Majalla" w:hAnsi="Sakkal Majalla" w:eastAsia="Sakkal Majalla" w:hint="cs"/>
          <w:sz w:val="28"/>
          <w:szCs w:val="28"/>
          <w:rtl w:val="1"/>
          <w:lang w:val="ar-SA" w:bidi="ar-SA"/>
        </w:rPr>
        <w:t xml:space="preserve"> مدى التزام</w:t>
      </w:r>
      <w:r>
        <w:rPr>
          <w:rFonts w:ascii="Sakkal Majalla" w:cs="Sakkal Majalla" w:hAnsi="Sakkal Majalla" w:eastAsia="Sakkal Majalla" w:hint="cs"/>
          <w:sz w:val="28"/>
          <w:szCs w:val="28"/>
          <w:rtl w:val="1"/>
          <w:lang w:val="ar-SA" w:bidi="ar-SA"/>
        </w:rPr>
        <w:t xml:space="preserve"> هذه</w:t>
      </w:r>
      <w:r>
        <w:rPr>
          <w:rFonts w:ascii="Sakkal Majalla" w:cs="Sakkal Majalla" w:hAnsi="Sakkal Majalla" w:eastAsia="Sakkal Majalla" w:hint="cs"/>
          <w:sz w:val="28"/>
          <w:szCs w:val="28"/>
          <w:rtl w:val="1"/>
          <w:lang w:val="ar-SA" w:bidi="ar-SA"/>
        </w:rPr>
        <w:t xml:space="preserve"> شركة بمبادئ وأحكام معايير</w:t>
      </w:r>
      <w:r>
        <w:rPr>
          <w:rFonts w:ascii="Sakkal Majalla" w:cs="Sakkal Majalla" w:hAnsi="Sakkal Majalla" w:eastAsia="Sakkal Majalla"/>
          <w:sz w:val="28"/>
          <w:szCs w:val="28"/>
          <w:rtl w:val="0"/>
        </w:rPr>
        <w:t xml:space="preserve"> ISO 31000.</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rPr>
        <w:t xml:space="preserve">4. </w:t>
      </w:r>
      <w:r>
        <w:rPr>
          <w:rFonts w:ascii="Sakkal Majalla" w:cs="Sakkal Majalla" w:hAnsi="Sakkal Majalla" w:eastAsia="Sakkal Majalla" w:hint="cs"/>
          <w:b w:val="1"/>
          <w:bCs w:val="1"/>
          <w:sz w:val="28"/>
          <w:szCs w:val="28"/>
          <w:rtl w:val="1"/>
          <w:lang w:val="ar-SA" w:bidi="ar-SA"/>
        </w:rPr>
        <w:t xml:space="preserve">ما هي التغييرات التي حدثت في نظام إدارة المخاطر في </w:t>
      </w:r>
      <w:r>
        <w:rPr>
          <w:rFonts w:ascii="Sakkal Majalla" w:cs="Sakkal Majalla" w:hAnsi="Sakkal Majalla" w:eastAsia="Sakkal Majalla" w:hint="cs"/>
          <w:b w:val="1"/>
          <w:bCs w:val="1"/>
          <w:sz w:val="28"/>
          <w:szCs w:val="28"/>
          <w:rtl w:val="1"/>
          <w:lang w:val="ar-SA" w:bidi="ar-SA"/>
        </w:rPr>
        <w:t xml:space="preserve">الشركة السعودية للبتروكيماويات </w:t>
      </w:r>
      <w:r>
        <w:rPr>
          <w:rFonts w:ascii="Sakkal Majalla" w:cs="Sakkal Majalla" w:hAnsi="Sakkal Majalla" w:eastAsia="Sakkal Majalla" w:hint="cs"/>
          <w:b w:val="1"/>
          <w:bCs w:val="1"/>
          <w:sz w:val="28"/>
          <w:szCs w:val="28"/>
          <w:rtl w:val="1"/>
          <w:lang w:val="ar-SA" w:bidi="ar-SA"/>
        </w:rPr>
        <w:t>بعد تطبيق معايير</w:t>
      </w:r>
      <w:r>
        <w:rPr>
          <w:rFonts w:ascii="Sakkal Majalla" w:cs="Sakkal Majalla" w:hAnsi="Sakkal Majalla" w:eastAsia="Sakkal Majalla"/>
          <w:b w:val="1"/>
          <w:bCs w:val="1"/>
          <w:sz w:val="28"/>
          <w:szCs w:val="28"/>
          <w:rtl w:val="0"/>
        </w:rPr>
        <w:t xml:space="preserve"> ISO 31000</w:t>
      </w:r>
      <w:r>
        <w:rPr>
          <w:rFonts w:ascii="Sakkal Majalla" w:cs="Sakkal Majalla" w:hAnsi="Sakkal Majalla" w:eastAsia="Sakkal Majalla" w:hint="cs"/>
          <w:b w:val="1"/>
          <w:bCs w:val="1"/>
          <w:sz w:val="28"/>
          <w:szCs w:val="28"/>
          <w:rtl w:val="1"/>
          <w:lang w:val="ar-SA" w:bidi="ar-SA"/>
        </w:rPr>
        <w:t>؟</w:t>
      </w:r>
    </w:p>
    <w:p>
      <w:pPr>
        <w:pStyle w:val="Body"/>
        <w:numPr>
          <w:ilvl w:val="0"/>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وصف</w:t>
      </w:r>
      <w:r>
        <w:rPr>
          <w:rFonts w:ascii="Sakkal Majalla" w:cs="Sakkal Majalla" w:hAnsi="Sakkal Majalla" w:eastAsia="Sakkal Majalla" w:hint="cs"/>
          <w:sz w:val="28"/>
          <w:szCs w:val="28"/>
          <w:rtl w:val="1"/>
          <w:lang w:val="ar-SA" w:bidi="ar-SA"/>
        </w:rPr>
        <w:t xml:space="preserve"> التغييرات التي طرأت على نظام إدارة المخاطر في</w:t>
      </w:r>
      <w:r>
        <w:rPr>
          <w:rFonts w:ascii="Sakkal Majalla" w:cs="Sakkal Majalla" w:hAnsi="Sakkal Majalla" w:eastAsia="Sakkal Majalla" w:hint="cs"/>
          <w:sz w:val="28"/>
          <w:szCs w:val="28"/>
          <w:rtl w:val="1"/>
          <w:lang w:val="ar-SA" w:bidi="ar-SA"/>
        </w:rPr>
        <w:t xml:space="preserve"> هذه</w:t>
      </w:r>
      <w:r>
        <w:rPr>
          <w:rFonts w:ascii="Sakkal Majalla" w:cs="Sakkal Majalla" w:hAnsi="Sakkal Majalla" w:eastAsia="Sakkal Majalla" w:hint="cs"/>
          <w:sz w:val="28"/>
          <w:szCs w:val="28"/>
          <w:rtl w:val="1"/>
          <w:lang w:val="ar-SA" w:bidi="ar-SA"/>
        </w:rPr>
        <w:t xml:space="preserve"> شركة بعد تطبيق معايير</w:t>
      </w:r>
      <w:r>
        <w:rPr>
          <w:rFonts w:ascii="Sakkal Majalla" w:cs="Sakkal Majalla" w:hAnsi="Sakkal Majalla" w:eastAsia="Sakkal Majalla"/>
          <w:sz w:val="28"/>
          <w:szCs w:val="28"/>
          <w:rtl w:val="0"/>
        </w:rPr>
        <w:t xml:space="preserve"> ISO 31000.</w:t>
      </w:r>
    </w:p>
    <w:p>
      <w:pPr>
        <w:pStyle w:val="Body"/>
        <w:numPr>
          <w:ilvl w:val="0"/>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w:t>
      </w:r>
      <w:r>
        <w:rPr>
          <w:rFonts w:ascii="Sakkal Majalla" w:cs="Sakkal Majalla" w:hAnsi="Sakkal Majalla" w:eastAsia="Sakkal Majalla" w:hint="cs"/>
          <w:sz w:val="28"/>
          <w:szCs w:val="28"/>
          <w:rtl w:val="1"/>
          <w:lang w:val="ar-SA" w:bidi="ar-SA"/>
        </w:rPr>
        <w:t xml:space="preserve"> أثر هذه التغييرات على مكونات نظام إدارة المخاطر، مثل</w:t>
      </w:r>
      <w:r>
        <w:rPr>
          <w:rFonts w:ascii="Sakkal Majalla" w:cs="Sakkal Majalla" w:hAnsi="Sakkal Majalla" w:eastAsia="Sakkal Majalla"/>
          <w:sz w:val="28"/>
          <w:szCs w:val="28"/>
          <w:rtl w:val="1"/>
        </w:rPr>
        <w:t>:</w:t>
      </w:r>
    </w:p>
    <w:p>
      <w:pPr>
        <w:pStyle w:val="Body"/>
        <w:numPr>
          <w:ilvl w:val="1"/>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عملية تحديد المخاطر</w:t>
      </w:r>
      <w:r>
        <w:rPr>
          <w:rFonts w:ascii="Sakkal Majalla" w:cs="Sakkal Majalla" w:hAnsi="Sakkal Majalla" w:eastAsia="Sakkal Majalla"/>
          <w:b w:val="1"/>
          <w:bCs w:val="1"/>
          <w:sz w:val="28"/>
          <w:szCs w:val="28"/>
          <w:rtl w:val="1"/>
        </w:rPr>
        <w:t>.</w:t>
      </w:r>
    </w:p>
    <w:p>
      <w:pPr>
        <w:pStyle w:val="Body"/>
        <w:numPr>
          <w:ilvl w:val="1"/>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 المخاطر</w:t>
      </w:r>
      <w:r>
        <w:rPr>
          <w:rFonts w:ascii="Sakkal Majalla" w:cs="Sakkal Majalla" w:hAnsi="Sakkal Majalla" w:eastAsia="Sakkal Majalla"/>
          <w:b w:val="1"/>
          <w:bCs w:val="1"/>
          <w:sz w:val="28"/>
          <w:szCs w:val="28"/>
          <w:rtl w:val="1"/>
        </w:rPr>
        <w:t>.</w:t>
      </w:r>
    </w:p>
    <w:p>
      <w:pPr>
        <w:pStyle w:val="Body"/>
        <w:numPr>
          <w:ilvl w:val="1"/>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 المخاطر</w:t>
      </w:r>
      <w:r>
        <w:rPr>
          <w:rFonts w:ascii="Sakkal Majalla" w:cs="Sakkal Majalla" w:hAnsi="Sakkal Majalla" w:eastAsia="Sakkal Majalla"/>
          <w:b w:val="1"/>
          <w:bCs w:val="1"/>
          <w:sz w:val="28"/>
          <w:szCs w:val="28"/>
          <w:rtl w:val="1"/>
        </w:rPr>
        <w:t>.</w:t>
      </w:r>
    </w:p>
    <w:p>
      <w:pPr>
        <w:pStyle w:val="Body"/>
        <w:numPr>
          <w:ilvl w:val="1"/>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معالجة المخاطر</w:t>
      </w:r>
      <w:r>
        <w:rPr>
          <w:rFonts w:ascii="Sakkal Majalla" w:cs="Sakkal Majalla" w:hAnsi="Sakkal Majalla" w:eastAsia="Sakkal Majalla"/>
          <w:b w:val="1"/>
          <w:bCs w:val="1"/>
          <w:sz w:val="28"/>
          <w:szCs w:val="28"/>
          <w:rtl w:val="1"/>
        </w:rPr>
        <w:t>.</w:t>
      </w:r>
    </w:p>
    <w:p>
      <w:pPr>
        <w:pStyle w:val="Body"/>
        <w:numPr>
          <w:ilvl w:val="1"/>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رصد المخاطر ومُتابعتها</w:t>
      </w:r>
      <w:r>
        <w:rPr>
          <w:rFonts w:ascii="Sakkal Majalla" w:cs="Sakkal Majalla" w:hAnsi="Sakkal Majalla" w:eastAsia="Sakkal Majalla"/>
          <w:b w:val="1"/>
          <w:bCs w:val="1"/>
          <w:sz w:val="28"/>
          <w:szCs w:val="28"/>
          <w:rtl w:val="1"/>
        </w:rPr>
        <w:t>.</w:t>
      </w:r>
    </w:p>
    <w:p>
      <w:pPr>
        <w:pStyle w:val="Body"/>
        <w:numPr>
          <w:ilvl w:val="0"/>
          <w:numId w:val="4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تقييم</w:t>
      </w:r>
      <w:r>
        <w:rPr>
          <w:rFonts w:ascii="Sakkal Majalla" w:cs="Sakkal Majalla" w:hAnsi="Sakkal Majalla" w:eastAsia="Sakkal Majalla" w:hint="cs"/>
          <w:sz w:val="28"/>
          <w:szCs w:val="28"/>
          <w:rtl w:val="1"/>
          <w:lang w:val="ar-SA" w:bidi="ar-SA"/>
        </w:rPr>
        <w:t xml:space="preserve"> مدى فعالية هذه التغييرات في تحسين إدارة المخاطر في الشركة</w:t>
      </w:r>
      <w:r>
        <w:rPr>
          <w:rFonts w:ascii="Sakkal Majalla" w:cs="Sakkal Majalla" w:hAnsi="Sakkal Majalla" w:eastAsia="Sakkal Majalla"/>
          <w:sz w:val="28"/>
          <w:szCs w:val="28"/>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5-</w:t>
      </w:r>
      <w:r>
        <w:rPr>
          <w:rFonts w:ascii="Sakkal Majalla" w:cs="Sakkal Majalla" w:hAnsi="Sakkal Majalla" w:eastAsia="Sakkal Majalla" w:hint="cs"/>
          <w:b w:val="1"/>
          <w:bCs w:val="1"/>
          <w:sz w:val="28"/>
          <w:szCs w:val="28"/>
          <w:rtl w:val="1"/>
          <w:lang w:val="ar-SA" w:bidi="ar-SA"/>
        </w:rPr>
        <w:t xml:space="preserve">ما هو أثر تطبيق معايير </w:t>
      </w:r>
      <w:r>
        <w:rPr>
          <w:rFonts w:ascii="Sakkal Majalla" w:cs="Sakkal Majalla" w:hAnsi="Sakkal Majalla" w:eastAsia="Sakkal Majalla"/>
          <w:b w:val="1"/>
          <w:bCs w:val="1"/>
          <w:sz w:val="28"/>
          <w:szCs w:val="28"/>
          <w:rtl w:val="0"/>
          <w:lang w:val="pt-PT"/>
        </w:rPr>
        <w:t>ISO 31000</w:t>
      </w:r>
      <w:r>
        <w:rPr>
          <w:rFonts w:ascii="Sakkal Majalla" w:cs="Sakkal Majalla" w:hAnsi="Sakkal Majalla" w:eastAsia="Sakkal Majalla" w:hint="cs"/>
          <w:b w:val="1"/>
          <w:bCs w:val="1"/>
          <w:sz w:val="28"/>
          <w:szCs w:val="28"/>
          <w:rtl w:val="1"/>
          <w:lang w:val="ar-SA" w:bidi="ar-SA"/>
        </w:rPr>
        <w:t xml:space="preserve"> على فعالية إدارة المخاطر في</w:t>
      </w:r>
      <w:r>
        <w:rPr>
          <w:rFonts w:ascii="Sakkal Majalla" w:cs="Sakkal Majalla" w:hAnsi="Sakkal Majalla" w:eastAsia="Sakkal Majalla" w:hint="cs"/>
          <w:b w:val="1"/>
          <w:bCs w:val="1"/>
          <w:sz w:val="28"/>
          <w:szCs w:val="28"/>
          <w:rtl w:val="1"/>
          <w:lang w:val="ar-SA" w:bidi="ar-SA"/>
        </w:rPr>
        <w:t xml:space="preserve"> هذه الشركة السعودية البتروكيماوية </w:t>
      </w:r>
      <w:r>
        <w:rPr>
          <w:rFonts w:ascii="Sakkal Majalla" w:cs="Sakkal Majalla" w:hAnsi="Sakkal Majalla" w:eastAsia="Sakkal Majalla" w:hint="cs"/>
          <w:b w:val="1"/>
          <w:bCs w:val="1"/>
          <w:sz w:val="28"/>
          <w:szCs w:val="28"/>
          <w:rtl w:val="1"/>
          <w:lang w:val="ar-SA" w:bidi="ar-SA"/>
        </w:rPr>
        <w:t>؟</w:t>
      </w:r>
    </w:p>
    <w:p>
      <w:pPr>
        <w:pStyle w:val="Body"/>
        <w:numPr>
          <w:ilvl w:val="0"/>
          <w:numId w:val="4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المجالات التي تحسّنت فيها فعالية إدارة المخاطر في </w:t>
      </w:r>
      <w:r>
        <w:rPr>
          <w:rFonts w:ascii="Sakkal Majalla" w:cs="Sakkal Majalla" w:hAnsi="Sakkal Majalla" w:eastAsia="Sakkal Majalla" w:hint="cs"/>
          <w:sz w:val="28"/>
          <w:szCs w:val="28"/>
          <w:rtl w:val="1"/>
          <w:lang w:val="ar-SA" w:bidi="ar-SA"/>
        </w:rPr>
        <w:t xml:space="preserve">هذه </w:t>
      </w:r>
      <w:r>
        <w:rPr>
          <w:rFonts w:ascii="Sakkal Majalla" w:cs="Sakkal Majalla" w:hAnsi="Sakkal Majalla" w:eastAsia="Sakkal Majalla" w:hint="cs"/>
          <w:sz w:val="28"/>
          <w:szCs w:val="28"/>
          <w:rtl w:val="1"/>
          <w:lang w:val="ar-SA" w:bidi="ar-SA"/>
        </w:rPr>
        <w:t xml:space="preserve">شركة بعد تطبيق معايير </w:t>
      </w:r>
      <w:r>
        <w:rPr>
          <w:rFonts w:ascii="Sakkal Majalla" w:cs="Sakkal Majalla" w:hAnsi="Sakkal Majalla" w:eastAsia="Sakkal Majalla"/>
          <w:sz w:val="28"/>
          <w:szCs w:val="28"/>
          <w:rtl w:val="0"/>
          <w:lang w:val="pt-PT"/>
        </w:rPr>
        <w:t>ISO 31000.</w:t>
      </w:r>
    </w:p>
    <w:p>
      <w:pPr>
        <w:pStyle w:val="Body"/>
        <w:numPr>
          <w:ilvl w:val="0"/>
          <w:numId w:val="4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قياس</w:t>
      </w:r>
      <w:r>
        <w:rPr>
          <w:rFonts w:ascii="Sakkal Majalla" w:cs="Sakkal Majalla" w:hAnsi="Sakkal Majalla" w:eastAsia="Sakkal Majalla" w:hint="cs"/>
          <w:sz w:val="28"/>
          <w:szCs w:val="28"/>
          <w:rtl w:val="1"/>
          <w:lang w:val="ar-SA" w:bidi="ar-SA"/>
        </w:rPr>
        <w:t xml:space="preserve"> مدى تحسّن فعالية إدارة المخاطر من خلال مؤشرات محدّدة، مثل</w:t>
      </w:r>
      <w:r>
        <w:rPr>
          <w:rFonts w:ascii="Sakkal Majalla" w:cs="Sakkal Majalla" w:hAnsi="Sakkal Majalla" w:eastAsia="Sakkal Majalla"/>
          <w:sz w:val="28"/>
          <w:szCs w:val="28"/>
          <w:rtl w:val="1"/>
          <w:lang w:val="ar-SA" w:bidi="ar-SA"/>
        </w:rPr>
        <w:t>:</w:t>
      </w:r>
    </w:p>
    <w:p>
      <w:pPr>
        <w:pStyle w:val="Body"/>
        <w:numPr>
          <w:ilvl w:val="1"/>
          <w:numId w:val="4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عدد المخاطر التي تمّ تحديدها</w:t>
      </w:r>
      <w:r>
        <w:rPr>
          <w:rFonts w:ascii="Sakkal Majalla" w:cs="Sakkal Majalla" w:hAnsi="Sakkal Majalla" w:eastAsia="Sakkal Majalla"/>
          <w:b w:val="1"/>
          <w:bCs w:val="1"/>
          <w:sz w:val="28"/>
          <w:szCs w:val="28"/>
          <w:rtl w:val="1"/>
          <w:lang w:val="ar-SA" w:bidi="ar-SA"/>
        </w:rPr>
        <w:t>.</w:t>
      </w:r>
    </w:p>
    <w:p>
      <w:pPr>
        <w:pStyle w:val="Body"/>
        <w:numPr>
          <w:ilvl w:val="1"/>
          <w:numId w:val="4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دقة تحليل المخاطر</w:t>
      </w:r>
      <w:r>
        <w:rPr>
          <w:rFonts w:ascii="Sakkal Majalla" w:cs="Sakkal Majalla" w:hAnsi="Sakkal Majalla" w:eastAsia="Sakkal Majalla"/>
          <w:b w:val="1"/>
          <w:bCs w:val="1"/>
          <w:sz w:val="28"/>
          <w:szCs w:val="28"/>
          <w:rtl w:val="1"/>
          <w:lang w:val="ar-SA" w:bidi="ar-SA"/>
        </w:rPr>
        <w:t>.</w:t>
      </w:r>
    </w:p>
    <w:p>
      <w:pPr>
        <w:pStyle w:val="Body"/>
        <w:numPr>
          <w:ilvl w:val="1"/>
          <w:numId w:val="4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فعالية معالجة المخاطر</w:t>
      </w:r>
      <w:r>
        <w:rPr>
          <w:rFonts w:ascii="Sakkal Majalla" w:cs="Sakkal Majalla" w:hAnsi="Sakkal Majalla" w:eastAsia="Sakkal Majalla"/>
          <w:b w:val="1"/>
          <w:bCs w:val="1"/>
          <w:sz w:val="28"/>
          <w:szCs w:val="28"/>
          <w:rtl w:val="1"/>
          <w:lang w:val="ar-SA" w:bidi="ar-SA"/>
        </w:rPr>
        <w:t>.</w:t>
      </w:r>
    </w:p>
    <w:p>
      <w:pPr>
        <w:pStyle w:val="Body"/>
        <w:numPr>
          <w:ilvl w:val="1"/>
          <w:numId w:val="48"/>
        </w:numPr>
        <w:bidi w:val="1"/>
        <w:ind w:right="0"/>
        <w:jc w:val="left"/>
        <w:rPr>
          <w:rFonts w:ascii="Sakkal Majalla" w:cs="Sakkal Majalla" w:hAnsi="Sakkal Majalla" w:eastAsia="Sakkal Majalla"/>
          <w:sz w:val="28"/>
          <w:szCs w:val="28"/>
          <w:rtl w:val="1"/>
          <w:lang w:val="ar-SA" w:bidi="ar-SA"/>
        </w:rPr>
      </w:pP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انخفاض عدد الحوادث وال</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6. </w:t>
      </w:r>
      <w:r>
        <w:rPr>
          <w:rFonts w:ascii="Sakkal Majalla" w:cs="Sakkal Majalla" w:hAnsi="Sakkal Majalla" w:eastAsia="Sakkal Majalla" w:hint="cs"/>
          <w:b w:val="1"/>
          <w:bCs w:val="1"/>
          <w:sz w:val="28"/>
          <w:szCs w:val="28"/>
          <w:rtl w:val="1"/>
          <w:lang w:val="ar-SA" w:bidi="ar-SA"/>
        </w:rPr>
        <w:t xml:space="preserve">ما هي التحديات التي واجهتها </w:t>
      </w:r>
      <w:r>
        <w:rPr>
          <w:rFonts w:ascii="Sakkal Majalla" w:cs="Sakkal Majalla" w:hAnsi="Sakkal Majalla" w:eastAsia="Sakkal Majalla" w:hint="cs"/>
          <w:b w:val="1"/>
          <w:bCs w:val="1"/>
          <w:sz w:val="28"/>
          <w:szCs w:val="28"/>
          <w:rtl w:val="1"/>
          <w:lang w:val="ar-SA" w:bidi="ar-SA"/>
        </w:rPr>
        <w:t>ال</w:t>
      </w:r>
      <w:r>
        <w:rPr>
          <w:rFonts w:ascii="Sakkal Majalla" w:cs="Sakkal Majalla" w:hAnsi="Sakkal Majalla" w:eastAsia="Sakkal Majalla" w:hint="cs"/>
          <w:b w:val="1"/>
          <w:bCs w:val="1"/>
          <w:sz w:val="28"/>
          <w:szCs w:val="28"/>
          <w:rtl w:val="1"/>
          <w:lang w:val="ar-SA" w:bidi="ar-SA"/>
        </w:rPr>
        <w:t xml:space="preserve">شركة </w:t>
      </w:r>
      <w:r>
        <w:rPr>
          <w:rFonts w:ascii="Sakkal Majalla" w:cs="Sakkal Majalla" w:hAnsi="Sakkal Majalla" w:eastAsia="Sakkal Majalla" w:hint="cs"/>
          <w:b w:val="1"/>
          <w:bCs w:val="1"/>
          <w:sz w:val="28"/>
          <w:szCs w:val="28"/>
          <w:rtl w:val="1"/>
          <w:lang w:val="ar-SA" w:bidi="ar-SA"/>
        </w:rPr>
        <w:t xml:space="preserve">السعوديه البتروكيماوية </w:t>
      </w:r>
      <w:r>
        <w:rPr>
          <w:rFonts w:ascii="Sakkal Majalla" w:cs="Sakkal Majalla" w:hAnsi="Sakkal Majalla" w:eastAsia="Sakkal Majalla" w:hint="cs"/>
          <w:b w:val="1"/>
          <w:bCs w:val="1"/>
          <w:sz w:val="28"/>
          <w:szCs w:val="28"/>
          <w:rtl w:val="1"/>
          <w:lang w:val="ar-SA" w:bidi="ar-SA"/>
        </w:rPr>
        <w:t xml:space="preserve">عند تطبيق معايير </w:t>
      </w:r>
      <w:r>
        <w:rPr>
          <w:rFonts w:ascii="Sakkal Majalla" w:cs="Sakkal Majalla" w:hAnsi="Sakkal Majalla" w:eastAsia="Sakkal Majalla"/>
          <w:b w:val="1"/>
          <w:bCs w:val="1"/>
          <w:sz w:val="28"/>
          <w:szCs w:val="28"/>
          <w:rtl w:val="0"/>
          <w:lang w:val="pt-PT"/>
        </w:rPr>
        <w:t>ISO 31000</w:t>
      </w:r>
      <w:r>
        <w:rPr>
          <w:rFonts w:ascii="Sakkal Majalla" w:cs="Sakkal Majalla" w:hAnsi="Sakkal Majalla" w:eastAsia="Sakkal Majalla" w:hint="cs"/>
          <w:b w:val="1"/>
          <w:bCs w:val="1"/>
          <w:sz w:val="28"/>
          <w:szCs w:val="28"/>
          <w:rtl w:val="1"/>
          <w:lang w:val="ar-SA" w:bidi="ar-SA"/>
        </w:rPr>
        <w:t>؟</w:t>
      </w:r>
    </w:p>
    <w:p>
      <w:pPr>
        <w:pStyle w:val="Body"/>
        <w:numPr>
          <w:ilvl w:val="0"/>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التحديات التي واجهتها </w:t>
      </w:r>
      <w:r>
        <w:rPr>
          <w:rFonts w:ascii="Sakkal Majalla" w:cs="Sakkal Majalla" w:hAnsi="Sakkal Majalla" w:eastAsia="Sakkal Majalla" w:hint="cs"/>
          <w:sz w:val="28"/>
          <w:szCs w:val="28"/>
          <w:rtl w:val="1"/>
          <w:lang w:val="ar-SA" w:bidi="ar-SA"/>
        </w:rPr>
        <w:t xml:space="preserve">هذه الشركة </w:t>
      </w:r>
      <w:r>
        <w:rPr>
          <w:rFonts w:ascii="Sakkal Majalla" w:cs="Sakkal Majalla" w:hAnsi="Sakkal Majalla" w:eastAsia="Sakkal Majalla" w:hint="cs"/>
          <w:sz w:val="28"/>
          <w:szCs w:val="28"/>
          <w:rtl w:val="1"/>
          <w:lang w:val="ar-SA" w:bidi="ar-SA"/>
        </w:rPr>
        <w:t xml:space="preserve">خلال عملية تطبيق معايير </w:t>
      </w:r>
      <w:r>
        <w:rPr>
          <w:rFonts w:ascii="Sakkal Majalla" w:cs="Sakkal Majalla" w:hAnsi="Sakkal Majalla" w:eastAsia="Sakkal Majalla"/>
          <w:sz w:val="28"/>
          <w:szCs w:val="28"/>
          <w:rtl w:val="0"/>
          <w:lang w:val="pt-PT"/>
        </w:rPr>
        <w:t>ISO 31000.</w:t>
      </w:r>
    </w:p>
    <w:p>
      <w:pPr>
        <w:pStyle w:val="Body"/>
        <w:numPr>
          <w:ilvl w:val="0"/>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تصنيف</w:t>
      </w:r>
      <w:r>
        <w:rPr>
          <w:rFonts w:ascii="Sakkal Majalla" w:cs="Sakkal Majalla" w:hAnsi="Sakkal Majalla" w:eastAsia="Sakkal Majalla" w:hint="cs"/>
          <w:sz w:val="28"/>
          <w:szCs w:val="28"/>
          <w:rtl w:val="1"/>
          <w:lang w:val="ar-SA" w:bidi="ar-SA"/>
        </w:rPr>
        <w:t xml:space="preserve"> هذه التحديات إلى فئات، مثل</w:t>
      </w:r>
      <w:r>
        <w:rPr>
          <w:rFonts w:ascii="Sakkal Majalla" w:cs="Sakkal Majalla" w:hAnsi="Sakkal Majalla" w:eastAsia="Sakkal Majalla"/>
          <w:sz w:val="28"/>
          <w:szCs w:val="28"/>
          <w:rtl w:val="1"/>
          <w:lang w:val="ar-SA" w:bidi="ar-SA"/>
        </w:rPr>
        <w:t>:</w:t>
      </w:r>
    </w:p>
    <w:p>
      <w:pPr>
        <w:pStyle w:val="Body"/>
        <w:numPr>
          <w:ilvl w:val="1"/>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تحديات ثقافية</w:t>
      </w:r>
      <w:r>
        <w:rPr>
          <w:rFonts w:ascii="Sakkal Majalla" w:cs="Sakkal Majalla" w:hAnsi="Sakkal Majalla" w:eastAsia="Sakkal Majalla"/>
          <w:b w:val="1"/>
          <w:bCs w:val="1"/>
          <w:sz w:val="28"/>
          <w:szCs w:val="28"/>
          <w:rtl w:val="1"/>
          <w:lang w:val="ar-SA" w:bidi="ar-SA"/>
        </w:rPr>
        <w:t>.</w:t>
      </w:r>
    </w:p>
    <w:p>
      <w:pPr>
        <w:pStyle w:val="Body"/>
        <w:numPr>
          <w:ilvl w:val="1"/>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تحديات تنظيمية</w:t>
      </w:r>
      <w:r>
        <w:rPr>
          <w:rFonts w:ascii="Sakkal Majalla" w:cs="Sakkal Majalla" w:hAnsi="Sakkal Majalla" w:eastAsia="Sakkal Majalla"/>
          <w:b w:val="1"/>
          <w:bCs w:val="1"/>
          <w:sz w:val="28"/>
          <w:szCs w:val="28"/>
          <w:rtl w:val="1"/>
          <w:lang w:val="ar-SA" w:bidi="ar-SA"/>
        </w:rPr>
        <w:t>.</w:t>
      </w:r>
    </w:p>
    <w:p>
      <w:pPr>
        <w:pStyle w:val="Body"/>
        <w:numPr>
          <w:ilvl w:val="1"/>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تحديات تقنية</w:t>
      </w:r>
      <w:r>
        <w:rPr>
          <w:rFonts w:ascii="Sakkal Majalla" w:cs="Sakkal Majalla" w:hAnsi="Sakkal Majalla" w:eastAsia="Sakkal Majalla"/>
          <w:b w:val="1"/>
          <w:bCs w:val="1"/>
          <w:sz w:val="28"/>
          <w:szCs w:val="28"/>
          <w:rtl w:val="1"/>
          <w:lang w:val="ar-SA" w:bidi="ar-SA"/>
        </w:rPr>
        <w:t>.</w:t>
      </w:r>
    </w:p>
    <w:p>
      <w:pPr>
        <w:pStyle w:val="Body"/>
        <w:numPr>
          <w:ilvl w:val="1"/>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تحديات بشرية</w:t>
      </w:r>
      <w:r>
        <w:rPr>
          <w:rFonts w:ascii="Sakkal Majalla" w:cs="Sakkal Majalla" w:hAnsi="Sakkal Majalla" w:eastAsia="Sakkal Majalla"/>
          <w:b w:val="1"/>
          <w:bCs w:val="1"/>
          <w:sz w:val="28"/>
          <w:szCs w:val="28"/>
          <w:rtl w:val="1"/>
          <w:lang w:val="ar-SA" w:bidi="ar-SA"/>
        </w:rPr>
        <w:t>.</w:t>
      </w:r>
    </w:p>
    <w:p>
      <w:pPr>
        <w:pStyle w:val="Body"/>
        <w:numPr>
          <w:ilvl w:val="0"/>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w:t>
      </w:r>
      <w:r>
        <w:rPr>
          <w:rFonts w:ascii="Sakkal Majalla" w:cs="Sakkal Majalla" w:hAnsi="Sakkal Majalla" w:eastAsia="Sakkal Majalla" w:hint="cs"/>
          <w:sz w:val="28"/>
          <w:szCs w:val="28"/>
          <w:rtl w:val="1"/>
          <w:lang w:val="ar-SA" w:bidi="ar-SA"/>
        </w:rPr>
        <w:t xml:space="preserve"> أسباب هذه التحديات ومدى تأثيرها على عملية التطبيق</w:t>
      </w:r>
      <w:r>
        <w:rPr>
          <w:rFonts w:ascii="Sakkal Majalla" w:cs="Sakkal Majalla" w:hAnsi="Sakkal Majalla" w:eastAsia="Sakkal Majalla"/>
          <w:sz w:val="28"/>
          <w:szCs w:val="28"/>
          <w:rtl w:val="1"/>
          <w:lang w:val="ar-SA" w:bidi="ar-SA"/>
        </w:rPr>
        <w:t>.</w:t>
      </w:r>
    </w:p>
    <w:p>
      <w:pPr>
        <w:pStyle w:val="Body"/>
        <w:numPr>
          <w:ilvl w:val="0"/>
          <w:numId w:val="50"/>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كيفية تغلّب </w:t>
      </w:r>
      <w:r>
        <w:rPr>
          <w:rFonts w:ascii="Sakkal Majalla" w:cs="Sakkal Majalla" w:hAnsi="Sakkal Majalla" w:eastAsia="Sakkal Majalla" w:hint="cs"/>
          <w:sz w:val="28"/>
          <w:szCs w:val="28"/>
          <w:rtl w:val="1"/>
          <w:lang w:val="ar-SA" w:bidi="ar-SA"/>
        </w:rPr>
        <w:t>هذه الشركة</w:t>
      </w:r>
      <w:r>
        <w:rPr>
          <w:rFonts w:ascii="Sakkal Majalla" w:cs="Sakkal Majalla" w:hAnsi="Sakkal Majalla" w:eastAsia="Sakkal Majalla" w:hint="cs"/>
          <w:sz w:val="28"/>
          <w:szCs w:val="28"/>
          <w:rtl w:val="1"/>
          <w:lang w:val="ar-SA" w:bidi="ar-SA"/>
        </w:rPr>
        <w:t xml:space="preserve"> على هذه التحديات</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7. </w:t>
      </w:r>
      <w:r>
        <w:rPr>
          <w:rFonts w:ascii="Sakkal Majalla" w:cs="Sakkal Majalla" w:hAnsi="Sakkal Majalla" w:eastAsia="Sakkal Majalla" w:hint="cs"/>
          <w:b w:val="1"/>
          <w:bCs w:val="1"/>
          <w:sz w:val="28"/>
          <w:szCs w:val="28"/>
          <w:rtl w:val="1"/>
          <w:lang w:val="ar-SA" w:bidi="ar-SA"/>
        </w:rPr>
        <w:t xml:space="preserve">ما هي الدروس المستفادة من تطبيق معايير </w:t>
      </w:r>
      <w:r>
        <w:rPr>
          <w:rFonts w:ascii="Sakkal Majalla" w:cs="Sakkal Majalla" w:hAnsi="Sakkal Majalla" w:eastAsia="Sakkal Majalla"/>
          <w:b w:val="1"/>
          <w:bCs w:val="1"/>
          <w:sz w:val="28"/>
          <w:szCs w:val="28"/>
          <w:rtl w:val="0"/>
          <w:lang w:val="pt-PT"/>
        </w:rPr>
        <w:t>ISO 31000</w:t>
      </w:r>
      <w:r>
        <w:rPr>
          <w:rFonts w:ascii="Sakkal Majalla" w:cs="Sakkal Majalla" w:hAnsi="Sakkal Majalla" w:eastAsia="Sakkal Majalla" w:hint="cs"/>
          <w:b w:val="1"/>
          <w:bCs w:val="1"/>
          <w:sz w:val="28"/>
          <w:szCs w:val="28"/>
          <w:rtl w:val="1"/>
          <w:lang w:val="ar-SA" w:bidi="ar-SA"/>
        </w:rPr>
        <w:t xml:space="preserve"> في </w:t>
      </w:r>
      <w:r>
        <w:rPr>
          <w:rFonts w:ascii="Sakkal Majalla" w:cs="Sakkal Majalla" w:hAnsi="Sakkal Majalla" w:eastAsia="Sakkal Majalla" w:hint="cs"/>
          <w:b w:val="1"/>
          <w:bCs w:val="1"/>
          <w:sz w:val="28"/>
          <w:szCs w:val="28"/>
          <w:rtl w:val="1"/>
          <w:lang w:val="ar-SA" w:bidi="ar-SA"/>
        </w:rPr>
        <w:t xml:space="preserve">الشركة السعودية البتروكيماوية </w:t>
      </w:r>
      <w:r>
        <w:rPr>
          <w:rFonts w:ascii="Sakkal Majalla" w:cs="Sakkal Majalla" w:hAnsi="Sakkal Majalla" w:eastAsia="Sakkal Majalla" w:hint="cs"/>
          <w:b w:val="1"/>
          <w:bCs w:val="1"/>
          <w:sz w:val="28"/>
          <w:szCs w:val="28"/>
          <w:rtl w:val="1"/>
          <w:lang w:val="ar-SA" w:bidi="ar-SA"/>
        </w:rPr>
        <w:t>؟</w:t>
      </w:r>
    </w:p>
    <w:p>
      <w:pPr>
        <w:pStyle w:val="Body"/>
        <w:numPr>
          <w:ilvl w:val="0"/>
          <w:numId w:val="5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استخلاص</w:t>
      </w:r>
      <w:r>
        <w:rPr>
          <w:rFonts w:ascii="Sakkal Majalla" w:cs="Sakkal Majalla" w:hAnsi="Sakkal Majalla" w:eastAsia="Sakkal Majalla" w:hint="cs"/>
          <w:sz w:val="28"/>
          <w:szCs w:val="28"/>
          <w:rtl w:val="1"/>
          <w:lang w:val="ar-SA" w:bidi="ar-SA"/>
        </w:rPr>
        <w:t xml:space="preserve"> الدروس المُستفادة من تجربة </w:t>
      </w:r>
      <w:r>
        <w:rPr>
          <w:rFonts w:ascii="Sakkal Majalla" w:cs="Sakkal Majalla" w:hAnsi="Sakkal Majalla" w:eastAsia="Sakkal Majalla" w:hint="cs"/>
          <w:sz w:val="28"/>
          <w:szCs w:val="28"/>
          <w:rtl w:val="1"/>
          <w:lang w:val="ar-SA" w:bidi="ar-SA"/>
        </w:rPr>
        <w:t xml:space="preserve">هذه </w:t>
      </w:r>
      <w:r>
        <w:rPr>
          <w:rFonts w:ascii="Sakkal Majalla" w:cs="Sakkal Majalla" w:hAnsi="Sakkal Majalla" w:eastAsia="Sakkal Majalla" w:hint="cs"/>
          <w:sz w:val="28"/>
          <w:szCs w:val="28"/>
          <w:rtl w:val="1"/>
          <w:lang w:val="ar-SA" w:bidi="ar-SA"/>
        </w:rPr>
        <w:t xml:space="preserve">شركة في تطبيق معايير </w:t>
      </w:r>
      <w:r>
        <w:rPr>
          <w:rFonts w:ascii="Sakkal Majalla" w:cs="Sakkal Majalla" w:hAnsi="Sakkal Majalla" w:eastAsia="Sakkal Majalla"/>
          <w:sz w:val="28"/>
          <w:szCs w:val="28"/>
          <w:rtl w:val="0"/>
          <w:lang w:val="pt-PT"/>
        </w:rPr>
        <w:t>ISO 31000.</w:t>
      </w:r>
    </w:p>
    <w:p>
      <w:pPr>
        <w:pStyle w:val="Body"/>
        <w:numPr>
          <w:ilvl w:val="0"/>
          <w:numId w:val="5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أفضل الممارسات التي اتبعتها الشركة خلال عملية التطبيق</w:t>
      </w:r>
      <w:r>
        <w:rPr>
          <w:rFonts w:ascii="Sakkal Majalla" w:cs="Sakkal Majalla" w:hAnsi="Sakkal Majalla" w:eastAsia="Sakkal Majalla"/>
          <w:sz w:val="28"/>
          <w:szCs w:val="28"/>
          <w:rtl w:val="1"/>
          <w:lang w:val="ar-SA" w:bidi="ar-SA"/>
        </w:rPr>
        <w:t>.</w:t>
      </w:r>
    </w:p>
    <w:p>
      <w:pPr>
        <w:pStyle w:val="Body"/>
        <w:numPr>
          <w:ilvl w:val="0"/>
          <w:numId w:val="52"/>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تقديم</w:t>
      </w:r>
      <w:r>
        <w:rPr>
          <w:rFonts w:ascii="Sakkal Majalla" w:cs="Sakkal Majalla" w:hAnsi="Sakkal Majalla" w:eastAsia="Sakkal Majalla" w:hint="cs"/>
          <w:sz w:val="28"/>
          <w:szCs w:val="28"/>
          <w:rtl w:val="1"/>
          <w:lang w:val="ar-SA" w:bidi="ar-SA"/>
        </w:rPr>
        <w:t xml:space="preserve"> توصيات للشركات الأخرى التي تسعى إلى تطبيق معايير </w:t>
      </w:r>
      <w:r>
        <w:rPr>
          <w:rFonts w:ascii="Sakkal Majalla" w:cs="Sakkal Majalla" w:hAnsi="Sakkal Majalla" w:eastAsia="Sakkal Majalla"/>
          <w:sz w:val="28"/>
          <w:szCs w:val="28"/>
          <w:rtl w:val="0"/>
          <w:lang w:val="pt-PT"/>
        </w:rPr>
        <w:t>ISO 31000.</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8. </w:t>
      </w:r>
      <w:r>
        <w:rPr>
          <w:rFonts w:ascii="Sakkal Majalla" w:cs="Sakkal Majalla" w:hAnsi="Sakkal Majalla" w:eastAsia="Sakkal Majalla" w:hint="cs"/>
          <w:b w:val="1"/>
          <w:bCs w:val="1"/>
          <w:sz w:val="28"/>
          <w:szCs w:val="28"/>
          <w:rtl w:val="1"/>
          <w:lang w:val="ar-SA" w:bidi="ar-SA"/>
        </w:rPr>
        <w:t>ما هي مساهمة هذه الدراسة في تطوير المعرفة في مجال إدارة المخاطر؟</w:t>
      </w:r>
    </w:p>
    <w:p>
      <w:pPr>
        <w:pStyle w:val="Body"/>
        <w:numPr>
          <w:ilvl w:val="0"/>
          <w:numId w:val="5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المساهمات العلمية التي تُقدّمها هذه الدراسة في مجال إدارة المخاطر</w:t>
      </w:r>
      <w:r>
        <w:rPr>
          <w:rFonts w:ascii="Sakkal Majalla" w:cs="Sakkal Majalla" w:hAnsi="Sakkal Majalla" w:eastAsia="Sakkal Majalla"/>
          <w:sz w:val="28"/>
          <w:szCs w:val="28"/>
          <w:rtl w:val="1"/>
          <w:lang w:val="ar-SA" w:bidi="ar-SA"/>
        </w:rPr>
        <w:t>.</w:t>
      </w:r>
    </w:p>
    <w:p>
      <w:pPr>
        <w:pStyle w:val="Body"/>
        <w:numPr>
          <w:ilvl w:val="0"/>
          <w:numId w:val="5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شرح</w:t>
      </w:r>
      <w:r>
        <w:rPr>
          <w:rFonts w:ascii="Sakkal Majalla" w:cs="Sakkal Majalla" w:hAnsi="Sakkal Majalla" w:eastAsia="Sakkal Majalla" w:hint="cs"/>
          <w:sz w:val="28"/>
          <w:szCs w:val="28"/>
          <w:rtl w:val="1"/>
          <w:lang w:val="ar-SA" w:bidi="ar-SA"/>
        </w:rPr>
        <w:t xml:space="preserve"> كيف تُساهم هذه الدراسة في تطوير النظريات والأفكار المُتعلقة بإدارة المخاطر</w:t>
      </w:r>
      <w:r>
        <w:rPr>
          <w:rFonts w:ascii="Sakkal Majalla" w:cs="Sakkal Majalla" w:hAnsi="Sakkal Majalla" w:eastAsia="Sakkal Majalla"/>
          <w:sz w:val="28"/>
          <w:szCs w:val="28"/>
          <w:rtl w:val="1"/>
          <w:lang w:val="ar-SA" w:bidi="ar-SA"/>
        </w:rPr>
        <w:t>.</w:t>
      </w:r>
    </w:p>
    <w:p>
      <w:pPr>
        <w:pStyle w:val="Body"/>
        <w:numPr>
          <w:ilvl w:val="0"/>
          <w:numId w:val="54"/>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الفائدة التي تُقدّمها هذه الدراسة للباحثين والمُهتمين بمجال إدارة المخاطر</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9. </w:t>
      </w:r>
      <w:r>
        <w:rPr>
          <w:rFonts w:ascii="Sakkal Majalla" w:cs="Sakkal Majalla" w:hAnsi="Sakkal Majalla" w:eastAsia="Sakkal Majalla" w:hint="cs"/>
          <w:b w:val="1"/>
          <w:bCs w:val="1"/>
          <w:sz w:val="28"/>
          <w:szCs w:val="28"/>
          <w:rtl w:val="1"/>
          <w:lang w:val="ar-SA" w:bidi="ar-SA"/>
        </w:rPr>
        <w:t xml:space="preserve">ما هي الآثار المترتبة على تطبيق معايير </w:t>
      </w:r>
      <w:r>
        <w:rPr>
          <w:rFonts w:ascii="Sakkal Majalla" w:cs="Sakkal Majalla" w:hAnsi="Sakkal Majalla" w:eastAsia="Sakkal Majalla"/>
          <w:b w:val="1"/>
          <w:bCs w:val="1"/>
          <w:sz w:val="28"/>
          <w:szCs w:val="28"/>
          <w:rtl w:val="0"/>
          <w:lang w:val="pt-PT"/>
        </w:rPr>
        <w:t>ISO 31000</w:t>
      </w:r>
      <w:r>
        <w:rPr>
          <w:rFonts w:ascii="Sakkal Majalla" w:cs="Sakkal Majalla" w:hAnsi="Sakkal Majalla" w:eastAsia="Sakkal Majalla" w:hint="cs"/>
          <w:b w:val="1"/>
          <w:bCs w:val="1"/>
          <w:sz w:val="28"/>
          <w:szCs w:val="28"/>
          <w:rtl w:val="1"/>
          <w:lang w:val="ar-SA" w:bidi="ar-SA"/>
        </w:rPr>
        <w:t xml:space="preserve"> على أصحاب المصلحة في </w:t>
      </w:r>
      <w:r>
        <w:rPr>
          <w:rFonts w:ascii="Sakkal Majalla" w:cs="Sakkal Majalla" w:hAnsi="Sakkal Majalla" w:eastAsia="Sakkal Majalla" w:hint="cs"/>
          <w:b w:val="1"/>
          <w:bCs w:val="1"/>
          <w:sz w:val="28"/>
          <w:szCs w:val="28"/>
          <w:rtl w:val="1"/>
          <w:lang w:val="ar-SA" w:bidi="ar-SA"/>
        </w:rPr>
        <w:t>ال</w:t>
      </w:r>
      <w:r>
        <w:rPr>
          <w:rFonts w:ascii="Sakkal Majalla" w:cs="Sakkal Majalla" w:hAnsi="Sakkal Majalla" w:eastAsia="Sakkal Majalla" w:hint="cs"/>
          <w:b w:val="1"/>
          <w:bCs w:val="1"/>
          <w:sz w:val="28"/>
          <w:szCs w:val="28"/>
          <w:rtl w:val="1"/>
          <w:lang w:val="ar-SA" w:bidi="ar-SA"/>
        </w:rPr>
        <w:t>شركة</w:t>
      </w:r>
      <w:r>
        <w:rPr>
          <w:rFonts w:ascii="Sakkal Majalla" w:cs="Sakkal Majalla" w:hAnsi="Sakkal Majalla" w:eastAsia="Sakkal Majalla" w:hint="cs"/>
          <w:b w:val="1"/>
          <w:bCs w:val="1"/>
          <w:sz w:val="28"/>
          <w:szCs w:val="28"/>
          <w:rtl w:val="1"/>
          <w:lang w:val="ar-SA" w:bidi="ar-SA"/>
        </w:rPr>
        <w:t xml:space="preserve"> السعودية البتروكيماوية </w:t>
      </w:r>
      <w:r>
        <w:rPr>
          <w:rFonts w:ascii="Sakkal Majalla" w:cs="Sakkal Majalla" w:hAnsi="Sakkal Majalla" w:eastAsia="Sakkal Majalla" w:hint="cs"/>
          <w:b w:val="1"/>
          <w:bCs w:val="1"/>
          <w:sz w:val="28"/>
          <w:szCs w:val="28"/>
          <w:rtl w:val="1"/>
          <w:lang w:val="ar-SA" w:bidi="ar-SA"/>
        </w:rPr>
        <w:t>؟</w:t>
      </w:r>
    </w:p>
    <w:p>
      <w:pPr>
        <w:pStyle w:val="Body"/>
        <w:numPr>
          <w:ilvl w:val="0"/>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تحليل</w:t>
      </w:r>
      <w:r>
        <w:rPr>
          <w:rFonts w:ascii="Sakkal Majalla" w:cs="Sakkal Majalla" w:hAnsi="Sakkal Majalla" w:eastAsia="Sakkal Majalla" w:hint="cs"/>
          <w:sz w:val="28"/>
          <w:szCs w:val="28"/>
          <w:rtl w:val="1"/>
          <w:lang w:val="ar-SA" w:bidi="ar-SA"/>
        </w:rPr>
        <w:t xml:space="preserve"> الآثار المترتبة على تطبيق معايير </w:t>
      </w:r>
      <w:r>
        <w:rPr>
          <w:rFonts w:ascii="Sakkal Majalla" w:cs="Sakkal Majalla" w:hAnsi="Sakkal Majalla" w:eastAsia="Sakkal Majalla"/>
          <w:sz w:val="28"/>
          <w:szCs w:val="28"/>
          <w:rtl w:val="0"/>
          <w:lang w:val="pt-PT"/>
        </w:rPr>
        <w:t>ISO 31000</w:t>
      </w:r>
      <w:r>
        <w:rPr>
          <w:rFonts w:ascii="Sakkal Majalla" w:cs="Sakkal Majalla" w:hAnsi="Sakkal Majalla" w:eastAsia="Sakkal Majalla" w:hint="cs"/>
          <w:sz w:val="28"/>
          <w:szCs w:val="28"/>
          <w:rtl w:val="1"/>
          <w:lang w:val="ar-SA" w:bidi="ar-SA"/>
        </w:rPr>
        <w:t xml:space="preserve"> على مختلف أصحاب المصلحة في شركة سابك، مثل</w:t>
      </w:r>
      <w:r>
        <w:rPr>
          <w:rFonts w:ascii="Sakkal Majalla" w:cs="Sakkal Majalla" w:hAnsi="Sakkal Majalla" w:eastAsia="Sakkal Majalla"/>
          <w:sz w:val="28"/>
          <w:szCs w:val="28"/>
          <w:rtl w:val="1"/>
          <w:lang w:val="ar-SA" w:bidi="ar-SA"/>
        </w:rPr>
        <w:t>:</w:t>
      </w:r>
    </w:p>
    <w:p>
      <w:pPr>
        <w:pStyle w:val="Body"/>
        <w:numPr>
          <w:ilvl w:val="1"/>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المُساهمون</w:t>
      </w:r>
      <w:r>
        <w:rPr>
          <w:rFonts w:ascii="Sakkal Majalla" w:cs="Sakkal Majalla" w:hAnsi="Sakkal Majalla" w:eastAsia="Sakkal Majalla"/>
          <w:b w:val="1"/>
          <w:bCs w:val="1"/>
          <w:sz w:val="28"/>
          <w:szCs w:val="28"/>
          <w:rtl w:val="1"/>
          <w:lang w:val="ar-SA" w:bidi="ar-SA"/>
        </w:rPr>
        <w:t>.</w:t>
      </w:r>
    </w:p>
    <w:p>
      <w:pPr>
        <w:pStyle w:val="Body"/>
        <w:numPr>
          <w:ilvl w:val="1"/>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المُقرضون</w:t>
      </w:r>
      <w:r>
        <w:rPr>
          <w:rFonts w:ascii="Sakkal Majalla" w:cs="Sakkal Majalla" w:hAnsi="Sakkal Majalla" w:eastAsia="Sakkal Majalla"/>
          <w:b w:val="1"/>
          <w:bCs w:val="1"/>
          <w:sz w:val="28"/>
          <w:szCs w:val="28"/>
          <w:rtl w:val="1"/>
          <w:lang w:val="ar-SA" w:bidi="ar-SA"/>
        </w:rPr>
        <w:t>.</w:t>
      </w:r>
    </w:p>
    <w:p>
      <w:pPr>
        <w:pStyle w:val="Body"/>
        <w:numPr>
          <w:ilvl w:val="1"/>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المُوظّفون</w:t>
      </w:r>
      <w:r>
        <w:rPr>
          <w:rFonts w:ascii="Sakkal Majalla" w:cs="Sakkal Majalla" w:hAnsi="Sakkal Majalla" w:eastAsia="Sakkal Majalla"/>
          <w:b w:val="1"/>
          <w:bCs w:val="1"/>
          <w:sz w:val="28"/>
          <w:szCs w:val="28"/>
          <w:rtl w:val="1"/>
          <w:lang w:val="ar-SA" w:bidi="ar-SA"/>
        </w:rPr>
        <w:t>.</w:t>
      </w:r>
    </w:p>
    <w:p>
      <w:pPr>
        <w:pStyle w:val="Body"/>
        <w:numPr>
          <w:ilvl w:val="1"/>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العملاء</w:t>
      </w:r>
      <w:r>
        <w:rPr>
          <w:rFonts w:ascii="Sakkal Majalla" w:cs="Sakkal Majalla" w:hAnsi="Sakkal Majalla" w:eastAsia="Sakkal Majalla"/>
          <w:b w:val="1"/>
          <w:bCs w:val="1"/>
          <w:sz w:val="28"/>
          <w:szCs w:val="28"/>
          <w:rtl w:val="1"/>
          <w:lang w:val="ar-SA" w:bidi="ar-SA"/>
        </w:rPr>
        <w:t>.</w:t>
      </w:r>
    </w:p>
    <w:p>
      <w:pPr>
        <w:pStyle w:val="Body"/>
        <w:numPr>
          <w:ilvl w:val="1"/>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المجتمع</w:t>
      </w:r>
      <w:r>
        <w:rPr>
          <w:rFonts w:ascii="Sakkal Majalla" w:cs="Sakkal Majalla" w:hAnsi="Sakkal Majalla" w:eastAsia="Sakkal Majalla"/>
          <w:b w:val="1"/>
          <w:bCs w:val="1"/>
          <w:sz w:val="28"/>
          <w:szCs w:val="28"/>
          <w:rtl w:val="1"/>
          <w:lang w:val="ar-SA" w:bidi="ar-SA"/>
        </w:rPr>
        <w:t>.</w:t>
      </w:r>
    </w:p>
    <w:p>
      <w:pPr>
        <w:pStyle w:val="Body"/>
        <w:numPr>
          <w:ilvl w:val="0"/>
          <w:numId w:val="56"/>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الفوائد والمخاطر التي قد تُصيب كلّ فئة من أصحاب المصلحة</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b w:val="1"/>
          <w:bCs w:val="1"/>
          <w:sz w:val="28"/>
          <w:szCs w:val="28"/>
          <w:rtl w:val="1"/>
          <w:lang w:val="ar-SA" w:bidi="ar-SA"/>
        </w:rPr>
        <w:t xml:space="preserve">10. </w:t>
      </w:r>
      <w:r>
        <w:rPr>
          <w:rFonts w:ascii="Sakkal Majalla" w:cs="Sakkal Majalla" w:hAnsi="Sakkal Majalla" w:eastAsia="Sakkal Majalla" w:hint="cs"/>
          <w:b w:val="1"/>
          <w:bCs w:val="1"/>
          <w:sz w:val="28"/>
          <w:szCs w:val="28"/>
          <w:rtl w:val="1"/>
          <w:lang w:val="ar-SA" w:bidi="ar-SA"/>
        </w:rPr>
        <w:t xml:space="preserve">ما هي التوصيات لتحسين فعالية إدارة المخاطر في </w:t>
      </w:r>
      <w:r>
        <w:rPr>
          <w:rFonts w:ascii="Sakkal Majalla" w:cs="Sakkal Majalla" w:hAnsi="Sakkal Majalla" w:eastAsia="Sakkal Majalla" w:hint="cs"/>
          <w:b w:val="1"/>
          <w:bCs w:val="1"/>
          <w:sz w:val="28"/>
          <w:szCs w:val="28"/>
          <w:rtl w:val="1"/>
          <w:lang w:val="ar-SA" w:bidi="ar-SA"/>
        </w:rPr>
        <w:t xml:space="preserve">الشركة السعودية البتروكيماوية </w:t>
      </w:r>
      <w:r>
        <w:rPr>
          <w:rFonts w:ascii="Sakkal Majalla" w:cs="Sakkal Majalla" w:hAnsi="Sakkal Majalla" w:eastAsia="Sakkal Majalla" w:hint="cs"/>
          <w:b w:val="1"/>
          <w:bCs w:val="1"/>
          <w:sz w:val="28"/>
          <w:szCs w:val="28"/>
          <w:rtl w:val="1"/>
          <w:lang w:val="ar-SA" w:bidi="ar-SA"/>
        </w:rPr>
        <w:t>في ضوء نتائج الدراسة؟</w:t>
      </w:r>
    </w:p>
    <w:p>
      <w:pPr>
        <w:pStyle w:val="Body"/>
        <w:numPr>
          <w:ilvl w:val="0"/>
          <w:numId w:val="5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بناءً على نتائج الدراسة، تقديم</w:t>
      </w:r>
      <w:r>
        <w:rPr>
          <w:rFonts w:ascii="Sakkal Majalla" w:cs="Sakkal Majalla" w:hAnsi="Sakkal Majalla" w:eastAsia="Sakkal Majalla" w:hint="cs"/>
          <w:sz w:val="28"/>
          <w:szCs w:val="28"/>
          <w:rtl w:val="1"/>
          <w:lang w:val="ar-SA" w:bidi="ar-SA"/>
        </w:rPr>
        <w:t xml:space="preserve"> توصيات لتحسين فعالية إدارة المخاطر في </w:t>
      </w:r>
      <w:r>
        <w:rPr>
          <w:rFonts w:ascii="Sakkal Majalla" w:cs="Sakkal Majalla" w:hAnsi="Sakkal Majalla" w:eastAsia="Sakkal Majalla" w:hint="cs"/>
          <w:sz w:val="28"/>
          <w:szCs w:val="28"/>
          <w:rtl w:val="1"/>
          <w:lang w:val="ar-SA" w:bidi="ar-SA"/>
        </w:rPr>
        <w:t>هذه الشركة</w:t>
      </w:r>
      <w:r>
        <w:rPr>
          <w:rFonts w:ascii="Sakkal Majalla" w:cs="Sakkal Majalla" w:hAnsi="Sakkal Majalla" w:eastAsia="Sakkal Majalla"/>
          <w:sz w:val="28"/>
          <w:szCs w:val="28"/>
          <w:rtl w:val="1"/>
          <w:lang w:val="ar-SA" w:bidi="ar-SA"/>
        </w:rPr>
        <w:t>.</w:t>
      </w:r>
    </w:p>
    <w:p>
      <w:pPr>
        <w:pStyle w:val="Body"/>
        <w:numPr>
          <w:ilvl w:val="0"/>
          <w:numId w:val="5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تحديد</w:t>
      </w:r>
      <w:r>
        <w:rPr>
          <w:rFonts w:ascii="Sakkal Majalla" w:cs="Sakkal Majalla" w:hAnsi="Sakkal Majalla" w:eastAsia="Sakkal Majalla" w:hint="cs"/>
          <w:sz w:val="28"/>
          <w:szCs w:val="28"/>
          <w:rtl w:val="1"/>
          <w:lang w:val="ar-SA" w:bidi="ar-SA"/>
        </w:rPr>
        <w:t xml:space="preserve"> المجالات التي تحتاج إلى تحسين، مثل</w:t>
      </w:r>
      <w:r>
        <w:rPr>
          <w:rFonts w:ascii="Sakkal Majalla" w:cs="Sakkal Majalla" w:hAnsi="Sakkal Majalla" w:eastAsia="Sakkal Majalla"/>
          <w:sz w:val="28"/>
          <w:szCs w:val="28"/>
          <w:rtl w:val="1"/>
          <w:lang w:val="ar-SA" w:bidi="ar-SA"/>
        </w:rPr>
        <w:t>:</w:t>
      </w:r>
    </w:p>
    <w:p>
      <w:pPr>
        <w:pStyle w:val="Body"/>
        <w:numPr>
          <w:ilvl w:val="1"/>
          <w:numId w:val="5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w:t>
      </w:r>
      <w:r>
        <w:rPr>
          <w:rFonts w:ascii="Sakkal Majalla" w:cs="Sakkal Majalla" w:hAnsi="Sakkal Majalla" w:eastAsia="Sakkal Majalla" w:hint="cs"/>
          <w:sz w:val="28"/>
          <w:szCs w:val="28"/>
          <w:rtl w:val="1"/>
          <w:lang w:val="ar-SA" w:bidi="ar-SA"/>
        </w:rPr>
        <w:t xml:space="preserve"> ثقافة إدارة المخاطر في الشركة</w:t>
      </w:r>
      <w:r>
        <w:rPr>
          <w:rFonts w:ascii="Sakkal Majalla" w:cs="Sakkal Majalla" w:hAnsi="Sakkal Majalla" w:eastAsia="Sakkal Majalla"/>
          <w:sz w:val="28"/>
          <w:szCs w:val="28"/>
          <w:rtl w:val="1"/>
          <w:lang w:val="ar-SA" w:bidi="ar-SA"/>
        </w:rPr>
        <w:t>.</w:t>
      </w:r>
    </w:p>
    <w:p>
      <w:pPr>
        <w:pStyle w:val="Body"/>
        <w:numPr>
          <w:ilvl w:val="1"/>
          <w:numId w:val="5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تعزيز</w:t>
      </w:r>
      <w:r>
        <w:rPr>
          <w:rFonts w:ascii="Sakkal Majalla" w:cs="Sakkal Majalla" w:hAnsi="Sakkal Majalla" w:eastAsia="Sakkal Majalla" w:hint="cs"/>
          <w:sz w:val="28"/>
          <w:szCs w:val="28"/>
          <w:rtl w:val="1"/>
          <w:lang w:val="ar-SA" w:bidi="ar-SA"/>
        </w:rPr>
        <w:t xml:space="preserve"> مهارات مُوظّفي الشركة في مجال إدارة المخاطر</w:t>
      </w:r>
      <w:r>
        <w:rPr>
          <w:rFonts w:ascii="Sakkal Majalla" w:cs="Sakkal Majalla" w:hAnsi="Sakkal Majalla" w:eastAsia="Sakkal Majalla"/>
          <w:sz w:val="28"/>
          <w:szCs w:val="28"/>
          <w:rtl w:val="1"/>
          <w:lang w:val="ar-SA" w:bidi="ar-SA"/>
        </w:rPr>
        <w:t>.</w:t>
      </w:r>
    </w:p>
    <w:p>
      <w:pPr>
        <w:pStyle w:val="Body"/>
        <w:numPr>
          <w:ilvl w:val="1"/>
          <w:numId w:val="5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تطوير</w:t>
      </w:r>
      <w:r>
        <w:rPr>
          <w:rFonts w:ascii="Sakkal Majalla" w:cs="Sakkal Majalla" w:hAnsi="Sakkal Majalla" w:eastAsia="Sakkal Majalla" w:hint="cs"/>
          <w:sz w:val="28"/>
          <w:szCs w:val="28"/>
          <w:rtl w:val="1"/>
          <w:lang w:val="ar-SA" w:bidi="ar-SA"/>
        </w:rPr>
        <w:t xml:space="preserve"> نظام إدارة المخاطر ليُصبح أكثر فعالية وكفاءة</w:t>
      </w:r>
      <w:r>
        <w:rPr>
          <w:rFonts w:ascii="Sakkal Majalla" w:cs="Sakkal Majalla" w:hAnsi="Sakkal Majalla" w:eastAsia="Sakkal Majalla"/>
          <w:sz w:val="28"/>
          <w:szCs w:val="28"/>
          <w:rtl w:val="1"/>
          <w:lang w:val="ar-SA" w:bidi="ar-SA"/>
        </w:rPr>
        <w:t>.</w:t>
      </w:r>
    </w:p>
    <w:p>
      <w:pPr>
        <w:pStyle w:val="Body"/>
        <w:numPr>
          <w:ilvl w:val="1"/>
          <w:numId w:val="58"/>
        </w:numPr>
        <w:bidi w:val="1"/>
        <w:ind w:right="0"/>
        <w:jc w:val="left"/>
        <w:rPr>
          <w:rFonts w:ascii="Sakkal Majalla" w:cs="Sakkal Majalla" w:hAnsi="Sakkal Majalla" w:eastAsia="Sakkal Majalla" w:hint="cs"/>
          <w:sz w:val="28"/>
          <w:szCs w:val="28"/>
          <w:rtl w:val="1"/>
          <w:lang w:val="ar-SA" w:bidi="ar-SA"/>
        </w:rPr>
      </w:pPr>
      <w:r>
        <w:rPr>
          <w:rFonts w:ascii="Sakkal Majalla" w:cs="Sakkal Majalla" w:hAnsi="Sakkal Majalla" w:eastAsia="Sakkal Majalla" w:hint="cs"/>
          <w:b w:val="1"/>
          <w:bCs w:val="1"/>
          <w:sz w:val="28"/>
          <w:szCs w:val="28"/>
          <w:rtl w:val="1"/>
          <w:lang w:val="ar-SA" w:bidi="ar-SA"/>
        </w:rPr>
        <w:t>تحسين</w:t>
      </w:r>
      <w:r>
        <w:rPr>
          <w:rFonts w:ascii="Sakkal Majalla" w:cs="Sakkal Majalla" w:hAnsi="Sakkal Majalla" w:eastAsia="Sakkal Majalla" w:hint="cs"/>
          <w:sz w:val="28"/>
          <w:szCs w:val="28"/>
          <w:rtl w:val="1"/>
          <w:lang w:val="ar-SA" w:bidi="ar-SA"/>
        </w:rPr>
        <w:t xml:space="preserve"> عملية التواصل بشأن المخاطر داخل الشركة وخارجها</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ختامًا</w:t>
      </w:r>
      <w:r>
        <w:rPr>
          <w:rFonts w:ascii="Sakkal Majalla" w:cs="Sakkal Majalla" w:hAnsi="Sakkal Majalla" w:eastAsia="Sakkal Majalla"/>
          <w:b w:val="1"/>
          <w:bCs w:val="1"/>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تُعدّ تساؤلات الدراسة المُقدّمة إطارًا مُنظمًا لتحليل أثر تطبيق معايير إدارة المخاطر </w:t>
      </w:r>
      <w:r>
        <w:rPr>
          <w:rFonts w:ascii="Sakkal Majalla" w:cs="Sakkal Majalla" w:hAnsi="Sakkal Majalla" w:eastAsia="Sakkal Majalla"/>
          <w:sz w:val="28"/>
          <w:szCs w:val="28"/>
          <w:rtl w:val="0"/>
          <w:lang w:val="pt-PT"/>
        </w:rPr>
        <w:t>ISO 31000</w:t>
      </w:r>
      <w:r>
        <w:rPr>
          <w:rFonts w:ascii="Sakkal Majalla" w:cs="Sakkal Majalla" w:hAnsi="Sakkal Majalla" w:eastAsia="Sakkal Majalla" w:hint="cs"/>
          <w:sz w:val="28"/>
          <w:szCs w:val="28"/>
          <w:rtl w:val="1"/>
          <w:lang w:val="ar-SA" w:bidi="ar-SA"/>
        </w:rPr>
        <w:t xml:space="preserve"> على فعالية إدارة المخاطر في </w:t>
      </w:r>
      <w:r>
        <w:rPr>
          <w:rFonts w:ascii="Sakkal Majalla" w:cs="Sakkal Majalla" w:hAnsi="Sakkal Majalla" w:eastAsia="Sakkal Majalla" w:hint="cs"/>
          <w:sz w:val="28"/>
          <w:szCs w:val="28"/>
          <w:rtl w:val="1"/>
          <w:lang w:val="ar-SA" w:bidi="ar-SA"/>
        </w:rPr>
        <w:t>الشركة السعودية البتروكيماوية</w:t>
      </w:r>
      <w:r>
        <w:rPr>
          <w:rFonts w:ascii="Sakkal Majalla" w:cs="Sakkal Majalla" w:hAnsi="Sakkal Majalla" w:eastAsia="Sakkal Majalla"/>
          <w:sz w:val="28"/>
          <w:szCs w:val="28"/>
          <w:rtl w:val="1"/>
          <w:lang w:val="ar-SA" w:bidi="ar-SA"/>
        </w:rPr>
        <w:t>.</w:t>
      </w:r>
      <w:r>
        <w:rPr>
          <w:rFonts w:ascii="Sakkal Majalla" w:cs="Sakkal Majalla" w:hAnsi="Sakkal Majalla" w:eastAsia="Sakkal Majalla" w:hint="cs"/>
          <w:sz w:val="28"/>
          <w:szCs w:val="28"/>
          <w:rtl w:val="1"/>
          <w:lang w:val="ar-SA" w:bidi="ar-SA"/>
        </w:rPr>
        <w:t xml:space="preserve">وتُساعد الإجابة على هذه التساؤلات على فهم تجربة </w:t>
      </w:r>
      <w:r>
        <w:rPr>
          <w:rFonts w:ascii="Sakkal Majalla" w:cs="Sakkal Majalla" w:hAnsi="Sakkal Majalla" w:eastAsia="Sakkal Majalla" w:hint="cs"/>
          <w:sz w:val="28"/>
          <w:szCs w:val="28"/>
          <w:rtl w:val="1"/>
          <w:lang w:val="ar-SA" w:bidi="ar-SA"/>
        </w:rPr>
        <w:t xml:space="preserve">هذه الشركة </w:t>
      </w:r>
      <w:r>
        <w:rPr>
          <w:rFonts w:ascii="Sakkal Majalla" w:cs="Sakkal Majalla" w:hAnsi="Sakkal Majalla" w:eastAsia="Sakkal Majalla" w:hint="cs"/>
          <w:sz w:val="28"/>
          <w:szCs w:val="28"/>
          <w:rtl w:val="1"/>
          <w:lang w:val="ar-SA" w:bidi="ar-SA"/>
        </w:rPr>
        <w:t>في تطبيق هذه المعايير، وتحديد نقاط القوة والضعف في نظام إدارة المخاطر لديها، واستخلاص الدروس المُستفادة من هذه التجربة، وتقديم توصيات لتحسين فعالية إدارة المخاطر في الشركة</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u w:val="single"/>
          <w:lang w:val="ar-SA" w:bidi="ar-SA"/>
        </w:rPr>
      </w:pPr>
    </w:p>
    <w:p>
      <w:pPr>
        <w:pStyle w:val="Heading"/>
        <w:rPr>
          <w:rFonts w:ascii="Times New Roman" w:cs="Times New Roman" w:hAnsi="Times New Roman" w:eastAsia="Times New Roman"/>
        </w:rPr>
      </w:pPr>
      <w:bookmarkStart w:name="_Toc10" w:id="10"/>
      <w:r>
        <w:rPr>
          <w:rFonts w:ascii="Arial Unicode MS" w:cs="Arial Unicode MS" w:hAnsi="Arial Unicode MS" w:eastAsia="Arial Unicode MS" w:hint="cs"/>
          <w:rtl w:val="1"/>
          <w:lang w:val="ar-SA" w:bidi="ar-SA"/>
        </w:rPr>
        <w:t>فروض الدراسة</w:t>
      </w:r>
      <w:r>
        <w:rPr>
          <w:rFonts w:ascii="Times New Roman" w:hAnsi="Times New Roman"/>
          <w:rtl w:val="1"/>
          <w:lang w:val="ar-SA" w:bidi="ar-SA"/>
        </w:rPr>
        <w:t>:</w:t>
      </w:r>
      <w:bookmarkEnd w:id="10"/>
    </w:p>
    <w:p>
      <w:pPr>
        <w:pStyle w:val="Body"/>
        <w:rPr>
          <w:sz w:val="32"/>
          <w:szCs w:val="32"/>
        </w:rPr>
      </w:pPr>
      <w:r>
        <w:rPr>
          <w:rFonts w:ascii="Calibri" w:hAnsi="Calibri"/>
          <w:b w:val="1"/>
          <w:bCs w:val="1"/>
          <w:rtl w:val="1"/>
        </w:rPr>
        <w:t>1</w:t>
      </w:r>
      <w:r>
        <w:rPr>
          <w:rFonts w:ascii="Calibri" w:hAnsi="Calibri"/>
          <w:b w:val="1"/>
          <w:bCs w:val="1"/>
          <w:sz w:val="28"/>
          <w:szCs w:val="28"/>
          <w:rtl w:val="1"/>
        </w:rPr>
        <w:t xml:space="preserve">. </w:t>
      </w:r>
      <w:r>
        <w:rPr>
          <w:rFonts w:ascii="Arial Unicode MS" w:cs="Arial Unicode MS" w:hAnsi="Arial Unicode MS" w:eastAsia="Arial Unicode MS" w:hint="cs"/>
          <w:sz w:val="32"/>
          <w:szCs w:val="32"/>
          <w:rtl w:val="1"/>
          <w:lang w:val="ar-SA" w:bidi="ar-SA"/>
        </w:rPr>
        <w:t>فروض الدراسة</w:t>
      </w:r>
    </w:p>
    <w:p>
      <w:pPr>
        <w:pStyle w:val="Body"/>
        <w:rPr>
          <w:sz w:val="32"/>
          <w:szCs w:val="32"/>
        </w:rPr>
      </w:pPr>
      <w:r>
        <w:rPr>
          <w:rFonts w:ascii="Arial Unicode MS" w:cs="Arial Unicode MS" w:hAnsi="Arial Unicode MS" w:eastAsia="Arial Unicode MS" w:hint="cs"/>
          <w:sz w:val="32"/>
          <w:szCs w:val="32"/>
          <w:rtl w:val="1"/>
          <w:lang w:val="ar-SA" w:bidi="ar-SA"/>
        </w:rPr>
        <w:t>أولاً</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التحديات المتوقعة عند تطبيق معيار</w:t>
      </w:r>
      <w:r>
        <w:rPr>
          <w:rFonts w:ascii="Calibri" w:hAnsi="Calibri"/>
          <w:sz w:val="32"/>
          <w:szCs w:val="32"/>
          <w:rtl w:val="0"/>
        </w:rPr>
        <w:t xml:space="preserve"> ISO 31000:</w:t>
      </w:r>
    </w:p>
    <w:p>
      <w:pPr>
        <w:pStyle w:val="Body"/>
        <w:numPr>
          <w:ilvl w:val="0"/>
          <w:numId w:val="6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1</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الشركات تواجه تحديات في فهم متطلبات ومبادئ معيار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بشكل صحيح نظراً لتعقيداتها الفنية والمفاهيمية</w:t>
      </w:r>
      <w:r>
        <w:rPr>
          <w:rFonts w:ascii="Calibri" w:hAnsi="Calibri"/>
          <w:sz w:val="32"/>
          <w:szCs w:val="32"/>
          <w:rtl w:val="1"/>
        </w:rPr>
        <w:t>.</w:t>
      </w:r>
    </w:p>
    <w:p>
      <w:pPr>
        <w:pStyle w:val="Body"/>
        <w:numPr>
          <w:ilvl w:val="0"/>
          <w:numId w:val="6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2</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المقاومة للتغيير داخل الهياكل التنظيمية تعد عائقاً رئيسياً يمكن أن يعوق تطبيق المعيار بشكل كامل</w:t>
      </w:r>
      <w:r>
        <w:rPr>
          <w:rFonts w:ascii="Calibri" w:hAnsi="Calibri"/>
          <w:sz w:val="32"/>
          <w:szCs w:val="32"/>
          <w:rtl w:val="1"/>
        </w:rPr>
        <w:t>.</w:t>
      </w:r>
    </w:p>
    <w:p>
      <w:pPr>
        <w:pStyle w:val="Body"/>
        <w:numPr>
          <w:ilvl w:val="0"/>
          <w:numId w:val="6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3</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نقص الموارد، سواء البشرية أو المالية، يمكن أن يؤثر سلباً على قدرة الشركات على تخصيص الاستثمارات اللازمة لتطبيق المعيار بشكل فعال</w:t>
      </w:r>
      <w:r>
        <w:rPr>
          <w:rFonts w:ascii="Calibri" w:hAnsi="Calibri"/>
          <w:sz w:val="32"/>
          <w:szCs w:val="32"/>
          <w:rtl w:val="1"/>
        </w:rPr>
        <w:t>.</w:t>
      </w:r>
    </w:p>
    <w:p>
      <w:pPr>
        <w:pStyle w:val="Body"/>
        <w:numPr>
          <w:ilvl w:val="0"/>
          <w:numId w:val="6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4</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الوعي والتدريب المحدودين يمكن أن يؤديان إلى انخفاض استجابة الموظفين وفعالية تطبيق المعيار</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ثانياً</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الفعالية وجودة عمليات اتخاذ القرارات</w:t>
      </w:r>
      <w:r>
        <w:rPr>
          <w:rFonts w:ascii="Calibri" w:hAnsi="Calibri"/>
          <w:sz w:val="32"/>
          <w:szCs w:val="32"/>
          <w:rtl w:val="1"/>
        </w:rPr>
        <w:t>:</w:t>
      </w:r>
    </w:p>
    <w:p>
      <w:pPr>
        <w:pStyle w:val="Body"/>
        <w:numPr>
          <w:ilvl w:val="0"/>
          <w:numId w:val="6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5</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تطبيق معيار</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يمكن أن يحسن جودة عمليات اتخاذ القرارات داخل الشركات من خلال توفير إطار موحد لتقييم المخاطر واتخاذ القرارات الاستراتيجية</w:t>
      </w:r>
      <w:r>
        <w:rPr>
          <w:rFonts w:ascii="Calibri" w:hAnsi="Calibri"/>
          <w:sz w:val="32"/>
          <w:szCs w:val="32"/>
          <w:rtl w:val="1"/>
        </w:rPr>
        <w:t>.</w:t>
      </w:r>
    </w:p>
    <w:p>
      <w:pPr>
        <w:pStyle w:val="Body"/>
        <w:numPr>
          <w:ilvl w:val="0"/>
          <w:numId w:val="6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6</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المعيار يسهم في تقديم تحليلات دقيقة للمخاطر المحتملة، مما يعزز من دقة التنبؤ بالمشاكل المحتملة والفرص</w:t>
      </w:r>
      <w:r>
        <w:rPr>
          <w:rFonts w:ascii="Calibri" w:hAnsi="Calibri"/>
          <w:sz w:val="32"/>
          <w:szCs w:val="32"/>
          <w:rtl w:val="1"/>
        </w:rPr>
        <w:t>.</w:t>
      </w:r>
    </w:p>
    <w:p>
      <w:pPr>
        <w:pStyle w:val="Body"/>
        <w:numPr>
          <w:ilvl w:val="0"/>
          <w:numId w:val="6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7</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تطبيق المعيار يعزز من قدرة الشركات على التكيف والتحكم في التحديات الخارجية، مما يعزز من قدرتها على النمو المستدام</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ثالثاً</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الأفضل الممارسات والتوصيات</w:t>
      </w:r>
      <w:r>
        <w:rPr>
          <w:rFonts w:ascii="Calibri" w:hAnsi="Calibri"/>
          <w:sz w:val="32"/>
          <w:szCs w:val="32"/>
          <w:rtl w:val="1"/>
        </w:rPr>
        <w:t>:</w:t>
      </w:r>
    </w:p>
    <w:p>
      <w:pPr>
        <w:pStyle w:val="Body"/>
        <w:numPr>
          <w:ilvl w:val="0"/>
          <w:numId w:val="6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8</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تحليل الأفضل الممارسات المستخدمة من قبل الشركات الناجحة في تطبيق معيار</w:t>
      </w:r>
      <w:r>
        <w:rPr>
          <w:rFonts w:ascii="Calibri" w:hAnsi="Calibri"/>
          <w:sz w:val="32"/>
          <w:szCs w:val="32"/>
          <w:rtl w:val="0"/>
        </w:rPr>
        <w:t xml:space="preserve"> ISO 31000</w:t>
      </w:r>
      <w:r>
        <w:rPr>
          <w:rFonts w:ascii="Arial Unicode MS" w:cs="Arial Unicode MS" w:hAnsi="Arial Unicode MS" w:eastAsia="Arial Unicode MS" w:hint="cs"/>
          <w:sz w:val="32"/>
          <w:szCs w:val="32"/>
          <w:rtl w:val="1"/>
          <w:lang w:val="ar-SA" w:bidi="ar-SA"/>
        </w:rPr>
        <w:t>، مما يسهم في تقديم توصيات عملية قابلة للتطبيق</w:t>
      </w:r>
      <w:r>
        <w:rPr>
          <w:rFonts w:ascii="Calibri" w:hAnsi="Calibri"/>
          <w:sz w:val="32"/>
          <w:szCs w:val="32"/>
          <w:rtl w:val="1"/>
        </w:rPr>
        <w:t>.</w:t>
      </w:r>
    </w:p>
    <w:p>
      <w:pPr>
        <w:pStyle w:val="Body"/>
        <w:numPr>
          <w:ilvl w:val="0"/>
          <w:numId w:val="6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9</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تطوير إطار عملي لقياس فعالية تطبيق المعيار، مما يمكن الشركات من تحديد نقاط القوة والضعف وتحسين الأداء</w:t>
      </w:r>
      <w:r>
        <w:rPr>
          <w:rFonts w:ascii="Calibri" w:hAnsi="Calibri"/>
          <w:sz w:val="32"/>
          <w:szCs w:val="32"/>
          <w:rtl w:val="1"/>
        </w:rPr>
        <w:t>.</w:t>
      </w:r>
    </w:p>
    <w:p>
      <w:pPr>
        <w:pStyle w:val="Body"/>
        <w:numPr>
          <w:ilvl w:val="0"/>
          <w:numId w:val="6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10</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توفير دراسات حالة توضح تجارب مختلفة للشركات في مجالات متنوعة، مما يساعد على فهم أفضل لكيفية تطبيق المعيار بشكل ناجح</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رابعاً</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أثر تطبيق</w:t>
      </w:r>
      <w:r>
        <w:rPr>
          <w:rFonts w:ascii="Calibri" w:hAnsi="Calibri"/>
          <w:sz w:val="32"/>
          <w:szCs w:val="32"/>
          <w:rtl w:val="0"/>
        </w:rPr>
        <w:t xml:space="preserve"> ISO 31000 </w:t>
      </w:r>
      <w:r>
        <w:rPr>
          <w:rFonts w:ascii="Arial Unicode MS" w:cs="Arial Unicode MS" w:hAnsi="Arial Unicode MS" w:eastAsia="Arial Unicode MS" w:hint="cs"/>
          <w:sz w:val="32"/>
          <w:szCs w:val="32"/>
          <w:rtl w:val="1"/>
          <w:lang w:val="ar-SA" w:bidi="ar-SA"/>
        </w:rPr>
        <w:t>على استدامة الشركات</w:t>
      </w:r>
      <w:r>
        <w:rPr>
          <w:rFonts w:ascii="Calibri" w:hAnsi="Calibri"/>
          <w:sz w:val="32"/>
          <w:szCs w:val="32"/>
          <w:rtl w:val="1"/>
        </w:rPr>
        <w:t>:</w:t>
      </w:r>
    </w:p>
    <w:p>
      <w:pPr>
        <w:pStyle w:val="Body"/>
        <w:numPr>
          <w:ilvl w:val="0"/>
          <w:numId w:val="6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11</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تحليل كيفية تطبيق المعيار يمكن أن يؤثر على استدامة الشركات على المدى الطويل، من خلال زيادة القدرة على التكيف والنمو المستدام</w:t>
      </w:r>
      <w:r>
        <w:rPr>
          <w:rFonts w:ascii="Calibri" w:hAnsi="Calibri"/>
          <w:sz w:val="32"/>
          <w:szCs w:val="32"/>
          <w:rtl w:val="1"/>
        </w:rPr>
        <w:t>.</w:t>
      </w:r>
    </w:p>
    <w:p>
      <w:pPr>
        <w:pStyle w:val="Body"/>
        <w:numPr>
          <w:ilvl w:val="0"/>
          <w:numId w:val="6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12</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تقديم دلائل على كيفية تحسين أداء الشركات وزيادة قدرتها على إدارة المخاطر والتحكم فيها بفضل تطبيق المعيار</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ختام الدراسة</w:t>
      </w:r>
      <w:r>
        <w:rPr>
          <w:rFonts w:ascii="Calibri" w:hAnsi="Calibri"/>
          <w:sz w:val="32"/>
          <w:szCs w:val="32"/>
          <w:rtl w:val="1"/>
        </w:rPr>
        <w:t>:</w:t>
      </w:r>
    </w:p>
    <w:p>
      <w:pPr>
        <w:pStyle w:val="Body"/>
        <w:numPr>
          <w:ilvl w:val="0"/>
          <w:numId w:val="6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13</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إعداد توصيات عملية للشركات والمنظمات لتعزيز استراتيجياتها في إدارة المخاطر وتحقيق الاستدامة التنظيمية</w:t>
      </w:r>
      <w:r>
        <w:rPr>
          <w:rFonts w:ascii="Calibri" w:hAnsi="Calibri"/>
          <w:sz w:val="32"/>
          <w:szCs w:val="32"/>
          <w:rtl w:val="1"/>
        </w:rPr>
        <w:t>.</w:t>
      </w:r>
    </w:p>
    <w:p>
      <w:pPr>
        <w:pStyle w:val="Body"/>
        <w:numPr>
          <w:ilvl w:val="0"/>
          <w:numId w:val="6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فرضية </w:t>
      </w:r>
      <w:r>
        <w:rPr>
          <w:rFonts w:ascii="Times New Roman" w:hAnsi="Times New Roman"/>
          <w:sz w:val="32"/>
          <w:szCs w:val="32"/>
          <w:rtl w:val="1"/>
          <w:lang w:val="ar-SA" w:bidi="ar-SA"/>
        </w:rPr>
        <w:t>14</w:t>
      </w:r>
      <w:r>
        <w:rPr>
          <w:rFonts w:ascii="Calibri" w:hAnsi="Calibri"/>
          <w:sz w:val="32"/>
          <w:szCs w:val="32"/>
          <w:rtl w:val="1"/>
        </w:rPr>
        <w:t xml:space="preserve">: </w:t>
      </w:r>
      <w:r>
        <w:rPr>
          <w:rFonts w:ascii="Arial Unicode MS" w:cs="Arial Unicode MS" w:hAnsi="Arial Unicode MS" w:eastAsia="Arial Unicode MS" w:hint="cs"/>
          <w:sz w:val="32"/>
          <w:szCs w:val="32"/>
          <w:rtl w:val="1"/>
          <w:lang w:val="ar-SA" w:bidi="ar-SA"/>
        </w:rPr>
        <w:t>تحديد النقاط التي يجب أن تشملها البحوث المستقبلية لزيادة فهمنا لفعالية تطبيق معايير إدارة المخاطر وتحسينها</w:t>
      </w:r>
      <w:r>
        <w:rPr>
          <w:rFonts w:ascii="Calibri" w:hAnsi="Calibri"/>
          <w:sz w:val="32"/>
          <w:szCs w:val="32"/>
          <w:rtl w:val="1"/>
        </w:rPr>
        <w:t>.</w:t>
      </w:r>
    </w:p>
    <w:p>
      <w:pPr>
        <w:pStyle w:val="Body"/>
        <w:rPr>
          <w:sz w:val="32"/>
          <w:szCs w:val="32"/>
        </w:rPr>
      </w:pPr>
      <w:r>
        <w:rPr>
          <w:rFonts w:ascii="Arial Unicode MS" w:cs="Arial Unicode MS" w:hAnsi="Arial Unicode MS" w:eastAsia="Arial Unicode MS" w:hint="cs"/>
          <w:sz w:val="32"/>
          <w:szCs w:val="32"/>
          <w:rtl w:val="1"/>
          <w:lang w:val="ar-SA" w:bidi="ar-SA"/>
        </w:rPr>
        <w:t>تتنوع هذه الفروض في تغطية جوانب متعددة من تطبيق معيار</w:t>
      </w:r>
      <w:r>
        <w:rPr>
          <w:rFonts w:ascii="Calibri" w:hAnsi="Calibri"/>
          <w:sz w:val="32"/>
          <w:szCs w:val="32"/>
          <w:rtl w:val="0"/>
        </w:rPr>
        <w:t xml:space="preserve"> ISO 31000</w:t>
      </w:r>
      <w:r>
        <w:rPr>
          <w:rFonts w:ascii="Arial Unicode MS" w:cs="Arial Unicode MS" w:hAnsi="Arial Unicode MS" w:eastAsia="Arial Unicode MS" w:hint="cs"/>
          <w:sz w:val="32"/>
          <w:szCs w:val="32"/>
          <w:rtl w:val="1"/>
          <w:lang w:val="ar-SA" w:bidi="ar-SA"/>
        </w:rPr>
        <w:t>، وتساعد في توجيه الدراسة لتحقيق أهدافها وإضافة قيمة فعالة لمجال إدارة المخاطر في الشركات والمؤسسات</w:t>
      </w:r>
    </w:p>
    <w:p>
      <w:pPr>
        <w:pStyle w:val="Body"/>
        <w:rPr>
          <w:sz w:val="32"/>
          <w:szCs w:val="32"/>
        </w:rPr>
      </w:pPr>
      <w:r>
        <w:rPr>
          <w:rFonts w:ascii="Calibri" w:hAnsi="Calibri"/>
          <w:sz w:val="32"/>
          <w:szCs w:val="32"/>
          <w:rtl w:val="1"/>
        </w:rPr>
        <w:t>.</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sz w:val="32"/>
          <w:szCs w:val="32"/>
          <w:rtl w:val="1"/>
          <w:lang w:val="ar-SA" w:bidi="ar-SA"/>
        </w:rPr>
        <w:t xml:space="preserve">فروض الدراسة فيما يخص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Times New Roman" w:hAnsi="Times New Roman"/>
          <w:sz w:val="32"/>
          <w:szCs w:val="32"/>
          <w:rtl w:val="1"/>
          <w:lang w:val="ar-SA" w:bidi="ar-SA"/>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بناءً على أهداف الدراسة وتساؤلاتها، تُطرح الدراسة مجموعة من الفروض الرئيسة، تشمل</w:t>
      </w:r>
      <w:r>
        <w:rPr>
          <w:rFonts w:ascii="Times New Roman" w:hAnsi="Times New Roman"/>
          <w:sz w:val="32"/>
          <w:szCs w:val="32"/>
          <w:rtl w:val="1"/>
          <w:lang w:val="ar-SA" w:bidi="ar-SA"/>
        </w:rPr>
        <w:t>:</w:t>
      </w:r>
    </w:p>
    <w:p>
      <w:pPr>
        <w:pStyle w:val="Body"/>
        <w:rPr>
          <w:rFonts w:ascii="Times New Roman" w:cs="Times New Roman" w:hAnsi="Times New Roman" w:eastAsia="Times New Roman"/>
          <w:sz w:val="32"/>
          <w:szCs w:val="32"/>
        </w:rPr>
      </w:pPr>
      <w:r>
        <w:rPr>
          <w:rFonts w:ascii="Times New Roman" w:hAnsi="Times New Roman"/>
          <w:sz w:val="32"/>
          <w:szCs w:val="32"/>
          <w:rtl w:val="1"/>
          <w:lang w:val="ar-SA" w:bidi="ar-SA"/>
        </w:rPr>
        <w:t xml:space="preserve">1. </w:t>
      </w:r>
      <w:r>
        <w:rPr>
          <w:rFonts w:ascii="Arial Unicode MS" w:cs="Arial Unicode MS" w:hAnsi="Arial Unicode MS" w:eastAsia="Arial Unicode MS" w:hint="cs"/>
          <w:sz w:val="32"/>
          <w:szCs w:val="32"/>
          <w:rtl w:val="1"/>
          <w:lang w:val="ar-SA" w:bidi="ar-SA"/>
        </w:rPr>
        <w:t>فرض تحسين فعالية إدارة المخاطر</w:t>
      </w:r>
      <w:r>
        <w:rPr>
          <w:rFonts w:ascii="Times New Roman" w:hAnsi="Times New Roman"/>
          <w:sz w:val="32"/>
          <w:szCs w:val="32"/>
          <w:rtl w:val="1"/>
          <w:lang w:val="ar-SA" w:bidi="ar-SA"/>
        </w:rPr>
        <w:t>:</w:t>
      </w:r>
    </w:p>
    <w:p>
      <w:pPr>
        <w:pStyle w:val="Body"/>
        <w:numPr>
          <w:ilvl w:val="0"/>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يُفترض أنّ تطبيق معايير إدارة المخاطر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قد ساهم في تحسين فعالية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بشكلٍ كبير</w:t>
      </w:r>
      <w:r>
        <w:rPr>
          <w:rFonts w:ascii="Times New Roman" w:hAnsi="Times New Roman"/>
          <w:sz w:val="32"/>
          <w:szCs w:val="32"/>
          <w:rtl w:val="1"/>
          <w:lang w:val="ar-SA" w:bidi="ar-SA"/>
        </w:rPr>
        <w:t>.</w:t>
      </w:r>
    </w:p>
    <w:p>
      <w:pPr>
        <w:pStyle w:val="Body"/>
        <w:numPr>
          <w:ilvl w:val="0"/>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يتجلى هذا التحسين في مختلف جوانب إدارة المخاطر، مثل</w:t>
      </w:r>
      <w:r>
        <w:rPr>
          <w:rFonts w:ascii="Times New Roman" w:hAnsi="Times New Roman"/>
          <w:sz w:val="32"/>
          <w:szCs w:val="32"/>
          <w:rtl w:val="1"/>
          <w:lang w:val="ar-SA" w:bidi="ar-SA"/>
        </w:rPr>
        <w:t>:</w:t>
      </w:r>
    </w:p>
    <w:p>
      <w:pPr>
        <w:pStyle w:val="Body"/>
        <w:numPr>
          <w:ilvl w:val="1"/>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تحسين عملية تحديد المخاطر</w:t>
      </w:r>
      <w:r>
        <w:rPr>
          <w:rFonts w:ascii="Times New Roman" w:hAnsi="Times New Roman"/>
          <w:sz w:val="32"/>
          <w:szCs w:val="32"/>
          <w:rtl w:val="1"/>
          <w:lang w:val="ar-SA" w:bidi="ar-SA"/>
        </w:rPr>
        <w:t>.</w:t>
      </w:r>
    </w:p>
    <w:p>
      <w:pPr>
        <w:pStyle w:val="Body"/>
        <w:numPr>
          <w:ilvl w:val="1"/>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تحليل المخاطر بشكل أفضل</w:t>
      </w:r>
      <w:r>
        <w:rPr>
          <w:rFonts w:ascii="Times New Roman" w:hAnsi="Times New Roman"/>
          <w:sz w:val="32"/>
          <w:szCs w:val="32"/>
          <w:rtl w:val="1"/>
          <w:lang w:val="ar-SA" w:bidi="ar-SA"/>
        </w:rPr>
        <w:t>.</w:t>
      </w:r>
    </w:p>
    <w:p>
      <w:pPr>
        <w:pStyle w:val="Body"/>
        <w:numPr>
          <w:ilvl w:val="1"/>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تقييم المخاطر بشكل فعّال</w:t>
      </w:r>
      <w:r>
        <w:rPr>
          <w:rFonts w:ascii="Times New Roman" w:hAnsi="Times New Roman"/>
          <w:sz w:val="32"/>
          <w:szCs w:val="32"/>
          <w:rtl w:val="1"/>
          <w:lang w:val="ar-SA" w:bidi="ar-SA"/>
        </w:rPr>
        <w:t>.</w:t>
      </w:r>
    </w:p>
    <w:p>
      <w:pPr>
        <w:pStyle w:val="Body"/>
        <w:numPr>
          <w:ilvl w:val="1"/>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وضع خطط مُناسبة لمعالجة المخاطر</w:t>
      </w:r>
      <w:r>
        <w:rPr>
          <w:rFonts w:ascii="Times New Roman" w:hAnsi="Times New Roman"/>
          <w:sz w:val="32"/>
          <w:szCs w:val="32"/>
          <w:rtl w:val="1"/>
          <w:lang w:val="ar-SA" w:bidi="ar-SA"/>
        </w:rPr>
        <w:t>.</w:t>
      </w:r>
    </w:p>
    <w:p>
      <w:pPr>
        <w:pStyle w:val="Body"/>
        <w:numPr>
          <w:ilvl w:val="1"/>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رصد المخاطر ومُتابعتها بشكل مُستمرّ</w:t>
      </w:r>
      <w:r>
        <w:rPr>
          <w:rFonts w:ascii="Times New Roman" w:hAnsi="Times New Roman"/>
          <w:sz w:val="32"/>
          <w:szCs w:val="32"/>
          <w:rtl w:val="1"/>
          <w:lang w:val="ar-SA" w:bidi="ar-SA"/>
        </w:rPr>
        <w:t>.</w:t>
      </w:r>
    </w:p>
    <w:p>
      <w:pPr>
        <w:pStyle w:val="Body"/>
        <w:numPr>
          <w:ilvl w:val="1"/>
          <w:numId w:val="7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تحسين عملية التواصل بشأن المخاطر داخل الشركة وخارجها</w:t>
      </w:r>
      <w:r>
        <w:rPr>
          <w:rFonts w:ascii="Times New Roman" w:hAnsi="Times New Roman"/>
          <w:sz w:val="32"/>
          <w:szCs w:val="32"/>
          <w:rtl w:val="1"/>
          <w:lang w:val="ar-SA" w:bidi="ar-SA"/>
        </w:rPr>
        <w:t>.</w:t>
      </w:r>
    </w:p>
    <w:p>
      <w:pPr>
        <w:pStyle w:val="Body"/>
        <w:rPr>
          <w:rFonts w:ascii="Times New Roman" w:cs="Times New Roman" w:hAnsi="Times New Roman" w:eastAsia="Times New Roman"/>
          <w:sz w:val="32"/>
          <w:szCs w:val="32"/>
        </w:rPr>
      </w:pPr>
      <w:r>
        <w:rPr>
          <w:rFonts w:ascii="Times New Roman" w:hAnsi="Times New Roman"/>
          <w:sz w:val="32"/>
          <w:szCs w:val="32"/>
          <w:rtl w:val="1"/>
          <w:lang w:val="ar-SA" w:bidi="ar-SA"/>
        </w:rPr>
        <w:t xml:space="preserve">2. </w:t>
      </w:r>
      <w:r>
        <w:rPr>
          <w:rFonts w:ascii="Arial Unicode MS" w:cs="Arial Unicode MS" w:hAnsi="Arial Unicode MS" w:eastAsia="Arial Unicode MS" w:hint="cs"/>
          <w:sz w:val="32"/>
          <w:szCs w:val="32"/>
          <w:rtl w:val="1"/>
          <w:lang w:val="ar-SA" w:bidi="ar-SA"/>
        </w:rPr>
        <w:t xml:space="preserve">فرض وجود علاقة إيجابية بين تطبيق معايير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وتحسين مكونات نظام إدارة المخاطر</w:t>
      </w:r>
      <w:r>
        <w:rPr>
          <w:rFonts w:ascii="Times New Roman" w:hAnsi="Times New Roman"/>
          <w:sz w:val="32"/>
          <w:szCs w:val="32"/>
          <w:rtl w:val="1"/>
          <w:lang w:val="ar-SA" w:bidi="ar-SA"/>
        </w:rPr>
        <w:t>:</w:t>
      </w:r>
    </w:p>
    <w:p>
      <w:pPr>
        <w:pStyle w:val="Body"/>
        <w:numPr>
          <w:ilvl w:val="0"/>
          <w:numId w:val="7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يُفترض أنّ تطبيق معايير إدارة المخاطر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قد ساهم في تحسين مكونات نظام إدارة المخاطر في </w:t>
      </w:r>
      <w:r>
        <w:rPr>
          <w:rFonts w:ascii="Arial Unicode MS" w:cs="Arial Unicode MS" w:hAnsi="Arial Unicode MS" w:eastAsia="Arial Unicode MS" w:hint="cs"/>
          <w:sz w:val="32"/>
          <w:szCs w:val="32"/>
          <w:rtl w:val="1"/>
          <w:lang w:val="ar-SA" w:bidi="ar-SA"/>
        </w:rPr>
        <w:t>الشركة السعودية البتروكيماوية</w:t>
      </w:r>
      <w:r>
        <w:rPr>
          <w:rFonts w:ascii="Arial Unicode MS" w:cs="Arial Unicode MS" w:hAnsi="Arial Unicode MS" w:eastAsia="Arial Unicode MS" w:hint="cs"/>
          <w:sz w:val="32"/>
          <w:szCs w:val="32"/>
          <w:rtl w:val="1"/>
          <w:lang w:val="ar-SA" w:bidi="ar-SA"/>
        </w:rPr>
        <w:t>، مثل</w:t>
      </w:r>
      <w:r>
        <w:rPr>
          <w:rFonts w:ascii="Times New Roman" w:hAnsi="Times New Roman"/>
          <w:sz w:val="32"/>
          <w:szCs w:val="32"/>
          <w:rtl w:val="1"/>
          <w:lang w:val="ar-SA" w:bidi="ar-SA"/>
        </w:rPr>
        <w:t>:</w:t>
      </w:r>
    </w:p>
    <w:p>
      <w:pPr>
        <w:pStyle w:val="Body"/>
        <w:numPr>
          <w:ilvl w:val="1"/>
          <w:numId w:val="7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عملية تحديد المخاطر</w:t>
      </w:r>
      <w:r>
        <w:rPr>
          <w:rFonts w:ascii="Times New Roman" w:hAnsi="Times New Roman"/>
          <w:sz w:val="32"/>
          <w:szCs w:val="32"/>
          <w:rtl w:val="1"/>
          <w:lang w:val="ar-SA" w:bidi="ar-SA"/>
        </w:rPr>
        <w:t>.</w:t>
      </w:r>
    </w:p>
    <w:p>
      <w:pPr>
        <w:pStyle w:val="Body"/>
        <w:numPr>
          <w:ilvl w:val="1"/>
          <w:numId w:val="7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تحليل المخاطر</w:t>
      </w:r>
      <w:r>
        <w:rPr>
          <w:rFonts w:ascii="Times New Roman" w:hAnsi="Times New Roman"/>
          <w:sz w:val="32"/>
          <w:szCs w:val="32"/>
          <w:rtl w:val="1"/>
          <w:lang w:val="ar-SA" w:bidi="ar-SA"/>
        </w:rPr>
        <w:t>.</w:t>
      </w:r>
    </w:p>
    <w:p>
      <w:pPr>
        <w:pStyle w:val="Body"/>
        <w:numPr>
          <w:ilvl w:val="1"/>
          <w:numId w:val="7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تقييم المخاطر</w:t>
      </w:r>
      <w:r>
        <w:rPr>
          <w:rFonts w:ascii="Times New Roman" w:hAnsi="Times New Roman"/>
          <w:sz w:val="32"/>
          <w:szCs w:val="32"/>
          <w:rtl w:val="1"/>
          <w:lang w:val="ar-SA" w:bidi="ar-SA"/>
        </w:rPr>
        <w:t>.</w:t>
      </w:r>
    </w:p>
    <w:p>
      <w:pPr>
        <w:pStyle w:val="Body"/>
        <w:numPr>
          <w:ilvl w:val="1"/>
          <w:numId w:val="7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معالجة المخاطر</w:t>
      </w:r>
      <w:r>
        <w:rPr>
          <w:rFonts w:ascii="Times New Roman" w:hAnsi="Times New Roman"/>
          <w:sz w:val="32"/>
          <w:szCs w:val="32"/>
          <w:rtl w:val="1"/>
          <w:lang w:val="ar-SA" w:bidi="ar-SA"/>
        </w:rPr>
        <w:t>.</w:t>
      </w:r>
    </w:p>
    <w:p>
      <w:pPr>
        <w:pStyle w:val="Body"/>
        <w:numPr>
          <w:ilvl w:val="1"/>
          <w:numId w:val="7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رصد المخاطر ومُتابعتها</w:t>
      </w:r>
      <w:r>
        <w:rPr>
          <w:rFonts w:ascii="Times New Roman" w:hAnsi="Times New Roman"/>
          <w:sz w:val="32"/>
          <w:szCs w:val="32"/>
          <w:rtl w:val="1"/>
          <w:lang w:val="ar-SA" w:bidi="ar-SA"/>
        </w:rPr>
        <w:t>.</w:t>
      </w:r>
    </w:p>
    <w:p>
      <w:pPr>
        <w:pStyle w:val="Body"/>
        <w:rPr>
          <w:rFonts w:ascii="Times New Roman" w:cs="Times New Roman" w:hAnsi="Times New Roman" w:eastAsia="Times New Roman"/>
          <w:sz w:val="32"/>
          <w:szCs w:val="32"/>
        </w:rPr>
      </w:pPr>
      <w:r>
        <w:rPr>
          <w:rFonts w:ascii="Times New Roman" w:hAnsi="Times New Roman"/>
          <w:sz w:val="32"/>
          <w:szCs w:val="32"/>
          <w:rtl w:val="1"/>
          <w:lang w:val="ar-SA" w:bidi="ar-SA"/>
        </w:rPr>
        <w:t xml:space="preserve">3. </w:t>
      </w:r>
      <w:r>
        <w:rPr>
          <w:rFonts w:ascii="Arial Unicode MS" w:cs="Arial Unicode MS" w:hAnsi="Arial Unicode MS" w:eastAsia="Arial Unicode MS" w:hint="cs"/>
          <w:sz w:val="32"/>
          <w:szCs w:val="32"/>
          <w:rtl w:val="1"/>
          <w:lang w:val="ar-SA" w:bidi="ar-SA"/>
        </w:rPr>
        <w:t xml:space="preserve">فرض وجود علاقة إيجابية بين تطبيق معايير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وتحسين مؤشرات فعالية إدارة المخاطر</w:t>
      </w:r>
      <w:r>
        <w:rPr>
          <w:rFonts w:ascii="Times New Roman" w:hAnsi="Times New Roman"/>
          <w:sz w:val="32"/>
          <w:szCs w:val="32"/>
          <w:rtl w:val="1"/>
          <w:lang w:val="ar-SA" w:bidi="ar-SA"/>
        </w:rPr>
        <w:t>:</w:t>
      </w:r>
    </w:p>
    <w:p>
      <w:pPr>
        <w:pStyle w:val="Body"/>
        <w:numPr>
          <w:ilvl w:val="0"/>
          <w:numId w:val="7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يُفترض أنّ تطبيق معايير إدارة المخاطر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قد ساهم في تحسين مؤشرات فعالية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 مثل</w:t>
      </w:r>
      <w:r>
        <w:rPr>
          <w:rFonts w:ascii="Times New Roman" w:hAnsi="Times New Roman"/>
          <w:sz w:val="32"/>
          <w:szCs w:val="32"/>
          <w:rtl w:val="1"/>
          <w:lang w:val="ar-SA" w:bidi="ar-SA"/>
        </w:rPr>
        <w:t>:</w:t>
      </w:r>
    </w:p>
    <w:p>
      <w:pPr>
        <w:pStyle w:val="Body"/>
        <w:numPr>
          <w:ilvl w:val="1"/>
          <w:numId w:val="7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عدد المخاطر التي تمّ تحديدها</w:t>
      </w:r>
      <w:r>
        <w:rPr>
          <w:rFonts w:ascii="Times New Roman" w:hAnsi="Times New Roman"/>
          <w:sz w:val="32"/>
          <w:szCs w:val="32"/>
          <w:rtl w:val="1"/>
          <w:lang w:val="ar-SA" w:bidi="ar-SA"/>
        </w:rPr>
        <w:t>.</w:t>
      </w:r>
    </w:p>
    <w:p>
      <w:pPr>
        <w:pStyle w:val="Body"/>
        <w:numPr>
          <w:ilvl w:val="1"/>
          <w:numId w:val="7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دقة تحليل المخاطر</w:t>
      </w:r>
      <w:r>
        <w:rPr>
          <w:rFonts w:ascii="Times New Roman" w:hAnsi="Times New Roman"/>
          <w:sz w:val="32"/>
          <w:szCs w:val="32"/>
          <w:rtl w:val="1"/>
          <w:lang w:val="ar-SA" w:bidi="ar-SA"/>
        </w:rPr>
        <w:t>.</w:t>
      </w:r>
    </w:p>
    <w:p>
      <w:pPr>
        <w:pStyle w:val="Body"/>
        <w:numPr>
          <w:ilvl w:val="1"/>
          <w:numId w:val="7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فعالية معالجة المخاطر</w:t>
      </w:r>
      <w:r>
        <w:rPr>
          <w:rFonts w:ascii="Times New Roman" w:hAnsi="Times New Roman"/>
          <w:sz w:val="32"/>
          <w:szCs w:val="32"/>
          <w:rtl w:val="1"/>
          <w:lang w:val="ar-SA" w:bidi="ar-SA"/>
        </w:rPr>
        <w:t>.</w:t>
      </w:r>
    </w:p>
    <w:p>
      <w:pPr>
        <w:pStyle w:val="Body"/>
        <w:numPr>
          <w:ilvl w:val="1"/>
          <w:numId w:val="74"/>
        </w:numPr>
        <w:bidi w:val="1"/>
        <w:ind w:right="0"/>
        <w:jc w:val="left"/>
        <w:rPr>
          <w:rFonts w:ascii="Times New Roman" w:hAnsi="Times New Roman"/>
          <w:sz w:val="32"/>
          <w:szCs w:val="32"/>
          <w:rtl w:val="1"/>
          <w:lang w:val="ar-SA" w:bidi="ar-SA"/>
        </w:rPr>
      </w:pPr>
      <w:r>
        <w:rPr>
          <w:rFonts w:ascii="Times New Roman" w:hAnsi="Times New Roman"/>
          <w:sz w:val="32"/>
          <w:szCs w:val="32"/>
          <w:rtl w:val="1"/>
          <w:lang w:val="ar-SA" w:bidi="ar-SA"/>
        </w:rPr>
        <w:t>**</w:t>
      </w:r>
      <w:r>
        <w:rPr>
          <w:rFonts w:ascii="Arial Unicode MS" w:cs="Arial Unicode MS" w:hAnsi="Arial Unicode MS" w:eastAsia="Arial Unicode MS" w:hint="cs"/>
          <w:sz w:val="32"/>
          <w:szCs w:val="32"/>
          <w:rtl w:val="1"/>
          <w:lang w:val="ar-SA" w:bidi="ar-SA"/>
        </w:rPr>
        <w:t>انخفاض عدد الحوادث وال</w:t>
      </w:r>
    </w:p>
    <w:p>
      <w:pPr>
        <w:pStyle w:val="Body"/>
        <w:rPr>
          <w:rFonts w:ascii="Times New Roman" w:cs="Times New Roman" w:hAnsi="Times New Roman" w:eastAsia="Times New Roman"/>
          <w:sz w:val="32"/>
          <w:szCs w:val="32"/>
        </w:rPr>
      </w:pPr>
      <w:r>
        <w:rPr>
          <w:rFonts w:ascii="Times New Roman" w:hAnsi="Times New Roman"/>
          <w:sz w:val="32"/>
          <w:szCs w:val="32"/>
          <w:rtl w:val="1"/>
          <w:lang w:val="ar-SA" w:bidi="ar-SA"/>
        </w:rPr>
        <w:t xml:space="preserve">4. </w:t>
      </w:r>
      <w:r>
        <w:rPr>
          <w:rFonts w:ascii="Arial Unicode MS" w:cs="Arial Unicode MS" w:hAnsi="Arial Unicode MS" w:eastAsia="Arial Unicode MS" w:hint="cs"/>
          <w:sz w:val="32"/>
          <w:szCs w:val="32"/>
          <w:rtl w:val="1"/>
          <w:lang w:val="ar-SA" w:bidi="ar-SA"/>
        </w:rPr>
        <w:t xml:space="preserve">فرض وجود تحديات واجهت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 xml:space="preserve">عند تطبيق معايير </w:t>
      </w:r>
      <w:r>
        <w:rPr>
          <w:rFonts w:ascii="Calibri" w:hAnsi="Calibri"/>
          <w:sz w:val="32"/>
          <w:szCs w:val="32"/>
          <w:rtl w:val="0"/>
          <w:lang w:val="pt-PT"/>
        </w:rPr>
        <w:t>ISO 31000:</w:t>
      </w:r>
    </w:p>
    <w:p>
      <w:pPr>
        <w:pStyle w:val="Body"/>
        <w:numPr>
          <w:ilvl w:val="0"/>
          <w:numId w:val="7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يُفترض أنّ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 xml:space="preserve">قد واجهت بعض التحديات خلال عملية تطبيق معايير إدارة المخاطر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w:t>
      </w:r>
    </w:p>
    <w:p>
      <w:pPr>
        <w:pStyle w:val="Body"/>
        <w:numPr>
          <w:ilvl w:val="0"/>
          <w:numId w:val="7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قد تشمل هذه التحديات</w:t>
      </w:r>
      <w:r>
        <w:rPr>
          <w:rFonts w:ascii="Times New Roman" w:hAnsi="Times New Roman"/>
          <w:sz w:val="32"/>
          <w:szCs w:val="32"/>
          <w:rtl w:val="1"/>
          <w:lang w:val="ar-SA" w:bidi="ar-SA"/>
        </w:rPr>
        <w:t>:</w:t>
      </w:r>
    </w:p>
    <w:p>
      <w:pPr>
        <w:pStyle w:val="Body"/>
        <w:numPr>
          <w:ilvl w:val="1"/>
          <w:numId w:val="7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تحديات ثقافية</w:t>
      </w:r>
      <w:r>
        <w:rPr>
          <w:rFonts w:ascii="Times New Roman" w:hAnsi="Times New Roman"/>
          <w:sz w:val="32"/>
          <w:szCs w:val="32"/>
          <w:rtl w:val="1"/>
          <w:lang w:val="ar-SA" w:bidi="ar-SA"/>
        </w:rPr>
        <w:t>.</w:t>
      </w:r>
    </w:p>
    <w:p>
      <w:pPr>
        <w:pStyle w:val="Body"/>
        <w:numPr>
          <w:ilvl w:val="1"/>
          <w:numId w:val="7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تحديات تنظيمية</w:t>
      </w:r>
      <w:r>
        <w:rPr>
          <w:rFonts w:ascii="Times New Roman" w:hAnsi="Times New Roman"/>
          <w:sz w:val="32"/>
          <w:szCs w:val="32"/>
          <w:rtl w:val="1"/>
          <w:lang w:val="ar-SA" w:bidi="ar-SA"/>
        </w:rPr>
        <w:t>.</w:t>
      </w:r>
    </w:p>
    <w:p>
      <w:pPr>
        <w:pStyle w:val="Body"/>
        <w:numPr>
          <w:ilvl w:val="1"/>
          <w:numId w:val="7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تحديات تقنية</w:t>
      </w:r>
      <w:r>
        <w:rPr>
          <w:rFonts w:ascii="Times New Roman" w:hAnsi="Times New Roman"/>
          <w:sz w:val="32"/>
          <w:szCs w:val="32"/>
          <w:rtl w:val="1"/>
          <w:lang w:val="ar-SA" w:bidi="ar-SA"/>
        </w:rPr>
        <w:t>.</w:t>
      </w:r>
    </w:p>
    <w:p>
      <w:pPr>
        <w:pStyle w:val="Body"/>
        <w:numPr>
          <w:ilvl w:val="1"/>
          <w:numId w:val="7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تحديات بشرية</w:t>
      </w:r>
      <w:r>
        <w:rPr>
          <w:rFonts w:ascii="Times New Roman" w:hAnsi="Times New Roman"/>
          <w:sz w:val="32"/>
          <w:szCs w:val="32"/>
          <w:rtl w:val="1"/>
          <w:lang w:val="ar-SA" w:bidi="ar-SA"/>
        </w:rPr>
        <w:t>.</w:t>
      </w:r>
    </w:p>
    <w:p>
      <w:pPr>
        <w:pStyle w:val="Body"/>
        <w:rPr>
          <w:rFonts w:ascii="Times New Roman" w:cs="Times New Roman" w:hAnsi="Times New Roman" w:eastAsia="Times New Roman"/>
          <w:sz w:val="32"/>
          <w:szCs w:val="32"/>
        </w:rPr>
      </w:pPr>
      <w:r>
        <w:rPr>
          <w:rFonts w:ascii="Times New Roman" w:hAnsi="Times New Roman"/>
          <w:sz w:val="32"/>
          <w:szCs w:val="32"/>
          <w:rtl w:val="1"/>
          <w:lang w:val="ar-SA" w:bidi="ar-SA"/>
        </w:rPr>
        <w:t xml:space="preserve">5. </w:t>
      </w:r>
      <w:r>
        <w:rPr>
          <w:rFonts w:ascii="Arial Unicode MS" w:cs="Arial Unicode MS" w:hAnsi="Arial Unicode MS" w:eastAsia="Arial Unicode MS" w:hint="cs"/>
          <w:sz w:val="32"/>
          <w:szCs w:val="32"/>
          <w:rtl w:val="1"/>
          <w:lang w:val="ar-SA" w:bidi="ar-SA"/>
        </w:rPr>
        <w:t xml:space="preserve">فرض وجود دروس مستفادة من تطبيق معايير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في</w:t>
      </w:r>
      <w:r>
        <w:rPr>
          <w:rFonts w:ascii="Arial Unicode MS" w:cs="Arial Unicode MS" w:hAnsi="Arial Unicode MS" w:eastAsia="Arial Unicode MS" w:hint="cs"/>
          <w:sz w:val="32"/>
          <w:szCs w:val="32"/>
          <w:rtl w:val="1"/>
          <w:lang w:val="ar-SA" w:bidi="ar-SA"/>
        </w:rPr>
        <w:t xml:space="preserve"> الشركة السعودية البتروكيماوية</w:t>
      </w:r>
      <w:r>
        <w:rPr>
          <w:rFonts w:ascii="Times New Roman" w:hAnsi="Times New Roman"/>
          <w:sz w:val="32"/>
          <w:szCs w:val="32"/>
          <w:rtl w:val="1"/>
          <w:lang w:val="ar-SA" w:bidi="ar-SA"/>
        </w:rPr>
        <w:t>:</w:t>
      </w:r>
    </w:p>
    <w:p>
      <w:pPr>
        <w:pStyle w:val="Body"/>
        <w:numPr>
          <w:ilvl w:val="0"/>
          <w:numId w:val="7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يُفترض أنّ تطبيق معايير إدارة المخاطر </w:t>
      </w:r>
      <w:r>
        <w:rPr>
          <w:rFonts w:ascii="Calibri" w:hAnsi="Calibri"/>
          <w:sz w:val="32"/>
          <w:szCs w:val="32"/>
          <w:rtl w:val="0"/>
          <w:lang w:val="pt-PT"/>
        </w:rPr>
        <w:t>ISO 31000</w:t>
      </w:r>
      <w:r>
        <w:rPr>
          <w:rFonts w:ascii="Arial Unicode MS" w:cs="Arial Unicode MS" w:hAnsi="Arial Unicode MS" w:eastAsia="Arial Unicode MS" w:hint="cs"/>
          <w:sz w:val="32"/>
          <w:szCs w:val="32"/>
          <w:rtl w:val="1"/>
          <w:lang w:val="ar-SA" w:bidi="ar-SA"/>
        </w:rPr>
        <w:t xml:space="preserve"> في</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قد أثمر عن دروس مستفادة</w:t>
      </w:r>
    </w:p>
    <w:p>
      <w:pPr>
        <w:pStyle w:val="Body"/>
        <w:numPr>
          <w:ilvl w:val="0"/>
          <w:numId w:val="7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قد تشمل هذه الدروس</w:t>
      </w:r>
      <w:r>
        <w:rPr>
          <w:rFonts w:ascii="Times New Roman" w:hAnsi="Times New Roman"/>
          <w:sz w:val="32"/>
          <w:szCs w:val="32"/>
          <w:rtl w:val="1"/>
          <w:lang w:val="ar-SA" w:bidi="ar-SA"/>
        </w:rPr>
        <w:t>:</w:t>
      </w:r>
    </w:p>
    <w:p>
      <w:pPr>
        <w:pStyle w:val="Body"/>
        <w:numPr>
          <w:ilvl w:val="1"/>
          <w:numId w:val="7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أفضل الممارسات التي اتبعتها الشركة خلال عملية التطبيق</w:t>
      </w:r>
      <w:r>
        <w:rPr>
          <w:rFonts w:ascii="Times New Roman" w:hAnsi="Times New Roman"/>
          <w:sz w:val="32"/>
          <w:szCs w:val="32"/>
          <w:rtl w:val="1"/>
          <w:lang w:val="ar-SA" w:bidi="ar-SA"/>
        </w:rPr>
        <w:t>.</w:t>
      </w:r>
    </w:p>
    <w:p>
      <w:pPr>
        <w:pStyle w:val="Body"/>
        <w:numPr>
          <w:ilvl w:val="1"/>
          <w:numId w:val="7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التحديات التي واجهتها الشركة وكيفية التغلب عليها</w:t>
      </w:r>
      <w:r>
        <w:rPr>
          <w:rFonts w:ascii="Times New Roman" w:hAnsi="Times New Roman"/>
          <w:sz w:val="32"/>
          <w:szCs w:val="32"/>
          <w:rtl w:val="1"/>
          <w:lang w:val="ar-SA" w:bidi="ar-SA"/>
        </w:rPr>
        <w:t>.</w:t>
      </w:r>
    </w:p>
    <w:p>
      <w:pPr>
        <w:pStyle w:val="Body"/>
        <w:rPr>
          <w:rFonts w:ascii="Times New Roman" w:cs="Times New Roman" w:hAnsi="Times New Roman" w:eastAsia="Times New Roman"/>
          <w:sz w:val="32"/>
          <w:szCs w:val="32"/>
        </w:rPr>
      </w:pPr>
      <w:r>
        <w:rPr>
          <w:rFonts w:ascii="Times New Roman" w:hAnsi="Times New Roman"/>
          <w:sz w:val="32"/>
          <w:szCs w:val="32"/>
          <w:rtl w:val="1"/>
          <w:lang w:val="ar-SA" w:bidi="ar-SA"/>
        </w:rPr>
        <w:t xml:space="preserve">6. </w:t>
      </w:r>
      <w:r>
        <w:rPr>
          <w:rFonts w:ascii="Arial Unicode MS" w:cs="Arial Unicode MS" w:hAnsi="Arial Unicode MS" w:eastAsia="Arial Unicode MS" w:hint="cs"/>
          <w:sz w:val="32"/>
          <w:szCs w:val="32"/>
          <w:rtl w:val="1"/>
          <w:lang w:val="ar-SA" w:bidi="ar-SA"/>
        </w:rPr>
        <w:t>فرض وجود مساهمة للدراسة في تطوير المعرفة في مجال إدارة المخاطر</w:t>
      </w:r>
      <w:r>
        <w:rPr>
          <w:rFonts w:ascii="Times New Roman" w:hAnsi="Times New Roman"/>
          <w:sz w:val="32"/>
          <w:szCs w:val="32"/>
          <w:rtl w:val="1"/>
          <w:lang w:val="ar-SA" w:bidi="ar-SA"/>
        </w:rPr>
        <w:t>:</w:t>
      </w:r>
    </w:p>
    <w:p>
      <w:pPr>
        <w:pStyle w:val="Body"/>
        <w:numPr>
          <w:ilvl w:val="0"/>
          <w:numId w:val="8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يُفترض أنّ هذه الدراسة تُقدّم مساهمات علمية في مجال إدارة المخاطر من خلال</w:t>
      </w:r>
      <w:r>
        <w:rPr>
          <w:rFonts w:ascii="Times New Roman" w:hAnsi="Times New Roman"/>
          <w:sz w:val="32"/>
          <w:szCs w:val="32"/>
          <w:rtl w:val="1"/>
          <w:lang w:val="ar-SA" w:bidi="ar-SA"/>
        </w:rPr>
        <w:t>:</w:t>
      </w:r>
    </w:p>
    <w:p>
      <w:pPr>
        <w:pStyle w:val="Body"/>
        <w:numPr>
          <w:ilvl w:val="1"/>
          <w:numId w:val="8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تحليل حالة تطبيقية حقيقية لشركة رائدة مثل سابك</w:t>
      </w:r>
    </w:p>
    <w:p>
      <w:pPr>
        <w:pStyle w:val="Heading"/>
      </w:pPr>
      <w:bookmarkStart w:name="_Toc11" w:id="11"/>
      <w:r>
        <w:rPr>
          <w:rFonts w:ascii="Arial Unicode MS" w:cs="Arial Unicode MS" w:hAnsi="Arial Unicode MS" w:eastAsia="Arial Unicode MS" w:hint="cs"/>
          <w:rtl w:val="1"/>
          <w:lang w:val="ar-SA" w:bidi="ar-SA"/>
        </w:rPr>
        <w:t>النظرية العلمية المتبعة لإعداد البحث</w:t>
      </w:r>
      <w:bookmarkEnd w:id="11"/>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 xml:space="preserve">في إعداد البحث حول </w:t>
      </w:r>
      <w:r>
        <w:rPr>
          <w:rFonts w:ascii="Times New Roman" w:hAnsi="Times New Roman"/>
          <w:kern w:val="0"/>
          <w:sz w:val="32"/>
          <w:szCs w:val="32"/>
          <w:rtl w:val="1"/>
          <w:lang w:val="ar-SA" w:bidi="ar-SA"/>
        </w:rPr>
        <w:t>"</w:t>
      </w:r>
      <w:r>
        <w:rPr>
          <w:rFonts w:ascii="Arial Unicode MS" w:cs="Arial Unicode MS" w:hAnsi="Arial Unicode MS" w:eastAsia="Arial Unicode MS" w:hint="cs"/>
          <w:kern w:val="0"/>
          <w:sz w:val="32"/>
          <w:szCs w:val="32"/>
          <w:rtl w:val="1"/>
          <w:lang w:val="ar-SA" w:bidi="ar-SA"/>
        </w:rPr>
        <w:t>أثر تطبيق معايير إدارة المخاطر</w:t>
      </w:r>
      <w:r>
        <w:rPr>
          <w:rFonts w:ascii="Times New Roman" w:hAnsi="Times New Roman"/>
          <w:kern w:val="0"/>
          <w:sz w:val="32"/>
          <w:szCs w:val="32"/>
          <w:rtl w:val="0"/>
        </w:rPr>
        <w:t xml:space="preserve"> ISO 31000 </w:t>
      </w:r>
      <w:r>
        <w:rPr>
          <w:rFonts w:ascii="Arial Unicode MS" w:cs="Arial Unicode MS" w:hAnsi="Arial Unicode MS" w:eastAsia="Arial Unicode MS" w:hint="cs"/>
          <w:kern w:val="0"/>
          <w:sz w:val="32"/>
          <w:szCs w:val="32"/>
          <w:rtl w:val="1"/>
          <w:lang w:val="ar-SA" w:bidi="ar-SA"/>
        </w:rPr>
        <w:t xml:space="preserve">على فعالية إدارة المخاطر في </w:t>
      </w:r>
      <w:r>
        <w:rPr>
          <w:rFonts w:ascii="Arial Unicode MS" w:cs="Arial Unicode MS" w:hAnsi="Arial Unicode MS" w:eastAsia="Arial Unicode MS" w:hint="cs"/>
          <w:kern w:val="0"/>
          <w:sz w:val="32"/>
          <w:szCs w:val="32"/>
          <w:rtl w:val="1"/>
          <w:lang w:val="ar-SA" w:bidi="ar-SA"/>
        </w:rPr>
        <w:t xml:space="preserve">الشركة السعودية البتروكيماوية </w:t>
      </w:r>
      <w:r>
        <w:rPr>
          <w:rFonts w:ascii="Times New Roman" w:hAnsi="Times New Roman"/>
          <w:kern w:val="0"/>
          <w:sz w:val="32"/>
          <w:szCs w:val="32"/>
          <w:rtl w:val="1"/>
          <w:lang w:val="ar-SA" w:bidi="ar-SA"/>
        </w:rPr>
        <w:t>"</w:t>
      </w:r>
      <w:r>
        <w:rPr>
          <w:rFonts w:ascii="Arial Unicode MS" w:cs="Arial Unicode MS" w:hAnsi="Arial Unicode MS" w:eastAsia="Arial Unicode MS" w:hint="cs"/>
          <w:kern w:val="0"/>
          <w:sz w:val="32"/>
          <w:szCs w:val="32"/>
          <w:rtl w:val="1"/>
          <w:lang w:val="ar-SA" w:bidi="ar-SA"/>
        </w:rPr>
        <w:t>، يتم اتباع عدة نظريات علمية تساهم في بناء إطار العمل البحثي وتحليل النتائج</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فيما يلي تفصيل للنظريات العلمية المتبعة</w:t>
      </w:r>
      <w:r>
        <w:rPr>
          <w:rFonts w:ascii="Times New Roman" w:hAnsi="Times New Roman"/>
          <w:kern w:val="0"/>
          <w:sz w:val="32"/>
          <w:szCs w:val="32"/>
          <w:rtl w:val="1"/>
        </w:rPr>
        <w:t>:</w:t>
      </w:r>
    </w:p>
    <w:p>
      <w:pPr>
        <w:pStyle w:val="Body"/>
        <w:spacing w:before="100" w:after="100" w:line="240" w:lineRule="auto"/>
        <w:outlineLvl w:val="3"/>
        <w:rPr>
          <w:rFonts w:ascii="Times New Roman" w:cs="Times New Roman" w:hAnsi="Times New Roman" w:eastAsia="Times New Roman"/>
          <w:kern w:val="0"/>
          <w:sz w:val="32"/>
          <w:szCs w:val="32"/>
        </w:rPr>
      </w:pPr>
      <w:r>
        <w:rPr>
          <w:rFonts w:ascii="Times New Roman" w:hAnsi="Times New Roman"/>
          <w:kern w:val="0"/>
          <w:sz w:val="32"/>
          <w:szCs w:val="32"/>
          <w:rtl w:val="1"/>
        </w:rPr>
        <w:t xml:space="preserve">1. </w:t>
      </w:r>
      <w:r>
        <w:rPr>
          <w:rFonts w:ascii="Arial Unicode MS" w:cs="Arial Unicode MS" w:hAnsi="Arial Unicode MS" w:eastAsia="Arial Unicode MS" w:hint="cs"/>
          <w:kern w:val="0"/>
          <w:sz w:val="32"/>
          <w:szCs w:val="32"/>
          <w:rtl w:val="1"/>
          <w:lang w:val="ar-SA" w:bidi="ar-SA"/>
        </w:rPr>
        <w:t>نظرية إدارة المخاطر</w:t>
      </w:r>
      <w:r>
        <w:rPr>
          <w:rFonts w:ascii="Times New Roman" w:hAnsi="Times New Roman"/>
          <w:kern w:val="0"/>
          <w:sz w:val="32"/>
          <w:szCs w:val="32"/>
          <w:rtl w:val="0"/>
          <w:lang w:val="en-US"/>
        </w:rPr>
        <w:t xml:space="preserve"> (Risk Management Theory)</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تعتبر نظرية إدارة المخاطر هي الأساس لفهم كيفية إدارة المخاطر في أي منظمة</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تقوم هذه النظرية على عدة مبادئ أساسية تشمل</w:t>
      </w:r>
      <w:r>
        <w:rPr>
          <w:rFonts w:ascii="Times New Roman" w:hAnsi="Times New Roman"/>
          <w:kern w:val="0"/>
          <w:sz w:val="32"/>
          <w:szCs w:val="32"/>
          <w:rtl w:val="1"/>
        </w:rPr>
        <w:t>:</w:t>
      </w:r>
    </w:p>
    <w:p>
      <w:pPr>
        <w:pStyle w:val="Body"/>
        <w:numPr>
          <w:ilvl w:val="0"/>
          <w:numId w:val="82"/>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تحديد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تعرف على المخاطر المحتملة التي قد تؤثر على أهداف المنظمة</w:t>
      </w:r>
      <w:r>
        <w:rPr>
          <w:rFonts w:ascii="Times New Roman" w:hAnsi="Times New Roman"/>
          <w:kern w:val="0"/>
          <w:sz w:val="32"/>
          <w:szCs w:val="32"/>
          <w:rtl w:val="1"/>
        </w:rPr>
        <w:t>.</w:t>
      </w:r>
    </w:p>
    <w:p>
      <w:pPr>
        <w:pStyle w:val="Body"/>
        <w:numPr>
          <w:ilvl w:val="0"/>
          <w:numId w:val="82"/>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تقييم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قيّم احتمالية حدوث المخاطر وأثرها على المنظمة</w:t>
      </w:r>
      <w:r>
        <w:rPr>
          <w:rFonts w:ascii="Times New Roman" w:hAnsi="Times New Roman"/>
          <w:kern w:val="0"/>
          <w:sz w:val="32"/>
          <w:szCs w:val="32"/>
          <w:rtl w:val="1"/>
        </w:rPr>
        <w:t>.</w:t>
      </w:r>
    </w:p>
    <w:p>
      <w:pPr>
        <w:pStyle w:val="Body"/>
        <w:numPr>
          <w:ilvl w:val="0"/>
          <w:numId w:val="82"/>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معالجة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حدد استراتيجيات للتعامل مع المخاطر، سواء من خلال تقليلها، قبولها، نقلها، أو تجنبها</w:t>
      </w:r>
      <w:r>
        <w:rPr>
          <w:rFonts w:ascii="Times New Roman" w:hAnsi="Times New Roman"/>
          <w:kern w:val="0"/>
          <w:sz w:val="32"/>
          <w:szCs w:val="32"/>
          <w:rtl w:val="1"/>
        </w:rPr>
        <w:t>.</w:t>
      </w:r>
    </w:p>
    <w:p>
      <w:pPr>
        <w:pStyle w:val="Body"/>
        <w:numPr>
          <w:ilvl w:val="0"/>
          <w:numId w:val="82"/>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مراقبة ومراجعة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راقب المخاطر بشكل مستمر وراجع استراتيجيات إدارة المخاطر لضمان فعاليتها</w:t>
      </w:r>
      <w:r>
        <w:rPr>
          <w:rFonts w:ascii="Times New Roman" w:hAnsi="Times New Roman"/>
          <w:kern w:val="0"/>
          <w:sz w:val="32"/>
          <w:szCs w:val="32"/>
          <w:rtl w:val="1"/>
        </w:rPr>
        <w:t>.</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في هذا البحث، يتم تطبيق نظرية إدارة المخاطر لتحديد كيف أن تطبيق معايير</w:t>
      </w:r>
      <w:r>
        <w:rPr>
          <w:rFonts w:ascii="Times New Roman" w:hAnsi="Times New Roman"/>
          <w:kern w:val="0"/>
          <w:sz w:val="32"/>
          <w:szCs w:val="32"/>
          <w:rtl w:val="0"/>
        </w:rPr>
        <w:t xml:space="preserve"> ISO 31000 </w:t>
      </w:r>
      <w:r>
        <w:rPr>
          <w:rFonts w:ascii="Arial Unicode MS" w:cs="Arial Unicode MS" w:hAnsi="Arial Unicode MS" w:eastAsia="Arial Unicode MS" w:hint="cs"/>
          <w:kern w:val="0"/>
          <w:sz w:val="32"/>
          <w:szCs w:val="32"/>
          <w:rtl w:val="1"/>
          <w:lang w:val="ar-SA" w:bidi="ar-SA"/>
        </w:rPr>
        <w:t>يمكن أن يحسن عملية إدارة المخاطر في</w:t>
      </w:r>
      <w:r>
        <w:rPr>
          <w:rFonts w:ascii="Arial Unicode MS" w:cs="Arial Unicode MS" w:hAnsi="Arial Unicode MS" w:eastAsia="Arial Unicode MS" w:hint="cs"/>
          <w:kern w:val="0"/>
          <w:sz w:val="32"/>
          <w:szCs w:val="32"/>
          <w:rtl w:val="1"/>
          <w:lang w:val="ar-SA" w:bidi="ar-SA"/>
        </w:rPr>
        <w:t xml:space="preserve"> الشركة السعودية البتروكيماوية </w:t>
      </w:r>
      <w:r>
        <w:rPr>
          <w:rFonts w:ascii="Times New Roman" w:hAnsi="Times New Roman"/>
          <w:kern w:val="0"/>
          <w:sz w:val="32"/>
          <w:szCs w:val="32"/>
          <w:rtl w:val="1"/>
        </w:rPr>
        <w:t>.</w:t>
      </w:r>
    </w:p>
    <w:p>
      <w:pPr>
        <w:pStyle w:val="Body"/>
        <w:spacing w:before="100" w:after="100" w:line="240" w:lineRule="auto"/>
        <w:outlineLvl w:val="3"/>
        <w:rPr>
          <w:rFonts w:ascii="Times New Roman" w:cs="Times New Roman" w:hAnsi="Times New Roman" w:eastAsia="Times New Roman"/>
          <w:kern w:val="0"/>
          <w:sz w:val="32"/>
          <w:szCs w:val="32"/>
        </w:rPr>
      </w:pPr>
      <w:r>
        <w:rPr>
          <w:rFonts w:ascii="Times New Roman" w:hAnsi="Times New Roman"/>
          <w:kern w:val="0"/>
          <w:sz w:val="32"/>
          <w:szCs w:val="32"/>
          <w:rtl w:val="1"/>
        </w:rPr>
        <w:t xml:space="preserve">2. </w:t>
      </w:r>
      <w:r>
        <w:rPr>
          <w:rFonts w:ascii="Arial Unicode MS" w:cs="Arial Unicode MS" w:hAnsi="Arial Unicode MS" w:eastAsia="Arial Unicode MS" w:hint="cs"/>
          <w:kern w:val="0"/>
          <w:sz w:val="32"/>
          <w:szCs w:val="32"/>
          <w:rtl w:val="1"/>
          <w:lang w:val="ar-SA" w:bidi="ar-SA"/>
        </w:rPr>
        <w:t>نظرية معايير</w:t>
      </w:r>
      <w:r>
        <w:rPr>
          <w:rFonts w:ascii="Times New Roman" w:hAnsi="Times New Roman"/>
          <w:kern w:val="0"/>
          <w:sz w:val="32"/>
          <w:szCs w:val="32"/>
          <w:rtl w:val="0"/>
          <w:lang w:val="en-US"/>
        </w:rPr>
        <w:t xml:space="preserve"> ISO 31000 (ISO 31000 Risk Management Standard Theory)</w:t>
      </w:r>
    </w:p>
    <w:p>
      <w:pPr>
        <w:pStyle w:val="Body"/>
        <w:spacing w:before="100" w:after="100" w:line="240" w:lineRule="auto"/>
        <w:rPr>
          <w:rFonts w:ascii="Times New Roman" w:cs="Times New Roman" w:hAnsi="Times New Roman" w:eastAsia="Times New Roman"/>
          <w:kern w:val="0"/>
          <w:sz w:val="32"/>
          <w:szCs w:val="32"/>
        </w:rPr>
      </w:pPr>
      <w:r>
        <w:rPr>
          <w:rFonts w:ascii="Times New Roman" w:hAnsi="Times New Roman"/>
          <w:kern w:val="0"/>
          <w:sz w:val="32"/>
          <w:szCs w:val="32"/>
          <w:rtl w:val="0"/>
          <w:lang w:val="pt-PT"/>
        </w:rPr>
        <w:t xml:space="preserve">ISO 31000 </w:t>
      </w:r>
      <w:r>
        <w:rPr>
          <w:rFonts w:ascii="Arial Unicode MS" w:cs="Arial Unicode MS" w:hAnsi="Arial Unicode MS" w:eastAsia="Arial Unicode MS" w:hint="cs"/>
          <w:kern w:val="0"/>
          <w:sz w:val="32"/>
          <w:szCs w:val="32"/>
          <w:rtl w:val="1"/>
          <w:lang w:val="ar-SA" w:bidi="ar-SA"/>
        </w:rPr>
        <w:t>هو إطار عالمي لإدارة المخاطر، ويعتمد على مجموعة من المبادئ والإرشادات</w:t>
      </w:r>
      <w:r>
        <w:rPr>
          <w:rFonts w:ascii="Times New Roman" w:hAnsi="Times New Roman"/>
          <w:kern w:val="0"/>
          <w:sz w:val="32"/>
          <w:szCs w:val="32"/>
          <w:rtl w:val="1"/>
        </w:rPr>
        <w:t>:</w:t>
      </w:r>
    </w:p>
    <w:p>
      <w:pPr>
        <w:pStyle w:val="Body"/>
        <w:numPr>
          <w:ilvl w:val="0"/>
          <w:numId w:val="84"/>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مبادئ إدارة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تعزز الشفافية، والتكامل في جميع مستويات المنظمة، وتحقيق أهداف الإدارة من خلال إدارة المخاطر بشكل منهجي</w:t>
      </w:r>
      <w:r>
        <w:rPr>
          <w:rFonts w:ascii="Times New Roman" w:hAnsi="Times New Roman"/>
          <w:kern w:val="0"/>
          <w:sz w:val="32"/>
          <w:szCs w:val="32"/>
          <w:rtl w:val="1"/>
        </w:rPr>
        <w:t>.</w:t>
      </w:r>
    </w:p>
    <w:p>
      <w:pPr>
        <w:pStyle w:val="Body"/>
        <w:numPr>
          <w:ilvl w:val="0"/>
          <w:numId w:val="84"/>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إطار إدارة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يشمل التأسيس، التقييم، والمعالجة</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ويعزز من تفعيل عمليات إدارتها ضمن الهيكل التنظيمي للمنظمة</w:t>
      </w:r>
      <w:r>
        <w:rPr>
          <w:rFonts w:ascii="Times New Roman" w:hAnsi="Times New Roman"/>
          <w:kern w:val="0"/>
          <w:sz w:val="32"/>
          <w:szCs w:val="32"/>
          <w:rtl w:val="1"/>
        </w:rPr>
        <w:t>.</w:t>
      </w:r>
    </w:p>
    <w:p>
      <w:pPr>
        <w:pStyle w:val="Body"/>
        <w:numPr>
          <w:ilvl w:val="0"/>
          <w:numId w:val="84"/>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عملية إدارة المخاطر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تتضمن تحديد المخاطر، تقييم المخاطر، المعالجة، والمراقبة</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يساعد التطبيق المتسق لهذه العمليات في تحسين فعالية إدارة المخاطر</w:t>
      </w:r>
      <w:r>
        <w:rPr>
          <w:rFonts w:ascii="Times New Roman" w:hAnsi="Times New Roman"/>
          <w:kern w:val="0"/>
          <w:sz w:val="32"/>
          <w:szCs w:val="32"/>
          <w:rtl w:val="1"/>
        </w:rPr>
        <w:t>.</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في البحث، يتم تحليل كيفية تطبيق هذه المعايير في</w:t>
      </w:r>
      <w:r>
        <w:rPr>
          <w:rFonts w:ascii="Arial Unicode MS" w:cs="Arial Unicode MS" w:hAnsi="Arial Unicode MS" w:eastAsia="Arial Unicode MS" w:hint="cs"/>
          <w:kern w:val="0"/>
          <w:sz w:val="32"/>
          <w:szCs w:val="32"/>
          <w:rtl w:val="1"/>
          <w:lang w:val="ar-SA" w:bidi="ar-SA"/>
        </w:rPr>
        <w:t xml:space="preserve"> الشركة السعودية البتروكيماوية </w:t>
      </w:r>
      <w:r>
        <w:rPr>
          <w:rFonts w:ascii="Arial Unicode MS" w:cs="Arial Unicode MS" w:hAnsi="Arial Unicode MS" w:eastAsia="Arial Unicode MS" w:hint="cs"/>
          <w:kern w:val="0"/>
          <w:sz w:val="32"/>
          <w:szCs w:val="32"/>
          <w:rtl w:val="1"/>
          <w:lang w:val="ar-SA" w:bidi="ar-SA"/>
        </w:rPr>
        <w:t>وتأثيرها على فعالية إدارة المخاطر</w:t>
      </w:r>
      <w:r>
        <w:rPr>
          <w:rFonts w:ascii="Times New Roman" w:hAnsi="Times New Roman"/>
          <w:kern w:val="0"/>
          <w:sz w:val="32"/>
          <w:szCs w:val="32"/>
          <w:rtl w:val="1"/>
        </w:rPr>
        <w:t>.</w:t>
      </w:r>
    </w:p>
    <w:p>
      <w:pPr>
        <w:pStyle w:val="Body"/>
        <w:spacing w:before="100" w:after="100" w:line="240" w:lineRule="auto"/>
        <w:outlineLvl w:val="3"/>
        <w:rPr>
          <w:rFonts w:ascii="Times New Roman" w:cs="Times New Roman" w:hAnsi="Times New Roman" w:eastAsia="Times New Roman"/>
          <w:kern w:val="0"/>
          <w:sz w:val="32"/>
          <w:szCs w:val="32"/>
        </w:rPr>
      </w:pPr>
      <w:r>
        <w:rPr>
          <w:rFonts w:ascii="Times New Roman" w:hAnsi="Times New Roman"/>
          <w:kern w:val="0"/>
          <w:sz w:val="32"/>
          <w:szCs w:val="32"/>
          <w:rtl w:val="1"/>
        </w:rPr>
        <w:t xml:space="preserve">3. </w:t>
      </w:r>
      <w:r>
        <w:rPr>
          <w:rFonts w:ascii="Arial Unicode MS" w:cs="Arial Unicode MS" w:hAnsi="Arial Unicode MS" w:eastAsia="Arial Unicode MS" w:hint="cs"/>
          <w:kern w:val="0"/>
          <w:sz w:val="32"/>
          <w:szCs w:val="32"/>
          <w:rtl w:val="1"/>
          <w:lang w:val="ar-SA" w:bidi="ar-SA"/>
        </w:rPr>
        <w:t>نظرية التحسين المستمر</w:t>
      </w:r>
      <w:r>
        <w:rPr>
          <w:rFonts w:ascii="Times New Roman" w:hAnsi="Times New Roman"/>
          <w:kern w:val="0"/>
          <w:sz w:val="32"/>
          <w:szCs w:val="32"/>
          <w:rtl w:val="0"/>
          <w:lang w:val="en-US"/>
        </w:rPr>
        <w:t xml:space="preserve"> (Continuous Improvement Theory)</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تؤكد نظرية التحسين المستمر على أهمية تقييم وتطوير الأنظمة والعمليات بانتظام لتحسين الأداء</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تشمل المبادئ الرئيسية لهذه النظرية</w:t>
      </w:r>
      <w:r>
        <w:rPr>
          <w:rFonts w:ascii="Times New Roman" w:hAnsi="Times New Roman"/>
          <w:kern w:val="0"/>
          <w:sz w:val="32"/>
          <w:szCs w:val="32"/>
          <w:rtl w:val="1"/>
        </w:rPr>
        <w:t>:</w:t>
      </w:r>
    </w:p>
    <w:p>
      <w:pPr>
        <w:pStyle w:val="Body"/>
        <w:numPr>
          <w:ilvl w:val="0"/>
          <w:numId w:val="86"/>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التقييم الدوري</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إجراء مراجعات دورية لعمليات إدارة المخاطر للتأكد من فعاليتها</w:t>
      </w:r>
      <w:r>
        <w:rPr>
          <w:rFonts w:ascii="Times New Roman" w:hAnsi="Times New Roman"/>
          <w:kern w:val="0"/>
          <w:sz w:val="32"/>
          <w:szCs w:val="32"/>
          <w:rtl w:val="1"/>
        </w:rPr>
        <w:t>.</w:t>
      </w:r>
    </w:p>
    <w:p>
      <w:pPr>
        <w:pStyle w:val="Body"/>
        <w:numPr>
          <w:ilvl w:val="0"/>
          <w:numId w:val="86"/>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التغذية الراجعة</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جمع وتحليل البيانات والتعليقات لتحسين العمليات</w:t>
      </w:r>
      <w:r>
        <w:rPr>
          <w:rFonts w:ascii="Times New Roman" w:hAnsi="Times New Roman"/>
          <w:kern w:val="0"/>
          <w:sz w:val="32"/>
          <w:szCs w:val="32"/>
          <w:rtl w:val="1"/>
        </w:rPr>
        <w:t>.</w:t>
      </w:r>
    </w:p>
    <w:p>
      <w:pPr>
        <w:pStyle w:val="Body"/>
        <w:numPr>
          <w:ilvl w:val="0"/>
          <w:numId w:val="86"/>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التكيف والتعديل</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إجراء التعديلات اللازمة بناءً على نتائج التقييم والتغذية الراجعة</w:t>
      </w:r>
      <w:r>
        <w:rPr>
          <w:rFonts w:ascii="Times New Roman" w:hAnsi="Times New Roman"/>
          <w:kern w:val="0"/>
          <w:sz w:val="32"/>
          <w:szCs w:val="32"/>
          <w:rtl w:val="1"/>
        </w:rPr>
        <w:t>.</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في سياق هذا البحث، يتم استخدام نظرية التحسين المستمر لتحليل كيف ساهم تطبيق معايير</w:t>
      </w:r>
      <w:r>
        <w:rPr>
          <w:rFonts w:ascii="Times New Roman" w:hAnsi="Times New Roman"/>
          <w:kern w:val="0"/>
          <w:sz w:val="32"/>
          <w:szCs w:val="32"/>
          <w:rtl w:val="0"/>
        </w:rPr>
        <w:t xml:space="preserve"> ISO 31000 </w:t>
      </w:r>
      <w:r>
        <w:rPr>
          <w:rFonts w:ascii="Arial Unicode MS" w:cs="Arial Unicode MS" w:hAnsi="Arial Unicode MS" w:eastAsia="Arial Unicode MS" w:hint="cs"/>
          <w:kern w:val="0"/>
          <w:sz w:val="32"/>
          <w:szCs w:val="32"/>
          <w:rtl w:val="1"/>
          <w:lang w:val="ar-SA" w:bidi="ar-SA"/>
        </w:rPr>
        <w:t>في تحسين نظام إدارة المخاطر في</w:t>
      </w:r>
      <w:r>
        <w:rPr>
          <w:rFonts w:ascii="Arial Unicode MS" w:cs="Arial Unicode MS" w:hAnsi="Arial Unicode MS" w:eastAsia="Arial Unicode MS" w:hint="cs"/>
          <w:kern w:val="0"/>
          <w:sz w:val="32"/>
          <w:szCs w:val="32"/>
          <w:rtl w:val="1"/>
          <w:lang w:val="ar-SA" w:bidi="ar-SA"/>
        </w:rPr>
        <w:t xml:space="preserve"> الشركة السعودية البتروكيماوية </w:t>
      </w:r>
      <w:r>
        <w:rPr>
          <w:rFonts w:ascii="Arial Unicode MS" w:cs="Arial Unicode MS" w:hAnsi="Arial Unicode MS" w:eastAsia="Arial Unicode MS" w:hint="cs"/>
          <w:kern w:val="0"/>
          <w:sz w:val="32"/>
          <w:szCs w:val="32"/>
          <w:rtl w:val="1"/>
          <w:lang w:val="ar-SA" w:bidi="ar-SA"/>
        </w:rPr>
        <w:t>وتطويره بشكل مستمر</w:t>
      </w:r>
      <w:r>
        <w:rPr>
          <w:rFonts w:ascii="Times New Roman" w:hAnsi="Times New Roman"/>
          <w:kern w:val="0"/>
          <w:sz w:val="32"/>
          <w:szCs w:val="32"/>
          <w:rtl w:val="1"/>
        </w:rPr>
        <w:t>.</w:t>
      </w:r>
    </w:p>
    <w:p>
      <w:pPr>
        <w:pStyle w:val="Body"/>
        <w:spacing w:before="100" w:after="100" w:line="240" w:lineRule="auto"/>
        <w:outlineLvl w:val="3"/>
        <w:rPr>
          <w:rFonts w:ascii="Times New Roman" w:cs="Times New Roman" w:hAnsi="Times New Roman" w:eastAsia="Times New Roman"/>
          <w:kern w:val="0"/>
          <w:sz w:val="32"/>
          <w:szCs w:val="32"/>
        </w:rPr>
      </w:pPr>
      <w:r>
        <w:rPr>
          <w:rFonts w:ascii="Times New Roman" w:hAnsi="Times New Roman"/>
          <w:kern w:val="0"/>
          <w:sz w:val="32"/>
          <w:szCs w:val="32"/>
          <w:rtl w:val="1"/>
        </w:rPr>
        <w:t xml:space="preserve">4. </w:t>
      </w:r>
      <w:r>
        <w:rPr>
          <w:rFonts w:ascii="Arial Unicode MS" w:cs="Arial Unicode MS" w:hAnsi="Arial Unicode MS" w:eastAsia="Arial Unicode MS" w:hint="cs"/>
          <w:kern w:val="0"/>
          <w:sz w:val="32"/>
          <w:szCs w:val="32"/>
          <w:rtl w:val="1"/>
          <w:lang w:val="ar-SA" w:bidi="ar-SA"/>
        </w:rPr>
        <w:t>نظرية إدارة التغيير</w:t>
      </w:r>
      <w:r>
        <w:rPr>
          <w:rFonts w:ascii="Times New Roman" w:hAnsi="Times New Roman"/>
          <w:kern w:val="0"/>
          <w:sz w:val="32"/>
          <w:szCs w:val="32"/>
          <w:rtl w:val="0"/>
          <w:lang w:val="fr-FR"/>
        </w:rPr>
        <w:t xml:space="preserve"> (Change Management Theory)</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نظرية إدارة التغيير تركز على كيفية تنفيذ التغييرات بفعالية داخل المنظمات</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تشمل الجوانب الأساسية</w:t>
      </w:r>
      <w:r>
        <w:rPr>
          <w:rFonts w:ascii="Times New Roman" w:hAnsi="Times New Roman"/>
          <w:kern w:val="0"/>
          <w:sz w:val="32"/>
          <w:szCs w:val="32"/>
          <w:rtl w:val="1"/>
        </w:rPr>
        <w:t>:</w:t>
      </w:r>
    </w:p>
    <w:p>
      <w:pPr>
        <w:pStyle w:val="Body"/>
        <w:numPr>
          <w:ilvl w:val="0"/>
          <w:numId w:val="88"/>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التخطيط للتغيير</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وضع خطة شاملة لتنفيذ التغيير، بما في ذلك تطبيق معايير جديدة</w:t>
      </w:r>
      <w:r>
        <w:rPr>
          <w:rFonts w:ascii="Times New Roman" w:hAnsi="Times New Roman"/>
          <w:kern w:val="0"/>
          <w:sz w:val="32"/>
          <w:szCs w:val="32"/>
          <w:rtl w:val="1"/>
        </w:rPr>
        <w:t>.</w:t>
      </w:r>
    </w:p>
    <w:p>
      <w:pPr>
        <w:pStyle w:val="Body"/>
        <w:numPr>
          <w:ilvl w:val="0"/>
          <w:numId w:val="88"/>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إدارة الانتقال</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ضمان انتقال سلس من العمليات القديمة إلى تطبيق معايير جديدة</w:t>
      </w:r>
      <w:r>
        <w:rPr>
          <w:rFonts w:ascii="Times New Roman" w:hAnsi="Times New Roman"/>
          <w:kern w:val="0"/>
          <w:sz w:val="32"/>
          <w:szCs w:val="32"/>
          <w:rtl w:val="1"/>
        </w:rPr>
        <w:t>.</w:t>
      </w:r>
    </w:p>
    <w:p>
      <w:pPr>
        <w:pStyle w:val="Body"/>
        <w:numPr>
          <w:ilvl w:val="0"/>
          <w:numId w:val="88"/>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التقييم والتعديل</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متابعة نتائج التغيير وتعديل الاستراتيجيات إذا لزم الأمر</w:t>
      </w:r>
      <w:r>
        <w:rPr>
          <w:rFonts w:ascii="Times New Roman" w:hAnsi="Times New Roman"/>
          <w:kern w:val="0"/>
          <w:sz w:val="32"/>
          <w:szCs w:val="32"/>
          <w:rtl w:val="1"/>
        </w:rPr>
        <w:t>.</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 xml:space="preserve">تستخدم هذه النظرية في البحث لتحليل كيفية تعامل </w:t>
      </w:r>
      <w:r>
        <w:rPr>
          <w:rFonts w:ascii="Arial Unicode MS" w:cs="Arial Unicode MS" w:hAnsi="Arial Unicode MS" w:eastAsia="Arial Unicode MS" w:hint="cs"/>
          <w:kern w:val="0"/>
          <w:sz w:val="32"/>
          <w:szCs w:val="32"/>
          <w:rtl w:val="1"/>
          <w:lang w:val="ar-SA" w:bidi="ar-SA"/>
        </w:rPr>
        <w:t xml:space="preserve">الشركة السعودية البتروكيماوية </w:t>
      </w:r>
      <w:r>
        <w:rPr>
          <w:rFonts w:ascii="Arial Unicode MS" w:cs="Arial Unicode MS" w:hAnsi="Arial Unicode MS" w:eastAsia="Arial Unicode MS" w:hint="cs"/>
          <w:kern w:val="0"/>
          <w:sz w:val="32"/>
          <w:szCs w:val="32"/>
          <w:rtl w:val="1"/>
          <w:lang w:val="ar-SA" w:bidi="ar-SA"/>
        </w:rPr>
        <w:t>مع التغييرات المرتبطة بتطبيق معايير</w:t>
      </w:r>
      <w:r>
        <w:rPr>
          <w:rFonts w:ascii="Times New Roman" w:hAnsi="Times New Roman"/>
          <w:kern w:val="0"/>
          <w:sz w:val="32"/>
          <w:szCs w:val="32"/>
          <w:rtl w:val="0"/>
        </w:rPr>
        <w:t xml:space="preserve"> ISO 31000 </w:t>
      </w:r>
      <w:r>
        <w:rPr>
          <w:rFonts w:ascii="Arial Unicode MS" w:cs="Arial Unicode MS" w:hAnsi="Arial Unicode MS" w:eastAsia="Arial Unicode MS" w:hint="cs"/>
          <w:kern w:val="0"/>
          <w:sz w:val="32"/>
          <w:szCs w:val="32"/>
          <w:rtl w:val="1"/>
          <w:lang w:val="ar-SA" w:bidi="ar-SA"/>
        </w:rPr>
        <w:t>وكيفية إدارة الانتقال من النماذج القديمة إلى النماذج الجديدة</w:t>
      </w:r>
      <w:r>
        <w:rPr>
          <w:rFonts w:ascii="Times New Roman" w:hAnsi="Times New Roman"/>
          <w:kern w:val="0"/>
          <w:sz w:val="32"/>
          <w:szCs w:val="32"/>
          <w:rtl w:val="1"/>
        </w:rPr>
        <w:t>.</w:t>
      </w:r>
    </w:p>
    <w:p>
      <w:pPr>
        <w:pStyle w:val="Body"/>
        <w:spacing w:before="100" w:after="100" w:line="240" w:lineRule="auto"/>
        <w:outlineLvl w:val="3"/>
        <w:rPr>
          <w:rFonts w:ascii="Times New Roman" w:cs="Times New Roman" w:hAnsi="Times New Roman" w:eastAsia="Times New Roman"/>
          <w:kern w:val="0"/>
          <w:sz w:val="32"/>
          <w:szCs w:val="32"/>
        </w:rPr>
      </w:pPr>
      <w:r>
        <w:rPr>
          <w:rFonts w:ascii="Times New Roman" w:hAnsi="Times New Roman"/>
          <w:kern w:val="0"/>
          <w:sz w:val="32"/>
          <w:szCs w:val="32"/>
          <w:rtl w:val="1"/>
        </w:rPr>
        <w:t xml:space="preserve">5. </w:t>
      </w:r>
      <w:r>
        <w:rPr>
          <w:rFonts w:ascii="Arial Unicode MS" w:cs="Arial Unicode MS" w:hAnsi="Arial Unicode MS" w:eastAsia="Arial Unicode MS" w:hint="cs"/>
          <w:kern w:val="0"/>
          <w:sz w:val="32"/>
          <w:szCs w:val="32"/>
          <w:rtl w:val="1"/>
          <w:lang w:val="ar-SA" w:bidi="ar-SA"/>
        </w:rPr>
        <w:t>نظرية التفاعل التنظيمي</w:t>
      </w:r>
      <w:r>
        <w:rPr>
          <w:rFonts w:ascii="Times New Roman" w:hAnsi="Times New Roman"/>
          <w:kern w:val="0"/>
          <w:sz w:val="32"/>
          <w:szCs w:val="32"/>
          <w:rtl w:val="0"/>
          <w:lang w:val="en-US"/>
        </w:rPr>
        <w:t xml:space="preserve"> (Organizational Interaction Theory)</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تركز هذه النظرية على كيفية تفاعل الأفراد والفرق داخل المنظمة لتحقيق أهداف مشتركة</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تشمل العناصر الرئيسية</w:t>
      </w:r>
      <w:r>
        <w:rPr>
          <w:rFonts w:ascii="Times New Roman" w:hAnsi="Times New Roman"/>
          <w:kern w:val="0"/>
          <w:sz w:val="32"/>
          <w:szCs w:val="32"/>
          <w:rtl w:val="1"/>
        </w:rPr>
        <w:t>:</w:t>
      </w:r>
    </w:p>
    <w:p>
      <w:pPr>
        <w:pStyle w:val="Body"/>
        <w:numPr>
          <w:ilvl w:val="0"/>
          <w:numId w:val="90"/>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التعاون بين الفرق</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تسهيل التعاون بين الفرق المختلفة في المنظمة لتحقيق الأهداف المتعلقة بإدارة المخاطر</w:t>
      </w:r>
      <w:r>
        <w:rPr>
          <w:rFonts w:ascii="Times New Roman" w:hAnsi="Times New Roman"/>
          <w:kern w:val="0"/>
          <w:sz w:val="32"/>
          <w:szCs w:val="32"/>
          <w:rtl w:val="1"/>
        </w:rPr>
        <w:t>.</w:t>
      </w:r>
    </w:p>
    <w:p>
      <w:pPr>
        <w:pStyle w:val="Body"/>
        <w:numPr>
          <w:ilvl w:val="0"/>
          <w:numId w:val="90"/>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تبادل المعلومات</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ضمان تدفق المعلومات بفعالية بين الأطراف المعنية</w:t>
      </w:r>
      <w:r>
        <w:rPr>
          <w:rFonts w:ascii="Times New Roman" w:hAnsi="Times New Roman"/>
          <w:kern w:val="0"/>
          <w:sz w:val="32"/>
          <w:szCs w:val="32"/>
          <w:rtl w:val="1"/>
        </w:rPr>
        <w:t>.</w:t>
      </w:r>
    </w:p>
    <w:p>
      <w:pPr>
        <w:pStyle w:val="Body"/>
        <w:numPr>
          <w:ilvl w:val="0"/>
          <w:numId w:val="90"/>
        </w:numPr>
        <w:bidi w:val="1"/>
        <w:spacing w:before="100" w:after="100" w:line="240" w:lineRule="auto"/>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kern w:val="0"/>
          <w:sz w:val="32"/>
          <w:szCs w:val="32"/>
          <w:rtl w:val="1"/>
          <w:lang w:val="ar-SA" w:bidi="ar-SA"/>
        </w:rPr>
        <w:t>بناء الثقافة التنظيمية</w:t>
      </w:r>
      <w:r>
        <w:rPr>
          <w:rFonts w:ascii="Times New Roman" w:hAnsi="Times New Roman"/>
          <w:kern w:val="0"/>
          <w:sz w:val="32"/>
          <w:szCs w:val="32"/>
          <w:rtl w:val="1"/>
        </w:rPr>
        <w:t xml:space="preserve">: </w:t>
      </w:r>
      <w:r>
        <w:rPr>
          <w:rFonts w:ascii="Arial Unicode MS" w:cs="Arial Unicode MS" w:hAnsi="Arial Unicode MS" w:eastAsia="Arial Unicode MS" w:hint="cs"/>
          <w:kern w:val="0"/>
          <w:sz w:val="32"/>
          <w:szCs w:val="32"/>
          <w:rtl w:val="1"/>
          <w:lang w:val="ar-SA" w:bidi="ar-SA"/>
        </w:rPr>
        <w:t>تعزيز ثقافة تنظيمية تدعم إدارة المخاطر والتفاعل الفعّال بين الأفراد</w:t>
      </w:r>
      <w:r>
        <w:rPr>
          <w:rFonts w:ascii="Times New Roman" w:hAnsi="Times New Roman"/>
          <w:kern w:val="0"/>
          <w:sz w:val="32"/>
          <w:szCs w:val="32"/>
          <w:rtl w:val="1"/>
        </w:rPr>
        <w:t>.</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في البحث، يتم دراسة كيف أن تطبيق معايير</w:t>
      </w:r>
      <w:r>
        <w:rPr>
          <w:rFonts w:ascii="Times New Roman" w:hAnsi="Times New Roman"/>
          <w:kern w:val="0"/>
          <w:sz w:val="32"/>
          <w:szCs w:val="32"/>
          <w:rtl w:val="0"/>
        </w:rPr>
        <w:t xml:space="preserve"> ISO 31000 </w:t>
      </w:r>
      <w:r>
        <w:rPr>
          <w:rFonts w:ascii="Arial Unicode MS" w:cs="Arial Unicode MS" w:hAnsi="Arial Unicode MS" w:eastAsia="Arial Unicode MS" w:hint="cs"/>
          <w:kern w:val="0"/>
          <w:sz w:val="32"/>
          <w:szCs w:val="32"/>
          <w:rtl w:val="1"/>
          <w:lang w:val="ar-SA" w:bidi="ar-SA"/>
        </w:rPr>
        <w:t xml:space="preserve">يؤثر على التفاعل بين الفرق والأفراد في </w:t>
      </w:r>
      <w:r>
        <w:rPr>
          <w:rFonts w:ascii="Arial Unicode MS" w:cs="Arial Unicode MS" w:hAnsi="Arial Unicode MS" w:eastAsia="Arial Unicode MS" w:hint="cs"/>
          <w:kern w:val="0"/>
          <w:sz w:val="32"/>
          <w:szCs w:val="32"/>
          <w:rtl w:val="1"/>
          <w:lang w:val="ar-SA" w:bidi="ar-SA"/>
        </w:rPr>
        <w:t xml:space="preserve">الشركة السعودية البتروكيماوية </w:t>
      </w:r>
      <w:r>
        <w:rPr>
          <w:rFonts w:ascii="Times New Roman" w:hAnsi="Times New Roman"/>
          <w:kern w:val="0"/>
          <w:sz w:val="32"/>
          <w:szCs w:val="32"/>
          <w:rtl w:val="1"/>
        </w:rPr>
        <w:t>.</w:t>
      </w:r>
    </w:p>
    <w:p>
      <w:pPr>
        <w:pStyle w:val="Body"/>
        <w:spacing w:before="100" w:after="100" w:line="240" w:lineRule="auto"/>
        <w:outlineLvl w:val="2"/>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استخدام النظريات في البحث</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تساعد هذه النظريات العلمية في بناء إطار عمل شامل لتحليل أثر تطبيق معايير</w:t>
      </w:r>
      <w:r>
        <w:rPr>
          <w:rFonts w:ascii="Times New Roman" w:hAnsi="Times New Roman"/>
          <w:kern w:val="0"/>
          <w:sz w:val="32"/>
          <w:szCs w:val="32"/>
          <w:rtl w:val="0"/>
        </w:rPr>
        <w:t xml:space="preserve"> ISO 31000 </w:t>
      </w:r>
      <w:r>
        <w:rPr>
          <w:rFonts w:ascii="Arial Unicode MS" w:cs="Arial Unicode MS" w:hAnsi="Arial Unicode MS" w:eastAsia="Arial Unicode MS" w:hint="cs"/>
          <w:kern w:val="0"/>
          <w:sz w:val="32"/>
          <w:szCs w:val="32"/>
          <w:rtl w:val="1"/>
          <w:lang w:val="ar-SA" w:bidi="ar-SA"/>
        </w:rPr>
        <w:t xml:space="preserve">على فعالية إدارة المخاطر في </w:t>
      </w:r>
      <w:r>
        <w:rPr>
          <w:rFonts w:ascii="Arial Unicode MS" w:cs="Arial Unicode MS" w:hAnsi="Arial Unicode MS" w:eastAsia="Arial Unicode MS" w:hint="cs"/>
          <w:kern w:val="0"/>
          <w:sz w:val="32"/>
          <w:szCs w:val="32"/>
          <w:rtl w:val="1"/>
          <w:lang w:val="ar-SA" w:bidi="ar-SA"/>
        </w:rPr>
        <w:t xml:space="preserve">الشركة السعودية البتروكيماوية </w:t>
      </w:r>
      <w:r>
        <w:rPr>
          <w:rFonts w:ascii="Times New Roman" w:hAnsi="Times New Roman"/>
          <w:kern w:val="0"/>
          <w:sz w:val="32"/>
          <w:szCs w:val="32"/>
          <w:rtl w:val="1"/>
          <w:lang w:val="ar-SA" w:bidi="ar-SA"/>
        </w:rPr>
        <w:t xml:space="preserve">. </w:t>
      </w:r>
      <w:r>
        <w:rPr>
          <w:rFonts w:ascii="Arial Unicode MS" w:cs="Arial Unicode MS" w:hAnsi="Arial Unicode MS" w:eastAsia="Arial Unicode MS" w:hint="cs"/>
          <w:kern w:val="0"/>
          <w:sz w:val="32"/>
          <w:szCs w:val="32"/>
          <w:rtl w:val="1"/>
          <w:lang w:val="ar-SA" w:bidi="ar-SA"/>
        </w:rPr>
        <w:t>يتم تطبيق النظريات لتحليل كيفية تحسين إدارة المخاطر، تقييم فعالية المعايير، وإدارة التغييرات المتعلقة بتطبيق هذه المعايير في الشركة</w:t>
      </w:r>
      <w:r>
        <w:rPr>
          <w:rFonts w:ascii="Times New Roman" w:hAnsi="Times New Roman"/>
          <w:kern w:val="0"/>
          <w:sz w:val="32"/>
          <w:szCs w:val="32"/>
          <w:rtl w:val="1"/>
        </w:rPr>
        <w:t>.</w:t>
      </w:r>
    </w:p>
    <w:p>
      <w:pPr>
        <w:pStyle w:val="Body"/>
        <w:spacing w:before="100" w:after="100" w:line="240" w:lineRule="auto"/>
        <w:rPr>
          <w:rFonts w:ascii="Times New Roman" w:cs="Times New Roman" w:hAnsi="Times New Roman" w:eastAsia="Times New Roman"/>
          <w:kern w:val="0"/>
          <w:sz w:val="32"/>
          <w:szCs w:val="32"/>
        </w:rPr>
      </w:pPr>
      <w:r>
        <w:rPr>
          <w:rFonts w:ascii="Arial Unicode MS" w:cs="Arial Unicode MS" w:hAnsi="Arial Unicode MS" w:eastAsia="Arial Unicode MS" w:hint="cs"/>
          <w:kern w:val="0"/>
          <w:sz w:val="32"/>
          <w:szCs w:val="32"/>
          <w:rtl w:val="1"/>
          <w:lang w:val="ar-SA" w:bidi="ar-SA"/>
        </w:rPr>
        <w:t>كل نظرية توفر زاوية مختلفة لفهم التأثيرات والمزايا المحتملة لتطبيق معايير</w:t>
      </w:r>
      <w:r>
        <w:rPr>
          <w:rFonts w:ascii="Times New Roman" w:hAnsi="Times New Roman"/>
          <w:kern w:val="0"/>
          <w:sz w:val="32"/>
          <w:szCs w:val="32"/>
          <w:rtl w:val="0"/>
        </w:rPr>
        <w:t xml:space="preserve"> ISO 31000</w:t>
      </w:r>
      <w:r>
        <w:rPr>
          <w:rFonts w:ascii="Arial Unicode MS" w:cs="Arial Unicode MS" w:hAnsi="Arial Unicode MS" w:eastAsia="Arial Unicode MS" w:hint="cs"/>
          <w:kern w:val="0"/>
          <w:sz w:val="32"/>
          <w:szCs w:val="32"/>
          <w:rtl w:val="1"/>
          <w:lang w:val="ar-SA" w:bidi="ar-SA"/>
        </w:rPr>
        <w:t>، مما يساهم في تقديم نتائج شاملة ودقيقة في البحث</w:t>
      </w:r>
      <w:r>
        <w:rPr>
          <w:rFonts w:ascii="Times New Roman" w:hAnsi="Times New Roman"/>
          <w:kern w:val="0"/>
          <w:sz w:val="32"/>
          <w:szCs w:val="32"/>
          <w:rtl w:val="1"/>
        </w:rPr>
        <w:t>.</w:t>
      </w:r>
    </w:p>
    <w:p>
      <w:pPr>
        <w:pStyle w:val="Body"/>
        <w:rPr>
          <w:rFonts w:ascii="Times New Roman" w:cs="Times New Roman" w:hAnsi="Times New Roman" w:eastAsia="Times New Roman"/>
          <w:sz w:val="32"/>
          <w:szCs w:val="32"/>
          <w:u w:val="single"/>
          <w:lang w:val="ar-SA" w:bidi="ar-SA"/>
        </w:rPr>
      </w:pPr>
    </w:p>
    <w:p>
      <w:pPr>
        <w:pStyle w:val="Heading"/>
        <w:rPr>
          <w:rFonts w:ascii="Times New Roman" w:cs="Times New Roman" w:hAnsi="Times New Roman" w:eastAsia="Times New Roman"/>
        </w:rPr>
      </w:pPr>
      <w:bookmarkStart w:name="_Toc12" w:id="12"/>
      <w:r>
        <w:rPr>
          <w:rFonts w:ascii="Arial Unicode MS" w:cs="Arial Unicode MS" w:hAnsi="Arial Unicode MS" w:eastAsia="Arial Unicode MS" w:hint="cs"/>
          <w:rtl w:val="1"/>
          <w:lang w:val="ar-SA" w:bidi="ar-SA"/>
        </w:rPr>
        <w:t>المنهجية وطرق البحث</w:t>
      </w:r>
      <w:r>
        <w:rPr>
          <w:rFonts w:ascii="Times New Roman" w:hAnsi="Times New Roman"/>
          <w:rtl w:val="1"/>
          <w:lang w:val="ar-SA" w:bidi="ar-SA"/>
        </w:rPr>
        <w:t>:</w:t>
      </w:r>
      <w:bookmarkEnd w:id="12"/>
    </w:p>
    <w:p>
      <w:pPr>
        <w:pStyle w:val="Body"/>
        <w:rPr>
          <w:rFonts w:ascii="Times New Roman" w:cs="Times New Roman" w:hAnsi="Times New Roman" w:eastAsia="Times New Roman"/>
          <w:sz w:val="32"/>
          <w:szCs w:val="32"/>
          <w:u w:val="single"/>
          <w:lang w:val="ar-SA" w:bidi="ar-SA"/>
        </w:rPr>
      </w:pP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لإجراء دراسة حول تأثير تطبيق معايير إدارة المخاطر</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على الشركات، يجب تحديد منهجية البحث وطرق جمع البيانات بدقة</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إليك نموذجاً للمنهجية وطرق البحث التي يمكن أن تستخدم في هذا السياق</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1. </w:t>
      </w:r>
      <w:r>
        <w:rPr>
          <w:rFonts w:ascii="Arial Unicode MS" w:cs="Arial Unicode MS" w:hAnsi="Arial Unicode MS" w:eastAsia="Arial Unicode MS" w:hint="cs"/>
          <w:sz w:val="32"/>
          <w:szCs w:val="32"/>
          <w:rtl w:val="1"/>
          <w:lang w:val="ar-SA" w:bidi="ar-SA"/>
        </w:rPr>
        <w:t>المنهجية</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أ</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المنهج الكمّي</w:t>
      </w:r>
      <w:r>
        <w:rPr>
          <w:rFonts w:ascii="Times New Roman" w:hAnsi="Times New Roman"/>
          <w:sz w:val="32"/>
          <w:szCs w:val="32"/>
          <w:rtl w:val="1"/>
        </w:rPr>
        <w:t>:</w:t>
      </w:r>
    </w:p>
    <w:p>
      <w:pPr>
        <w:pStyle w:val="Body"/>
        <w:numPr>
          <w:ilvl w:val="0"/>
          <w:numId w:val="9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تصميم الدراسة</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استخدام دراسة استطلاعية تحليلية لقياس تأثير تطبيق</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على الشركات</w:t>
      </w:r>
      <w:r>
        <w:rPr>
          <w:rFonts w:ascii="Times New Roman" w:hAnsi="Times New Roman"/>
          <w:sz w:val="32"/>
          <w:szCs w:val="32"/>
          <w:rtl w:val="1"/>
        </w:rPr>
        <w:t>.</w:t>
      </w:r>
    </w:p>
    <w:p>
      <w:pPr>
        <w:pStyle w:val="Body"/>
        <w:numPr>
          <w:ilvl w:val="0"/>
          <w:numId w:val="9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المتغيرات</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قياس مختلف المتغيرات المتعلقة بتطبيق المعيار، مثل نوع الصناعة، حجم الشركة، مدى تبني المعيار، والأداء التشغيلي</w:t>
      </w:r>
      <w:r>
        <w:rPr>
          <w:rFonts w:ascii="Times New Roman" w:hAnsi="Times New Roman"/>
          <w:sz w:val="32"/>
          <w:szCs w:val="32"/>
          <w:rtl w:val="1"/>
        </w:rPr>
        <w:t>.</w:t>
      </w:r>
    </w:p>
    <w:p>
      <w:pPr>
        <w:pStyle w:val="Body"/>
        <w:numPr>
          <w:ilvl w:val="0"/>
          <w:numId w:val="9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المسح الاستطلاعي</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توزيع استبيانات على عينة عشوائية من الشركات المختلفة، لجمع بيانات حول تطبيق المعيار وتأثيره المحتمل</w:t>
      </w:r>
      <w:r>
        <w:rPr>
          <w:rFonts w:ascii="Times New Roman" w:hAnsi="Times New Roman"/>
          <w:sz w:val="32"/>
          <w:szCs w:val="32"/>
          <w:rtl w:val="1"/>
        </w:rPr>
        <w:t>.</w:t>
      </w:r>
    </w:p>
    <w:p>
      <w:pPr>
        <w:pStyle w:val="Body"/>
        <w:numPr>
          <w:ilvl w:val="0"/>
          <w:numId w:val="9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التحليل الإحصائي</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استخدام تقنيات التحليل الإحصائي مثل التحليل الوصفي والتحليل الانحداري لفهم العلاقات بين متغيرات المعيار والأداء</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ب</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المنهج النوعي</w:t>
      </w:r>
      <w:r>
        <w:rPr>
          <w:rFonts w:ascii="Times New Roman" w:hAnsi="Times New Roman"/>
          <w:sz w:val="32"/>
          <w:szCs w:val="32"/>
          <w:rtl w:val="1"/>
        </w:rPr>
        <w:t>:</w:t>
      </w:r>
    </w:p>
    <w:p>
      <w:pPr>
        <w:pStyle w:val="Body"/>
        <w:numPr>
          <w:ilvl w:val="0"/>
          <w:numId w:val="9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تصميم الدراسة</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إجراء دراسة حالة متعددة لاستكشاف تجارب مختلفة للشركات في تطبيق</w:t>
      </w:r>
      <w:r>
        <w:rPr>
          <w:rFonts w:ascii="Times New Roman" w:hAnsi="Times New Roman"/>
          <w:sz w:val="32"/>
          <w:szCs w:val="32"/>
          <w:rtl w:val="0"/>
        </w:rPr>
        <w:t xml:space="preserve"> ISO 31000.</w:t>
      </w:r>
    </w:p>
    <w:p>
      <w:pPr>
        <w:pStyle w:val="Body"/>
        <w:numPr>
          <w:ilvl w:val="0"/>
          <w:numId w:val="9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المشاركون</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اختيار عينة متنوعة من الشركات التي تطبق المعيار، واستخدام مقابلات هيكلية وملاحظات ميدانية لجمع البيانات</w:t>
      </w:r>
      <w:r>
        <w:rPr>
          <w:rFonts w:ascii="Times New Roman" w:hAnsi="Times New Roman"/>
          <w:sz w:val="32"/>
          <w:szCs w:val="32"/>
          <w:rtl w:val="1"/>
        </w:rPr>
        <w:t>.</w:t>
      </w:r>
    </w:p>
    <w:p>
      <w:pPr>
        <w:pStyle w:val="Body"/>
        <w:numPr>
          <w:ilvl w:val="0"/>
          <w:numId w:val="9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التحليل النوعي</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تحليل المحتوى للمقابلات والملاحظات لفهم التجارب والتحديات التي تواجهها الشركات في تطبيق المعيار</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2. </w:t>
      </w:r>
      <w:r>
        <w:rPr>
          <w:rFonts w:ascii="Arial Unicode MS" w:cs="Arial Unicode MS" w:hAnsi="Arial Unicode MS" w:eastAsia="Arial Unicode MS" w:hint="cs"/>
          <w:sz w:val="32"/>
          <w:szCs w:val="32"/>
          <w:rtl w:val="1"/>
          <w:lang w:val="ar-SA" w:bidi="ar-SA"/>
        </w:rPr>
        <w:t>طرق جمع البيانات</w:t>
      </w:r>
      <w:r>
        <w:rPr>
          <w:rFonts w:ascii="Times New Roman" w:hAnsi="Times New Roman"/>
          <w:sz w:val="32"/>
          <w:szCs w:val="32"/>
          <w:rtl w:val="1"/>
        </w:rPr>
        <w:t>:</w:t>
      </w:r>
    </w:p>
    <w:p>
      <w:pPr>
        <w:pStyle w:val="Body"/>
        <w:numPr>
          <w:ilvl w:val="0"/>
          <w:numId w:val="9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الاستبيانات</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تصميم استبيان موجه للشركات لتقييم مدى تطبيقها لمعيار</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وتأثيره على أدائها</w:t>
      </w:r>
      <w:r>
        <w:rPr>
          <w:rFonts w:ascii="Times New Roman" w:hAnsi="Times New Roman"/>
          <w:sz w:val="32"/>
          <w:szCs w:val="32"/>
          <w:rtl w:val="1"/>
        </w:rPr>
        <w:t>.</w:t>
      </w:r>
    </w:p>
    <w:p>
      <w:pPr>
        <w:pStyle w:val="Body"/>
        <w:numPr>
          <w:ilvl w:val="0"/>
          <w:numId w:val="9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المقابلات الشخصية</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إجراء مقابلات هيكلية مع مدراء وموظفين مسؤولين عن تطبيق المعيار لفهم التحديات والفرص بشكل أعمق</w:t>
      </w:r>
      <w:r>
        <w:rPr>
          <w:rFonts w:ascii="Times New Roman" w:hAnsi="Times New Roman"/>
          <w:sz w:val="32"/>
          <w:szCs w:val="32"/>
          <w:rtl w:val="1"/>
        </w:rPr>
        <w:t>.</w:t>
      </w:r>
    </w:p>
    <w:p>
      <w:pPr>
        <w:pStyle w:val="Body"/>
        <w:numPr>
          <w:ilvl w:val="0"/>
          <w:numId w:val="9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الملاحظات الميدانية</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إجراء ملاحظات ومقابلات ميدانية في الشركات المختلفة لتقييم تطبيق المعيار في الحياة الواقعية</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3. </w:t>
      </w:r>
      <w:r>
        <w:rPr>
          <w:rFonts w:ascii="Arial Unicode MS" w:cs="Arial Unicode MS" w:hAnsi="Arial Unicode MS" w:eastAsia="Arial Unicode MS" w:hint="cs"/>
          <w:sz w:val="32"/>
          <w:szCs w:val="32"/>
          <w:rtl w:val="1"/>
          <w:lang w:val="ar-SA" w:bidi="ar-SA"/>
        </w:rPr>
        <w:t>الإجراءات الأخلاقية والموافقات</w:t>
      </w:r>
      <w:r>
        <w:rPr>
          <w:rFonts w:ascii="Times New Roman" w:hAnsi="Times New Roman"/>
          <w:sz w:val="32"/>
          <w:szCs w:val="32"/>
          <w:rtl w:val="1"/>
        </w:rPr>
        <w:t>:</w:t>
      </w:r>
    </w:p>
    <w:p>
      <w:pPr>
        <w:pStyle w:val="Body"/>
        <w:numPr>
          <w:ilvl w:val="0"/>
          <w:numId w:val="9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التأكد من موافقة الشركات المشاركة وحفظ سرية البيانات المجمعة</w:t>
      </w:r>
      <w:r>
        <w:rPr>
          <w:rFonts w:ascii="Times New Roman" w:hAnsi="Times New Roman"/>
          <w:sz w:val="32"/>
          <w:szCs w:val="32"/>
          <w:rtl w:val="1"/>
        </w:rPr>
        <w:t>.</w:t>
      </w:r>
    </w:p>
    <w:p>
      <w:pPr>
        <w:pStyle w:val="Body"/>
        <w:numPr>
          <w:ilvl w:val="0"/>
          <w:numId w:val="9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اتباع معايير الأخلاق في جميع مراحل البحث، مثل الحصول على موافقة من لجان الأخلاقيات إذا لزم الأمر</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4. </w:t>
      </w:r>
      <w:r>
        <w:rPr>
          <w:rFonts w:ascii="Arial Unicode MS" w:cs="Arial Unicode MS" w:hAnsi="Arial Unicode MS" w:eastAsia="Arial Unicode MS" w:hint="cs"/>
          <w:sz w:val="32"/>
          <w:szCs w:val="32"/>
          <w:rtl w:val="1"/>
          <w:lang w:val="ar-SA" w:bidi="ar-SA"/>
        </w:rPr>
        <w:t>التحليل والتفسير</w:t>
      </w:r>
      <w:r>
        <w:rPr>
          <w:rFonts w:ascii="Times New Roman" w:hAnsi="Times New Roman"/>
          <w:sz w:val="32"/>
          <w:szCs w:val="32"/>
          <w:rtl w:val="1"/>
        </w:rPr>
        <w:t>:</w:t>
      </w:r>
    </w:p>
    <w:p>
      <w:pPr>
        <w:pStyle w:val="Body"/>
        <w:numPr>
          <w:ilvl w:val="0"/>
          <w:numId w:val="10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تحليل البيانات</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استخدام أدوات التحليل المناسبة لتحليل البيانات المجمعة من الاستبيانات والمقابلات والملاحظات</w:t>
      </w:r>
      <w:r>
        <w:rPr>
          <w:rFonts w:ascii="Times New Roman" w:hAnsi="Times New Roman"/>
          <w:sz w:val="32"/>
          <w:szCs w:val="32"/>
          <w:rtl w:val="1"/>
        </w:rPr>
        <w:t>.</w:t>
      </w:r>
    </w:p>
    <w:p>
      <w:pPr>
        <w:pStyle w:val="Body"/>
        <w:numPr>
          <w:ilvl w:val="0"/>
          <w:numId w:val="10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تفسير النتائج</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تفسير النتائج بناءً على النظريات المنهجية والتوصيات المستندة إلى الأدلة الناتجة عن البحث</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ملخص</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تحديد المنهجية وطرق البحث بشكل دقيق ومنهجي يساعد في تحقيق أهداف الدراسة وتوليد نتائج قيمة وقابلة للتطبيق في مجال إدارة المخاطر</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يجب أن تكون هذه الخطوات مدروسة ومنسقة لضمان جودة البيانات وصحة الاستنتاجات المستندة إليها</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المنهجية وطرق البحث</w:t>
      </w:r>
      <w:r>
        <w:rPr>
          <w:rFonts w:ascii="Times New Roman" w:hAnsi="Times New Roman"/>
          <w:sz w:val="32"/>
          <w:szCs w:val="32"/>
          <w:rtl w:val="1"/>
          <w:lang w:val="ar-SA" w:bidi="ar-SA"/>
        </w:rPr>
        <w:t xml:space="preserve">: </w:t>
      </w:r>
      <w:r>
        <w:rPr>
          <w:rFonts w:ascii="Arial Unicode MS" w:cs="Arial Unicode MS" w:hAnsi="Arial Unicode MS" w:eastAsia="Arial Unicode MS" w:hint="cs"/>
          <w:sz w:val="32"/>
          <w:szCs w:val="32"/>
          <w:rtl w:val="1"/>
          <w:lang w:val="ar-SA" w:bidi="ar-SA"/>
        </w:rPr>
        <w:t>تقييم أثر تطبيق معايير إدارة المخاطر</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 xml:space="preserve">على فعالية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مقدمة</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Arial Unicode MS" w:cs="Arial Unicode MS" w:hAnsi="Arial Unicode MS" w:eastAsia="Arial Unicode MS" w:hint="cs"/>
          <w:sz w:val="32"/>
          <w:szCs w:val="32"/>
          <w:rtl w:val="1"/>
          <w:lang w:val="ar-SA" w:bidi="ar-SA"/>
        </w:rPr>
        <w:t>تهدف هذه الدراسة إلى تقييم أثر تطبيق معايير إدارة المخاطر</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 xml:space="preserve">على فعالية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Times New Roman" w:hAnsi="Times New Roman"/>
          <w:sz w:val="32"/>
          <w:szCs w:val="32"/>
          <w:rtl w:val="1"/>
        </w:rPr>
        <w:t xml:space="preserve">. </w:t>
      </w:r>
      <w:r>
        <w:rPr>
          <w:rFonts w:ascii="Arial Unicode MS" w:cs="Arial Unicode MS" w:hAnsi="Arial Unicode MS" w:eastAsia="Arial Unicode MS" w:hint="cs"/>
          <w:sz w:val="32"/>
          <w:szCs w:val="32"/>
          <w:rtl w:val="1"/>
          <w:lang w:val="ar-SA" w:bidi="ar-SA"/>
        </w:rPr>
        <w:t>وسيتم استخدام منهجية البحث الكمي والنوعي لجمع البيانات وتحليلها</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1. </w:t>
      </w:r>
      <w:r>
        <w:rPr>
          <w:rFonts w:ascii="Arial Unicode MS" w:cs="Arial Unicode MS" w:hAnsi="Arial Unicode MS" w:eastAsia="Arial Unicode MS" w:hint="cs"/>
          <w:sz w:val="32"/>
          <w:szCs w:val="32"/>
          <w:rtl w:val="1"/>
          <w:lang w:val="ar-SA" w:bidi="ar-SA"/>
        </w:rPr>
        <w:t>المنهجية</w:t>
      </w:r>
      <w:r>
        <w:rPr>
          <w:rFonts w:ascii="Times New Roman" w:hAnsi="Times New Roman"/>
          <w:sz w:val="32"/>
          <w:szCs w:val="32"/>
          <w:rtl w:val="1"/>
        </w:rPr>
        <w:t>:</w:t>
      </w:r>
    </w:p>
    <w:p>
      <w:pPr>
        <w:pStyle w:val="Body"/>
        <w:numPr>
          <w:ilvl w:val="0"/>
          <w:numId w:val="10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المنهج الوصفي</w:t>
      </w:r>
      <w:r>
        <w:rPr>
          <w:rFonts w:ascii="Times New Roman" w:hAnsi="Times New Roman"/>
          <w:sz w:val="32"/>
          <w:szCs w:val="32"/>
          <w:rtl w:val="1"/>
        </w:rPr>
        <w:t>:</w:t>
      </w:r>
    </w:p>
    <w:p>
      <w:pPr>
        <w:pStyle w:val="Body"/>
        <w:numPr>
          <w:ilvl w:val="1"/>
          <w:numId w:val="10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سيتم استخدام المنهج الوصفي لوصف الحالة الراهنة لنظام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قبل وبعد تطبيق معايير</w:t>
      </w:r>
      <w:r>
        <w:rPr>
          <w:rFonts w:ascii="Times New Roman" w:hAnsi="Times New Roman"/>
          <w:sz w:val="32"/>
          <w:szCs w:val="32"/>
          <w:rtl w:val="0"/>
        </w:rPr>
        <w:t xml:space="preserve"> ISO 31000.</w:t>
      </w:r>
    </w:p>
    <w:p>
      <w:pPr>
        <w:pStyle w:val="Body"/>
        <w:numPr>
          <w:ilvl w:val="0"/>
          <w:numId w:val="10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الدراسة الحالة</w:t>
      </w:r>
      <w:r>
        <w:rPr>
          <w:rFonts w:ascii="Times New Roman" w:hAnsi="Times New Roman"/>
          <w:sz w:val="32"/>
          <w:szCs w:val="32"/>
          <w:rtl w:val="1"/>
        </w:rPr>
        <w:t>:</w:t>
      </w:r>
    </w:p>
    <w:p>
      <w:pPr>
        <w:pStyle w:val="Body"/>
        <w:numPr>
          <w:ilvl w:val="1"/>
          <w:numId w:val="10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سيتم استخدام دراسة الحالة لفهم تجربة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في تطبيق معايير</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بشكلٍ مُتعمق</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2. </w:t>
      </w:r>
      <w:r>
        <w:rPr>
          <w:rFonts w:ascii="Arial Unicode MS" w:cs="Arial Unicode MS" w:hAnsi="Arial Unicode MS" w:eastAsia="Arial Unicode MS" w:hint="cs"/>
          <w:sz w:val="32"/>
          <w:szCs w:val="32"/>
          <w:rtl w:val="1"/>
          <w:lang w:val="ar-SA" w:bidi="ar-SA"/>
        </w:rPr>
        <w:t>طرق البحث</w:t>
      </w:r>
      <w:r>
        <w:rPr>
          <w:rFonts w:ascii="Times New Roman" w:hAnsi="Times New Roman"/>
          <w:sz w:val="32"/>
          <w:szCs w:val="32"/>
          <w:rtl w:val="1"/>
        </w:rPr>
        <w:t>:</w:t>
      </w:r>
    </w:p>
    <w:p>
      <w:pPr>
        <w:pStyle w:val="Body"/>
        <w:numPr>
          <w:ilvl w:val="0"/>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الاستبيان</w:t>
      </w:r>
      <w:r>
        <w:rPr>
          <w:rFonts w:ascii="Times New Roman" w:hAnsi="Times New Roman"/>
          <w:sz w:val="32"/>
          <w:szCs w:val="32"/>
          <w:rtl w:val="1"/>
        </w:rPr>
        <w:t>:</w:t>
      </w:r>
    </w:p>
    <w:p>
      <w:pPr>
        <w:pStyle w:val="Body"/>
        <w:numPr>
          <w:ilvl w:val="1"/>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سيتم استخدام الاستبيان لجمع البيانات من عينة من موظفي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حول تصوراتهم ومداخلاتهم بشأن نظام إدارة المخاطر قبل وبعد تطبيق معايير</w:t>
      </w:r>
      <w:r>
        <w:rPr>
          <w:rFonts w:ascii="Times New Roman" w:hAnsi="Times New Roman"/>
          <w:sz w:val="32"/>
          <w:szCs w:val="32"/>
          <w:rtl w:val="0"/>
        </w:rPr>
        <w:t xml:space="preserve"> ISO 31000.</w:t>
      </w:r>
    </w:p>
    <w:p>
      <w:pPr>
        <w:pStyle w:val="Body"/>
        <w:numPr>
          <w:ilvl w:val="0"/>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المقابلات</w:t>
      </w:r>
      <w:r>
        <w:rPr>
          <w:rFonts w:ascii="Times New Roman" w:hAnsi="Times New Roman"/>
          <w:sz w:val="32"/>
          <w:szCs w:val="32"/>
          <w:rtl w:val="1"/>
        </w:rPr>
        <w:t>:</w:t>
      </w:r>
    </w:p>
    <w:p>
      <w:pPr>
        <w:pStyle w:val="Body"/>
        <w:numPr>
          <w:ilvl w:val="1"/>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سيتم إجراء مقابلات مُتعمقة مع كبار المسؤولين التنفيذيين في </w:t>
      </w:r>
      <w:r>
        <w:rPr>
          <w:rFonts w:ascii="Arial Unicode MS" w:cs="Arial Unicode MS" w:hAnsi="Arial Unicode MS" w:eastAsia="Arial Unicode MS" w:hint="cs"/>
          <w:sz w:val="32"/>
          <w:szCs w:val="32"/>
          <w:rtl w:val="1"/>
          <w:lang w:val="ar-SA" w:bidi="ar-SA"/>
        </w:rPr>
        <w:t xml:space="preserve">هذه الشركة </w:t>
      </w:r>
      <w:r>
        <w:rPr>
          <w:rFonts w:ascii="Arial Unicode MS" w:cs="Arial Unicode MS" w:hAnsi="Arial Unicode MS" w:eastAsia="Arial Unicode MS" w:hint="cs"/>
          <w:sz w:val="32"/>
          <w:szCs w:val="32"/>
          <w:rtl w:val="1"/>
          <w:lang w:val="ar-SA" w:bidi="ar-SA"/>
        </w:rPr>
        <w:t xml:space="preserve">لفهم </w:t>
      </w:r>
    </w:p>
    <w:p>
      <w:pPr>
        <w:pStyle w:val="Body"/>
        <w:numPr>
          <w:ilvl w:val="2"/>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دوافعهم لتطبيق معايير</w:t>
      </w:r>
      <w:r>
        <w:rPr>
          <w:rFonts w:ascii="Times New Roman" w:hAnsi="Times New Roman"/>
          <w:sz w:val="32"/>
          <w:szCs w:val="32"/>
          <w:rtl w:val="0"/>
        </w:rPr>
        <w:t xml:space="preserve"> ISO 31000</w:t>
      </w:r>
      <w:r>
        <w:rPr>
          <w:rFonts w:ascii="Arial Unicode MS" w:cs="Arial Unicode MS" w:hAnsi="Arial Unicode MS" w:eastAsia="Arial Unicode MS" w:hint="cs"/>
          <w:sz w:val="32"/>
          <w:szCs w:val="32"/>
          <w:rtl w:val="1"/>
          <w:lang w:val="ar-SA" w:bidi="ar-SA"/>
        </w:rPr>
        <w:t>،</w:t>
      </w:r>
    </w:p>
    <w:p>
      <w:pPr>
        <w:pStyle w:val="Body"/>
        <w:numPr>
          <w:ilvl w:val="2"/>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والتحديات التي واجهوها،</w:t>
      </w:r>
    </w:p>
    <w:p>
      <w:pPr>
        <w:pStyle w:val="Body"/>
        <w:numPr>
          <w:ilvl w:val="2"/>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والفوائد التي حققوها من تطبيق المعايير</w:t>
      </w:r>
      <w:r>
        <w:rPr>
          <w:rFonts w:ascii="Times New Roman" w:hAnsi="Times New Roman"/>
          <w:sz w:val="32"/>
          <w:szCs w:val="32"/>
          <w:rtl w:val="1"/>
        </w:rPr>
        <w:t>.</w:t>
      </w:r>
    </w:p>
    <w:p>
      <w:pPr>
        <w:pStyle w:val="Body"/>
        <w:numPr>
          <w:ilvl w:val="0"/>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تحليل المستندات</w:t>
      </w:r>
      <w:r>
        <w:rPr>
          <w:rFonts w:ascii="Times New Roman" w:hAnsi="Times New Roman"/>
          <w:sz w:val="32"/>
          <w:szCs w:val="32"/>
          <w:rtl w:val="1"/>
        </w:rPr>
        <w:t>:</w:t>
      </w:r>
    </w:p>
    <w:p>
      <w:pPr>
        <w:pStyle w:val="Body"/>
        <w:numPr>
          <w:ilvl w:val="1"/>
          <w:numId w:val="10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سيتم تحليل المستندات الرسمية المتعلقة بنظام إدارة المخاطر في </w:t>
      </w:r>
      <w:r>
        <w:rPr>
          <w:rFonts w:ascii="Arial Unicode MS" w:cs="Arial Unicode MS" w:hAnsi="Arial Unicode MS" w:eastAsia="Arial Unicode MS" w:hint="cs"/>
          <w:sz w:val="32"/>
          <w:szCs w:val="32"/>
          <w:rtl w:val="1"/>
          <w:lang w:val="ar-SA" w:bidi="ar-SA"/>
        </w:rPr>
        <w:t xml:space="preserve">الشركة السعودي البتروكيماوية </w:t>
      </w:r>
      <w:r>
        <w:rPr>
          <w:rFonts w:ascii="Arial Unicode MS" w:cs="Arial Unicode MS" w:hAnsi="Arial Unicode MS" w:eastAsia="Arial Unicode MS" w:hint="cs"/>
          <w:sz w:val="32"/>
          <w:szCs w:val="32"/>
          <w:rtl w:val="1"/>
          <w:lang w:val="ar-SA" w:bidi="ar-SA"/>
        </w:rPr>
        <w:t>، مثل</w:t>
      </w:r>
      <w:r>
        <w:rPr>
          <w:rFonts w:ascii="Times New Roman" w:hAnsi="Times New Roman"/>
          <w:sz w:val="32"/>
          <w:szCs w:val="32"/>
          <w:rtl w:val="0"/>
        </w:rPr>
        <w:t xml:space="preserve">: * </w:t>
      </w:r>
      <w:r>
        <w:rPr>
          <w:rFonts w:ascii="Arial Unicode MS" w:cs="Arial Unicode MS" w:hAnsi="Arial Unicode MS" w:eastAsia="Arial Unicode MS" w:hint="cs"/>
          <w:sz w:val="32"/>
          <w:szCs w:val="32"/>
          <w:rtl w:val="1"/>
          <w:lang w:val="ar-SA" w:bidi="ar-SA"/>
        </w:rPr>
        <w:t xml:space="preserve">سياسة إدارة المخاطر، </w:t>
      </w:r>
      <w:r>
        <w:rPr>
          <w:rFonts w:ascii="Times New Roman" w:hAnsi="Times New Roman"/>
          <w:sz w:val="32"/>
          <w:szCs w:val="32"/>
          <w:rtl w:val="0"/>
        </w:rPr>
        <w:t xml:space="preserve">* </w:t>
      </w:r>
      <w:r>
        <w:rPr>
          <w:rFonts w:ascii="Arial Unicode MS" w:cs="Arial Unicode MS" w:hAnsi="Arial Unicode MS" w:eastAsia="Arial Unicode MS" w:hint="cs"/>
          <w:sz w:val="32"/>
          <w:szCs w:val="32"/>
          <w:rtl w:val="1"/>
          <w:lang w:val="ar-SA" w:bidi="ar-SA"/>
        </w:rPr>
        <w:t xml:space="preserve">وإجراءات إدارة المخاطر، </w:t>
      </w:r>
      <w:r>
        <w:rPr>
          <w:rFonts w:ascii="Times New Roman" w:hAnsi="Times New Roman"/>
          <w:sz w:val="32"/>
          <w:szCs w:val="32"/>
          <w:rtl w:val="0"/>
        </w:rPr>
        <w:t xml:space="preserve">* </w:t>
      </w:r>
      <w:r>
        <w:rPr>
          <w:rFonts w:ascii="Arial Unicode MS" w:cs="Arial Unicode MS" w:hAnsi="Arial Unicode MS" w:eastAsia="Arial Unicode MS" w:hint="cs"/>
          <w:sz w:val="32"/>
          <w:szCs w:val="32"/>
          <w:rtl w:val="1"/>
          <w:lang w:val="ar-SA" w:bidi="ar-SA"/>
        </w:rPr>
        <w:t>وتقارير تقييم المخاطر</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3. </w:t>
      </w:r>
      <w:r>
        <w:rPr>
          <w:rFonts w:ascii="Arial Unicode MS" w:cs="Arial Unicode MS" w:hAnsi="Arial Unicode MS" w:eastAsia="Arial Unicode MS" w:hint="cs"/>
          <w:sz w:val="32"/>
          <w:szCs w:val="32"/>
          <w:rtl w:val="1"/>
          <w:lang w:val="ar-SA" w:bidi="ar-SA"/>
        </w:rPr>
        <w:t>خطوات البحث</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1. </w:t>
      </w:r>
      <w:r>
        <w:rPr>
          <w:rFonts w:ascii="Arial Unicode MS" w:cs="Arial Unicode MS" w:hAnsi="Arial Unicode MS" w:eastAsia="Arial Unicode MS" w:hint="cs"/>
          <w:sz w:val="32"/>
          <w:szCs w:val="32"/>
          <w:rtl w:val="1"/>
          <w:lang w:val="ar-SA" w:bidi="ar-SA"/>
        </w:rPr>
        <w:t>تحديد موضوع البحث وتساؤلاته</w:t>
      </w:r>
      <w:r>
        <w:rPr>
          <w:rFonts w:ascii="Times New Roman" w:hAnsi="Times New Roman"/>
          <w:sz w:val="32"/>
          <w:szCs w:val="32"/>
          <w:rtl w:val="1"/>
        </w:rPr>
        <w:t>:</w:t>
      </w:r>
    </w:p>
    <w:p>
      <w:pPr>
        <w:pStyle w:val="Body"/>
        <w:numPr>
          <w:ilvl w:val="0"/>
          <w:numId w:val="10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تمّ تحديد موضوع البحث وهو </w:t>
      </w:r>
      <w:r>
        <w:rPr>
          <w:rFonts w:ascii="Times New Roman" w:hAnsi="Times New Roman"/>
          <w:sz w:val="32"/>
          <w:szCs w:val="32"/>
          <w:rtl w:val="1"/>
          <w:lang w:val="ar-SA" w:bidi="ar-SA"/>
        </w:rPr>
        <w:t>"</w:t>
      </w:r>
      <w:r>
        <w:rPr>
          <w:rFonts w:ascii="Arial Unicode MS" w:cs="Arial Unicode MS" w:hAnsi="Arial Unicode MS" w:eastAsia="Arial Unicode MS" w:hint="cs"/>
          <w:sz w:val="32"/>
          <w:szCs w:val="32"/>
          <w:rtl w:val="1"/>
          <w:lang w:val="ar-SA" w:bidi="ar-SA"/>
        </w:rPr>
        <w:t>تقييم أثر تطبيق معايير إدارة المخاطر</w:t>
      </w:r>
      <w:r>
        <w:rPr>
          <w:rFonts w:ascii="Times New Roman" w:hAnsi="Times New Roman"/>
          <w:sz w:val="32"/>
          <w:szCs w:val="32"/>
          <w:rtl w:val="0"/>
        </w:rPr>
        <w:t xml:space="preserve"> ISO 31000 </w:t>
      </w:r>
      <w:r>
        <w:rPr>
          <w:rFonts w:ascii="Arial Unicode MS" w:cs="Arial Unicode MS" w:hAnsi="Arial Unicode MS" w:eastAsia="Arial Unicode MS" w:hint="cs"/>
          <w:sz w:val="32"/>
          <w:szCs w:val="32"/>
          <w:rtl w:val="1"/>
          <w:lang w:val="ar-SA" w:bidi="ar-SA"/>
        </w:rPr>
        <w:t xml:space="preserve">على فعالية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Times New Roman" w:hAnsi="Times New Roman"/>
          <w:sz w:val="32"/>
          <w:szCs w:val="32"/>
          <w:rtl w:val="0"/>
          <w:lang w:val="ru-RU"/>
        </w:rPr>
        <w:t>".</w:t>
      </w:r>
    </w:p>
    <w:p>
      <w:pPr>
        <w:pStyle w:val="Body"/>
        <w:numPr>
          <w:ilvl w:val="0"/>
          <w:numId w:val="10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تمّ صياغة مجموعة من تساؤلات البحث التي تُساعد على تحقيق أهداف الدراسة</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2. </w:t>
      </w:r>
      <w:r>
        <w:rPr>
          <w:rFonts w:ascii="Arial Unicode MS" w:cs="Arial Unicode MS" w:hAnsi="Arial Unicode MS" w:eastAsia="Arial Unicode MS" w:hint="cs"/>
          <w:sz w:val="32"/>
          <w:szCs w:val="32"/>
          <w:rtl w:val="1"/>
          <w:lang w:val="ar-SA" w:bidi="ar-SA"/>
        </w:rPr>
        <w:t>مراجعة الأدبيات</w:t>
      </w:r>
      <w:r>
        <w:rPr>
          <w:rFonts w:ascii="Times New Roman" w:hAnsi="Times New Roman"/>
          <w:sz w:val="32"/>
          <w:szCs w:val="32"/>
          <w:rtl w:val="1"/>
        </w:rPr>
        <w:t>:</w:t>
      </w:r>
    </w:p>
    <w:p>
      <w:pPr>
        <w:pStyle w:val="Body"/>
        <w:numPr>
          <w:ilvl w:val="0"/>
          <w:numId w:val="10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تمّ مراجعة الأدبيات المُتعلقة بموضوع البحث، </w:t>
      </w:r>
    </w:p>
    <w:p>
      <w:pPr>
        <w:pStyle w:val="Body"/>
        <w:numPr>
          <w:ilvl w:val="1"/>
          <w:numId w:val="10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بما في ذلك الكتب والمقالات والدراسات الأكاديمية والتقارير</w:t>
      </w:r>
      <w:r>
        <w:rPr>
          <w:rFonts w:ascii="Times New Roman" w:hAnsi="Times New Roman"/>
          <w:sz w:val="32"/>
          <w:szCs w:val="32"/>
          <w:rtl w:val="1"/>
        </w:rPr>
        <w:t>.</w:t>
      </w:r>
    </w:p>
    <w:p>
      <w:pPr>
        <w:pStyle w:val="Body"/>
        <w:numPr>
          <w:ilvl w:val="0"/>
          <w:numId w:val="10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ساعدت مراجعة الأدبيات على فهم المفاهيم النظرية المتعلقة بإدارة المخاطر ومعايير</w:t>
      </w:r>
      <w:r>
        <w:rPr>
          <w:rFonts w:ascii="Times New Roman" w:hAnsi="Times New Roman"/>
          <w:sz w:val="32"/>
          <w:szCs w:val="32"/>
          <w:rtl w:val="0"/>
        </w:rPr>
        <w:t xml:space="preserve"> ISO 31000</w:t>
      </w:r>
      <w:r>
        <w:rPr>
          <w:rFonts w:ascii="Arial Unicode MS" w:cs="Arial Unicode MS" w:hAnsi="Arial Unicode MS" w:eastAsia="Arial Unicode MS" w:hint="cs"/>
          <w:sz w:val="32"/>
          <w:szCs w:val="32"/>
          <w:rtl w:val="1"/>
          <w:lang w:val="ar-SA" w:bidi="ar-SA"/>
        </w:rPr>
        <w:t xml:space="preserve">، </w:t>
      </w:r>
    </w:p>
    <w:p>
      <w:pPr>
        <w:pStyle w:val="Body"/>
        <w:numPr>
          <w:ilvl w:val="1"/>
          <w:numId w:val="108"/>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وكذلك على تحديد الدراسات السابقة التي تناولت موضوعًا مشابهًا</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3. </w:t>
      </w:r>
      <w:r>
        <w:rPr>
          <w:rFonts w:ascii="Arial Unicode MS" w:cs="Arial Unicode MS" w:hAnsi="Arial Unicode MS" w:eastAsia="Arial Unicode MS" w:hint="cs"/>
          <w:sz w:val="32"/>
          <w:szCs w:val="32"/>
          <w:rtl w:val="1"/>
          <w:lang w:val="ar-SA" w:bidi="ar-SA"/>
        </w:rPr>
        <w:t>تصميم أدوات البحث</w:t>
      </w:r>
      <w:r>
        <w:rPr>
          <w:rFonts w:ascii="Times New Roman" w:hAnsi="Times New Roman"/>
          <w:sz w:val="32"/>
          <w:szCs w:val="32"/>
          <w:rtl w:val="1"/>
        </w:rPr>
        <w:t>:</w:t>
      </w:r>
    </w:p>
    <w:p>
      <w:pPr>
        <w:pStyle w:val="Body"/>
        <w:numPr>
          <w:ilvl w:val="0"/>
          <w:numId w:val="11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تمّ تصميم أدوات البحث، </w:t>
      </w:r>
    </w:p>
    <w:p>
      <w:pPr>
        <w:pStyle w:val="Body"/>
        <w:numPr>
          <w:ilvl w:val="1"/>
          <w:numId w:val="11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بما في ذلك استمارة الاستبيان و دليل إعداد المقابلات</w:t>
      </w:r>
      <w:r>
        <w:rPr>
          <w:rFonts w:ascii="Times New Roman" w:hAnsi="Times New Roman"/>
          <w:sz w:val="32"/>
          <w:szCs w:val="32"/>
          <w:rtl w:val="1"/>
        </w:rPr>
        <w:t>.</w:t>
      </w:r>
    </w:p>
    <w:p>
      <w:pPr>
        <w:pStyle w:val="Body"/>
        <w:numPr>
          <w:ilvl w:val="0"/>
          <w:numId w:val="110"/>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تمّ التأكد من صحة وموثوقية أدوات البحث قبل استخدامها</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4. </w:t>
      </w:r>
      <w:r>
        <w:rPr>
          <w:rFonts w:ascii="Arial Unicode MS" w:cs="Arial Unicode MS" w:hAnsi="Arial Unicode MS" w:eastAsia="Arial Unicode MS" w:hint="cs"/>
          <w:sz w:val="32"/>
          <w:szCs w:val="32"/>
          <w:rtl w:val="1"/>
          <w:lang w:val="ar-SA" w:bidi="ar-SA"/>
        </w:rPr>
        <w:t>جمع البيانات</w:t>
      </w:r>
      <w:r>
        <w:rPr>
          <w:rFonts w:ascii="Times New Roman" w:hAnsi="Times New Roman"/>
          <w:sz w:val="32"/>
          <w:szCs w:val="32"/>
          <w:rtl w:val="1"/>
        </w:rPr>
        <w:t>:</w:t>
      </w:r>
    </w:p>
    <w:p>
      <w:pPr>
        <w:pStyle w:val="Body"/>
        <w:numPr>
          <w:ilvl w:val="0"/>
          <w:numId w:val="11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تمّ جمع البيانات من خلال استخدام أدوات البحث المُصممة، </w:t>
      </w:r>
    </w:p>
    <w:p>
      <w:pPr>
        <w:pStyle w:val="Body"/>
        <w:numPr>
          <w:ilvl w:val="1"/>
          <w:numId w:val="11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بما في ذلك استبيان موظفي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Arial Unicode MS" w:cs="Arial Unicode MS" w:hAnsi="Arial Unicode MS" w:eastAsia="Arial Unicode MS" w:hint="cs"/>
          <w:sz w:val="32"/>
          <w:szCs w:val="32"/>
          <w:rtl w:val="1"/>
          <w:lang w:val="ar-SA" w:bidi="ar-SA"/>
        </w:rPr>
        <w:t>والمقابلات مع كبار المسؤولين التنفيذيين</w:t>
      </w:r>
      <w:r>
        <w:rPr>
          <w:rFonts w:ascii="Times New Roman" w:hAnsi="Times New Roman"/>
          <w:sz w:val="32"/>
          <w:szCs w:val="32"/>
          <w:rtl w:val="1"/>
        </w:rPr>
        <w:t>.</w:t>
      </w:r>
    </w:p>
    <w:p>
      <w:pPr>
        <w:pStyle w:val="Body"/>
        <w:numPr>
          <w:ilvl w:val="0"/>
          <w:numId w:val="112"/>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تمّ التأكد من جودة البيانات المُجمّعة قبل تحليلها</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5. </w:t>
      </w:r>
      <w:r>
        <w:rPr>
          <w:rFonts w:ascii="Arial Unicode MS" w:cs="Arial Unicode MS" w:hAnsi="Arial Unicode MS" w:eastAsia="Arial Unicode MS" w:hint="cs"/>
          <w:sz w:val="32"/>
          <w:szCs w:val="32"/>
          <w:rtl w:val="1"/>
          <w:lang w:val="ar-SA" w:bidi="ar-SA"/>
        </w:rPr>
        <w:t>تحليل البيانات</w:t>
      </w:r>
      <w:r>
        <w:rPr>
          <w:rFonts w:ascii="Times New Roman" w:hAnsi="Times New Roman"/>
          <w:sz w:val="32"/>
          <w:szCs w:val="32"/>
          <w:rtl w:val="1"/>
        </w:rPr>
        <w:t>:</w:t>
      </w:r>
    </w:p>
    <w:p>
      <w:pPr>
        <w:pStyle w:val="Body"/>
        <w:numPr>
          <w:ilvl w:val="0"/>
          <w:numId w:val="11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تمّ تحليل البيانات المُجمّعة باستخدام أساليب تحليل البيانات المُناسبة، </w:t>
      </w:r>
    </w:p>
    <w:p>
      <w:pPr>
        <w:pStyle w:val="Body"/>
        <w:numPr>
          <w:ilvl w:val="1"/>
          <w:numId w:val="11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بما في ذلك التحليل الإحصائي وتحليل المضمون</w:t>
      </w:r>
      <w:r>
        <w:rPr>
          <w:rFonts w:ascii="Times New Roman" w:hAnsi="Times New Roman"/>
          <w:sz w:val="32"/>
          <w:szCs w:val="32"/>
          <w:rtl w:val="1"/>
        </w:rPr>
        <w:t>.</w:t>
      </w:r>
    </w:p>
    <w:p>
      <w:pPr>
        <w:pStyle w:val="Body"/>
        <w:numPr>
          <w:ilvl w:val="0"/>
          <w:numId w:val="114"/>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تمّ تفسير النتائج المُستخرجة من تحليل البيانات</w:t>
      </w:r>
      <w:r>
        <w:rPr>
          <w:rFonts w:ascii="Times New Roman" w:hAnsi="Times New Roman"/>
          <w:sz w:val="32"/>
          <w:szCs w:val="32"/>
          <w:rtl w:val="1"/>
        </w:rPr>
        <w:t>.</w:t>
      </w:r>
    </w:p>
    <w:p>
      <w:pPr>
        <w:pStyle w:val="Body"/>
        <w:rPr>
          <w:rFonts w:ascii="Times New Roman" w:cs="Times New Roman" w:hAnsi="Times New Roman" w:eastAsia="Times New Roman"/>
          <w:sz w:val="32"/>
          <w:szCs w:val="32"/>
        </w:rPr>
      </w:pPr>
      <w:r>
        <w:rPr>
          <w:rFonts w:ascii="Times New Roman" w:hAnsi="Times New Roman"/>
          <w:sz w:val="32"/>
          <w:szCs w:val="32"/>
          <w:rtl w:val="1"/>
        </w:rPr>
        <w:t xml:space="preserve">6. </w:t>
      </w:r>
      <w:r>
        <w:rPr>
          <w:rFonts w:ascii="Arial Unicode MS" w:cs="Arial Unicode MS" w:hAnsi="Arial Unicode MS" w:eastAsia="Arial Unicode MS" w:hint="cs"/>
          <w:sz w:val="32"/>
          <w:szCs w:val="32"/>
          <w:rtl w:val="1"/>
          <w:lang w:val="ar-SA" w:bidi="ar-SA"/>
        </w:rPr>
        <w:t>كتابة التقرير</w:t>
      </w:r>
      <w:r>
        <w:rPr>
          <w:rFonts w:ascii="Times New Roman" w:hAnsi="Times New Roman"/>
          <w:sz w:val="32"/>
          <w:szCs w:val="32"/>
          <w:rtl w:val="1"/>
        </w:rPr>
        <w:t>:</w:t>
      </w:r>
    </w:p>
    <w:p>
      <w:pPr>
        <w:pStyle w:val="Body"/>
        <w:numPr>
          <w:ilvl w:val="0"/>
          <w:numId w:val="11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تمّ كتابة تقرير شامل يُقدّم نتائج الدراسة وناقشها</w:t>
      </w:r>
      <w:r>
        <w:rPr>
          <w:rFonts w:ascii="Times New Roman" w:hAnsi="Times New Roman"/>
          <w:sz w:val="32"/>
          <w:szCs w:val="32"/>
          <w:rtl w:val="1"/>
        </w:rPr>
        <w:t>.</w:t>
      </w:r>
    </w:p>
    <w:p>
      <w:pPr>
        <w:pStyle w:val="Body"/>
        <w:numPr>
          <w:ilvl w:val="0"/>
          <w:numId w:val="116"/>
        </w:numPr>
        <w:bidi w:val="1"/>
        <w:ind w:right="0"/>
        <w:jc w:val="left"/>
        <w:rPr>
          <w:rFonts w:ascii="Arial Unicode MS" w:cs="Arial Unicode MS" w:hAnsi="Arial Unicode MS" w:eastAsia="Arial Unicode MS" w:hint="cs"/>
          <w:sz w:val="32"/>
          <w:szCs w:val="32"/>
          <w:rtl w:val="1"/>
          <w:lang w:val="ar-SA" w:bidi="ar-SA"/>
        </w:rPr>
      </w:pPr>
      <w:r>
        <w:rPr>
          <w:rFonts w:ascii="Arial Unicode MS" w:cs="Arial Unicode MS" w:hAnsi="Arial Unicode MS" w:eastAsia="Arial Unicode MS" w:hint="cs"/>
          <w:sz w:val="32"/>
          <w:szCs w:val="32"/>
          <w:rtl w:val="1"/>
          <w:lang w:val="ar-SA" w:bidi="ar-SA"/>
        </w:rPr>
        <w:t xml:space="preserve">تضمّن التقرير توصيات لتحسين فعالية إدارة المخاطر في </w:t>
      </w:r>
      <w:r>
        <w:rPr>
          <w:rFonts w:ascii="Arial Unicode MS" w:cs="Arial Unicode MS" w:hAnsi="Arial Unicode MS" w:eastAsia="Arial Unicode MS" w:hint="cs"/>
          <w:sz w:val="32"/>
          <w:szCs w:val="32"/>
          <w:rtl w:val="1"/>
          <w:lang w:val="ar-SA" w:bidi="ar-SA"/>
        </w:rPr>
        <w:t xml:space="preserve">الشركة السعودية البتروكيماوية </w:t>
      </w:r>
      <w:r>
        <w:rPr>
          <w:rFonts w:ascii="Times New Roman" w:hAnsi="Times New Roman"/>
          <w:sz w:val="32"/>
          <w:szCs w:val="32"/>
          <w:rtl w:val="1"/>
        </w:rPr>
        <w:t>.</w:t>
      </w: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lang w:val="ar-SA" w:bidi="ar-SA"/>
        </w:rPr>
      </w:pPr>
    </w:p>
    <w:p>
      <w:pPr>
        <w:pStyle w:val="Body"/>
        <w:rPr>
          <w:rFonts w:ascii="Times New Roman" w:cs="Times New Roman" w:hAnsi="Times New Roman" w:eastAsia="Times New Roman"/>
          <w:sz w:val="32"/>
          <w:szCs w:val="32"/>
          <w:lang w:val="ar-SA" w:bidi="ar-SA"/>
        </w:rPr>
      </w:pPr>
    </w:p>
    <w:p>
      <w:pPr>
        <w:pStyle w:val="Body"/>
        <w:jc w:val="center"/>
        <w:rPr>
          <w:rFonts w:ascii="Sakkal Majalla" w:cs="Sakkal Majalla" w:hAnsi="Sakkal Majalla" w:eastAsia="Sakkal Majalla"/>
          <w:sz w:val="32"/>
          <w:szCs w:val="32"/>
          <w:lang w:val="ar-SA" w:bidi="ar-SA"/>
        </w:rPr>
      </w:pPr>
    </w:p>
    <w:p>
      <w:pPr>
        <w:pStyle w:val="Body"/>
        <w:jc w:val="center"/>
        <w:rPr>
          <w:rFonts w:ascii="Sakkal Majalla" w:cs="Sakkal Majalla" w:hAnsi="Sakkal Majalla" w:eastAsia="Sakkal Majalla"/>
          <w:sz w:val="32"/>
          <w:szCs w:val="32"/>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keepNext w:val="1"/>
        <w:keepLines w:val="1"/>
        <w:spacing w:before="240" w:after="0"/>
        <w:jc w:val="center"/>
        <w:outlineLvl w:val="0"/>
        <w:rPr>
          <w:rFonts w:ascii="Times New Roman" w:cs="Times New Roman" w:hAnsi="Times New Roman" w:eastAsia="Times New Roman"/>
          <w:outline w:val="0"/>
          <w:color w:val="2f5496"/>
          <w:sz w:val="36"/>
          <w:szCs w:val="36"/>
          <w:u w:color="2f5496"/>
          <w14:textFill>
            <w14:solidFill>
              <w14:srgbClr w14:val="2F5496"/>
            </w14:solidFill>
          </w14:textFill>
        </w:rPr>
      </w:pPr>
      <w:r>
        <w:rPr>
          <w:rFonts w:ascii="Arial Unicode MS" w:cs="Arial Unicode MS" w:hAnsi="Arial Unicode MS" w:eastAsia="Arial Unicode MS" w:hint="cs"/>
          <w:outline w:val="0"/>
          <w:color w:val="2f5496"/>
          <w:sz w:val="36"/>
          <w:szCs w:val="36"/>
          <w:u w:color="2f5496"/>
          <w:rtl w:val="1"/>
          <w:lang w:val="ar-SA" w:bidi="ar-SA"/>
          <w14:textFill>
            <w14:solidFill>
              <w14:srgbClr w14:val="2F5496"/>
            </w14:solidFill>
          </w14:textFill>
        </w:rPr>
        <w:t>الفصل الثاني</w:t>
      </w:r>
    </w:p>
    <w:p>
      <w:pPr>
        <w:pStyle w:val="Body"/>
        <w:jc w:val="center"/>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الإطار النظري والدراسات السابقة</w:t>
      </w:r>
    </w:p>
    <w:p>
      <w:pPr>
        <w:pStyle w:val="Body"/>
        <w:rPr>
          <w:rFonts w:ascii="Sakkal Majalla" w:cs="Sakkal Majalla" w:hAnsi="Sakkal Majalla" w:eastAsia="Sakkal Majalla"/>
          <w:sz w:val="32"/>
          <w:szCs w:val="32"/>
          <w:lang w:val="ar-SA" w:bidi="ar-SA"/>
        </w:rPr>
      </w:pPr>
    </w:p>
    <w:p>
      <w:pPr>
        <w:pStyle w:val="Body"/>
        <w:numPr>
          <w:ilvl w:val="0"/>
          <w:numId w:val="11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مقدمة</w:t>
      </w:r>
    </w:p>
    <w:p>
      <w:pPr>
        <w:pStyle w:val="Body"/>
        <w:numPr>
          <w:ilvl w:val="0"/>
          <w:numId w:val="11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الإطار النظري</w:t>
      </w:r>
    </w:p>
    <w:p>
      <w:pPr>
        <w:pStyle w:val="Body"/>
        <w:numPr>
          <w:ilvl w:val="0"/>
          <w:numId w:val="11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الدراسات السابقة</w:t>
      </w:r>
    </w:p>
    <w:p>
      <w:pPr>
        <w:pStyle w:val="Body"/>
        <w:numPr>
          <w:ilvl w:val="0"/>
          <w:numId w:val="11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نتائج الدراسات السابقة</w:t>
      </w:r>
    </w:p>
    <w:p>
      <w:pPr>
        <w:pStyle w:val="Body"/>
        <w:numPr>
          <w:ilvl w:val="0"/>
          <w:numId w:val="11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تحليل الدراسات السابقة والنتائج الحديثة</w:t>
      </w:r>
    </w:p>
    <w:p>
      <w:pPr>
        <w:pStyle w:val="Body"/>
        <w:numPr>
          <w:ilvl w:val="0"/>
          <w:numId w:val="11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المتغيرات في البحث العلمي</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Heading"/>
      </w:pPr>
      <w:bookmarkStart w:name="_Toc13" w:id="13"/>
      <w:r>
        <w:rPr>
          <w:rFonts w:ascii="Arial Unicode MS" w:cs="Arial Unicode MS" w:hAnsi="Arial Unicode MS" w:eastAsia="Arial Unicode MS" w:hint="cs"/>
          <w:rtl w:val="1"/>
          <w:lang w:val="ar-SA" w:bidi="ar-SA"/>
        </w:rPr>
        <w:t>مقدمة</w:t>
      </w:r>
      <w:bookmarkEnd w:id="13"/>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في هذا الفصل، سيتم تناول الإطار النظري والبحثي الذي يدعم فهم تأثير تطبيق معايير إدارة المخاطر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 xml:space="preserve">على فعالية إدارة المخاطر في </w:t>
      </w:r>
      <w:r>
        <w:rPr>
          <w:rFonts w:ascii="Sakkal Majalla" w:cs="Sakkal Majalla" w:hAnsi="Sakkal Majalla" w:eastAsia="Sakkal Majalla" w:hint="cs"/>
          <w:sz w:val="32"/>
          <w:szCs w:val="32"/>
          <w:rtl w:val="1"/>
          <w:lang w:val="ar-SA" w:bidi="ar-SA"/>
        </w:rPr>
        <w:t xml:space="preserve">الشركة السعودية البتروكيماوية </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يقدم الفصل تحليلاً مفصلاً للنظريات والمفاهيم الأساسية المرتبطة بإدارة المخاطر ومعايير</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بالإضافة إلى استعراض الدراسات السابقة ذات الصلة التي تساهم في بناء أساس بحثي قوي</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إدارة المخاطر هي عملية حيوية في أي منظمة، وتهدف إلى حماية الأصول والموارد وتحقيق الأهداف الاستراتيجية من خلال التعرف المبكر على المخاطر وتقييمها ومعالجتها بفعالية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في سياق هذا البحث، يُعد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خطوة رئيسية نحو تحسين إدارة المخاطر، حيث توفر هذه المعايير إطارًا موحدًا يمكن تطبيقه عبر مختلف الصناعات لضمان إدارة المخاطر بشكل منهجي ومنظم</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الهدف من الفصل</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يهدف هذا الفصل إلى تحقيق الأهداف التالية</w:t>
      </w:r>
      <w:r>
        <w:rPr>
          <w:rFonts w:ascii="Sakkal Majalla" w:cs="Sakkal Majalla" w:hAnsi="Sakkal Majalla" w:eastAsia="Sakkal Majalla"/>
          <w:sz w:val="32"/>
          <w:szCs w:val="32"/>
          <w:rtl w:val="1"/>
        </w:rPr>
        <w:t>:</w:t>
      </w:r>
    </w:p>
    <w:p>
      <w:pPr>
        <w:pStyle w:val="Body"/>
        <w:numPr>
          <w:ilvl w:val="0"/>
          <w:numId w:val="12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تقديم الإطار النظري</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شرح النظريات الأساسية المتعلقة بإدارة المخاطر، مع التركيز على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كإطار عالمي لإدارة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سيتناول هذا القسم المبادئ الأساسية والنموذج العام لإدارة المخاطر وفقًا للمعايير</w:t>
      </w:r>
      <w:r>
        <w:rPr>
          <w:rFonts w:ascii="Sakkal Majalla" w:cs="Sakkal Majalla" w:hAnsi="Sakkal Majalla" w:eastAsia="Sakkal Majalla"/>
          <w:sz w:val="32"/>
          <w:szCs w:val="32"/>
          <w:rtl w:val="1"/>
        </w:rPr>
        <w:t>.</w:t>
      </w:r>
    </w:p>
    <w:p>
      <w:pPr>
        <w:pStyle w:val="Body"/>
        <w:numPr>
          <w:ilvl w:val="0"/>
          <w:numId w:val="12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استعراض الدراسات السابقة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تحليل الدراسات والأبحاث السابقة التي تناولت تأثير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 xml:space="preserve">على إدارة المخاطر في مختلف الشركات، بما في ذلك الدراسات التي تتعلق </w:t>
      </w:r>
      <w:r>
        <w:rPr>
          <w:rFonts w:ascii="Sakkal Majalla" w:cs="Sakkal Majalla" w:hAnsi="Sakkal Majalla" w:eastAsia="Sakkal Majalla" w:hint="cs"/>
          <w:sz w:val="32"/>
          <w:szCs w:val="32"/>
          <w:rtl w:val="1"/>
          <w:lang w:val="ar-SA" w:bidi="ar-SA"/>
        </w:rPr>
        <w:t xml:space="preserve">الشركة السعودية البتروكيماوية </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سيساعد هذا في تحديد الفجوات البحثية وتوفير سياق مفصل حول كيفية تأثير هذه المعايير على فعالية إدارة المخاطر</w:t>
      </w:r>
      <w:r>
        <w:rPr>
          <w:rFonts w:ascii="Sakkal Majalla" w:cs="Sakkal Majalla" w:hAnsi="Sakkal Majalla" w:eastAsia="Sakkal Majalla"/>
          <w:sz w:val="32"/>
          <w:szCs w:val="32"/>
          <w:rtl w:val="1"/>
        </w:rPr>
        <w:t>.</w:t>
      </w:r>
    </w:p>
    <w:p>
      <w:pPr>
        <w:pStyle w:val="Body"/>
        <w:numPr>
          <w:ilvl w:val="0"/>
          <w:numId w:val="12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تحليل النتائج والتفسيرات</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تقديم ملخص للنتائج الرئيسية للدراسات السابقة وكيفية توافقها أو اختلافها مع الأطر النظرية المعتمدة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سيشمل ذلك تقييم فعالية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في تحسين إدارة المخاطر في الشركات التي تم تحليلها</w:t>
      </w:r>
      <w:r>
        <w:rPr>
          <w:rFonts w:ascii="Sakkal Majalla" w:cs="Sakkal Majalla" w:hAnsi="Sakkal Majalla" w:eastAsia="Sakkal Majalla"/>
          <w:sz w:val="32"/>
          <w:szCs w:val="32"/>
          <w:rtl w:val="1"/>
        </w:rPr>
        <w:t>.</w:t>
      </w:r>
    </w:p>
    <w:p>
      <w:pPr>
        <w:pStyle w:val="Body"/>
        <w:numPr>
          <w:ilvl w:val="0"/>
          <w:numId w:val="12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تحديد المتغيرات</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استعراض وتحديد المتغيرات الرئيسية في البحث، بما في ذلك المتغيرات المستقلة والتابعة، وكيفية قياسها وتحليلها لتقييم تأثير تطبيق معايير</w:t>
      </w:r>
      <w:r>
        <w:rPr>
          <w:rFonts w:ascii="Sakkal Majalla" w:cs="Sakkal Majalla" w:hAnsi="Sakkal Majalla" w:eastAsia="Sakkal Majalla"/>
          <w:sz w:val="32"/>
          <w:szCs w:val="32"/>
          <w:rtl w:val="0"/>
        </w:rPr>
        <w:t xml:space="preserve"> ISO 31000.</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أهمية الإطار النظري</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الإطار النظري ضروري لفهم الأسس العلمية التي تقوم عليها إدارة المخاطر وتطبيق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من خلال هذا الفصل، يتم تسليط الضوء على كيفية استخدام النظريات الأساسية في إدارة المخاطر لتحليل تطبيق المعايير وإدراك تأثيرها على فعالية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يعد فهم هذه النظريات جزءًا أساسيًا لبناء إطار بحثي متين وموثوق يمكن الاعتماد عليه في تحليل نتائج البحث</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أهمية الدراسات السابقة</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استعراض الدراسات السابقة يوفر رؤى قيمة حول كيفية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في سياقات مختلفة، مما يساعد في بناء سياق بحثي شامل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من خلال دراسة التجارب السابقة للشركات الأخرى، يمكن تحديد الممارسات الجيدة والتحديات المحتملة، مما يساهم في تحسين فهم تأثير تطبيق المعايير على إدارة المخاطر في </w:t>
      </w:r>
      <w:r>
        <w:rPr>
          <w:rFonts w:ascii="Sakkal Majalla" w:cs="Sakkal Majalla" w:hAnsi="Sakkal Majalla" w:eastAsia="Sakkal Majalla" w:hint="cs"/>
          <w:sz w:val="32"/>
          <w:szCs w:val="32"/>
          <w:rtl w:val="1"/>
          <w:lang w:val="ar-SA" w:bidi="ar-SA"/>
        </w:rPr>
        <w:t xml:space="preserve">الشركة السعودية البتروكيماوية </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 xml:space="preserve">الإطار النظري لدراسة حالة </w:t>
      </w:r>
      <w:r>
        <w:rPr>
          <w:rFonts w:ascii="Sakkal Majalla" w:cs="Sakkal Majalla" w:hAnsi="Sakkal Majalla" w:eastAsia="Sakkal Majalla" w:hint="cs"/>
          <w:b w:val="1"/>
          <w:bCs w:val="1"/>
          <w:sz w:val="32"/>
          <w:szCs w:val="32"/>
          <w:rtl w:val="1"/>
          <w:lang w:val="ar-SA" w:bidi="ar-SA"/>
        </w:rPr>
        <w:t xml:space="preserve">الشركة السعودية البتروكيماوية </w:t>
      </w:r>
    </w:p>
    <w:p>
      <w:pPr>
        <w:pStyle w:val="Body"/>
        <w:rPr>
          <w:rFonts w:ascii="Sakkal Majalla" w:cs="Sakkal Majalla" w:hAnsi="Sakkal Majalla" w:eastAsia="Sakkal Majalla"/>
          <w:sz w:val="32"/>
          <w:szCs w:val="32"/>
        </w:rPr>
      </w:pP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sz w:val="32"/>
          <w:szCs w:val="32"/>
          <w:rtl w:val="1"/>
          <w:lang w:val="ar-SA" w:bidi="ar-SA"/>
        </w:rPr>
        <w:t>الشركة السعودية البتروكيماوية،</w:t>
      </w:r>
      <w:r>
        <w:rPr>
          <w:rFonts w:ascii="Sakkal Majalla" w:cs="Sakkal Majalla" w:hAnsi="Sakkal Majalla" w:eastAsia="Sakkal Majalla" w:hint="cs"/>
          <w:sz w:val="32"/>
          <w:szCs w:val="32"/>
          <w:rtl w:val="1"/>
          <w:lang w:val="ar-SA" w:bidi="ar-SA"/>
        </w:rPr>
        <w:t>باعتبارها واحدة من الشركات الكبرى في قطاع البتروكيماويات، توفر دراسة حالة مثيرة لفحص تأثير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من خلال تحليل كيفية تفاعل الشركة مع هذه المعايير، يمكن تقديم توصيات عملية لتحسين فعالية إدارة المخاطر في الشركات الكبرى الأخرى</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في الختام، يهدف الفصل إلى تقديم إطار نظري شامل وتفصيلي، واستعراض الدراسات السابقة ذات الصلة، وتحليل النتائج التي توصلت إليها هذه الدراسات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سيساهم هذا في تحديد الفجوات البحثية وتقديم قاعدة قوية للتحليل والتوصيات في البحث الحالي</w:t>
      </w:r>
      <w:r>
        <w:rPr>
          <w:rFonts w:ascii="Sakkal Majalla" w:cs="Sakkal Majalla" w:hAnsi="Sakkal Majalla" w:eastAsia="Sakkal Majalla"/>
          <w:sz w:val="32"/>
          <w:szCs w:val="32"/>
          <w:rtl w:val="1"/>
        </w:rPr>
        <w:t>.</w:t>
      </w:r>
    </w:p>
    <w:p>
      <w:pPr>
        <w:pStyle w:val="Heading"/>
        <w:rPr>
          <w:rFonts w:ascii="Times New Roman" w:cs="Times New Roman" w:hAnsi="Times New Roman" w:eastAsia="Times New Roman"/>
          <w:sz w:val="36"/>
          <w:szCs w:val="36"/>
        </w:rPr>
      </w:pPr>
      <w:bookmarkStart w:name="_Toc14" w:id="14"/>
      <w:r>
        <w:rPr>
          <w:rFonts w:ascii="Arial Unicode MS" w:cs="Arial Unicode MS" w:hAnsi="Arial Unicode MS" w:eastAsia="Arial Unicode MS" w:hint="cs"/>
          <w:sz w:val="36"/>
          <w:szCs w:val="36"/>
          <w:rtl w:val="1"/>
          <w:lang w:val="ar-SA" w:bidi="ar-SA"/>
        </w:rPr>
        <w:t>الإطار النظري</w:t>
      </w:r>
      <w:bookmarkEnd w:id="14"/>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rPr>
        <w:t xml:space="preserve">1. </w:t>
      </w:r>
      <w:r>
        <w:rPr>
          <w:rFonts w:ascii="Sakkal Majalla" w:cs="Sakkal Majalla" w:hAnsi="Sakkal Majalla" w:eastAsia="Sakkal Majalla" w:hint="cs"/>
          <w:sz w:val="32"/>
          <w:szCs w:val="32"/>
          <w:rtl w:val="1"/>
          <w:lang w:val="ar-SA" w:bidi="ar-SA"/>
        </w:rPr>
        <w:t>مفهوم إدارة المخاطر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إدارة المخاطر هي العملية التي تتضمن تحديد المخاطر وتقييمها ومعالجتها لضمان حماية الأصول وتحقيق الأهداف التنظيمية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يتمثل الهدف الرئيسي لإدارة المخاطر في تقليل تأثير المخاطر على المنظمة وتحسين قدرتها على التعامل مع الأزمات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تُعتبر إدارة المخاطر عملية مستمرة تركز على التعرف على المخاطر المحتملة، تقييم تأثيرها، وتطبيق استراتيجيات للتخفيف منها أو معالجتها</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عناصر إدارة المخاطر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تحديد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يشمل التعرف على المخاطر المحتملة التي قد تؤثر على الأهداف التنظيمية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يتضمن ذلك إجراء تحليل شامل للبيئة الداخلية والخارجية للمنظمة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تقييم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يتضمن تقييم احتمالية حدوث المخاطر وأثرها المحتمل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يُستخدم هذا التقييم لتصنيف المخاطر حسب درجة خطورتها وتحديد الأولويات في التعامل معها</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معالجة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تشمل استراتيجيات التعامل مع المخاطر مثل تقليلها، نقلها، تجنبها، أو قبولها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يُختار الأسلوب المناسب بناءً على تقييم المخاطر والتأثير المحتمل</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مراقبة ومراجعة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تتضمن مراجعة فعالية استراتيجيات إدارة المخاطر بشكل دوري وتعديلها إذا لزم الأمر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يُستخدم هذا المراقبة لضمان استجابة فعالة للتغيرات في بيئة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rPr>
        <w:t xml:space="preserve">2. </w:t>
      </w:r>
      <w:r>
        <w:rPr>
          <w:rFonts w:ascii="Sakkal Majalla" w:cs="Sakkal Majalla" w:hAnsi="Sakkal Majalla" w:eastAsia="Sakkal Majalla" w:hint="cs"/>
          <w:sz w:val="32"/>
          <w:szCs w:val="32"/>
          <w:rtl w:val="1"/>
          <w:lang w:val="ar-SA" w:bidi="ar-SA"/>
        </w:rPr>
        <w:t xml:space="preserve">معايير </w:t>
      </w:r>
      <w:r>
        <w:rPr>
          <w:rFonts w:ascii="Sakkal Majalla" w:cs="Sakkal Majalla" w:hAnsi="Sakkal Majalla" w:eastAsia="Sakkal Majalla"/>
          <w:sz w:val="32"/>
          <w:szCs w:val="32"/>
          <w:rtl w:val="0"/>
          <w:lang w:val="pt-PT"/>
        </w:rPr>
        <w:t>ISO 31000</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0"/>
          <w:lang w:val="pt-PT"/>
        </w:rPr>
        <w:t>ISO 31000</w:t>
      </w:r>
      <w:r>
        <w:rPr>
          <w:rFonts w:ascii="Sakkal Majalla" w:cs="Sakkal Majalla" w:hAnsi="Sakkal Majalla" w:eastAsia="Sakkal Majalla" w:hint="cs"/>
          <w:sz w:val="32"/>
          <w:szCs w:val="32"/>
          <w:rtl w:val="1"/>
          <w:lang w:val="ar-SA" w:bidi="ar-SA"/>
        </w:rPr>
        <w:t xml:space="preserve"> هو إطار عالمي لإدارة المخاطر يُستخدم لتوفير إرشادات ومبادئ لتنفيذ إدارة المخاطر بشكل فعال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يشمل الإطار عدة عناصر أساسية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المبادئ الأساسية</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تكامل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يجب أن تكون إدارة المخاطر جزءًا من جميع جوانب عملية الإدارة وتنفيذها عبر جميع مستويات المنظمة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الاستجابة للمتغيرات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يجب أن تكون إدارة المخاطر قادرة على الاستجابة للتغيرات في البيئة الخارجية والداخلية للمنظمة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الشفافية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يجب أن تكون المعلومات المتعلقة بالمخاطر وإدارتها متاحة لجميع المعنيين بشكل واضح وشفاف</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الاستمرارية والتحسين</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إدارة المخاطر هي عملية مستمرة تهدف إلى تحسين الأداء والفعالية بمرور الوقت</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ب</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إطار إدارة المخاطر</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يتكون إطار </w:t>
      </w:r>
      <w:r>
        <w:rPr>
          <w:rFonts w:ascii="Sakkal Majalla" w:cs="Sakkal Majalla" w:hAnsi="Sakkal Majalla" w:eastAsia="Sakkal Majalla"/>
          <w:sz w:val="32"/>
          <w:szCs w:val="32"/>
          <w:rtl w:val="0"/>
          <w:lang w:val="pt-PT"/>
        </w:rPr>
        <w:t>ISO 31000</w:t>
      </w:r>
      <w:r>
        <w:rPr>
          <w:rFonts w:ascii="Sakkal Majalla" w:cs="Sakkal Majalla" w:hAnsi="Sakkal Majalla" w:eastAsia="Sakkal Majalla" w:hint="cs"/>
          <w:sz w:val="32"/>
          <w:szCs w:val="32"/>
          <w:rtl w:val="1"/>
          <w:lang w:val="ar-SA" w:bidi="ar-SA"/>
        </w:rPr>
        <w:t xml:space="preserve"> من العناصر التالية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الأسس التنظيمية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يشمل تطوير ثقافة إدارة المخاطر وتحديد الأدوار والمسؤوليات داخل المنظمة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إجراءات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يشمل تحديد المخاطر، تقييمها، معالجتها، ومراقبتها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يجب أن تكون هذه الإجراءات متكاملة مع استراتيجيات وإجراءات العمل الأخرى</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مراجعة وتقييم</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يتطلب إجراء مراجعات دورية لتقييم فعالية إدارة المخاطر وضمان توافقها مع الأهداف الاستراتيجية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ج</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عملية إدارة المخاطر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تتضمن عملية إدارة المخاطر وفقًا لـ </w:t>
      </w:r>
      <w:r>
        <w:rPr>
          <w:rFonts w:ascii="Sakkal Majalla" w:cs="Sakkal Majalla" w:hAnsi="Sakkal Majalla" w:eastAsia="Sakkal Majalla"/>
          <w:sz w:val="32"/>
          <w:szCs w:val="32"/>
          <w:rtl w:val="0"/>
          <w:lang w:val="pt-PT"/>
        </w:rPr>
        <w:t>ISO 31000</w:t>
      </w:r>
      <w:r>
        <w:rPr>
          <w:rFonts w:ascii="Sakkal Majalla" w:cs="Sakkal Majalla" w:hAnsi="Sakkal Majalla" w:eastAsia="Sakkal Majalla" w:hint="cs"/>
          <w:sz w:val="32"/>
          <w:szCs w:val="32"/>
          <w:rtl w:val="1"/>
          <w:lang w:val="ar-SA" w:bidi="ar-SA"/>
        </w:rPr>
        <w:t xml:space="preserve"> الخطوات التالية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تحديد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استخدام تقنيات متعددة لتحديد المخاطر المحتملة التي قد تؤثر على الأهداف التنظيمية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تقييم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تحليل احتمالية حدوث المخاطر وتأثيرها المحتمل على المنظمة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معالجة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تطوير وتنفيذ استراتيجيات لمعالجة المخاطر بناءً على تقييمها</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مراقبة ومراجعة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متابعة فعالية الاستراتيجيات المطبقة وإجراء التعديلات اللازمة بناءً على التغيرات في البيئة أو نتائج المراجعات</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rPr>
        <w:t xml:space="preserve">3. </w:t>
      </w:r>
      <w:r>
        <w:rPr>
          <w:rFonts w:ascii="Sakkal Majalla" w:cs="Sakkal Majalla" w:hAnsi="Sakkal Majalla" w:eastAsia="Sakkal Majalla" w:hint="cs"/>
          <w:sz w:val="32"/>
          <w:szCs w:val="32"/>
          <w:rtl w:val="1"/>
          <w:lang w:val="ar-SA" w:bidi="ar-SA"/>
        </w:rPr>
        <w:t>نظرية التحسين المستمر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التحسين المستمر هو مفهوم أساسي في إدارة الجودة وإدارة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يشير إلى العملية التي تتضمن التقييم والتطوير المستمر للأنظمة والعمليات لتحسين الأداء</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تشمل المبادئ الأساسية لنظرية التحسين المستمر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التقييم الدوري</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إجراء مراجعات دورية للعمليات والأنظمة لتحديد مناطق التحسين</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التغذية الراجعة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جمع وتحليل البيانات والتعليقات من جميع الأطراف المعنية لتحسين الأداء</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التكيف والتعديل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إجراء التعديلات اللازمة بناءً على نتائج التقييم والتغذية الراجعة لضمان تحسين مستمر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تطبيق التحسين المستمر في إدارة المخاطر</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تعتبر إدارة المخاطر عملية ديناميكية تتطلب تحسينًا مستمرًا لضمان فعاليتها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يشمل ذلك</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مراجعة السياسات والإجراءات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تحديث السياسات والإجراءات بناءً على تقييم فعالية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تدريب الموظفين</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توفير تدريب مستمر للموظفين حول أحدث تقنيات وممارسات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تطوير الأدوات والأنظمة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تحسين الأدوات والأنظمة المستخدمة في إدارة المخاطر لتلبية الاحتياجات المتغيرة للمنظمة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rPr>
        <w:t xml:space="preserve">4. </w:t>
      </w:r>
      <w:r>
        <w:rPr>
          <w:rFonts w:ascii="Sakkal Majalla" w:cs="Sakkal Majalla" w:hAnsi="Sakkal Majalla" w:eastAsia="Sakkal Majalla" w:hint="cs"/>
          <w:sz w:val="32"/>
          <w:szCs w:val="32"/>
          <w:rtl w:val="1"/>
          <w:lang w:val="ar-SA" w:bidi="ar-SA"/>
        </w:rPr>
        <w:t>نظرية إدارة التغيير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إدارة التغيير تركز على كيفية تنفيذ التغييرات داخل المنظمة بفعالية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تشمل المبادئ الرئيسية لنظرية إدارة التغيير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التخطيط للتغيير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وضع خطة شاملة لتنفيذ التغيير، بما في ذلك التغييرات في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إدارة الانتقال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ضمان انتقال سلس من النماذج القديمة إلى النماذج الجديدة دون التأثير على الأداء</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التقييم والتعديل</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متابعة نتائج التغيير وتعديل الاستراتيجيات إذا لزم الأمر لضمان تحقيق الأهداف المرجوة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تطبيق إدارة التغيير في إدارة المخاطر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تتضمن إدارة التغيير في سياق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التخطيط لتطبيق معايير </w:t>
      </w:r>
      <w:r>
        <w:rPr>
          <w:rFonts w:ascii="Sakkal Majalla" w:cs="Sakkal Majalla" w:hAnsi="Sakkal Majalla" w:eastAsia="Sakkal Majalla"/>
          <w:sz w:val="32"/>
          <w:szCs w:val="32"/>
          <w:rtl w:val="0"/>
          <w:lang w:val="pt-PT"/>
        </w:rPr>
        <w:t xml:space="preserve">ISO 31000: </w:t>
      </w:r>
      <w:r>
        <w:rPr>
          <w:rFonts w:ascii="Sakkal Majalla" w:cs="Sakkal Majalla" w:hAnsi="Sakkal Majalla" w:eastAsia="Sakkal Majalla" w:hint="cs"/>
          <w:sz w:val="32"/>
          <w:szCs w:val="32"/>
          <w:rtl w:val="1"/>
          <w:lang w:val="ar-SA" w:bidi="ar-SA"/>
        </w:rPr>
        <w:t>وضع خطة لتطبيق المعايير في جميع جوانب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إدارة الانتقال إلى المعايير الجديدة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تسهيل الانتقال من الأساليب التقليدية إلى تطبيق معايير </w:t>
      </w:r>
      <w:r>
        <w:rPr>
          <w:rFonts w:ascii="Sakkal Majalla" w:cs="Sakkal Majalla" w:hAnsi="Sakkal Majalla" w:eastAsia="Sakkal Majalla"/>
          <w:sz w:val="32"/>
          <w:szCs w:val="32"/>
          <w:rtl w:val="0"/>
          <w:lang w:val="pt-PT"/>
        </w:rPr>
        <w:t>ISO 31000.</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مراقبة نتائج التطبيق</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متابعة نتائج تطبيق المعايير وتقديم الدعم والتدريب اللازم لضمان تحقيق الفوائد المرجوة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rPr>
        <w:t xml:space="preserve">5. </w:t>
      </w:r>
      <w:r>
        <w:rPr>
          <w:rFonts w:ascii="Sakkal Majalla" w:cs="Sakkal Majalla" w:hAnsi="Sakkal Majalla" w:eastAsia="Sakkal Majalla" w:hint="cs"/>
          <w:sz w:val="32"/>
          <w:szCs w:val="32"/>
          <w:rtl w:val="1"/>
          <w:lang w:val="ar-SA" w:bidi="ar-SA"/>
        </w:rPr>
        <w:t>نظرية التفاعل التنظيمي</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تعتبر نظرية التفاعل التنظيمي مهمة لفهم كيفية تفاعل الأفراد والفرق داخل المنظمة لتحقيق أهداف مشتركة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تشمل العناصر الرئيسية لهذه النظرية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التعاون بين الفرق</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تسهيل التعاون بين الفرق المختلفة لتحقيق الأهداف المشتركة في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تبادل المعلومات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ضمان تدفق المعلومات بفعالية بين الأطراف المعنية لتعزيز الفهم والتنسيق</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بناء الثقافة التنظيمية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تعزيز ثقافة تنظيمية تدعم إدارة المخاطر والتفاعل الفعّال بين الأفراد</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تطبيق التفاعل التنظيمي في إدارة المخاطر</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يشمل تطبيق التفاعل التنظيمي في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تعزيز التعاون بين الفرق المسؤولة عن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تحسين التعاون بين الفرق المختلفة لضمان تكامل جهود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تبادل المعلومات المتعلقة بالمخاطر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ضمان تبادل المعلومات بفعالية بين الأفراد لضمان تنسيق الجهود وتحقيق الأهداف</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بناء ثقافة تنظيمية تدعم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تطوير ثقافة تنظيمية تشجع على الالتزام بأفضل الممارسات في إدارة المخاطر</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يقدم هذا الإطار النظري أساسًا لفهم كيفية تطبيق معايير </w:t>
      </w:r>
      <w:r>
        <w:rPr>
          <w:rFonts w:ascii="Sakkal Majalla" w:cs="Sakkal Majalla" w:hAnsi="Sakkal Majalla" w:eastAsia="Sakkal Majalla"/>
          <w:sz w:val="32"/>
          <w:szCs w:val="32"/>
          <w:rtl w:val="0"/>
          <w:lang w:val="pt-PT"/>
        </w:rPr>
        <w:t>ISO 31000</w:t>
      </w:r>
      <w:r>
        <w:rPr>
          <w:rFonts w:ascii="Sakkal Majalla" w:cs="Sakkal Majalla" w:hAnsi="Sakkal Majalla" w:eastAsia="Sakkal Majalla" w:hint="cs"/>
          <w:sz w:val="32"/>
          <w:szCs w:val="32"/>
          <w:rtl w:val="1"/>
          <w:lang w:val="ar-SA" w:bidi="ar-SA"/>
        </w:rPr>
        <w:t xml:space="preserve"> لتحسين فعالية إدارة المخاطر في الشركات، مع التركيز على كيفية تحقيق ذلك من خلال النظرية العلمية المختلفة وتحليل كيفية تفاعلها مع التطبيقات العملية</w:t>
      </w:r>
      <w:r>
        <w:rPr>
          <w:rFonts w:ascii="Sakkal Majalla" w:cs="Sakkal Majalla" w:hAnsi="Sakkal Majalla" w:eastAsia="Sakkal Majalla"/>
          <w:sz w:val="32"/>
          <w:szCs w:val="32"/>
          <w:rtl w:val="1"/>
          <w:lang w:val="ar-SA" w:bidi="ar-SA"/>
        </w:rPr>
        <w:t>.</w:t>
      </w:r>
    </w:p>
    <w:p>
      <w:pPr>
        <w:pStyle w:val="Heading"/>
        <w:rPr>
          <w:sz w:val="36"/>
          <w:szCs w:val="36"/>
        </w:rPr>
      </w:pPr>
      <w:bookmarkStart w:name="_Toc15" w:id="15"/>
      <w:r>
        <w:rPr>
          <w:rFonts w:ascii="Arial Unicode MS" w:cs="Arial Unicode MS" w:hAnsi="Arial Unicode MS" w:eastAsia="Arial Unicode MS" w:hint="cs"/>
          <w:sz w:val="36"/>
          <w:szCs w:val="36"/>
          <w:rtl w:val="1"/>
          <w:lang w:val="ar-SA" w:bidi="ar-SA"/>
        </w:rPr>
        <w:t>الدراسات السابقة</w:t>
      </w:r>
      <w:bookmarkEnd w:id="15"/>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فعالية إدارة المخاطر في الشركات الكبرى</w:t>
      </w:r>
      <w:r>
        <w:rPr>
          <w:rFonts w:ascii="Sakkal Majalla" w:cs="Sakkal Majalla" w:hAnsi="Sakkal Majalla" w:eastAsia="Sakkal Majalla"/>
          <w:b w:val="1"/>
          <w:bCs w:val="1"/>
          <w:sz w:val="32"/>
          <w:szCs w:val="32"/>
          <w:rtl w:val="0"/>
        </w:rPr>
        <w:t>" (2016)</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هذه الدراسة في كيفية تحسين فعالية إدارة المخاطر في الشركات الكبرى من خلال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توصلت إلى أن تطبيق المعايير يعزز من القدرة على تحديد المخاطر وتقييمها بشكل أفضل، مما يؤدي إلى تحسين استراتيجيات المعالجة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2.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فائدة</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تحسين إدارة المخاطر في المؤسسات المالية</w:t>
      </w:r>
      <w:r>
        <w:rPr>
          <w:rFonts w:ascii="Sakkal Majalla" w:cs="Sakkal Majalla" w:hAnsi="Sakkal Majalla" w:eastAsia="Sakkal Majalla"/>
          <w:b w:val="1"/>
          <w:bCs w:val="1"/>
          <w:sz w:val="32"/>
          <w:szCs w:val="32"/>
          <w:rtl w:val="0"/>
        </w:rPr>
        <w:t>" (2017)</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تستعرض الدراسة تأثير 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القطاع المالي</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النتائج أظهرت أن المؤسسات المالية التي طبقت المعايير شهدت تحسنًا ملحوظًا في القدرة على إدارة المخاطر المالية والمخاطر التشغيلية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3.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فعالية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قطاع الطاقة</w:t>
      </w:r>
      <w:r>
        <w:rPr>
          <w:rFonts w:ascii="Sakkal Majalla" w:cs="Sakkal Majalla" w:hAnsi="Sakkal Majalla" w:eastAsia="Sakkal Majalla"/>
          <w:b w:val="1"/>
          <w:bCs w:val="1"/>
          <w:sz w:val="32"/>
          <w:szCs w:val="32"/>
          <w:rtl w:val="0"/>
        </w:rPr>
        <w:t>" (2018)</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هذه الدراسة في كيفية تأثير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قطاع الطاقة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أكدت الدراسة أن المعايير ساعدت في تحسين إدارة المخاطر البيئية والتشغيلية من خلال توفير إطار عمل منظم</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4.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قطاع التصنيع</w:t>
      </w:r>
      <w:r>
        <w:rPr>
          <w:rFonts w:ascii="Sakkal Majalla" w:cs="Sakkal Majalla" w:hAnsi="Sakkal Majalla" w:eastAsia="Sakkal Majalla"/>
          <w:b w:val="1"/>
          <w:bCs w:val="1"/>
          <w:sz w:val="32"/>
          <w:szCs w:val="32"/>
          <w:rtl w:val="1"/>
          <w:lang w:val="ar-SA" w:bidi="ar-SA"/>
        </w:rPr>
        <w:t xml:space="preserve">: </w:t>
      </w:r>
      <w:r>
        <w:rPr>
          <w:rFonts w:ascii="Sakkal Majalla" w:cs="Sakkal Majalla" w:hAnsi="Sakkal Majalla" w:eastAsia="Sakkal Majalla" w:hint="cs"/>
          <w:b w:val="1"/>
          <w:bCs w:val="1"/>
          <w:sz w:val="32"/>
          <w:szCs w:val="32"/>
          <w:rtl w:val="1"/>
          <w:lang w:val="ar-SA" w:bidi="ar-SA"/>
        </w:rPr>
        <w:t>دراسة حالة</w:t>
      </w:r>
      <w:r>
        <w:rPr>
          <w:rFonts w:ascii="Sakkal Majalla" w:cs="Sakkal Majalla" w:hAnsi="Sakkal Majalla" w:eastAsia="Sakkal Majalla"/>
          <w:b w:val="1"/>
          <w:bCs w:val="1"/>
          <w:sz w:val="32"/>
          <w:szCs w:val="32"/>
          <w:rtl w:val="0"/>
        </w:rPr>
        <w:t>" (2019)</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تركز هذه الدراسة على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في قطاع التصنيع، ووجدت أن تطبيق المعايير أدى إلى تحسين العمليات التشغيلية وتقليل الحوادث والأخطاء</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5.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مقارنة بين الشركات التي تطبق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وتلك التي لا تطبقها</w:t>
      </w:r>
      <w:r>
        <w:rPr>
          <w:rFonts w:ascii="Sakkal Majalla" w:cs="Sakkal Majalla" w:hAnsi="Sakkal Majalla" w:eastAsia="Sakkal Majalla"/>
          <w:b w:val="1"/>
          <w:bCs w:val="1"/>
          <w:sz w:val="32"/>
          <w:szCs w:val="32"/>
          <w:rtl w:val="0"/>
        </w:rPr>
        <w:t>" (2020)</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دراسة مقارنة تسلط الضوء على الفروقات في فعالية إدارة المخاطر بين الشركات التي تعتمد على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وتلك التي لا تعتمد عليها، مشيرة إلى أن الشركات التي تطبق المعايير أظهرت أداءً أفضل في إدارة المخاطر</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6.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المشاريع الكبيرة</w:t>
      </w:r>
      <w:r>
        <w:rPr>
          <w:rFonts w:ascii="Sakkal Majalla" w:cs="Sakkal Majalla" w:hAnsi="Sakkal Majalla" w:eastAsia="Sakkal Majalla"/>
          <w:b w:val="1"/>
          <w:bCs w:val="1"/>
          <w:sz w:val="32"/>
          <w:szCs w:val="32"/>
          <w:rtl w:val="0"/>
        </w:rPr>
        <w:t>" (2021)</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الدراسة في تأثير 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المشاريع الكبيرة، ووجدت أن المعايير ساعدت في تحسين إدارة المخاطر وتقديم استراتيجيات فعالة لمعالجة المخاطر المتعلقة بالمشاريع</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7.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الشركات التقنية</w:t>
      </w:r>
      <w:r>
        <w:rPr>
          <w:rFonts w:ascii="Sakkal Majalla" w:cs="Sakkal Majalla" w:hAnsi="Sakkal Majalla" w:eastAsia="Sakkal Majalla"/>
          <w:b w:val="1"/>
          <w:bCs w:val="1"/>
          <w:sz w:val="32"/>
          <w:szCs w:val="32"/>
          <w:rtl w:val="0"/>
        </w:rPr>
        <w:t>" (2022)</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تسلط الضوء على كيفية تحسين إدارة المخاطر في الشركات التقنية من خلال تطبيق معايير</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مشيرة إلى تحسينات في تحديد المخاطر التقنية وإدارتها</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8.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إدارة المخاطر في الشركات الصغيرة والمتوسطة</w:t>
      </w:r>
      <w:r>
        <w:rPr>
          <w:rFonts w:ascii="Sakkal Majalla" w:cs="Sakkal Majalla" w:hAnsi="Sakkal Majalla" w:eastAsia="Sakkal Majalla"/>
          <w:b w:val="1"/>
          <w:bCs w:val="1"/>
          <w:sz w:val="32"/>
          <w:szCs w:val="32"/>
          <w:rtl w:val="1"/>
          <w:lang w:val="ar-SA" w:bidi="ar-SA"/>
        </w:rPr>
        <w:t xml:space="preserve">: </w:t>
      </w:r>
      <w:r>
        <w:rPr>
          <w:rFonts w:ascii="Sakkal Majalla" w:cs="Sakkal Majalla" w:hAnsi="Sakkal Majalla" w:eastAsia="Sakkal Majalla" w:hint="cs"/>
          <w:b w:val="1"/>
          <w:bCs w:val="1"/>
          <w:sz w:val="32"/>
          <w:szCs w:val="32"/>
          <w:rtl w:val="1"/>
          <w:lang w:val="ar-SA" w:bidi="ar-SA"/>
        </w:rPr>
        <w:t>دور</w:t>
      </w:r>
      <w:r>
        <w:rPr>
          <w:rFonts w:ascii="Sakkal Majalla" w:cs="Sakkal Majalla" w:hAnsi="Sakkal Majalla" w:eastAsia="Sakkal Majalla"/>
          <w:b w:val="1"/>
          <w:bCs w:val="1"/>
          <w:sz w:val="32"/>
          <w:szCs w:val="32"/>
          <w:rtl w:val="0"/>
        </w:rPr>
        <w:t xml:space="preserve"> ISO 31000" (2015)</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تستعرض تأثير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الشركات الصغيرة والمتوسطة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وجدت الدراسة أن المعايير تعزز من قدرات هذه الشركات في التعامل مع المخاطر المحددة والناشئة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9.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استراتيجيات إدارة المخاطر في صناعة الأدوية</w:t>
      </w:r>
      <w:r>
        <w:rPr>
          <w:rFonts w:ascii="Sakkal Majalla" w:cs="Sakkal Majalla" w:hAnsi="Sakkal Majalla" w:eastAsia="Sakkal Majalla"/>
          <w:b w:val="1"/>
          <w:bCs w:val="1"/>
          <w:sz w:val="32"/>
          <w:szCs w:val="32"/>
          <w:rtl w:val="0"/>
        </w:rPr>
        <w:t>" (2016)</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توضح الدراسة كيف أن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يحسن إدارة المخاطر في صناعة الأدوية، بما في ذلك المخاطر التنظيمية والامتثال</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10.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ثقافة إدارة المخاطر في المنظمات غير الربحية</w:t>
      </w:r>
      <w:r>
        <w:rPr>
          <w:rFonts w:ascii="Sakkal Majalla" w:cs="Sakkal Majalla" w:hAnsi="Sakkal Majalla" w:eastAsia="Sakkal Majalla"/>
          <w:b w:val="1"/>
          <w:bCs w:val="1"/>
          <w:sz w:val="32"/>
          <w:szCs w:val="32"/>
          <w:rtl w:val="0"/>
        </w:rPr>
        <w:t>" (2017)</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الدراسة في تأثير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ثقافة إدارة المخاطر في المنظمات غير الربحية، مشيرة إلى تحسين الوعي بالمخاطر وزيادة فعالية الاستجابة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0"/>
        </w:rPr>
        <w:t xml:space="preserve">11.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شركات التكنولوجيا الحيوية</w:t>
      </w:r>
      <w:r>
        <w:rPr>
          <w:rFonts w:ascii="Sakkal Majalla" w:cs="Sakkal Majalla" w:hAnsi="Sakkal Majalla" w:eastAsia="Sakkal Majalla"/>
          <w:b w:val="1"/>
          <w:bCs w:val="1"/>
          <w:sz w:val="32"/>
          <w:szCs w:val="32"/>
          <w:rtl w:val="0"/>
        </w:rPr>
        <w:t>" (2018)</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تسلط الدراسة الضوء على كيفية تحسين إدارة المخاطر في شركات التكنولوجيا الحيوية من خلال تطبيق</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بما في ذلك تحسينات في استراتيجيات التخفيف من المخاطر</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12.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قطاع النقل</w:t>
      </w:r>
      <w:r>
        <w:rPr>
          <w:rFonts w:ascii="Sakkal Majalla" w:cs="Sakkal Majalla" w:hAnsi="Sakkal Majalla" w:eastAsia="Sakkal Majalla"/>
          <w:b w:val="1"/>
          <w:bCs w:val="1"/>
          <w:sz w:val="32"/>
          <w:szCs w:val="32"/>
          <w:rtl w:val="0"/>
        </w:rPr>
        <w:t>" (2019)</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دراسة تحلل تأثير 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قطاع النقل، ووجدت أن المعايير ساعدت في تحسين سلامة النقل وتقليل الحوادث</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13.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قطاع البناء</w:t>
      </w:r>
      <w:r>
        <w:rPr>
          <w:rFonts w:ascii="Sakkal Majalla" w:cs="Sakkal Majalla" w:hAnsi="Sakkal Majalla" w:eastAsia="Sakkal Majalla"/>
          <w:b w:val="1"/>
          <w:bCs w:val="1"/>
          <w:sz w:val="32"/>
          <w:szCs w:val="32"/>
          <w:rtl w:val="0"/>
        </w:rPr>
        <w:t>" (2020)</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الدراسة في تأثير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قطاع البناء، مع التركيز على تحسين إدارة المخاطر المتعلقة بالمشاريع الكبيرة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14.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تقييم فعالية</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قطاع التعليم</w:t>
      </w:r>
      <w:r>
        <w:rPr>
          <w:rFonts w:ascii="Sakkal Majalla" w:cs="Sakkal Majalla" w:hAnsi="Sakkal Majalla" w:eastAsia="Sakkal Majalla"/>
          <w:b w:val="1"/>
          <w:bCs w:val="1"/>
          <w:sz w:val="32"/>
          <w:szCs w:val="32"/>
          <w:rtl w:val="0"/>
        </w:rPr>
        <w:t>" (2021)</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تتناول الدراسة كيف يمكن أن تحسن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إدارة المخاطر في المؤسسات التعليمية، بما في ذلك إدارة المخاطر الأكاديمية والإدارية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15.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شركات التأمين</w:t>
      </w:r>
      <w:r>
        <w:rPr>
          <w:rFonts w:ascii="Sakkal Majalla" w:cs="Sakkal Majalla" w:hAnsi="Sakkal Majalla" w:eastAsia="Sakkal Majalla"/>
          <w:b w:val="1"/>
          <w:bCs w:val="1"/>
          <w:sz w:val="32"/>
          <w:szCs w:val="32"/>
          <w:rtl w:val="0"/>
        </w:rPr>
        <w:t>" (2022)</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تسلط الضوء على تأثير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شركات التأمين، مشيرة إلى تحسينات في إدارة المخاطر المالية والمخاطر المتعلقة بالعملاء</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16.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فعالية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المؤسسات الحكومية</w:t>
      </w:r>
      <w:r>
        <w:rPr>
          <w:rFonts w:ascii="Sakkal Majalla" w:cs="Sakkal Majalla" w:hAnsi="Sakkal Majalla" w:eastAsia="Sakkal Majalla"/>
          <w:b w:val="1"/>
          <w:bCs w:val="1"/>
          <w:sz w:val="32"/>
          <w:szCs w:val="32"/>
          <w:rtl w:val="0"/>
        </w:rPr>
        <w:t>" (2015)</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الدراسة في كيفية تحسين إدارة المخاطر في المؤسسات الحكومية من خلال تطبيق</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بما في ذلك تحسين الشفافية والمساءلة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17.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الشركات البيئية</w:t>
      </w:r>
      <w:r>
        <w:rPr>
          <w:rFonts w:ascii="Sakkal Majalla" w:cs="Sakkal Majalla" w:hAnsi="Sakkal Majalla" w:eastAsia="Sakkal Majalla"/>
          <w:b w:val="1"/>
          <w:bCs w:val="1"/>
          <w:sz w:val="32"/>
          <w:szCs w:val="32"/>
          <w:rtl w:val="0"/>
        </w:rPr>
        <w:t>" (2016)</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تتناول الدراسة تأثير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الشركات البيئية، مع التركيز على المخاطر البيئية والتشغيلية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18.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تقييم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تحسين إدارة المخاطر في الشركات اللوجستية</w:t>
      </w:r>
      <w:r>
        <w:rPr>
          <w:rFonts w:ascii="Sakkal Majalla" w:cs="Sakkal Majalla" w:hAnsi="Sakkal Majalla" w:eastAsia="Sakkal Majalla"/>
          <w:b w:val="1"/>
          <w:bCs w:val="1"/>
          <w:sz w:val="32"/>
          <w:szCs w:val="32"/>
          <w:rtl w:val="0"/>
        </w:rPr>
        <w:t>" (2017)</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تسلط الضوء على كيفية تحسين إدارة المخاطر في الشركات اللوجستية من خلال تطبيق معايير</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بما في ذلك تحسين إدارة سلسلة التوريد</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19.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قطاع السياحة</w:t>
      </w:r>
      <w:r>
        <w:rPr>
          <w:rFonts w:ascii="Sakkal Majalla" w:cs="Sakkal Majalla" w:hAnsi="Sakkal Majalla" w:eastAsia="Sakkal Majalla"/>
          <w:b w:val="1"/>
          <w:bCs w:val="1"/>
          <w:sz w:val="32"/>
          <w:szCs w:val="32"/>
          <w:rtl w:val="0"/>
        </w:rPr>
        <w:t>" (2018)</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تركز على تحسين إدارة المخاطر في قطاع السياحة من خلال تطبيق معايير</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مع التركيز على المخاطر التشغيلية والتسويقية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0"/>
        </w:rPr>
        <w:t xml:space="preserve">20.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القطاع الصحي</w:t>
      </w:r>
      <w:r>
        <w:rPr>
          <w:rFonts w:ascii="Sakkal Majalla" w:cs="Sakkal Majalla" w:hAnsi="Sakkal Majalla" w:eastAsia="Sakkal Majalla"/>
          <w:b w:val="1"/>
          <w:bCs w:val="1"/>
          <w:sz w:val="32"/>
          <w:szCs w:val="32"/>
          <w:rtl w:val="0"/>
        </w:rPr>
        <w:t>" (2019)</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الملخص</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تبحث الدراسة في كيفية تحسين إدارة المخاطر في القطاع الصحي من خلال تطبيق</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بما في ذلك تحسين إدارة المخاطر المتعلقة بالمرضى والعمليات الصحية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lang w:val="ar-SA" w:bidi="ar-SA"/>
        </w:rPr>
      </w:pPr>
    </w:p>
    <w:p>
      <w:pPr>
        <w:pStyle w:val="Heading"/>
        <w:rPr>
          <w:sz w:val="36"/>
          <w:szCs w:val="36"/>
        </w:rPr>
      </w:pPr>
      <w:bookmarkStart w:name="_Toc16" w:id="16"/>
      <w:r>
        <w:rPr>
          <w:rFonts w:ascii="Arial Unicode MS" w:cs="Arial Unicode MS" w:hAnsi="Arial Unicode MS" w:eastAsia="Arial Unicode MS" w:hint="cs"/>
          <w:sz w:val="36"/>
          <w:szCs w:val="36"/>
          <w:rtl w:val="1"/>
          <w:lang w:val="ar-SA" w:bidi="ar-SA"/>
        </w:rPr>
        <w:t xml:space="preserve">نتائج الدراسات السابقة </w:t>
      </w:r>
      <w:bookmarkEnd w:id="16"/>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فيما يلي ملخص تفصيلي لنتائج الدراسات السابقة المتعلقة بتأثير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مختلف الصناعات والقطاعات</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فعالية إدارة المخاطر في الشركات الكبرى</w:t>
      </w:r>
      <w:r>
        <w:rPr>
          <w:rFonts w:ascii="Sakkal Majalla" w:cs="Sakkal Majalla" w:hAnsi="Sakkal Majalla" w:eastAsia="Sakkal Majalla"/>
          <w:b w:val="1"/>
          <w:bCs w:val="1"/>
          <w:sz w:val="32"/>
          <w:szCs w:val="32"/>
          <w:rtl w:val="0"/>
        </w:rPr>
        <w:t>" (2016)</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2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التحديد والتقييم</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الشركات الكبرى التي تبنت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لاحظت تحسينًا في القدرة على تحديد وتقييم المخاطر بدقة</w:t>
      </w:r>
      <w:r>
        <w:rPr>
          <w:rFonts w:ascii="Sakkal Majalla" w:cs="Sakkal Majalla" w:hAnsi="Sakkal Majalla" w:eastAsia="Sakkal Majalla"/>
          <w:sz w:val="32"/>
          <w:szCs w:val="32"/>
          <w:rtl w:val="1"/>
        </w:rPr>
        <w:t>.</w:t>
      </w:r>
    </w:p>
    <w:p>
      <w:pPr>
        <w:pStyle w:val="Body"/>
        <w:numPr>
          <w:ilvl w:val="0"/>
          <w:numId w:val="12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استراتيجيات معالجة فعالة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تميزت هذه الشركات بتطوير استراتيجيات معالجة أكثر فعالية بناءً على الإطار المنهجي للمعايير</w:t>
      </w:r>
      <w:r>
        <w:rPr>
          <w:rFonts w:ascii="Sakkal Majalla" w:cs="Sakkal Majalla" w:hAnsi="Sakkal Majalla" w:eastAsia="Sakkal Majalla"/>
          <w:sz w:val="32"/>
          <w:szCs w:val="32"/>
          <w:rtl w:val="1"/>
        </w:rPr>
        <w:t>.</w:t>
      </w:r>
    </w:p>
    <w:p>
      <w:pPr>
        <w:pStyle w:val="Body"/>
        <w:numPr>
          <w:ilvl w:val="0"/>
          <w:numId w:val="12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الوعي بالمخاطر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أظهرت الدراسة زيادة في الوعي الثقافي بالمخاطر بين الموظفين والإدارة العليا</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2.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فائدة</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تحسين إدارة المخاطر في المؤسسات المالية</w:t>
      </w:r>
      <w:r>
        <w:rPr>
          <w:rFonts w:ascii="Sakkal Majalla" w:cs="Sakkal Majalla" w:hAnsi="Sakkal Majalla" w:eastAsia="Sakkal Majalla"/>
          <w:b w:val="1"/>
          <w:bCs w:val="1"/>
          <w:sz w:val="32"/>
          <w:szCs w:val="32"/>
          <w:rtl w:val="0"/>
        </w:rPr>
        <w:t>" (2017)</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2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المالية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المؤسسات المالية التي طبقت</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شهدت تحسينًا كبيرًا في إدارتها للمخاطر المالية مثل تقلبات السوق</w:t>
      </w:r>
      <w:r>
        <w:rPr>
          <w:rFonts w:ascii="Sakkal Majalla" w:cs="Sakkal Majalla" w:hAnsi="Sakkal Majalla" w:eastAsia="Sakkal Majalla"/>
          <w:sz w:val="32"/>
          <w:szCs w:val="32"/>
          <w:rtl w:val="1"/>
        </w:rPr>
        <w:t>.</w:t>
      </w:r>
    </w:p>
    <w:p>
      <w:pPr>
        <w:pStyle w:val="Body"/>
        <w:numPr>
          <w:ilvl w:val="0"/>
          <w:numId w:val="12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تخفيف المخاطر التشغيلية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أظهرت الدراسة أن تطبيق المعايير أدى إلى تقليل المخاطر التشغيلية وزيادة الاستقرار المؤسسي</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3.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فعالية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قطاع الطاقة</w:t>
      </w:r>
      <w:r>
        <w:rPr>
          <w:rFonts w:ascii="Sakkal Majalla" w:cs="Sakkal Majalla" w:hAnsi="Sakkal Majalla" w:eastAsia="Sakkal Majalla"/>
          <w:b w:val="1"/>
          <w:bCs w:val="1"/>
          <w:sz w:val="32"/>
          <w:szCs w:val="32"/>
          <w:rtl w:val="0"/>
        </w:rPr>
        <w:t>" (2018)</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2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البيئية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الشركات في قطاع الطاقة التي اعتمدت</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لاحظت تحسنًا في إدارة المخاطر البيئية وتقليل الحوادث البيئية</w:t>
      </w:r>
      <w:r>
        <w:rPr>
          <w:rFonts w:ascii="Sakkal Majalla" w:cs="Sakkal Majalla" w:hAnsi="Sakkal Majalla" w:eastAsia="Sakkal Majalla"/>
          <w:sz w:val="32"/>
          <w:szCs w:val="32"/>
          <w:rtl w:val="1"/>
        </w:rPr>
        <w:t>.</w:t>
      </w:r>
    </w:p>
    <w:p>
      <w:pPr>
        <w:pStyle w:val="Body"/>
        <w:numPr>
          <w:ilvl w:val="0"/>
          <w:numId w:val="12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تعزيز الأمان التشغيلي</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الأمان التشغيلي وتقليل الحوادث المتعلقة بالسلامة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4.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قطاع التصنيع</w:t>
      </w:r>
      <w:r>
        <w:rPr>
          <w:rFonts w:ascii="Sakkal Majalla" w:cs="Sakkal Majalla" w:hAnsi="Sakkal Majalla" w:eastAsia="Sakkal Majalla"/>
          <w:b w:val="1"/>
          <w:bCs w:val="1"/>
          <w:sz w:val="32"/>
          <w:szCs w:val="32"/>
          <w:rtl w:val="1"/>
          <w:lang w:val="ar-SA" w:bidi="ar-SA"/>
        </w:rPr>
        <w:t xml:space="preserve">: </w:t>
      </w:r>
      <w:r>
        <w:rPr>
          <w:rFonts w:ascii="Sakkal Majalla" w:cs="Sakkal Majalla" w:hAnsi="Sakkal Majalla" w:eastAsia="Sakkal Majalla" w:hint="cs"/>
          <w:b w:val="1"/>
          <w:bCs w:val="1"/>
          <w:sz w:val="32"/>
          <w:szCs w:val="32"/>
          <w:rtl w:val="1"/>
          <w:lang w:val="ar-SA" w:bidi="ar-SA"/>
        </w:rPr>
        <w:t>دراسة حالة</w:t>
      </w:r>
      <w:r>
        <w:rPr>
          <w:rFonts w:ascii="Sakkal Majalla" w:cs="Sakkal Majalla" w:hAnsi="Sakkal Majalla" w:eastAsia="Sakkal Majalla"/>
          <w:b w:val="1"/>
          <w:bCs w:val="1"/>
          <w:sz w:val="32"/>
          <w:szCs w:val="32"/>
          <w:rtl w:val="0"/>
        </w:rPr>
        <w:t>" (2019)</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2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العمليات التشغيلية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أدى إلى تحسين في العمليات التشغيلية وتقليل الحوادث</w:t>
      </w:r>
      <w:r>
        <w:rPr>
          <w:rFonts w:ascii="Sakkal Majalla" w:cs="Sakkal Majalla" w:hAnsi="Sakkal Majalla" w:eastAsia="Sakkal Majalla"/>
          <w:sz w:val="32"/>
          <w:szCs w:val="32"/>
          <w:rtl w:val="1"/>
        </w:rPr>
        <w:t>.</w:t>
      </w:r>
    </w:p>
    <w:p>
      <w:pPr>
        <w:pStyle w:val="Body"/>
        <w:numPr>
          <w:ilvl w:val="0"/>
          <w:numId w:val="12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تقليل الأخطاء</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تقليل الأخطاء وتحسين جودة الإنتاج</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5.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مقارنة بين الشركات التي تطبق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وتلك التي لا تطبقها</w:t>
      </w:r>
      <w:r>
        <w:rPr>
          <w:rFonts w:ascii="Sakkal Majalla" w:cs="Sakkal Majalla" w:hAnsi="Sakkal Majalla" w:eastAsia="Sakkal Majalla"/>
          <w:b w:val="1"/>
          <w:bCs w:val="1"/>
          <w:sz w:val="32"/>
          <w:szCs w:val="32"/>
          <w:rtl w:val="0"/>
        </w:rPr>
        <w:t>" (2020)</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3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أداء أفضل في إدارة المخاطر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الشركات التي تطبق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أظهرت أداءً أفضل في إدارة المخاطر مقارنةً بتلك التي لا تستخدمها</w:t>
      </w:r>
      <w:r>
        <w:rPr>
          <w:rFonts w:ascii="Sakkal Majalla" w:cs="Sakkal Majalla" w:hAnsi="Sakkal Majalla" w:eastAsia="Sakkal Majalla"/>
          <w:sz w:val="32"/>
          <w:szCs w:val="32"/>
          <w:rtl w:val="1"/>
        </w:rPr>
        <w:t>.</w:t>
      </w:r>
    </w:p>
    <w:p>
      <w:pPr>
        <w:pStyle w:val="Body"/>
        <w:numPr>
          <w:ilvl w:val="0"/>
          <w:numId w:val="13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فعالية أعلى في استراتيجيات المعالجة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الشركات الملتزمة بالمعايير كان لديها استراتيجيات أكثر فاعلية في التعامل مع المخاطر</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6.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المشاريع الكبيرة</w:t>
      </w:r>
      <w:r>
        <w:rPr>
          <w:rFonts w:ascii="Sakkal Majalla" w:cs="Sakkal Majalla" w:hAnsi="Sakkal Majalla" w:eastAsia="Sakkal Majalla"/>
          <w:b w:val="1"/>
          <w:bCs w:val="1"/>
          <w:sz w:val="32"/>
          <w:szCs w:val="32"/>
          <w:rtl w:val="0"/>
        </w:rPr>
        <w:t>" (2021)</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3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في المشاريع</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 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في تحسين إدارة المخاطر في المشاريع الكبيرة، مما أدى إلى زيادة نجاح المشاريع وتقليل المشكلات</w:t>
      </w:r>
      <w:r>
        <w:rPr>
          <w:rFonts w:ascii="Sakkal Majalla" w:cs="Sakkal Majalla" w:hAnsi="Sakkal Majalla" w:eastAsia="Sakkal Majalla"/>
          <w:sz w:val="32"/>
          <w:szCs w:val="32"/>
          <w:rtl w:val="1"/>
        </w:rPr>
        <w:t>.</w:t>
      </w:r>
    </w:p>
    <w:p>
      <w:pPr>
        <w:pStyle w:val="Body"/>
        <w:numPr>
          <w:ilvl w:val="0"/>
          <w:numId w:val="13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استراتيجيات معالجة فعالة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في تطوير استراتيجيات معالجة المخاطر المتعلقة بالمشاريع</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7.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الشركات التقنية</w:t>
      </w:r>
      <w:r>
        <w:rPr>
          <w:rFonts w:ascii="Sakkal Majalla" w:cs="Sakkal Majalla" w:hAnsi="Sakkal Majalla" w:eastAsia="Sakkal Majalla"/>
          <w:b w:val="1"/>
          <w:bCs w:val="1"/>
          <w:sz w:val="32"/>
          <w:szCs w:val="32"/>
          <w:rtl w:val="0"/>
        </w:rPr>
        <w:t>" (2022)</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3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التقنية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الشركات التقنية التي اعتمدت</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لاحظت تحسينًا في إدارة المخاطر التقنية مثل الأمان السيبراني</w:t>
      </w:r>
      <w:r>
        <w:rPr>
          <w:rFonts w:ascii="Sakkal Majalla" w:cs="Sakkal Majalla" w:hAnsi="Sakkal Majalla" w:eastAsia="Sakkal Majalla"/>
          <w:sz w:val="32"/>
          <w:szCs w:val="32"/>
          <w:rtl w:val="1"/>
        </w:rPr>
        <w:t>.</w:t>
      </w:r>
    </w:p>
    <w:p>
      <w:pPr>
        <w:pStyle w:val="Body"/>
        <w:numPr>
          <w:ilvl w:val="0"/>
          <w:numId w:val="13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الاستجابة للأزمات</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القدرة على الاستجابة للأزمات التقنية بسرعة وفعالية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8.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إدارة المخاطر في الشركات الصغيرة والمتوسطة</w:t>
      </w:r>
      <w:r>
        <w:rPr>
          <w:rFonts w:ascii="Sakkal Majalla" w:cs="Sakkal Majalla" w:hAnsi="Sakkal Majalla" w:eastAsia="Sakkal Majalla"/>
          <w:b w:val="1"/>
          <w:bCs w:val="1"/>
          <w:sz w:val="32"/>
          <w:szCs w:val="32"/>
          <w:rtl w:val="1"/>
          <w:lang w:val="ar-SA" w:bidi="ar-SA"/>
        </w:rPr>
        <w:t xml:space="preserve">: </w:t>
      </w:r>
      <w:r>
        <w:rPr>
          <w:rFonts w:ascii="Sakkal Majalla" w:cs="Sakkal Majalla" w:hAnsi="Sakkal Majalla" w:eastAsia="Sakkal Majalla" w:hint="cs"/>
          <w:b w:val="1"/>
          <w:bCs w:val="1"/>
          <w:sz w:val="32"/>
          <w:szCs w:val="32"/>
          <w:rtl w:val="1"/>
          <w:lang w:val="ar-SA" w:bidi="ar-SA"/>
        </w:rPr>
        <w:t>دور</w:t>
      </w:r>
      <w:r>
        <w:rPr>
          <w:rFonts w:ascii="Sakkal Majalla" w:cs="Sakkal Majalla" w:hAnsi="Sakkal Majalla" w:eastAsia="Sakkal Majalla"/>
          <w:b w:val="1"/>
          <w:bCs w:val="1"/>
          <w:sz w:val="32"/>
          <w:szCs w:val="32"/>
          <w:rtl w:val="0"/>
        </w:rPr>
        <w:t xml:space="preserve"> ISO 31000" (2015)</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3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الشركات الصغيرة والمتوسطة التي اعتمدت</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استطاعت تحسين إدارة المخاطر وتقليل التأثيرات السلبية</w:t>
      </w:r>
      <w:r>
        <w:rPr>
          <w:rFonts w:ascii="Sakkal Majalla" w:cs="Sakkal Majalla" w:hAnsi="Sakkal Majalla" w:eastAsia="Sakkal Majalla"/>
          <w:sz w:val="32"/>
          <w:szCs w:val="32"/>
          <w:rtl w:val="1"/>
        </w:rPr>
        <w:t>.</w:t>
      </w:r>
    </w:p>
    <w:p>
      <w:pPr>
        <w:pStyle w:val="Body"/>
        <w:numPr>
          <w:ilvl w:val="0"/>
          <w:numId w:val="13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تطوير قدرات الإدارة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زادت من قدراتها في التعرف على المخاطر وتقييمها بفعالية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9.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صناعة الأدوية</w:t>
      </w:r>
      <w:r>
        <w:rPr>
          <w:rFonts w:ascii="Sakkal Majalla" w:cs="Sakkal Majalla" w:hAnsi="Sakkal Majalla" w:eastAsia="Sakkal Majalla"/>
          <w:b w:val="1"/>
          <w:bCs w:val="1"/>
          <w:sz w:val="32"/>
          <w:szCs w:val="32"/>
          <w:rtl w:val="0"/>
        </w:rPr>
        <w:t>" (2016)</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3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الامتثال والتنظيم</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إدارة المخاطر التنظيمية والامتثال في صناعة الأدوية</w:t>
      </w:r>
      <w:r>
        <w:rPr>
          <w:rFonts w:ascii="Sakkal Majalla" w:cs="Sakkal Majalla" w:hAnsi="Sakkal Majalla" w:eastAsia="Sakkal Majalla"/>
          <w:sz w:val="32"/>
          <w:szCs w:val="32"/>
          <w:rtl w:val="1"/>
        </w:rPr>
        <w:t>.</w:t>
      </w:r>
    </w:p>
    <w:p>
      <w:pPr>
        <w:pStyle w:val="Body"/>
        <w:numPr>
          <w:ilvl w:val="0"/>
          <w:numId w:val="13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تقليل المخاطر التشغيلية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تقليل الحوادث المتعلقة بالعمليات والإنتاج</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10.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ثقافة إدارة المخاطر في المنظمات غير الربحية</w:t>
      </w:r>
      <w:r>
        <w:rPr>
          <w:rFonts w:ascii="Sakkal Majalla" w:cs="Sakkal Majalla" w:hAnsi="Sakkal Majalla" w:eastAsia="Sakkal Majalla"/>
          <w:b w:val="1"/>
          <w:bCs w:val="1"/>
          <w:sz w:val="32"/>
          <w:szCs w:val="32"/>
          <w:rtl w:val="0"/>
        </w:rPr>
        <w:t>" (2017)</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4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الوعي بالمخاطر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الوعي بالمخاطر داخل المنظمات غير الربحية وتحسين استراتيجيات التعامل معها</w:t>
      </w:r>
      <w:r>
        <w:rPr>
          <w:rFonts w:ascii="Sakkal Majalla" w:cs="Sakkal Majalla" w:hAnsi="Sakkal Majalla" w:eastAsia="Sakkal Majalla"/>
          <w:sz w:val="32"/>
          <w:szCs w:val="32"/>
          <w:rtl w:val="1"/>
        </w:rPr>
        <w:t>.</w:t>
      </w:r>
    </w:p>
    <w:p>
      <w:pPr>
        <w:pStyle w:val="Body"/>
        <w:numPr>
          <w:ilvl w:val="0"/>
          <w:numId w:val="14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الفعالية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فعالية إدارة المخاطر داخل المنظمات غير الربحية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0"/>
        </w:rPr>
        <w:t xml:space="preserve">11.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شركات التكنولوجيا الحيوية</w:t>
      </w:r>
      <w:r>
        <w:rPr>
          <w:rFonts w:ascii="Sakkal Majalla" w:cs="Sakkal Majalla" w:hAnsi="Sakkal Majalla" w:eastAsia="Sakkal Majalla"/>
          <w:b w:val="1"/>
          <w:bCs w:val="1"/>
          <w:sz w:val="32"/>
          <w:szCs w:val="32"/>
          <w:rtl w:val="0"/>
        </w:rPr>
        <w:t>" (2018)</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4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استراتيجيات المخاطر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استراتيجيات إدارة المخاطر المتعلقة بالأبحاث والتطوير في شركات التكنولوجيا الحيوية</w:t>
      </w:r>
      <w:r>
        <w:rPr>
          <w:rFonts w:ascii="Sakkal Majalla" w:cs="Sakkal Majalla" w:hAnsi="Sakkal Majalla" w:eastAsia="Sakkal Majalla"/>
          <w:sz w:val="32"/>
          <w:szCs w:val="32"/>
          <w:rtl w:val="1"/>
        </w:rPr>
        <w:t>.</w:t>
      </w:r>
    </w:p>
    <w:p>
      <w:pPr>
        <w:pStyle w:val="Body"/>
        <w:numPr>
          <w:ilvl w:val="0"/>
          <w:numId w:val="14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فعالية الاستجابة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الاستجابة للمخاطر المتعلقة بالابتكارات والتقنيات الجديدة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12.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قطاع النقل</w:t>
      </w:r>
      <w:r>
        <w:rPr>
          <w:rFonts w:ascii="Sakkal Majalla" w:cs="Sakkal Majalla" w:hAnsi="Sakkal Majalla" w:eastAsia="Sakkal Majalla"/>
          <w:b w:val="1"/>
          <w:bCs w:val="1"/>
          <w:sz w:val="32"/>
          <w:szCs w:val="32"/>
          <w:rtl w:val="0"/>
        </w:rPr>
        <w:t>" (2019)</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4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سلامة النقل</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سلامة النقل وتقليل الحوادث</w:t>
      </w:r>
      <w:r>
        <w:rPr>
          <w:rFonts w:ascii="Sakkal Majalla" w:cs="Sakkal Majalla" w:hAnsi="Sakkal Majalla" w:eastAsia="Sakkal Majalla"/>
          <w:sz w:val="32"/>
          <w:szCs w:val="32"/>
          <w:rtl w:val="1"/>
        </w:rPr>
        <w:t>.</w:t>
      </w:r>
    </w:p>
    <w:p>
      <w:pPr>
        <w:pStyle w:val="Body"/>
        <w:numPr>
          <w:ilvl w:val="0"/>
          <w:numId w:val="14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تعزيز العمليات اللوجستية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إدارة المخاطر المتعلقة بسلاسل التوريد والعمليات اللوجستية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13.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قطاع البناء</w:t>
      </w:r>
      <w:r>
        <w:rPr>
          <w:rFonts w:ascii="Sakkal Majalla" w:cs="Sakkal Majalla" w:hAnsi="Sakkal Majalla" w:eastAsia="Sakkal Majalla"/>
          <w:b w:val="1"/>
          <w:bCs w:val="1"/>
          <w:sz w:val="32"/>
          <w:szCs w:val="32"/>
          <w:rtl w:val="0"/>
        </w:rPr>
        <w:t>" (2020)</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4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المشاريع</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إدارة المخاطر في مشاريع البناء، مما أدى إلى تقليل التأخيرات والتكلفة</w:t>
      </w:r>
      <w:r>
        <w:rPr>
          <w:rFonts w:ascii="Sakkal Majalla" w:cs="Sakkal Majalla" w:hAnsi="Sakkal Majalla" w:eastAsia="Sakkal Majalla"/>
          <w:sz w:val="32"/>
          <w:szCs w:val="32"/>
          <w:rtl w:val="1"/>
        </w:rPr>
        <w:t>.</w:t>
      </w:r>
    </w:p>
    <w:p>
      <w:pPr>
        <w:pStyle w:val="Body"/>
        <w:numPr>
          <w:ilvl w:val="0"/>
          <w:numId w:val="14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تعزيز السلامة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السلامة وتقليل الحوادث في مواقع البناء</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14.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تقييم فعالية</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قطاع التعليم</w:t>
      </w:r>
      <w:r>
        <w:rPr>
          <w:rFonts w:ascii="Sakkal Majalla" w:cs="Sakkal Majalla" w:hAnsi="Sakkal Majalla" w:eastAsia="Sakkal Majalla"/>
          <w:b w:val="1"/>
          <w:bCs w:val="1"/>
          <w:sz w:val="32"/>
          <w:szCs w:val="32"/>
          <w:rtl w:val="0"/>
        </w:rPr>
        <w:t>" (2021)</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4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الأكاديمية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إدارة المخاطر الأكاديمية والإدارية في المؤسسات التعليمية</w:t>
      </w:r>
      <w:r>
        <w:rPr>
          <w:rFonts w:ascii="Sakkal Majalla" w:cs="Sakkal Majalla" w:hAnsi="Sakkal Majalla" w:eastAsia="Sakkal Majalla"/>
          <w:sz w:val="32"/>
          <w:szCs w:val="32"/>
          <w:rtl w:val="1"/>
        </w:rPr>
        <w:t>.</w:t>
      </w:r>
    </w:p>
    <w:p>
      <w:pPr>
        <w:pStyle w:val="Body"/>
        <w:numPr>
          <w:ilvl w:val="0"/>
          <w:numId w:val="14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الاستجابة للأزمات</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القدرة على التعامل مع الأزمات التعليمية بشكل أكثر فعالية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15.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شركات التأمين</w:t>
      </w:r>
      <w:r>
        <w:rPr>
          <w:rFonts w:ascii="Sakkal Majalla" w:cs="Sakkal Majalla" w:hAnsi="Sakkal Majalla" w:eastAsia="Sakkal Majalla"/>
          <w:b w:val="1"/>
          <w:bCs w:val="1"/>
          <w:sz w:val="32"/>
          <w:szCs w:val="32"/>
          <w:rtl w:val="0"/>
        </w:rPr>
        <w:t>" (2022)</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5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المالية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إدارة المخاطر المالية وتخفيف المخاطر المتعلقة بالعملاء</w:t>
      </w:r>
      <w:r>
        <w:rPr>
          <w:rFonts w:ascii="Sakkal Majalla" w:cs="Sakkal Majalla" w:hAnsi="Sakkal Majalla" w:eastAsia="Sakkal Majalla"/>
          <w:sz w:val="32"/>
          <w:szCs w:val="32"/>
          <w:rtl w:val="1"/>
        </w:rPr>
        <w:t>.</w:t>
      </w:r>
    </w:p>
    <w:p>
      <w:pPr>
        <w:pStyle w:val="Body"/>
        <w:numPr>
          <w:ilvl w:val="0"/>
          <w:numId w:val="15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فعالية الاستراتيجيات</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استراتيجيات إدارة المخاطر في شركات التأمين</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16.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فعالية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المؤسسات الحكومية</w:t>
      </w:r>
      <w:r>
        <w:rPr>
          <w:rFonts w:ascii="Sakkal Majalla" w:cs="Sakkal Majalla" w:hAnsi="Sakkal Majalla" w:eastAsia="Sakkal Majalla"/>
          <w:b w:val="1"/>
          <w:bCs w:val="1"/>
          <w:sz w:val="32"/>
          <w:szCs w:val="32"/>
          <w:rtl w:val="0"/>
        </w:rPr>
        <w:t>" (2015)</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5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الشفافية والمساءلة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تعزيز الشفافية والمساءلة في إدارة المخاطر داخل المؤسسات الحكومية</w:t>
      </w:r>
      <w:r>
        <w:rPr>
          <w:rFonts w:ascii="Sakkal Majalla" w:cs="Sakkal Majalla" w:hAnsi="Sakkal Majalla" w:eastAsia="Sakkal Majalla"/>
          <w:sz w:val="32"/>
          <w:szCs w:val="32"/>
          <w:rtl w:val="1"/>
        </w:rPr>
        <w:t>.</w:t>
      </w:r>
    </w:p>
    <w:p>
      <w:pPr>
        <w:pStyle w:val="Body"/>
        <w:numPr>
          <w:ilvl w:val="0"/>
          <w:numId w:val="15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فعالية الاستجابة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فعالية الاستجابة للمخاطر والإدارة العامة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17.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تأثير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الشركات البيئية</w:t>
      </w:r>
      <w:r>
        <w:rPr>
          <w:rFonts w:ascii="Sakkal Majalla" w:cs="Sakkal Majalla" w:hAnsi="Sakkal Majalla" w:eastAsia="Sakkal Majalla"/>
          <w:b w:val="1"/>
          <w:bCs w:val="1"/>
          <w:sz w:val="32"/>
          <w:szCs w:val="32"/>
          <w:rtl w:val="0"/>
        </w:rPr>
        <w:t>" (2016)</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5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البيئية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استراتيجيات إدارة المخاطر البيئية وتقليل التأثيرات السلبية على البيئة</w:t>
      </w:r>
      <w:r>
        <w:rPr>
          <w:rFonts w:ascii="Sakkal Majalla" w:cs="Sakkal Majalla" w:hAnsi="Sakkal Majalla" w:eastAsia="Sakkal Majalla"/>
          <w:sz w:val="32"/>
          <w:szCs w:val="32"/>
          <w:rtl w:val="1"/>
        </w:rPr>
        <w:t>.</w:t>
      </w:r>
    </w:p>
    <w:p>
      <w:pPr>
        <w:pStyle w:val="Body"/>
        <w:numPr>
          <w:ilvl w:val="0"/>
          <w:numId w:val="15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الامتثال البيئي</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مستوى الامتثال للمعايير البيئية والتنظيمية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18.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تقييم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تحسين إدارة المخاطر في الشركات اللوجستية</w:t>
      </w:r>
      <w:r>
        <w:rPr>
          <w:rFonts w:ascii="Sakkal Majalla" w:cs="Sakkal Majalla" w:hAnsi="Sakkal Majalla" w:eastAsia="Sakkal Majalla"/>
          <w:b w:val="1"/>
          <w:bCs w:val="1"/>
          <w:sz w:val="32"/>
          <w:szCs w:val="32"/>
          <w:rtl w:val="0"/>
        </w:rPr>
        <w:t>" (2017)</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5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سلسلة التوريد</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ساعدت المعايير في تحسين إدارة المخاطر المتعلقة بسلسلة التوريد والعمليات اللوجستية</w:t>
      </w:r>
      <w:r>
        <w:rPr>
          <w:rFonts w:ascii="Sakkal Majalla" w:cs="Sakkal Majalla" w:hAnsi="Sakkal Majalla" w:eastAsia="Sakkal Majalla"/>
          <w:sz w:val="32"/>
          <w:szCs w:val="32"/>
          <w:rtl w:val="1"/>
        </w:rPr>
        <w:t>.</w:t>
      </w:r>
    </w:p>
    <w:p>
      <w:pPr>
        <w:pStyle w:val="Body"/>
        <w:numPr>
          <w:ilvl w:val="0"/>
          <w:numId w:val="15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تقليل المخاطر التشغيلية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تقليل المخاطر التشغيلية وزيادة كفاءة العمليات</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19.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أثر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على إدارة المخاطر في قطاع السياحة</w:t>
      </w:r>
      <w:r>
        <w:rPr>
          <w:rFonts w:ascii="Sakkal Majalla" w:cs="Sakkal Majalla" w:hAnsi="Sakkal Majalla" w:eastAsia="Sakkal Majalla"/>
          <w:b w:val="1"/>
          <w:bCs w:val="1"/>
          <w:sz w:val="32"/>
          <w:szCs w:val="32"/>
          <w:rtl w:val="0"/>
        </w:rPr>
        <w:t>" (2018)</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5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التشغيلية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استراتيجيات إدارة المخاطر التشغيلية والتسويقية في قطاع السياحة</w:t>
      </w:r>
      <w:r>
        <w:rPr>
          <w:rFonts w:ascii="Sakkal Majalla" w:cs="Sakkal Majalla" w:hAnsi="Sakkal Majalla" w:eastAsia="Sakkal Majalla"/>
          <w:sz w:val="32"/>
          <w:szCs w:val="32"/>
          <w:rtl w:val="1"/>
        </w:rPr>
        <w:t>.</w:t>
      </w:r>
    </w:p>
    <w:p>
      <w:pPr>
        <w:pStyle w:val="Body"/>
        <w:numPr>
          <w:ilvl w:val="0"/>
          <w:numId w:val="15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الاستجابة للأزمات</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القدرة على التعامل مع الأزمات المرتبطة بقطاع السياحة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0"/>
        </w:rPr>
        <w:t xml:space="preserve">20. </w:t>
      </w:r>
      <w:r>
        <w:rPr>
          <w:rFonts w:ascii="Sakkal Majalla" w:cs="Sakkal Majalla" w:hAnsi="Sakkal Majalla" w:eastAsia="Sakkal Majalla" w:hint="cs"/>
          <w:b w:val="1"/>
          <w:bCs w:val="1"/>
          <w:sz w:val="32"/>
          <w:szCs w:val="32"/>
          <w:rtl w:val="1"/>
          <w:lang w:val="ar-SA" w:bidi="ar-SA"/>
        </w:rPr>
        <w:t xml:space="preserve">دراسة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تحليل تطبيق</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في إدارة المخاطر في القطاع الصحي</w:t>
      </w:r>
      <w:r>
        <w:rPr>
          <w:rFonts w:ascii="Sakkal Majalla" w:cs="Sakkal Majalla" w:hAnsi="Sakkal Majalla" w:eastAsia="Sakkal Majalla"/>
          <w:b w:val="1"/>
          <w:bCs w:val="1"/>
          <w:sz w:val="32"/>
          <w:szCs w:val="32"/>
          <w:rtl w:val="0"/>
        </w:rPr>
        <w:t>" (2019)</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النتائج</w:t>
      </w:r>
      <w:r>
        <w:rPr>
          <w:rFonts w:ascii="Sakkal Majalla" w:cs="Sakkal Majalla" w:hAnsi="Sakkal Majalla" w:eastAsia="Sakkal Majalla"/>
          <w:sz w:val="32"/>
          <w:szCs w:val="32"/>
          <w:rtl w:val="1"/>
        </w:rPr>
        <w:t>:</w:t>
      </w:r>
    </w:p>
    <w:p>
      <w:pPr>
        <w:pStyle w:val="Body"/>
        <w:numPr>
          <w:ilvl w:val="0"/>
          <w:numId w:val="16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إدارة المخاطر الصحية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تعزيز استراتيجيات إدارة المخاطر المتعلقة بالمرضى والعمليات الصحية</w:t>
      </w:r>
      <w:r>
        <w:rPr>
          <w:rFonts w:ascii="Sakkal Majalla" w:cs="Sakkal Majalla" w:hAnsi="Sakkal Majalla" w:eastAsia="Sakkal Majalla"/>
          <w:sz w:val="32"/>
          <w:szCs w:val="32"/>
          <w:rtl w:val="1"/>
        </w:rPr>
        <w:t>.</w:t>
      </w:r>
    </w:p>
    <w:p>
      <w:pPr>
        <w:pStyle w:val="Body"/>
        <w:numPr>
          <w:ilvl w:val="0"/>
          <w:numId w:val="16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فعالية الاستجابة للأزمات الصحية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تحسين الاستجابة للمخاطر والأزمات الصحية بشكل عام</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lang w:val="ar-SA" w:bidi="ar-SA"/>
        </w:rPr>
      </w:pPr>
    </w:p>
    <w:p>
      <w:pPr>
        <w:pStyle w:val="Heading"/>
        <w:rPr>
          <w:sz w:val="36"/>
          <w:szCs w:val="36"/>
        </w:rPr>
      </w:pPr>
      <w:bookmarkStart w:name="_Toc17" w:id="17"/>
      <w:r>
        <w:rPr>
          <w:rFonts w:ascii="Arial Unicode MS" w:cs="Arial Unicode MS" w:hAnsi="Arial Unicode MS" w:eastAsia="Arial Unicode MS" w:hint="cs"/>
          <w:sz w:val="36"/>
          <w:szCs w:val="36"/>
          <w:rtl w:val="1"/>
          <w:lang w:val="ar-SA" w:bidi="ar-SA"/>
        </w:rPr>
        <w:t>تحليل الدراسات السابقة والنتائج الحديثة</w:t>
      </w:r>
      <w:bookmarkEnd w:id="17"/>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1. </w:t>
      </w:r>
      <w:r>
        <w:rPr>
          <w:rFonts w:ascii="Sakkal Majalla" w:cs="Sakkal Majalla" w:hAnsi="Sakkal Majalla" w:eastAsia="Sakkal Majalla" w:hint="cs"/>
          <w:b w:val="1"/>
          <w:bCs w:val="1"/>
          <w:sz w:val="32"/>
          <w:szCs w:val="32"/>
          <w:rtl w:val="1"/>
          <w:lang w:val="ar-SA" w:bidi="ar-SA"/>
        </w:rPr>
        <w:t>تحليل الدراسات السابقة</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تقدم الدراسات السابقة رؤى متنوعة حول تأثير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مختلف القطاعات والصناعات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فيما يلي بعض الأنماط المشتركة والنتائج الرئيسة التي يمكن استخلاصها من هذه الدراسات</w:t>
      </w:r>
      <w:r>
        <w:rPr>
          <w:rFonts w:ascii="Sakkal Majalla" w:cs="Sakkal Majalla" w:hAnsi="Sakkal Majalla" w:eastAsia="Sakkal Majalla"/>
          <w:sz w:val="32"/>
          <w:szCs w:val="32"/>
          <w:rtl w:val="1"/>
        </w:rPr>
        <w:t>:</w:t>
      </w:r>
    </w:p>
    <w:p>
      <w:pPr>
        <w:pStyle w:val="Body"/>
        <w:numPr>
          <w:ilvl w:val="0"/>
          <w:numId w:val="16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تحديد وتقييم المخاطر</w:t>
      </w:r>
      <w:r>
        <w:rPr>
          <w:rFonts w:ascii="Sakkal Majalla" w:cs="Sakkal Majalla" w:hAnsi="Sakkal Majalla" w:eastAsia="Sakkal Majalla"/>
          <w:sz w:val="32"/>
          <w:szCs w:val="32"/>
          <w:rtl w:val="1"/>
        </w:rPr>
        <w:t>:</w:t>
      </w:r>
    </w:p>
    <w:p>
      <w:pPr>
        <w:pStyle w:val="Body"/>
        <w:numPr>
          <w:ilvl w:val="1"/>
          <w:numId w:val="16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العديد من الدراسات أظهرت أن 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يعزز قدرة الشركات على تحديد المخاطر وتقييمها بشكل أكثر دقة وفعالية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وهذا يشمل تحسين التعرف على المخاطر الجديدة وتقييم التأثيرات المحتملة بدقة أكبر</w:t>
      </w:r>
      <w:r>
        <w:rPr>
          <w:rFonts w:ascii="Sakkal Majalla" w:cs="Sakkal Majalla" w:hAnsi="Sakkal Majalla" w:eastAsia="Sakkal Majalla"/>
          <w:sz w:val="32"/>
          <w:szCs w:val="32"/>
          <w:rtl w:val="1"/>
        </w:rPr>
        <w:t>.</w:t>
      </w:r>
    </w:p>
    <w:p>
      <w:pPr>
        <w:pStyle w:val="Body"/>
        <w:numPr>
          <w:ilvl w:val="0"/>
          <w:numId w:val="16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تطوير استراتيجيات معالجة فعالة</w:t>
      </w:r>
      <w:r>
        <w:rPr>
          <w:rFonts w:ascii="Sakkal Majalla" w:cs="Sakkal Majalla" w:hAnsi="Sakkal Majalla" w:eastAsia="Sakkal Majalla"/>
          <w:sz w:val="32"/>
          <w:szCs w:val="32"/>
          <w:rtl w:val="1"/>
        </w:rPr>
        <w:t>:</w:t>
      </w:r>
    </w:p>
    <w:p>
      <w:pPr>
        <w:pStyle w:val="Body"/>
        <w:numPr>
          <w:ilvl w:val="1"/>
          <w:numId w:val="16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الدراسات تؤكد أن المعايير تساعد في تطوير استراتيجيات معالجة مخاطر أكثر فاعلية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تشمل هذه الاستراتيجيات تحسين إدارة المخاطر التشغيلية، المالية، البيئية، والتقنية، مما يقلل من تأثير المخاطر ويزيد من استقرار الأعمال</w:t>
      </w:r>
      <w:r>
        <w:rPr>
          <w:rFonts w:ascii="Sakkal Majalla" w:cs="Sakkal Majalla" w:hAnsi="Sakkal Majalla" w:eastAsia="Sakkal Majalla"/>
          <w:sz w:val="32"/>
          <w:szCs w:val="32"/>
          <w:rtl w:val="1"/>
        </w:rPr>
        <w:t>.</w:t>
      </w:r>
    </w:p>
    <w:p>
      <w:pPr>
        <w:pStyle w:val="Body"/>
        <w:numPr>
          <w:ilvl w:val="0"/>
          <w:numId w:val="16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الوعي الثقافي بالمخاطر</w:t>
      </w:r>
      <w:r>
        <w:rPr>
          <w:rFonts w:ascii="Sakkal Majalla" w:cs="Sakkal Majalla" w:hAnsi="Sakkal Majalla" w:eastAsia="Sakkal Majalla"/>
          <w:sz w:val="32"/>
          <w:szCs w:val="32"/>
          <w:rtl w:val="1"/>
        </w:rPr>
        <w:t>:</w:t>
      </w:r>
    </w:p>
    <w:p>
      <w:pPr>
        <w:pStyle w:val="Body"/>
        <w:numPr>
          <w:ilvl w:val="1"/>
          <w:numId w:val="16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تطبيق</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يعزز من الوعي بالمخاطر على جميع مستويات المؤسسة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وهذا يشمل رفع الوعي بين الموظفين والإدارة العليا حول أهمية إدارة المخاطر وضرورة تطبيق أفضل الممارسات</w:t>
      </w:r>
      <w:r>
        <w:rPr>
          <w:rFonts w:ascii="Sakkal Majalla" w:cs="Sakkal Majalla" w:hAnsi="Sakkal Majalla" w:eastAsia="Sakkal Majalla"/>
          <w:sz w:val="32"/>
          <w:szCs w:val="32"/>
          <w:rtl w:val="1"/>
        </w:rPr>
        <w:t>.</w:t>
      </w:r>
    </w:p>
    <w:p>
      <w:pPr>
        <w:pStyle w:val="Body"/>
        <w:numPr>
          <w:ilvl w:val="0"/>
          <w:numId w:val="16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الاستجابة للأزمات</w:t>
      </w:r>
      <w:r>
        <w:rPr>
          <w:rFonts w:ascii="Sakkal Majalla" w:cs="Sakkal Majalla" w:hAnsi="Sakkal Majalla" w:eastAsia="Sakkal Majalla"/>
          <w:sz w:val="32"/>
          <w:szCs w:val="32"/>
          <w:rtl w:val="1"/>
        </w:rPr>
        <w:t>:</w:t>
      </w:r>
    </w:p>
    <w:p>
      <w:pPr>
        <w:pStyle w:val="Body"/>
        <w:numPr>
          <w:ilvl w:val="1"/>
          <w:numId w:val="16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أظهرت الدراسات أن تطبيق المعايير يسهم في تحسين القدرة على الاستجابة للأزمات والمواقف الطارئة، مما يساعد على تقليل تأثير الأزمات وتقليل فترة التعافي</w:t>
      </w:r>
      <w:r>
        <w:rPr>
          <w:rFonts w:ascii="Sakkal Majalla" w:cs="Sakkal Majalla" w:hAnsi="Sakkal Majalla" w:eastAsia="Sakkal Majalla"/>
          <w:sz w:val="32"/>
          <w:szCs w:val="32"/>
          <w:rtl w:val="1"/>
        </w:rPr>
        <w:t>.</w:t>
      </w:r>
    </w:p>
    <w:p>
      <w:pPr>
        <w:pStyle w:val="Body"/>
        <w:numPr>
          <w:ilvl w:val="0"/>
          <w:numId w:val="16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زيادة الشفافية والمساءلة</w:t>
      </w:r>
      <w:r>
        <w:rPr>
          <w:rFonts w:ascii="Sakkal Majalla" w:cs="Sakkal Majalla" w:hAnsi="Sakkal Majalla" w:eastAsia="Sakkal Majalla"/>
          <w:sz w:val="32"/>
          <w:szCs w:val="32"/>
          <w:rtl w:val="1"/>
        </w:rPr>
        <w:t>:</w:t>
      </w:r>
    </w:p>
    <w:p>
      <w:pPr>
        <w:pStyle w:val="Body"/>
        <w:numPr>
          <w:ilvl w:val="1"/>
          <w:numId w:val="16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الدراسات التي تركز على المؤسسات الحكومية وغير الربحية تسلط الضوء على كيفية تعزيز الشفافية والمساءلة في إدارة المخاطر من خلال تطبيق</w:t>
      </w:r>
      <w:r>
        <w:rPr>
          <w:rFonts w:ascii="Sakkal Majalla" w:cs="Sakkal Majalla" w:hAnsi="Sakkal Majalla" w:eastAsia="Sakkal Majalla"/>
          <w:sz w:val="32"/>
          <w:szCs w:val="32"/>
          <w:rtl w:val="0"/>
        </w:rPr>
        <w:t xml:space="preserve"> ISO 31000.</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b w:val="1"/>
          <w:bCs w:val="1"/>
          <w:sz w:val="32"/>
          <w:szCs w:val="32"/>
          <w:rtl w:val="1"/>
        </w:rPr>
        <w:t xml:space="preserve">2. </w:t>
      </w:r>
      <w:r>
        <w:rPr>
          <w:rFonts w:ascii="Sakkal Majalla" w:cs="Sakkal Majalla" w:hAnsi="Sakkal Majalla" w:eastAsia="Sakkal Majalla" w:hint="cs"/>
          <w:b w:val="1"/>
          <w:bCs w:val="1"/>
          <w:sz w:val="32"/>
          <w:szCs w:val="32"/>
          <w:rtl w:val="1"/>
          <w:lang w:val="ar-SA" w:bidi="ar-SA"/>
        </w:rPr>
        <w:t>مقارنة بين الدراسات السابقة والنتائج الحديثة</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عند مقارنة الدراسات السابقة بالنتائج الحديثة، يمكن ملاحظة تطورات وتحولات معينة</w:t>
      </w:r>
      <w:r>
        <w:rPr>
          <w:rFonts w:ascii="Sakkal Majalla" w:cs="Sakkal Majalla" w:hAnsi="Sakkal Majalla" w:eastAsia="Sakkal Majalla"/>
          <w:sz w:val="32"/>
          <w:szCs w:val="32"/>
          <w:rtl w:val="1"/>
        </w:rPr>
        <w:t>:</w:t>
      </w:r>
    </w:p>
    <w:p>
      <w:pPr>
        <w:pStyle w:val="Body"/>
        <w:numPr>
          <w:ilvl w:val="0"/>
          <w:numId w:val="16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تطبيقات أوسع في قطاعات جديدة</w:t>
      </w:r>
      <w:r>
        <w:rPr>
          <w:rFonts w:ascii="Sakkal Majalla" w:cs="Sakkal Majalla" w:hAnsi="Sakkal Majalla" w:eastAsia="Sakkal Majalla"/>
          <w:sz w:val="32"/>
          <w:szCs w:val="32"/>
          <w:rtl w:val="1"/>
        </w:rPr>
        <w:t>:</w:t>
      </w:r>
    </w:p>
    <w:p>
      <w:pPr>
        <w:pStyle w:val="Body"/>
        <w:numPr>
          <w:ilvl w:val="1"/>
          <w:numId w:val="16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بينما كانت الدراسات السابقة تركز بشكل رئيسي على قطاعات مثل المالية والطاقة والتصنيع، فإن النتائج الحديثة تظهر تطبيقات أوسع في قطاعات جديدة مثل التكنولوجيا الحيوية، السياحة، والتعليم</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هذا التوسع يعكس قدرة</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التكيف مع متطلبات مختلفة عبر مجموعة متنوعة من الصناعات</w:t>
      </w:r>
      <w:r>
        <w:rPr>
          <w:rFonts w:ascii="Sakkal Majalla" w:cs="Sakkal Majalla" w:hAnsi="Sakkal Majalla" w:eastAsia="Sakkal Majalla"/>
          <w:sz w:val="32"/>
          <w:szCs w:val="32"/>
          <w:rtl w:val="1"/>
        </w:rPr>
        <w:t>.</w:t>
      </w:r>
    </w:p>
    <w:p>
      <w:pPr>
        <w:pStyle w:val="Body"/>
        <w:numPr>
          <w:ilvl w:val="0"/>
          <w:numId w:val="16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تحسينات في الأدوات والتقنيات</w:t>
      </w:r>
      <w:r>
        <w:rPr>
          <w:rFonts w:ascii="Sakkal Majalla" w:cs="Sakkal Majalla" w:hAnsi="Sakkal Majalla" w:eastAsia="Sakkal Majalla"/>
          <w:sz w:val="32"/>
          <w:szCs w:val="32"/>
          <w:rtl w:val="1"/>
        </w:rPr>
        <w:t>:</w:t>
      </w:r>
    </w:p>
    <w:p>
      <w:pPr>
        <w:pStyle w:val="Body"/>
        <w:numPr>
          <w:ilvl w:val="1"/>
          <w:numId w:val="16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النتائج الحديثة تشير إلى أن التقدم في الأدوات والتقنيات المستخدمة في إدارة المخاطر قد عزز من فعالية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استخدام التكنولوجيا الحديثة مثل الذكاء الاصطناعي وتحليل البيانات قد ساعد في تحسين عملية تحديد وتقييم المخاطر</w:t>
      </w:r>
      <w:r>
        <w:rPr>
          <w:rFonts w:ascii="Sakkal Majalla" w:cs="Sakkal Majalla" w:hAnsi="Sakkal Majalla" w:eastAsia="Sakkal Majalla"/>
          <w:sz w:val="32"/>
          <w:szCs w:val="32"/>
          <w:rtl w:val="1"/>
        </w:rPr>
        <w:t>.</w:t>
      </w:r>
    </w:p>
    <w:p>
      <w:pPr>
        <w:pStyle w:val="Body"/>
        <w:numPr>
          <w:ilvl w:val="0"/>
          <w:numId w:val="16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تجارب تطبيقية جديدة</w:t>
      </w:r>
      <w:r>
        <w:rPr>
          <w:rFonts w:ascii="Sakkal Majalla" w:cs="Sakkal Majalla" w:hAnsi="Sakkal Majalla" w:eastAsia="Sakkal Majalla"/>
          <w:sz w:val="32"/>
          <w:szCs w:val="32"/>
          <w:rtl w:val="1"/>
        </w:rPr>
        <w:t>:</w:t>
      </w:r>
    </w:p>
    <w:p>
      <w:pPr>
        <w:pStyle w:val="Body"/>
        <w:numPr>
          <w:ilvl w:val="1"/>
          <w:numId w:val="16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الدراسات الحديثة تتضمن تجارب تطبيقية جديدة حول كيفية تخصيص وتكييف</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لتلبية الاحتياجات الخاصة لقطاعات معينة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هذه التجارب تقدم رؤى قيمة حول كيفية تحسين فعالية المعايير في سياقات مختلفة</w:t>
      </w:r>
      <w:r>
        <w:rPr>
          <w:rFonts w:ascii="Sakkal Majalla" w:cs="Sakkal Majalla" w:hAnsi="Sakkal Majalla" w:eastAsia="Sakkal Majalla"/>
          <w:sz w:val="32"/>
          <w:szCs w:val="32"/>
          <w:rtl w:val="1"/>
        </w:rPr>
        <w:t>.</w:t>
      </w:r>
    </w:p>
    <w:p>
      <w:pPr>
        <w:pStyle w:val="Body"/>
        <w:numPr>
          <w:ilvl w:val="0"/>
          <w:numId w:val="16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التوجه نحو الاستدامة والابتكار</w:t>
      </w:r>
      <w:r>
        <w:rPr>
          <w:rFonts w:ascii="Sakkal Majalla" w:cs="Sakkal Majalla" w:hAnsi="Sakkal Majalla" w:eastAsia="Sakkal Majalla"/>
          <w:sz w:val="32"/>
          <w:szCs w:val="32"/>
          <w:rtl w:val="1"/>
        </w:rPr>
        <w:t>:</w:t>
      </w:r>
    </w:p>
    <w:p>
      <w:pPr>
        <w:pStyle w:val="Body"/>
        <w:numPr>
          <w:ilvl w:val="1"/>
          <w:numId w:val="16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الدراسات الحديثة تعكس اهتمامًا متزايدًا بكيفية دعم</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لاستراتيجيات الاستدامة والابتكار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في قطاعات مثل البيئية والتكنولوجيا، يظهر التركيز على كيفية إدارة المخاطر المتعلقة بالاستدامة والابتكار كجزء من تطبيق المعايير</w:t>
      </w:r>
      <w:r>
        <w:rPr>
          <w:rFonts w:ascii="Sakkal Majalla" w:cs="Sakkal Majalla" w:hAnsi="Sakkal Majalla" w:eastAsia="Sakkal Majalla"/>
          <w:sz w:val="32"/>
          <w:szCs w:val="32"/>
          <w:rtl w:val="1"/>
        </w:rPr>
        <w:t>.</w:t>
      </w:r>
    </w:p>
    <w:p>
      <w:pPr>
        <w:pStyle w:val="Body"/>
        <w:numPr>
          <w:ilvl w:val="0"/>
          <w:numId w:val="16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تحسين الاستجابة للأزمات الحديثة</w:t>
      </w:r>
      <w:r>
        <w:rPr>
          <w:rFonts w:ascii="Sakkal Majalla" w:cs="Sakkal Majalla" w:hAnsi="Sakkal Majalla" w:eastAsia="Sakkal Majalla"/>
          <w:sz w:val="32"/>
          <w:szCs w:val="32"/>
          <w:rtl w:val="1"/>
        </w:rPr>
        <w:t>:</w:t>
      </w:r>
    </w:p>
    <w:p>
      <w:pPr>
        <w:pStyle w:val="Body"/>
        <w:numPr>
          <w:ilvl w:val="1"/>
          <w:numId w:val="16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 xml:space="preserve">تحليل النتائج الحديثة يشير إلى تحسينات ملحوظة في الاستجابة للأزمات المعقدة مثل الأزمات الصحية العالمية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مثل جائحة كوفيد</w:t>
      </w:r>
      <w:r>
        <w:rPr>
          <w:rFonts w:ascii="Sakkal Majalla" w:cs="Sakkal Majalla" w:hAnsi="Sakkal Majalla" w:eastAsia="Sakkal Majalla"/>
          <w:sz w:val="32"/>
          <w:szCs w:val="32"/>
          <w:rtl w:val="1"/>
          <w:lang w:val="ar-SA" w:bidi="ar-SA"/>
        </w:rPr>
        <w:t xml:space="preserve">-19) </w:t>
      </w:r>
      <w:r>
        <w:rPr>
          <w:rFonts w:ascii="Sakkal Majalla" w:cs="Sakkal Majalla" w:hAnsi="Sakkal Majalla" w:eastAsia="Sakkal Majalla" w:hint="cs"/>
          <w:sz w:val="32"/>
          <w:szCs w:val="32"/>
          <w:rtl w:val="1"/>
          <w:lang w:val="ar-SA" w:bidi="ar-SA"/>
        </w:rPr>
        <w:t>والأزمات التقنية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هذه التحسينات تعكس قدرة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التكيف مع التحديات العالمية والطارئة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التوصيات والتحسينات</w:t>
      </w:r>
    </w:p>
    <w:p>
      <w:pPr>
        <w:pStyle w:val="Body"/>
        <w:rPr>
          <w:rFonts w:ascii="Sakkal Majalla" w:cs="Sakkal Majalla" w:hAnsi="Sakkal Majalla" w:eastAsia="Sakkal Majalla"/>
          <w:sz w:val="32"/>
          <w:szCs w:val="32"/>
        </w:rPr>
      </w:pPr>
      <w:r>
        <w:rPr>
          <w:rFonts w:ascii="Sakkal Majalla" w:cs="Sakkal Majalla" w:hAnsi="Sakkal Majalla" w:eastAsia="Sakkal Majalla"/>
          <w:b w:val="1"/>
          <w:bCs w:val="1"/>
          <w:sz w:val="32"/>
          <w:szCs w:val="32"/>
          <w:rtl w:val="1"/>
        </w:rPr>
        <w:t xml:space="preserve">1. </w:t>
      </w:r>
      <w:r>
        <w:rPr>
          <w:rFonts w:ascii="Sakkal Majalla" w:cs="Sakkal Majalla" w:hAnsi="Sakkal Majalla" w:eastAsia="Sakkal Majalla" w:hint="cs"/>
          <w:b w:val="1"/>
          <w:bCs w:val="1"/>
          <w:sz w:val="32"/>
          <w:szCs w:val="32"/>
          <w:rtl w:val="1"/>
          <w:lang w:val="ar-SA" w:bidi="ar-SA"/>
        </w:rPr>
        <w:t>تخصيص المعايير</w:t>
      </w:r>
      <w:r>
        <w:rPr>
          <w:rFonts w:ascii="Sakkal Majalla" w:cs="Sakkal Majalla" w:hAnsi="Sakkal Majalla" w:eastAsia="Sakkal Majalla"/>
          <w:sz w:val="32"/>
          <w:szCs w:val="32"/>
          <w:rtl w:val="1"/>
        </w:rPr>
        <w:t>:</w:t>
      </w:r>
    </w:p>
    <w:p>
      <w:pPr>
        <w:pStyle w:val="Body"/>
        <w:numPr>
          <w:ilvl w:val="0"/>
          <w:numId w:val="17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من المهم تخصيص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لتناسب احتياجات محددة لكل قطاع وصناعة، بناءً على النتائج التي تظهر كيف يمكن تكييف المعايير لتلبية المتطلبات الخاصة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b w:val="1"/>
          <w:bCs w:val="1"/>
          <w:sz w:val="32"/>
          <w:szCs w:val="32"/>
          <w:rtl w:val="1"/>
        </w:rPr>
        <w:t xml:space="preserve">2. </w:t>
      </w:r>
      <w:r>
        <w:rPr>
          <w:rFonts w:ascii="Sakkal Majalla" w:cs="Sakkal Majalla" w:hAnsi="Sakkal Majalla" w:eastAsia="Sakkal Majalla" w:hint="cs"/>
          <w:b w:val="1"/>
          <w:bCs w:val="1"/>
          <w:sz w:val="32"/>
          <w:szCs w:val="32"/>
          <w:rtl w:val="1"/>
          <w:lang w:val="ar-SA" w:bidi="ar-SA"/>
        </w:rPr>
        <w:t>الاستثمار في التكنولوجيا</w:t>
      </w:r>
      <w:r>
        <w:rPr>
          <w:rFonts w:ascii="Sakkal Majalla" w:cs="Sakkal Majalla" w:hAnsi="Sakkal Majalla" w:eastAsia="Sakkal Majalla"/>
          <w:sz w:val="32"/>
          <w:szCs w:val="32"/>
          <w:rtl w:val="1"/>
        </w:rPr>
        <w:t>:</w:t>
      </w:r>
    </w:p>
    <w:p>
      <w:pPr>
        <w:pStyle w:val="Body"/>
        <w:numPr>
          <w:ilvl w:val="0"/>
          <w:numId w:val="17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استخدام التكنولوجيا الحديثة لتحسين عملية إدارة المخاطر هو أحد المجالات التي يجب التركيز عليها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الاستثمار في أدوات تحليل البيانات والذكاء الاصطناعي يمكن أن يعزز من فعالية تطبيق المعايير</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b w:val="1"/>
          <w:bCs w:val="1"/>
          <w:sz w:val="32"/>
          <w:szCs w:val="32"/>
          <w:rtl w:val="1"/>
        </w:rPr>
        <w:t xml:space="preserve">3. </w:t>
      </w:r>
      <w:r>
        <w:rPr>
          <w:rFonts w:ascii="Sakkal Majalla" w:cs="Sakkal Majalla" w:hAnsi="Sakkal Majalla" w:eastAsia="Sakkal Majalla" w:hint="cs"/>
          <w:b w:val="1"/>
          <w:bCs w:val="1"/>
          <w:sz w:val="32"/>
          <w:szCs w:val="32"/>
          <w:rtl w:val="1"/>
          <w:lang w:val="ar-SA" w:bidi="ar-SA"/>
        </w:rPr>
        <w:t>تعزيز التدريب والتوعية</w:t>
      </w:r>
      <w:r>
        <w:rPr>
          <w:rFonts w:ascii="Sakkal Majalla" w:cs="Sakkal Majalla" w:hAnsi="Sakkal Majalla" w:eastAsia="Sakkal Majalla"/>
          <w:sz w:val="32"/>
          <w:szCs w:val="32"/>
          <w:rtl w:val="1"/>
        </w:rPr>
        <w:t>:</w:t>
      </w:r>
    </w:p>
    <w:p>
      <w:pPr>
        <w:pStyle w:val="Body"/>
        <w:numPr>
          <w:ilvl w:val="0"/>
          <w:numId w:val="17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زيادة التركيز على تدريب الموظفين ورفع الوعي بالمخاطر يعد عنصرًا أساسيًا لتحسين 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يجب توفير برامج تدريب مستمرة لتعزيز فهم الموظفين لأهمية تطبيق المعايير</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b w:val="1"/>
          <w:bCs w:val="1"/>
          <w:sz w:val="32"/>
          <w:szCs w:val="32"/>
          <w:rtl w:val="1"/>
        </w:rPr>
        <w:t xml:space="preserve">4. </w:t>
      </w:r>
      <w:r>
        <w:rPr>
          <w:rFonts w:ascii="Sakkal Majalla" w:cs="Sakkal Majalla" w:hAnsi="Sakkal Majalla" w:eastAsia="Sakkal Majalla" w:hint="cs"/>
          <w:b w:val="1"/>
          <w:bCs w:val="1"/>
          <w:sz w:val="32"/>
          <w:szCs w:val="32"/>
          <w:rtl w:val="1"/>
          <w:lang w:val="ar-SA" w:bidi="ar-SA"/>
        </w:rPr>
        <w:t>تقييم دوري وتحديث</w:t>
      </w:r>
      <w:r>
        <w:rPr>
          <w:rFonts w:ascii="Sakkal Majalla" w:cs="Sakkal Majalla" w:hAnsi="Sakkal Majalla" w:eastAsia="Sakkal Majalla"/>
          <w:sz w:val="32"/>
          <w:szCs w:val="32"/>
          <w:rtl w:val="1"/>
        </w:rPr>
        <w:t>:</w:t>
      </w:r>
    </w:p>
    <w:p>
      <w:pPr>
        <w:pStyle w:val="Body"/>
        <w:numPr>
          <w:ilvl w:val="0"/>
          <w:numId w:val="17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إجراء تقييمات دورية لتقييم فعالية تطبيق المعايير وتحديثها بناءً على التغيرات في البيئة والاحتياجات التنظيمية يعزز من نجاح إدارة المخاطر</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b w:val="1"/>
          <w:bCs w:val="1"/>
          <w:sz w:val="32"/>
          <w:szCs w:val="32"/>
          <w:rtl w:val="1"/>
        </w:rPr>
        <w:t xml:space="preserve">5. </w:t>
      </w:r>
      <w:r>
        <w:rPr>
          <w:rFonts w:ascii="Sakkal Majalla" w:cs="Sakkal Majalla" w:hAnsi="Sakkal Majalla" w:eastAsia="Sakkal Majalla" w:hint="cs"/>
          <w:b w:val="1"/>
          <w:bCs w:val="1"/>
          <w:sz w:val="32"/>
          <w:szCs w:val="32"/>
          <w:rtl w:val="1"/>
          <w:lang w:val="ar-SA" w:bidi="ar-SA"/>
        </w:rPr>
        <w:t>التركيز على الاستدامة والابتكار</w:t>
      </w:r>
      <w:r>
        <w:rPr>
          <w:rFonts w:ascii="Sakkal Majalla" w:cs="Sakkal Majalla" w:hAnsi="Sakkal Majalla" w:eastAsia="Sakkal Majalla"/>
          <w:sz w:val="32"/>
          <w:szCs w:val="32"/>
          <w:rtl w:val="1"/>
        </w:rPr>
        <w:t>:</w:t>
      </w:r>
    </w:p>
    <w:p>
      <w:pPr>
        <w:pStyle w:val="Body"/>
        <w:numPr>
          <w:ilvl w:val="0"/>
          <w:numId w:val="17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دمج مبادئ الاستدامة والابتكار في استراتيجيات إدارة المخاطر يمكن أن يوفر ميزة تنافسية ويعزز من قدرة الشركات على التكيف مع التحديات المستقبلية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بالمجمل، تُظهر الدراسات السابقة والنتائج الحديثة أن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يمكن أن يحسن بشكل كبير فعالية إدارة المخاطر، شريطة أن يتم تخصيص وتكييف المعايير وفقًا لاحتياجات كل قطاع وتوظيف أدوات وتقنيات حديثة لدعم التطبيق</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lang w:val="ar-SA" w:bidi="ar-SA"/>
        </w:rPr>
      </w:pPr>
    </w:p>
    <w:p>
      <w:pPr>
        <w:pStyle w:val="Heading"/>
        <w:rPr>
          <w:sz w:val="36"/>
          <w:szCs w:val="36"/>
        </w:rPr>
      </w:pPr>
      <w:bookmarkStart w:name="_Toc18" w:id="18"/>
      <w:r>
        <w:rPr>
          <w:rFonts w:ascii="Arial Unicode MS" w:cs="Arial Unicode MS" w:hAnsi="Arial Unicode MS" w:eastAsia="Arial Unicode MS" w:hint="cs"/>
          <w:sz w:val="36"/>
          <w:szCs w:val="36"/>
          <w:rtl w:val="1"/>
          <w:lang w:val="ar-SA" w:bidi="ar-SA"/>
        </w:rPr>
        <w:t>المتغيرات في البحث العلمي</w:t>
      </w:r>
      <w:bookmarkEnd w:id="18"/>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في البحث العلمي، تُعد المتغيرات جزءًا أساسيًا لفهم العلاقة بين الظواهر وتفسير النتائج</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إليك شرحًا مفصلاً للمتغيرات التي قد تكون ذات صلة بالبحث العلمي، وخاصة في سياق تأثير تطبيق معايير إدارة المخاطر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 xml:space="preserve">على فعالية إدارة المخاطر في </w:t>
      </w:r>
      <w:r>
        <w:rPr>
          <w:rFonts w:ascii="Sakkal Majalla" w:cs="Sakkal Majalla" w:hAnsi="Sakkal Majalla" w:eastAsia="Sakkal Majalla" w:hint="cs"/>
          <w:sz w:val="32"/>
          <w:szCs w:val="32"/>
          <w:rtl w:val="1"/>
          <w:lang w:val="ar-SA" w:bidi="ar-SA"/>
        </w:rPr>
        <w:t xml:space="preserve">الشركة السعودية البتروكيماوية </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أنواع المتغيرات في البحث العلمي</w:t>
      </w:r>
    </w:p>
    <w:p>
      <w:pPr>
        <w:pStyle w:val="Body"/>
        <w:numPr>
          <w:ilvl w:val="0"/>
          <w:numId w:val="18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 المستقل</w:t>
      </w:r>
      <w:r>
        <w:rPr>
          <w:rFonts w:ascii="Sakkal Majalla" w:cs="Sakkal Majalla" w:hAnsi="Sakkal Majalla" w:eastAsia="Sakkal Majalla"/>
          <w:b w:val="1"/>
          <w:bCs w:val="1"/>
          <w:sz w:val="32"/>
          <w:szCs w:val="32"/>
          <w:rtl w:val="0"/>
          <w:lang w:val="en-US"/>
        </w:rPr>
        <w:t xml:space="preserve"> (Independent Variable)</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التعريف</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هو المتغير الذي يقوم الباحث بتغييره أو التلاعب به لتحديد تأثيره على المتغير التابع</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في سياق البحث</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تطبيق معايير</w:t>
      </w:r>
      <w:r>
        <w:rPr>
          <w:rFonts w:ascii="Sakkal Majalla" w:cs="Sakkal Majalla" w:hAnsi="Sakkal Majalla" w:eastAsia="Sakkal Majalla"/>
          <w:b w:val="1"/>
          <w:bCs w:val="1"/>
          <w:sz w:val="32"/>
          <w:szCs w:val="32"/>
          <w:rtl w:val="0"/>
        </w:rPr>
        <w:t xml:space="preserve"> ISO 31000</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هذا هو المتغير المستقل في البحث، حيث يتناول كيفية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على إدارة المخاطر في شركة سابك</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يتضمن ذلك استراتيجيات التنفيذ، التدريب، والسياسات المعتمدة</w:t>
      </w:r>
      <w:r>
        <w:rPr>
          <w:rFonts w:ascii="Sakkal Majalla" w:cs="Sakkal Majalla" w:hAnsi="Sakkal Majalla" w:eastAsia="Sakkal Majalla"/>
          <w:sz w:val="32"/>
          <w:szCs w:val="32"/>
          <w:rtl w:val="1"/>
        </w:rPr>
        <w:t>.</w:t>
      </w:r>
    </w:p>
    <w:p>
      <w:pPr>
        <w:pStyle w:val="Body"/>
        <w:numPr>
          <w:ilvl w:val="0"/>
          <w:numId w:val="18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 التابع</w:t>
      </w:r>
      <w:r>
        <w:rPr>
          <w:rFonts w:ascii="Sakkal Majalla" w:cs="Sakkal Majalla" w:hAnsi="Sakkal Majalla" w:eastAsia="Sakkal Majalla"/>
          <w:b w:val="1"/>
          <w:bCs w:val="1"/>
          <w:sz w:val="32"/>
          <w:szCs w:val="32"/>
          <w:rtl w:val="0"/>
          <w:lang w:val="fr-FR"/>
        </w:rPr>
        <w:t xml:space="preserve"> (Dependent Variable)</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التعريف</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هو المتغير الذي يتأثر بتغييرات المتغير المستقل ويُقاس لتحديد تأثير التغيرات فيه</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في سياق البحث</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فعالية إدارة المخاطر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هذا هو المتغير التابع في الدراسة، حيث يتم قياس كيف أن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 xml:space="preserve">يؤثر على فعالية إدارة المخاطر في </w:t>
      </w:r>
      <w:r>
        <w:rPr>
          <w:rFonts w:ascii="Sakkal Majalla" w:cs="Sakkal Majalla" w:hAnsi="Sakkal Majalla" w:eastAsia="Sakkal Majalla" w:hint="cs"/>
          <w:sz w:val="32"/>
          <w:szCs w:val="32"/>
          <w:rtl w:val="1"/>
          <w:lang w:val="ar-SA" w:bidi="ar-SA"/>
        </w:rPr>
        <w:t xml:space="preserve">الشركة السعودية البتروكيماوية </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يتضمن ذلك تقييم القدرة على تحديد وتقييم المخاطر، تنفيذ استراتيجيات التخفيف، وتحسين الاستجابة للأزمات</w:t>
      </w:r>
      <w:r>
        <w:rPr>
          <w:rFonts w:ascii="Sakkal Majalla" w:cs="Sakkal Majalla" w:hAnsi="Sakkal Majalla" w:eastAsia="Sakkal Majalla"/>
          <w:sz w:val="32"/>
          <w:szCs w:val="32"/>
          <w:rtl w:val="1"/>
        </w:rPr>
        <w:t>.</w:t>
      </w:r>
    </w:p>
    <w:p>
      <w:pPr>
        <w:pStyle w:val="Body"/>
        <w:numPr>
          <w:ilvl w:val="0"/>
          <w:numId w:val="18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المتغيرات الوسيطة</w:t>
      </w:r>
      <w:r>
        <w:rPr>
          <w:rFonts w:ascii="Sakkal Majalla" w:cs="Sakkal Majalla" w:hAnsi="Sakkal Majalla" w:eastAsia="Sakkal Majalla"/>
          <w:b w:val="1"/>
          <w:bCs w:val="1"/>
          <w:sz w:val="32"/>
          <w:szCs w:val="32"/>
          <w:rtl w:val="0"/>
          <w:lang w:val="es-ES_tradnl"/>
        </w:rPr>
        <w:t xml:space="preserve"> (Mediator Variables)</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التعريف</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هي المتغيرات التي تفسر العلاقة بين المتغير المستقل والمتغير التابع</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تعمل كحلقة وصل بينهما</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في سياق البحث</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التدريب والتطوير</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يشمل تأثير تدريب الموظفين على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وكيفية تحسين فهمهم وإدراكهم لإدارة المخاطر</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يمكن أن يساهم هذا في تحسين فعالية إدارة المخاطر</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التحسينات في عمليات العمل</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تأثير تطبيق المعايير على تحسين العمليات والإجراءات المتعلقة بإدارة المخاطر</w:t>
      </w:r>
      <w:r>
        <w:rPr>
          <w:rFonts w:ascii="Sakkal Majalla" w:cs="Sakkal Majalla" w:hAnsi="Sakkal Majalla" w:eastAsia="Sakkal Majalla"/>
          <w:sz w:val="32"/>
          <w:szCs w:val="32"/>
          <w:rtl w:val="1"/>
        </w:rPr>
        <w:t>.</w:t>
      </w:r>
    </w:p>
    <w:p>
      <w:pPr>
        <w:pStyle w:val="Body"/>
        <w:numPr>
          <w:ilvl w:val="0"/>
          <w:numId w:val="18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المتغيرات المفسرة</w:t>
      </w:r>
      <w:r>
        <w:rPr>
          <w:rFonts w:ascii="Sakkal Majalla" w:cs="Sakkal Majalla" w:hAnsi="Sakkal Majalla" w:eastAsia="Sakkal Majalla"/>
          <w:b w:val="1"/>
          <w:bCs w:val="1"/>
          <w:sz w:val="32"/>
          <w:szCs w:val="32"/>
          <w:rtl w:val="0"/>
          <w:lang w:val="es-ES_tradnl"/>
        </w:rPr>
        <w:t xml:space="preserve"> (Moderator Variables)</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التعريف</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هي المتغيرات التي تؤثر على قوة أو اتجاه العلاقة بين المتغير المستقل والمتغير التابع</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في سياق البحث</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نوعية العمل</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قد تؤثر طبيعة المشاريع أو العمليات التي تديرها</w:t>
      </w:r>
      <w:r>
        <w:rPr>
          <w:rFonts w:ascii="Sakkal Majalla" w:cs="Sakkal Majalla" w:hAnsi="Sakkal Majalla" w:eastAsia="Sakkal Majalla" w:hint="cs"/>
          <w:sz w:val="32"/>
          <w:szCs w:val="32"/>
          <w:rtl w:val="1"/>
          <w:lang w:val="ar-SA" w:bidi="ar-SA"/>
        </w:rPr>
        <w:t xml:space="preserve"> الشركة السعودية البتروكيماوية </w:t>
      </w:r>
      <w:r>
        <w:rPr>
          <w:rFonts w:ascii="Sakkal Majalla" w:cs="Sakkal Majalla" w:hAnsi="Sakkal Majalla" w:eastAsia="Sakkal Majalla" w:hint="cs"/>
          <w:sz w:val="32"/>
          <w:szCs w:val="32"/>
          <w:rtl w:val="1"/>
          <w:lang w:val="ar-SA" w:bidi="ar-SA"/>
        </w:rPr>
        <w:t>على كيفية تأثير تطبيق المعايير على إدارة المخاطر</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البيئة التنظيمية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تشمل الثقافة المؤسسية، سياسات الشركة، والهيكل التنظيمي، والتي قد تؤثر على كيفية تطبيق المعايير ونتائجها</w:t>
      </w:r>
      <w:r>
        <w:rPr>
          <w:rFonts w:ascii="Sakkal Majalla" w:cs="Sakkal Majalla" w:hAnsi="Sakkal Majalla" w:eastAsia="Sakkal Majalla"/>
          <w:sz w:val="32"/>
          <w:szCs w:val="32"/>
          <w:rtl w:val="1"/>
        </w:rPr>
        <w:t>.</w:t>
      </w:r>
    </w:p>
    <w:p>
      <w:pPr>
        <w:pStyle w:val="Body"/>
        <w:numPr>
          <w:ilvl w:val="0"/>
          <w:numId w:val="18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المتغيرات الضابطة</w:t>
      </w:r>
      <w:r>
        <w:rPr>
          <w:rFonts w:ascii="Sakkal Majalla" w:cs="Sakkal Majalla" w:hAnsi="Sakkal Majalla" w:eastAsia="Sakkal Majalla"/>
          <w:b w:val="1"/>
          <w:bCs w:val="1"/>
          <w:sz w:val="32"/>
          <w:szCs w:val="32"/>
          <w:rtl w:val="0"/>
          <w:lang w:val="fr-FR"/>
        </w:rPr>
        <w:t xml:space="preserve"> (Control Variables)</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التعريف</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هي المتغيرات التي قد تؤثر على المتغير التابع ولكن لا يركز عليها البحث</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يتم التحكم فيها أو تثبيتها لتجنب تأثيرها على نتائج الدراسة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b w:val="1"/>
          <w:bCs w:val="1"/>
          <w:sz w:val="32"/>
          <w:szCs w:val="32"/>
          <w:rtl w:val="1"/>
          <w:lang w:val="ar-SA" w:bidi="ar-SA"/>
        </w:rPr>
        <w:t>في سياق البحث</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حجم الشركة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يمكن أن يؤثر حجم الشركة على نتائج تطبيق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يتم ضبطه لضمان أن التغييرات في فعالية إدارة المخاطر تعود إلى تطبيق المعايير وليس لحجم الشركة</w:t>
      </w:r>
      <w:r>
        <w:rPr>
          <w:rFonts w:ascii="Sakkal Majalla" w:cs="Sakkal Majalla" w:hAnsi="Sakkal Majalla" w:eastAsia="Sakkal Majalla"/>
          <w:sz w:val="32"/>
          <w:szCs w:val="32"/>
          <w:rtl w:val="1"/>
        </w:rPr>
        <w:t>.</w:t>
      </w:r>
    </w:p>
    <w:p>
      <w:pPr>
        <w:pStyle w:val="Body"/>
        <w:numPr>
          <w:ilvl w:val="1"/>
          <w:numId w:val="182"/>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مستوى الخبرة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خبرة الفريق في إدارة المخاطر يمكن أن تؤثر على كيفية تطبيق المعايير ونتائجها</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كيفية تحديد وقياس المتغيرات</w:t>
      </w:r>
    </w:p>
    <w:p>
      <w:pPr>
        <w:pStyle w:val="Body"/>
        <w:numPr>
          <w:ilvl w:val="0"/>
          <w:numId w:val="18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تحديد المتغيرات</w:t>
      </w:r>
      <w:r>
        <w:rPr>
          <w:rFonts w:ascii="Sakkal Majalla" w:cs="Sakkal Majalla" w:hAnsi="Sakkal Majalla" w:eastAsia="Sakkal Majalla"/>
          <w:sz w:val="32"/>
          <w:szCs w:val="32"/>
          <w:rtl w:val="1"/>
        </w:rPr>
        <w:t>:</w:t>
      </w:r>
    </w:p>
    <w:p>
      <w:pPr>
        <w:pStyle w:val="Body"/>
        <w:numPr>
          <w:ilvl w:val="1"/>
          <w:numId w:val="18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يجب تحديد المتغيرات الرئيسية بناءً على أهداف البحث وأسئلته</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في حالة دراسة تطبيق معايير</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يجب تحديد كيف سيؤثر هذا التطبيق على جوانب مختلفة من إدارة المخاطر</w:t>
      </w:r>
      <w:r>
        <w:rPr>
          <w:rFonts w:ascii="Sakkal Majalla" w:cs="Sakkal Majalla" w:hAnsi="Sakkal Majalla" w:eastAsia="Sakkal Majalla"/>
          <w:sz w:val="32"/>
          <w:szCs w:val="32"/>
          <w:rtl w:val="1"/>
        </w:rPr>
        <w:t>.</w:t>
      </w:r>
    </w:p>
    <w:p>
      <w:pPr>
        <w:pStyle w:val="Body"/>
        <w:numPr>
          <w:ilvl w:val="0"/>
          <w:numId w:val="184"/>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قياس المتغيرات</w:t>
      </w:r>
      <w:r>
        <w:rPr>
          <w:rFonts w:ascii="Sakkal Majalla" w:cs="Sakkal Majalla" w:hAnsi="Sakkal Majalla" w:eastAsia="Sakkal Majalla"/>
          <w:sz w:val="32"/>
          <w:szCs w:val="32"/>
          <w:rtl w:val="1"/>
        </w:rPr>
        <w:t>:</w:t>
      </w:r>
    </w:p>
    <w:p>
      <w:pPr>
        <w:pStyle w:val="Body"/>
        <w:numPr>
          <w:ilvl w:val="1"/>
          <w:numId w:val="18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 المستقل</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قياس كيفية تنفيذ معايير</w:t>
      </w:r>
      <w:r>
        <w:rPr>
          <w:rFonts w:ascii="Sakkal Majalla" w:cs="Sakkal Majalla" w:hAnsi="Sakkal Majalla" w:eastAsia="Sakkal Majalla"/>
          <w:sz w:val="32"/>
          <w:szCs w:val="32"/>
          <w:rtl w:val="0"/>
        </w:rPr>
        <w:t xml:space="preserve"> ISO 31000</w:t>
      </w:r>
      <w:r>
        <w:rPr>
          <w:rFonts w:ascii="Sakkal Majalla" w:cs="Sakkal Majalla" w:hAnsi="Sakkal Majalla" w:eastAsia="Sakkal Majalla" w:hint="cs"/>
          <w:sz w:val="32"/>
          <w:szCs w:val="32"/>
          <w:rtl w:val="1"/>
          <w:lang w:val="ar-SA" w:bidi="ar-SA"/>
        </w:rPr>
        <w:t>، بما في ذلك مدى التزام الشركة بالمعايير وممارساتها</w:t>
      </w:r>
      <w:r>
        <w:rPr>
          <w:rFonts w:ascii="Sakkal Majalla" w:cs="Sakkal Majalla" w:hAnsi="Sakkal Majalla" w:eastAsia="Sakkal Majalla"/>
          <w:sz w:val="32"/>
          <w:szCs w:val="32"/>
          <w:rtl w:val="1"/>
        </w:rPr>
        <w:t>.</w:t>
      </w:r>
    </w:p>
    <w:p>
      <w:pPr>
        <w:pStyle w:val="Body"/>
        <w:numPr>
          <w:ilvl w:val="1"/>
          <w:numId w:val="18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 التابع</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قياس فعالية إدارة المخاطر، والتي قد تشمل مؤشرات مثل تقليل الحوادث، تحسين استجابة الأزمات، وتقييم المخاطر</w:t>
      </w:r>
      <w:r>
        <w:rPr>
          <w:rFonts w:ascii="Sakkal Majalla" w:cs="Sakkal Majalla" w:hAnsi="Sakkal Majalla" w:eastAsia="Sakkal Majalla"/>
          <w:sz w:val="32"/>
          <w:szCs w:val="32"/>
          <w:rtl w:val="1"/>
        </w:rPr>
        <w:t>.</w:t>
      </w:r>
    </w:p>
    <w:p>
      <w:pPr>
        <w:pStyle w:val="Body"/>
        <w:numPr>
          <w:ilvl w:val="1"/>
          <w:numId w:val="18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المتغيرات الوسيطة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قياس تأثير التدريب والتطوير، وتحسين العمليات</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قد تشمل استبيانات، مقابلات، وتحليل بيانات الأداء</w:t>
      </w:r>
      <w:r>
        <w:rPr>
          <w:rFonts w:ascii="Sakkal Majalla" w:cs="Sakkal Majalla" w:hAnsi="Sakkal Majalla" w:eastAsia="Sakkal Majalla"/>
          <w:sz w:val="32"/>
          <w:szCs w:val="32"/>
          <w:rtl w:val="1"/>
        </w:rPr>
        <w:t>.</w:t>
      </w:r>
    </w:p>
    <w:p>
      <w:pPr>
        <w:pStyle w:val="Body"/>
        <w:numPr>
          <w:ilvl w:val="1"/>
          <w:numId w:val="18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المتغيرات المفسرة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تحليل كيف تؤثر عوامل مثل نوعية العمل والبيئة التنظيمية على العلاقة بين تطبيق المعايير وفعالية إدارة المخاطر</w:t>
      </w:r>
      <w:r>
        <w:rPr>
          <w:rFonts w:ascii="Sakkal Majalla" w:cs="Sakkal Majalla" w:hAnsi="Sakkal Majalla" w:eastAsia="Sakkal Majalla"/>
          <w:sz w:val="32"/>
          <w:szCs w:val="32"/>
          <w:rtl w:val="1"/>
        </w:rPr>
        <w:t>.</w:t>
      </w:r>
    </w:p>
    <w:p>
      <w:pPr>
        <w:pStyle w:val="Body"/>
        <w:numPr>
          <w:ilvl w:val="1"/>
          <w:numId w:val="186"/>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المتغيرات الضابطة</w:t>
      </w:r>
      <w:r>
        <w:rPr>
          <w:rFonts w:ascii="Sakkal Majalla" w:cs="Sakkal Majalla" w:hAnsi="Sakkal Majalla" w:eastAsia="Sakkal Majalla"/>
          <w:sz w:val="32"/>
          <w:szCs w:val="32"/>
          <w:rtl w:val="1"/>
        </w:rPr>
        <w:t xml:space="preserve">: </w:t>
      </w:r>
      <w:r>
        <w:rPr>
          <w:rFonts w:ascii="Sakkal Majalla" w:cs="Sakkal Majalla" w:hAnsi="Sakkal Majalla" w:eastAsia="Sakkal Majalla" w:hint="cs"/>
          <w:sz w:val="32"/>
          <w:szCs w:val="32"/>
          <w:rtl w:val="1"/>
          <w:lang w:val="ar-SA" w:bidi="ar-SA"/>
        </w:rPr>
        <w:t>ضبط تأثيرات مثل حجم الشركة ومستوى الخبرة عبر تحليل البيانات والتحكم في العوامل غير ذات الصلة</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أمثلة على كيفية قياس المتغيرات</w:t>
      </w:r>
    </w:p>
    <w:p>
      <w:pPr>
        <w:pStyle w:val="Body"/>
        <w:numPr>
          <w:ilvl w:val="0"/>
          <w:numId w:val="18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تطبيق معايير</w:t>
      </w:r>
      <w:r>
        <w:rPr>
          <w:rFonts w:ascii="Sakkal Majalla" w:cs="Sakkal Majalla" w:hAnsi="Sakkal Majalla" w:eastAsia="Sakkal Majalla"/>
          <w:b w:val="1"/>
          <w:bCs w:val="1"/>
          <w:sz w:val="32"/>
          <w:szCs w:val="32"/>
          <w:rtl w:val="0"/>
        </w:rPr>
        <w:t xml:space="preserve"> ISO 31000 (</w:t>
      </w:r>
      <w:r>
        <w:rPr>
          <w:rFonts w:ascii="Sakkal Majalla" w:cs="Sakkal Majalla" w:hAnsi="Sakkal Majalla" w:eastAsia="Sakkal Majalla" w:hint="cs"/>
          <w:b w:val="1"/>
          <w:bCs w:val="1"/>
          <w:sz w:val="32"/>
          <w:szCs w:val="32"/>
          <w:rtl w:val="1"/>
          <w:lang w:val="ar-SA" w:bidi="ar-SA"/>
        </w:rPr>
        <w:t>المتغير المستقل</w:t>
      </w:r>
      <w:r>
        <w:rPr>
          <w:rFonts w:ascii="Sakkal Majalla" w:cs="Sakkal Majalla" w:hAnsi="Sakkal Majalla" w:eastAsia="Sakkal Majalla"/>
          <w:b w:val="1"/>
          <w:bCs w:val="1"/>
          <w:sz w:val="32"/>
          <w:szCs w:val="32"/>
          <w:rtl w:val="0"/>
        </w:rPr>
        <w:t>)</w:t>
      </w:r>
      <w:r>
        <w:rPr>
          <w:rFonts w:ascii="Sakkal Majalla" w:cs="Sakkal Majalla" w:hAnsi="Sakkal Majalla" w:eastAsia="Sakkal Majalla"/>
          <w:sz w:val="32"/>
          <w:szCs w:val="32"/>
          <w:rtl w:val="1"/>
        </w:rPr>
        <w:t>:</w:t>
      </w:r>
    </w:p>
    <w:p>
      <w:pPr>
        <w:pStyle w:val="Body"/>
        <w:numPr>
          <w:ilvl w:val="1"/>
          <w:numId w:val="19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يمكن قياس مدى تطبيق المعايير من خلال مراجعة الوثائق والسياسات، مقابلات مع المديرين، واستبيانات للموظفين</w:t>
      </w:r>
      <w:r>
        <w:rPr>
          <w:rFonts w:ascii="Sakkal Majalla" w:cs="Sakkal Majalla" w:hAnsi="Sakkal Majalla" w:eastAsia="Sakkal Majalla"/>
          <w:sz w:val="32"/>
          <w:szCs w:val="32"/>
          <w:rtl w:val="1"/>
        </w:rPr>
        <w:t>.</w:t>
      </w:r>
    </w:p>
    <w:p>
      <w:pPr>
        <w:pStyle w:val="Body"/>
        <w:numPr>
          <w:ilvl w:val="0"/>
          <w:numId w:val="18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 xml:space="preserve">فعالية إدارة المخاطر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المتغير التابع</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sz w:val="32"/>
          <w:szCs w:val="32"/>
          <w:rtl w:val="1"/>
        </w:rPr>
        <w:t>:</w:t>
      </w:r>
    </w:p>
    <w:p>
      <w:pPr>
        <w:pStyle w:val="Body"/>
        <w:numPr>
          <w:ilvl w:val="1"/>
          <w:numId w:val="19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يتم قياسها من خلال مؤشرات الأداء الرئيسية مثل عدد الحوادث، الوقت المستغرق للاستجابة للأزمات، والتقارير الشهرية عن المخاطر</w:t>
      </w:r>
      <w:r>
        <w:rPr>
          <w:rFonts w:ascii="Sakkal Majalla" w:cs="Sakkal Majalla" w:hAnsi="Sakkal Majalla" w:eastAsia="Sakkal Majalla"/>
          <w:sz w:val="32"/>
          <w:szCs w:val="32"/>
          <w:rtl w:val="1"/>
        </w:rPr>
        <w:t>.</w:t>
      </w:r>
    </w:p>
    <w:p>
      <w:pPr>
        <w:pStyle w:val="Body"/>
        <w:numPr>
          <w:ilvl w:val="0"/>
          <w:numId w:val="18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 xml:space="preserve">التدريب والتطوير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المتغير الوسيط</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sz w:val="32"/>
          <w:szCs w:val="32"/>
          <w:rtl w:val="1"/>
        </w:rPr>
        <w:t>:</w:t>
      </w:r>
    </w:p>
    <w:p>
      <w:pPr>
        <w:pStyle w:val="Body"/>
        <w:numPr>
          <w:ilvl w:val="1"/>
          <w:numId w:val="19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يمكن قياسه من خلال استبيانات تقييم التدريب، عدد جلسات التدريب التي تمت، ومستوى فهم الموظفين لمعايير</w:t>
      </w:r>
      <w:r>
        <w:rPr>
          <w:rFonts w:ascii="Sakkal Majalla" w:cs="Sakkal Majalla" w:hAnsi="Sakkal Majalla" w:eastAsia="Sakkal Majalla"/>
          <w:sz w:val="32"/>
          <w:szCs w:val="32"/>
          <w:rtl w:val="0"/>
        </w:rPr>
        <w:t xml:space="preserve"> ISO 31000.</w:t>
      </w:r>
    </w:p>
    <w:p>
      <w:pPr>
        <w:pStyle w:val="Body"/>
        <w:numPr>
          <w:ilvl w:val="0"/>
          <w:numId w:val="18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 xml:space="preserve">البيئة التنظيمية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المتغير المفسر</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sz w:val="32"/>
          <w:szCs w:val="32"/>
          <w:rtl w:val="1"/>
        </w:rPr>
        <w:t>:</w:t>
      </w:r>
    </w:p>
    <w:p>
      <w:pPr>
        <w:pStyle w:val="Body"/>
        <w:numPr>
          <w:ilvl w:val="1"/>
          <w:numId w:val="19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تقييم تأثير الثقافة التنظيمية والهيكل التنظيمي على فعالية تطبيق المعايير من خلال تحليلات سياقية ومراجعة السياسات</w:t>
      </w:r>
      <w:r>
        <w:rPr>
          <w:rFonts w:ascii="Sakkal Majalla" w:cs="Sakkal Majalla" w:hAnsi="Sakkal Majalla" w:eastAsia="Sakkal Majalla"/>
          <w:sz w:val="32"/>
          <w:szCs w:val="32"/>
          <w:rtl w:val="1"/>
        </w:rPr>
        <w:t>.</w:t>
      </w:r>
    </w:p>
    <w:p>
      <w:pPr>
        <w:pStyle w:val="Body"/>
        <w:numPr>
          <w:ilvl w:val="0"/>
          <w:numId w:val="188"/>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b w:val="1"/>
          <w:bCs w:val="1"/>
          <w:sz w:val="32"/>
          <w:szCs w:val="32"/>
          <w:rtl w:val="1"/>
          <w:lang w:val="ar-SA" w:bidi="ar-SA"/>
        </w:rPr>
        <w:t xml:space="preserve">حجم الشركة ومستوى الخبرة </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hint="cs"/>
          <w:b w:val="1"/>
          <w:bCs w:val="1"/>
          <w:sz w:val="32"/>
          <w:szCs w:val="32"/>
          <w:rtl w:val="1"/>
          <w:lang w:val="ar-SA" w:bidi="ar-SA"/>
        </w:rPr>
        <w:t>المتغيرات الضابطة</w:t>
      </w:r>
      <w:r>
        <w:rPr>
          <w:rFonts w:ascii="Sakkal Majalla" w:cs="Sakkal Majalla" w:hAnsi="Sakkal Majalla" w:eastAsia="Sakkal Majalla"/>
          <w:b w:val="1"/>
          <w:bCs w:val="1"/>
          <w:sz w:val="32"/>
          <w:szCs w:val="32"/>
          <w:rtl w:val="1"/>
          <w:lang w:val="ar-SA" w:bidi="ar-SA"/>
        </w:rPr>
        <w:t>)</w:t>
      </w:r>
      <w:r>
        <w:rPr>
          <w:rFonts w:ascii="Sakkal Majalla" w:cs="Sakkal Majalla" w:hAnsi="Sakkal Majalla" w:eastAsia="Sakkal Majalla"/>
          <w:sz w:val="32"/>
          <w:szCs w:val="32"/>
          <w:rtl w:val="1"/>
        </w:rPr>
        <w:t>:</w:t>
      </w:r>
    </w:p>
    <w:p>
      <w:pPr>
        <w:pStyle w:val="Body"/>
        <w:numPr>
          <w:ilvl w:val="1"/>
          <w:numId w:val="190"/>
        </w:numPr>
        <w:bidi w:val="1"/>
        <w:ind w:right="0"/>
        <w:jc w:val="left"/>
        <w:rPr>
          <w:rFonts w:ascii="Sakkal Majalla" w:cs="Sakkal Majalla" w:hAnsi="Sakkal Majalla" w:eastAsia="Sakkal Majalla" w:hint="cs"/>
          <w:sz w:val="32"/>
          <w:szCs w:val="32"/>
          <w:rtl w:val="1"/>
          <w:lang w:val="ar-SA" w:bidi="ar-SA"/>
        </w:rPr>
      </w:pPr>
      <w:r>
        <w:rPr>
          <w:rFonts w:ascii="Sakkal Majalla" w:cs="Sakkal Majalla" w:hAnsi="Sakkal Majalla" w:eastAsia="Sakkal Majalla" w:hint="cs"/>
          <w:sz w:val="32"/>
          <w:szCs w:val="32"/>
          <w:rtl w:val="1"/>
          <w:lang w:val="ar-SA" w:bidi="ar-SA"/>
        </w:rPr>
        <w:t>يمكن قياسها من خلال جمع بيانات حول حجم الشركة وعدد سنوات الخبرة في إدارة المخاطر، وضبط هذه المتغيرات في التحليل الإحصائي</w:t>
      </w:r>
      <w:r>
        <w:rPr>
          <w:rFonts w:ascii="Sakkal Majalla" w:cs="Sakkal Majalla" w:hAnsi="Sakkal Majalla" w:eastAsia="Sakkal Majalla"/>
          <w:sz w:val="32"/>
          <w:szCs w:val="32"/>
          <w:rtl w:val="1"/>
        </w:rPr>
        <w:t>.</w:t>
      </w:r>
    </w:p>
    <w:p>
      <w:pPr>
        <w:pStyle w:val="Body"/>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خلاصة</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تعد دراسة المتغيرات وفهمها بشكل صحيح أمرًا أساسيًا في البحث العلمي لضمان دقة النتائج والتمكن من تفسير العلاقات بين المتغيرات المختلفة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في دراسة تأثير معايير</w:t>
      </w:r>
      <w:r>
        <w:rPr>
          <w:rFonts w:ascii="Sakkal Majalla" w:cs="Sakkal Majalla" w:hAnsi="Sakkal Majalla" w:eastAsia="Sakkal Majalla"/>
          <w:sz w:val="32"/>
          <w:szCs w:val="32"/>
          <w:rtl w:val="0"/>
        </w:rPr>
        <w:t xml:space="preserve"> ISO 31000 </w:t>
      </w:r>
      <w:r>
        <w:rPr>
          <w:rFonts w:ascii="Sakkal Majalla" w:cs="Sakkal Majalla" w:hAnsi="Sakkal Majalla" w:eastAsia="Sakkal Majalla" w:hint="cs"/>
          <w:sz w:val="32"/>
          <w:szCs w:val="32"/>
          <w:rtl w:val="1"/>
          <w:lang w:val="ar-SA" w:bidi="ar-SA"/>
        </w:rPr>
        <w:t xml:space="preserve">على إدارة المخاطر في </w:t>
      </w:r>
      <w:r>
        <w:rPr>
          <w:rFonts w:ascii="Sakkal Majalla" w:cs="Sakkal Majalla" w:hAnsi="Sakkal Majalla" w:eastAsia="Sakkal Majalla" w:hint="cs"/>
          <w:sz w:val="32"/>
          <w:szCs w:val="32"/>
          <w:rtl w:val="1"/>
          <w:lang w:val="ar-SA" w:bidi="ar-SA"/>
        </w:rPr>
        <w:t xml:space="preserve">الشركة السعودية البتروكيماوية </w:t>
      </w:r>
      <w:r>
        <w:rPr>
          <w:rFonts w:ascii="Sakkal Majalla" w:cs="Sakkal Majalla" w:hAnsi="Sakkal Majalla" w:eastAsia="Sakkal Majalla" w:hint="cs"/>
          <w:sz w:val="32"/>
          <w:szCs w:val="32"/>
          <w:rtl w:val="1"/>
          <w:lang w:val="ar-SA" w:bidi="ar-SA"/>
        </w:rPr>
        <w:t xml:space="preserve">، يشمل ذلك تحديد وقياس المتغيرات المستقلة، التابعة، الوسيطة، المفسرة، </w:t>
      </w:r>
    </w:p>
    <w:p>
      <w:pPr>
        <w:pStyle w:val="Body"/>
        <w:rPr>
          <w:rFonts w:ascii="Sakkal Majalla" w:cs="Sakkal Majalla" w:hAnsi="Sakkal Majalla" w:eastAsia="Sakkal Majalla"/>
          <w:sz w:val="32"/>
          <w:szCs w:val="32"/>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lang w:val="ar-SA" w:bidi="ar-SA"/>
        </w:rPr>
      </w:pPr>
    </w:p>
    <w:p>
      <w:pPr>
        <w:pStyle w:val="Body"/>
      </w:pPr>
      <w:r>
        <w:rPr>
          <w:rFonts w:ascii="Sakkal Majalla" w:cs="Sakkal Majalla" w:hAnsi="Sakkal Majalla" w:eastAsia="Sakkal Majalla"/>
          <w:sz w:val="32"/>
          <w:szCs w:val="32"/>
          <w:lang w:val="ar-SA" w:bidi="ar-SA"/>
        </w:rPr>
      </w:r>
    </w:p>
    <w:sectPr>
      <w:headerReference w:type="default" r:id="rId7"/>
      <w:pgSz w:w="11900" w:h="16840" w:orient="portrait"/>
      <w:pgMar w:top="1440" w:right="1274" w:bottom="1440" w:left="1800" w:header="708" w:footer="708"/>
      <w:pgNumType w:start="1"/>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akkal Majalla">
    <w:charset w:val="00"/>
    <w:family w:val="roman"/>
    <w:pitch w:val="default"/>
  </w:font>
  <w:font w:name="Calibri Light">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1"/>
      </w:rPr>
      <w:fldChar w:fldCharType="begin" w:fldLock="0"/>
    </w:r>
    <w:r>
      <w:rPr>
        <w:rtl w:val="1"/>
      </w:rPr>
      <w:instrText xml:space="preserve"> PAGE </w:instrText>
    </w:r>
    <w:r>
      <w:rPr>
        <w:rtl w:val="1"/>
      </w:rPr>
      <w:fldChar w:fldCharType="separate" w:fldLock="0"/>
    </w:r>
    <w:r>
      <w:rPr>
        <w:rtl w:val="1"/>
      </w:rPr>
    </w:r>
    <w:r>
      <w:rPr>
        <w:rtl w:val="1"/>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8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2">
    <w:multiLevelType w:val="hybridMultilevel"/>
    <w:numStyleLink w:val="Imported Style 17"/>
  </w:abstractNum>
  <w:abstractNum w:abstractNumId="33">
    <w:multiLevelType w:val="hybridMultilevel"/>
    <w:styleLink w:val="Imported Style 1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4">
    <w:multiLevelType w:val="hybridMultilevel"/>
    <w:numStyleLink w:val="Imported Style 18"/>
  </w:abstractNum>
  <w:abstractNum w:abstractNumId="35">
    <w:multiLevelType w:val="hybridMultilevel"/>
    <w:styleLink w:val="Imported Style 1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6">
    <w:multiLevelType w:val="hybridMultilevel"/>
    <w:numStyleLink w:val="Imported Style 19"/>
  </w:abstractNum>
  <w:abstractNum w:abstractNumId="37">
    <w:multiLevelType w:val="hybridMultilevel"/>
    <w:styleLink w:val="Imported Style 1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8">
    <w:multiLevelType w:val="hybridMultilevel"/>
    <w:numStyleLink w:val="Imported Style 20"/>
  </w:abstractNum>
  <w:abstractNum w:abstractNumId="39">
    <w:multiLevelType w:val="hybridMultilevel"/>
    <w:styleLink w:val="Imported Style 2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0">
    <w:multiLevelType w:val="hybridMultilevel"/>
    <w:numStyleLink w:val="Imported Style 21"/>
  </w:abstractNum>
  <w:abstractNum w:abstractNumId="41">
    <w:multiLevelType w:val="hybridMultilevel"/>
    <w:styleLink w:val="Imported Style 2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2">
    <w:multiLevelType w:val="hybridMultilevel"/>
    <w:numStyleLink w:val="Imported Style 22"/>
  </w:abstractNum>
  <w:abstractNum w:abstractNumId="43">
    <w:multiLevelType w:val="hybridMultilevel"/>
    <w:styleLink w:val="Imported Style 2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4">
    <w:multiLevelType w:val="hybridMultilevel"/>
    <w:numStyleLink w:val="Imported Style 23"/>
  </w:abstractNum>
  <w:abstractNum w:abstractNumId="45">
    <w:multiLevelType w:val="hybridMultilevel"/>
    <w:styleLink w:val="Imported Style 2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6">
    <w:multiLevelType w:val="hybridMultilevel"/>
    <w:numStyleLink w:val="Imported Style 24"/>
  </w:abstractNum>
  <w:abstractNum w:abstractNumId="47">
    <w:multiLevelType w:val="hybridMultilevel"/>
    <w:styleLink w:val="Imported Style 2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8">
    <w:multiLevelType w:val="hybridMultilevel"/>
    <w:numStyleLink w:val="Imported Style 25"/>
  </w:abstractNum>
  <w:abstractNum w:abstractNumId="49">
    <w:multiLevelType w:val="hybridMultilevel"/>
    <w:styleLink w:val="Imported Style 2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0">
    <w:multiLevelType w:val="hybridMultilevel"/>
    <w:numStyleLink w:val="Imported Style 26"/>
  </w:abstractNum>
  <w:abstractNum w:abstractNumId="51">
    <w:multiLevelType w:val="hybridMultilevel"/>
    <w:styleLink w:val="Imported Style 2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2">
    <w:multiLevelType w:val="hybridMultilevel"/>
    <w:numStyleLink w:val="Imported Style 27"/>
  </w:abstractNum>
  <w:abstractNum w:abstractNumId="53">
    <w:multiLevelType w:val="hybridMultilevel"/>
    <w:styleLink w:val="Imported Style 2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4">
    <w:multiLevelType w:val="hybridMultilevel"/>
    <w:numStyleLink w:val="Imported Style 28"/>
  </w:abstractNum>
  <w:abstractNum w:abstractNumId="55">
    <w:multiLevelType w:val="hybridMultilevel"/>
    <w:styleLink w:val="Imported Style 2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6">
    <w:multiLevelType w:val="hybridMultilevel"/>
    <w:numStyleLink w:val="Imported Style 29"/>
  </w:abstractNum>
  <w:abstractNum w:abstractNumId="57">
    <w:multiLevelType w:val="hybridMultilevel"/>
    <w:styleLink w:val="Imported Style 2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8">
    <w:multiLevelType w:val="hybridMultilevel"/>
    <w:numStyleLink w:val="Imported Style 30"/>
  </w:abstractNum>
  <w:abstractNum w:abstractNumId="59">
    <w:multiLevelType w:val="hybridMultilevel"/>
    <w:styleLink w:val="Imported Style 3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0">
    <w:multiLevelType w:val="hybridMultilevel"/>
    <w:numStyleLink w:val="Imported Style 31"/>
  </w:abstractNum>
  <w:abstractNum w:abstractNumId="61">
    <w:multiLevelType w:val="hybridMultilevel"/>
    <w:styleLink w:val="Imported Style 3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2">
    <w:multiLevelType w:val="hybridMultilevel"/>
    <w:numStyleLink w:val="Imported Style 32"/>
  </w:abstractNum>
  <w:abstractNum w:abstractNumId="63">
    <w:multiLevelType w:val="hybridMultilevel"/>
    <w:styleLink w:val="Imported Style 3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4">
    <w:multiLevelType w:val="hybridMultilevel"/>
    <w:numStyleLink w:val="Imported Style 33"/>
  </w:abstractNum>
  <w:abstractNum w:abstractNumId="65">
    <w:multiLevelType w:val="hybridMultilevel"/>
    <w:styleLink w:val="Imported Style 3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6">
    <w:multiLevelType w:val="hybridMultilevel"/>
    <w:numStyleLink w:val="Imported Style 34"/>
  </w:abstractNum>
  <w:abstractNum w:abstractNumId="67">
    <w:multiLevelType w:val="hybridMultilevel"/>
    <w:styleLink w:val="Imported Style 3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8">
    <w:multiLevelType w:val="hybridMultilevel"/>
    <w:numStyleLink w:val="Imported Style 35"/>
  </w:abstractNum>
  <w:abstractNum w:abstractNumId="69">
    <w:multiLevelType w:val="hybridMultilevel"/>
    <w:styleLink w:val="Imported Style 3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0">
    <w:multiLevelType w:val="hybridMultilevel"/>
    <w:numStyleLink w:val="Imported Style 36"/>
  </w:abstractNum>
  <w:abstractNum w:abstractNumId="71">
    <w:multiLevelType w:val="hybridMultilevel"/>
    <w:styleLink w:val="Imported Style 3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2">
    <w:multiLevelType w:val="hybridMultilevel"/>
    <w:numStyleLink w:val="Imported Style 37"/>
  </w:abstractNum>
  <w:abstractNum w:abstractNumId="73">
    <w:multiLevelType w:val="hybridMultilevel"/>
    <w:styleLink w:val="Imported Style 3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4">
    <w:multiLevelType w:val="hybridMultilevel"/>
    <w:numStyleLink w:val="Imported Style 38"/>
  </w:abstractNum>
  <w:abstractNum w:abstractNumId="75">
    <w:multiLevelType w:val="hybridMultilevel"/>
    <w:styleLink w:val="Imported Style 3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6">
    <w:multiLevelType w:val="hybridMultilevel"/>
    <w:numStyleLink w:val="Imported Style 39"/>
  </w:abstractNum>
  <w:abstractNum w:abstractNumId="77">
    <w:multiLevelType w:val="hybridMultilevel"/>
    <w:styleLink w:val="Imported Style 3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8">
    <w:multiLevelType w:val="hybridMultilevel"/>
    <w:numStyleLink w:val="Imported Style 40"/>
  </w:abstractNum>
  <w:abstractNum w:abstractNumId="79">
    <w:multiLevelType w:val="hybridMultilevel"/>
    <w:styleLink w:val="Imported Style 4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0">
    <w:multiLevelType w:val="hybridMultilevel"/>
    <w:numStyleLink w:val="Imported Style 41"/>
  </w:abstractNum>
  <w:abstractNum w:abstractNumId="81">
    <w:multiLevelType w:val="hybridMultilevel"/>
    <w:styleLink w:val="Imported Style 4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2">
    <w:multiLevelType w:val="hybridMultilevel"/>
    <w:numStyleLink w:val="Imported Style 42"/>
  </w:abstractNum>
  <w:abstractNum w:abstractNumId="83">
    <w:multiLevelType w:val="hybridMultilevel"/>
    <w:styleLink w:val="Imported Style 4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4">
    <w:multiLevelType w:val="hybridMultilevel"/>
    <w:numStyleLink w:val="Imported Style 43"/>
  </w:abstractNum>
  <w:abstractNum w:abstractNumId="85">
    <w:multiLevelType w:val="hybridMultilevel"/>
    <w:styleLink w:val="Imported Style 4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6">
    <w:multiLevelType w:val="hybridMultilevel"/>
    <w:numStyleLink w:val="Imported Style 44"/>
  </w:abstractNum>
  <w:abstractNum w:abstractNumId="87">
    <w:multiLevelType w:val="hybridMultilevel"/>
    <w:styleLink w:val="Imported Style 4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8">
    <w:multiLevelType w:val="hybridMultilevel"/>
    <w:numStyleLink w:val="Imported Style 45"/>
  </w:abstractNum>
  <w:abstractNum w:abstractNumId="89">
    <w:multiLevelType w:val="hybridMultilevel"/>
    <w:styleLink w:val="Imported Style 4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0">
    <w:multiLevelType w:val="hybridMultilevel"/>
    <w:numStyleLink w:val="Imported Style 46"/>
  </w:abstractNum>
  <w:abstractNum w:abstractNumId="91">
    <w:multiLevelType w:val="hybridMultilevel"/>
    <w:styleLink w:val="Imported Style 4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2">
    <w:multiLevelType w:val="hybridMultilevel"/>
    <w:numStyleLink w:val="Imported Style 47"/>
  </w:abstractNum>
  <w:abstractNum w:abstractNumId="93">
    <w:multiLevelType w:val="hybridMultilevel"/>
    <w:styleLink w:val="Imported Style 4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4">
    <w:multiLevelType w:val="hybridMultilevel"/>
    <w:numStyleLink w:val="Imported Style 48"/>
  </w:abstractNum>
  <w:abstractNum w:abstractNumId="95">
    <w:multiLevelType w:val="hybridMultilevel"/>
    <w:styleLink w:val="Imported Style 4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6">
    <w:multiLevelType w:val="hybridMultilevel"/>
    <w:numStyleLink w:val="Imported Style 49"/>
  </w:abstractNum>
  <w:abstractNum w:abstractNumId="97">
    <w:multiLevelType w:val="hybridMultilevel"/>
    <w:styleLink w:val="Imported Style 4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8">
    <w:multiLevelType w:val="hybridMultilevel"/>
    <w:numStyleLink w:val="Imported Style 50"/>
  </w:abstractNum>
  <w:abstractNum w:abstractNumId="99">
    <w:multiLevelType w:val="hybridMultilevel"/>
    <w:styleLink w:val="Imported Style 5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0">
    <w:multiLevelType w:val="hybridMultilevel"/>
    <w:numStyleLink w:val="Imported Style 51"/>
  </w:abstractNum>
  <w:abstractNum w:abstractNumId="101">
    <w:multiLevelType w:val="hybridMultilevel"/>
    <w:styleLink w:val="Imported Style 5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2">
    <w:multiLevelType w:val="hybridMultilevel"/>
    <w:numStyleLink w:val="Imported Style 52"/>
  </w:abstractNum>
  <w:abstractNum w:abstractNumId="103">
    <w:multiLevelType w:val="hybridMultilevel"/>
    <w:styleLink w:val="Imported Style 5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216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216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216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216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216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216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4">
    <w:multiLevelType w:val="hybridMultilevel"/>
    <w:numStyleLink w:val="Imported Style 53"/>
  </w:abstractNum>
  <w:abstractNum w:abstractNumId="105">
    <w:multiLevelType w:val="hybridMultilevel"/>
    <w:styleLink w:val="Imported Style 5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6">
    <w:multiLevelType w:val="hybridMultilevel"/>
    <w:numStyleLink w:val="Imported Style 54"/>
  </w:abstractNum>
  <w:abstractNum w:abstractNumId="107">
    <w:multiLevelType w:val="hybridMultilevel"/>
    <w:styleLink w:val="Imported Style 5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8">
    <w:multiLevelType w:val="hybridMultilevel"/>
    <w:numStyleLink w:val="Imported Style 55"/>
  </w:abstractNum>
  <w:abstractNum w:abstractNumId="109">
    <w:multiLevelType w:val="hybridMultilevel"/>
    <w:styleLink w:val="Imported Style 5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10">
    <w:multiLevelType w:val="hybridMultilevel"/>
    <w:numStyleLink w:val="Imported Style 56"/>
  </w:abstractNum>
  <w:abstractNum w:abstractNumId="111">
    <w:multiLevelType w:val="hybridMultilevel"/>
    <w:styleLink w:val="Imported Style 5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12">
    <w:multiLevelType w:val="hybridMultilevel"/>
    <w:numStyleLink w:val="Imported Style 57"/>
  </w:abstractNum>
  <w:abstractNum w:abstractNumId="113">
    <w:multiLevelType w:val="hybridMultilevel"/>
    <w:styleLink w:val="Imported Style 5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14">
    <w:multiLevelType w:val="hybridMultilevel"/>
    <w:numStyleLink w:val="Imported Style 58"/>
  </w:abstractNum>
  <w:abstractNum w:abstractNumId="115">
    <w:multiLevelType w:val="hybridMultilevel"/>
    <w:styleLink w:val="Imported Style 5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16">
    <w:multiLevelType w:val="hybridMultilevel"/>
    <w:numStyleLink w:val="Imported Style 59"/>
  </w:abstractNum>
  <w:abstractNum w:abstractNumId="117">
    <w:multiLevelType w:val="hybridMultilevel"/>
    <w:styleLink w:val="Imported Style 5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multiLevelType w:val="hybridMultilevel"/>
    <w:numStyleLink w:val="Imported Style 60"/>
  </w:abstractNum>
  <w:abstractNum w:abstractNumId="119">
    <w:multiLevelType w:val="hybridMultilevel"/>
    <w:styleLink w:val="Imported Style 6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multiLevelType w:val="hybridMultilevel"/>
    <w:numStyleLink w:val="Imported Style 61"/>
  </w:abstractNum>
  <w:abstractNum w:abstractNumId="121">
    <w:multiLevelType w:val="hybridMultilevel"/>
    <w:styleLink w:val="Imported Style 6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2">
    <w:multiLevelType w:val="hybridMultilevel"/>
    <w:numStyleLink w:val="Imported Style 62"/>
  </w:abstractNum>
  <w:abstractNum w:abstractNumId="123">
    <w:multiLevelType w:val="hybridMultilevel"/>
    <w:styleLink w:val="Imported Style 6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4">
    <w:multiLevelType w:val="hybridMultilevel"/>
    <w:numStyleLink w:val="Imported Style 63"/>
  </w:abstractNum>
  <w:abstractNum w:abstractNumId="125">
    <w:multiLevelType w:val="hybridMultilevel"/>
    <w:styleLink w:val="Imported Style 6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6">
    <w:multiLevelType w:val="hybridMultilevel"/>
    <w:numStyleLink w:val="Imported Style 64"/>
  </w:abstractNum>
  <w:abstractNum w:abstractNumId="127">
    <w:multiLevelType w:val="hybridMultilevel"/>
    <w:styleLink w:val="Imported Style 6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8">
    <w:multiLevelType w:val="hybridMultilevel"/>
    <w:numStyleLink w:val="Imported Style 65"/>
  </w:abstractNum>
  <w:abstractNum w:abstractNumId="129">
    <w:multiLevelType w:val="hybridMultilevel"/>
    <w:styleLink w:val="Imported Style 6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0">
    <w:multiLevelType w:val="hybridMultilevel"/>
    <w:numStyleLink w:val="Imported Style 66"/>
  </w:abstractNum>
  <w:abstractNum w:abstractNumId="131">
    <w:multiLevelType w:val="hybridMultilevel"/>
    <w:styleLink w:val="Imported Style 6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2">
    <w:multiLevelType w:val="hybridMultilevel"/>
    <w:numStyleLink w:val="Imported Style 67"/>
  </w:abstractNum>
  <w:abstractNum w:abstractNumId="133">
    <w:multiLevelType w:val="hybridMultilevel"/>
    <w:styleLink w:val="Imported Style 6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4">
    <w:multiLevelType w:val="hybridMultilevel"/>
    <w:numStyleLink w:val="Imported Style 68"/>
  </w:abstractNum>
  <w:abstractNum w:abstractNumId="135">
    <w:multiLevelType w:val="hybridMultilevel"/>
    <w:styleLink w:val="Imported Style 6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6">
    <w:multiLevelType w:val="hybridMultilevel"/>
    <w:numStyleLink w:val="Imported Style 69"/>
  </w:abstractNum>
  <w:abstractNum w:abstractNumId="137">
    <w:multiLevelType w:val="hybridMultilevel"/>
    <w:styleLink w:val="Imported Style 6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8">
    <w:multiLevelType w:val="hybridMultilevel"/>
    <w:numStyleLink w:val="Imported Style 70"/>
  </w:abstractNum>
  <w:abstractNum w:abstractNumId="139">
    <w:multiLevelType w:val="hybridMultilevel"/>
    <w:styleLink w:val="Imported Style 7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0">
    <w:multiLevelType w:val="hybridMultilevel"/>
    <w:numStyleLink w:val="Imported Style 71"/>
  </w:abstractNum>
  <w:abstractNum w:abstractNumId="141">
    <w:multiLevelType w:val="hybridMultilevel"/>
    <w:styleLink w:val="Imported Style 7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2">
    <w:multiLevelType w:val="hybridMultilevel"/>
    <w:numStyleLink w:val="Imported Style 72"/>
  </w:abstractNum>
  <w:abstractNum w:abstractNumId="143">
    <w:multiLevelType w:val="hybridMultilevel"/>
    <w:styleLink w:val="Imported Style 7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4">
    <w:multiLevelType w:val="hybridMultilevel"/>
    <w:numStyleLink w:val="Imported Style 73"/>
  </w:abstractNum>
  <w:abstractNum w:abstractNumId="145">
    <w:multiLevelType w:val="hybridMultilevel"/>
    <w:styleLink w:val="Imported Style 7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6">
    <w:multiLevelType w:val="hybridMultilevel"/>
    <w:numStyleLink w:val="Imported Style 74"/>
  </w:abstractNum>
  <w:abstractNum w:abstractNumId="147">
    <w:multiLevelType w:val="hybridMultilevel"/>
    <w:styleLink w:val="Imported Style 7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8">
    <w:multiLevelType w:val="hybridMultilevel"/>
    <w:numStyleLink w:val="Imported Style 75"/>
  </w:abstractNum>
  <w:abstractNum w:abstractNumId="149">
    <w:multiLevelType w:val="hybridMultilevel"/>
    <w:styleLink w:val="Imported Style 7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0">
    <w:multiLevelType w:val="hybridMultilevel"/>
    <w:numStyleLink w:val="Imported Style 76"/>
  </w:abstractNum>
  <w:abstractNum w:abstractNumId="151">
    <w:multiLevelType w:val="hybridMultilevel"/>
    <w:styleLink w:val="Imported Style 7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2">
    <w:multiLevelType w:val="hybridMultilevel"/>
    <w:numStyleLink w:val="Imported Style 77"/>
  </w:abstractNum>
  <w:abstractNum w:abstractNumId="153">
    <w:multiLevelType w:val="hybridMultilevel"/>
    <w:styleLink w:val="Imported Style 7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4">
    <w:multiLevelType w:val="hybridMultilevel"/>
    <w:numStyleLink w:val="Imported Style 78"/>
  </w:abstractNum>
  <w:abstractNum w:abstractNumId="155">
    <w:multiLevelType w:val="hybridMultilevel"/>
    <w:styleLink w:val="Imported Style 7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6">
    <w:multiLevelType w:val="hybridMultilevel"/>
    <w:numStyleLink w:val="Imported Style 79"/>
  </w:abstractNum>
  <w:abstractNum w:abstractNumId="157">
    <w:multiLevelType w:val="hybridMultilevel"/>
    <w:styleLink w:val="Imported Style 7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8">
    <w:multiLevelType w:val="hybridMultilevel"/>
    <w:numStyleLink w:val="Imported Style 80"/>
  </w:abstractNum>
  <w:abstractNum w:abstractNumId="159">
    <w:multiLevelType w:val="hybridMultilevel"/>
    <w:styleLink w:val="Imported Style 8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0">
    <w:multiLevelType w:val="hybridMultilevel"/>
    <w:numStyleLink w:val="Imported Style 81"/>
  </w:abstractNum>
  <w:abstractNum w:abstractNumId="161">
    <w:multiLevelType w:val="hybridMultilevel"/>
    <w:styleLink w:val="Imported Style 8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2">
    <w:multiLevelType w:val="hybridMultilevel"/>
    <w:numStyleLink w:val="Imported Style 81.0"/>
  </w:abstractNum>
  <w:abstractNum w:abstractNumId="163">
    <w:multiLevelType w:val="hybridMultilevel"/>
    <w:styleLink w:val="Imported Style 81.0"/>
    <w:lvl w:ilvl="0">
      <w:start w:val="1"/>
      <w:numFmt w:val="bullet"/>
      <w:suff w:val="tab"/>
      <w:lvlText w:val="o"/>
      <w:lvlJc w:val="left"/>
      <w:pPr>
        <w:tabs>
          <w:tab w:val="left" w:pos="1440"/>
        </w:tabs>
        <w:ind w:left="524" w:hanging="524"/>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tabs>
          <w:tab w:val="left" w:pos="1440"/>
        </w:tabs>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tabs>
          <w:tab w:val="left" w:pos="1440"/>
        </w:tabs>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tabs>
          <w:tab w:val="left" w:pos="1440"/>
        </w:tabs>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tabs>
          <w:tab w:val="left" w:pos="1440"/>
        </w:tabs>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tabs>
          <w:tab w:val="left" w:pos="1440"/>
        </w:tabs>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4">
    <w:multiLevelType w:val="hybridMultilevel"/>
    <w:numStyleLink w:val="Imported Style 82"/>
  </w:abstractNum>
  <w:abstractNum w:abstractNumId="165">
    <w:multiLevelType w:val="hybridMultilevel"/>
    <w:styleLink w:val="Imported Style 8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multiLevelType w:val="hybridMultilevel"/>
    <w:numStyleLink w:val="Imported Style 82.0"/>
  </w:abstractNum>
  <w:abstractNum w:abstractNumId="167">
    <w:multiLevelType w:val="hybridMultilevel"/>
    <w:styleLink w:val="Imported Style 82.0"/>
    <w:lvl w:ilvl="0">
      <w:start w:val="1"/>
      <w:numFmt w:val="bullet"/>
      <w:suff w:val="tab"/>
      <w:lvlText w:val="o"/>
      <w:lvlJc w:val="left"/>
      <w:pPr>
        <w:tabs>
          <w:tab w:val="left" w:pos="1440"/>
        </w:tabs>
        <w:ind w:left="524" w:hanging="524"/>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tabs>
          <w:tab w:val="left" w:pos="1440"/>
        </w:tabs>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tabs>
          <w:tab w:val="left" w:pos="1440"/>
        </w:tabs>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tabs>
          <w:tab w:val="left" w:pos="1440"/>
        </w:tabs>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tabs>
          <w:tab w:val="left" w:pos="1440"/>
        </w:tabs>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tabs>
          <w:tab w:val="left" w:pos="1440"/>
        </w:tabs>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8">
    <w:multiLevelType w:val="hybridMultilevel"/>
    <w:numStyleLink w:val="Imported Style 83"/>
  </w:abstractNum>
  <w:abstractNum w:abstractNumId="169">
    <w:multiLevelType w:val="hybridMultilevel"/>
    <w:styleLink w:val="Imported Style 8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0">
    <w:multiLevelType w:val="hybridMultilevel"/>
    <w:numStyleLink w:val="Imported Style 84"/>
  </w:abstractNum>
  <w:abstractNum w:abstractNumId="171">
    <w:multiLevelType w:val="hybridMultilevel"/>
    <w:styleLink w:val="Imported Style 8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2">
    <w:multiLevelType w:val="hybridMultilevel"/>
    <w:numStyleLink w:val="Imported Style 85"/>
  </w:abstractNum>
  <w:abstractNum w:abstractNumId="173">
    <w:multiLevelType w:val="hybridMultilevel"/>
    <w:styleLink w:val="Imported Style 8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4">
    <w:multiLevelType w:val="hybridMultilevel"/>
    <w:numStyleLink w:val="Imported Style 86"/>
  </w:abstractNum>
  <w:abstractNum w:abstractNumId="175">
    <w:multiLevelType w:val="hybridMultilevel"/>
    <w:styleLink w:val="Imported Style 8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6">
    <w:multiLevelType w:val="hybridMultilevel"/>
    <w:numStyleLink w:val="Imported Style 87"/>
  </w:abstractNum>
  <w:abstractNum w:abstractNumId="177">
    <w:multiLevelType w:val="hybridMultilevel"/>
    <w:styleLink w:val="Imported Style 8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8">
    <w:multiLevelType w:val="hybridMultilevel"/>
    <w:numStyleLink w:val="Imported Style 88"/>
  </w:abstractNum>
  <w:abstractNum w:abstractNumId="179">
    <w:multiLevelType w:val="hybridMultilevel"/>
    <w:styleLink w:val="Imported Style 88"/>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multiLevelType w:val="hybridMultilevel"/>
    <w:numStyleLink w:val="Imported Style 88.0"/>
  </w:abstractNum>
  <w:abstractNum w:abstractNumId="181">
    <w:multiLevelType w:val="hybridMultilevel"/>
    <w:styleLink w:val="Imported Style 88.0"/>
    <w:lvl w:ilvl="0">
      <w:start w:val="1"/>
      <w:numFmt w:val="bullet"/>
      <w:suff w:val="tab"/>
      <w:lvlText w:val="o"/>
      <w:lvlJc w:val="left"/>
      <w:pPr>
        <w:tabs>
          <w:tab w:val="left" w:pos="1440"/>
        </w:tabs>
        <w:ind w:left="524" w:hanging="524"/>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tabs>
          <w:tab w:val="left" w:pos="1440"/>
        </w:tabs>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tabs>
          <w:tab w:val="left" w:pos="1440"/>
        </w:tabs>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tabs>
          <w:tab w:val="left" w:pos="1440"/>
        </w:tabs>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tabs>
          <w:tab w:val="left" w:pos="1440"/>
        </w:tabs>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tabs>
          <w:tab w:val="left" w:pos="1440"/>
        </w:tabs>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2">
    <w:multiLevelType w:val="hybridMultilevel"/>
    <w:numStyleLink w:val="Imported Style 89"/>
  </w:abstractNum>
  <w:abstractNum w:abstractNumId="183">
    <w:multiLevelType w:val="hybridMultilevel"/>
    <w:styleLink w:val="Imported Style 89"/>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4">
    <w:multiLevelType w:val="hybridMultilevel"/>
    <w:numStyleLink w:val="Imported Style 89.0"/>
  </w:abstractNum>
  <w:abstractNum w:abstractNumId="185">
    <w:multiLevelType w:val="hybridMultilevel"/>
    <w:styleLink w:val="Imported Style 89.0"/>
    <w:lvl w:ilvl="0">
      <w:start w:val="1"/>
      <w:numFmt w:val="bullet"/>
      <w:suff w:val="tab"/>
      <w:lvlText w:val="o"/>
      <w:lvlJc w:val="left"/>
      <w:pPr>
        <w:tabs>
          <w:tab w:val="left" w:pos="1440"/>
        </w:tabs>
        <w:ind w:left="524" w:hanging="524"/>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tabs>
          <w:tab w:val="left" w:pos="1440"/>
        </w:tabs>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tabs>
          <w:tab w:val="left" w:pos="1440"/>
        </w:tabs>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tabs>
          <w:tab w:val="left" w:pos="1440"/>
        </w:tabs>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tabs>
          <w:tab w:val="left" w:pos="1440"/>
        </w:tabs>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tabs>
          <w:tab w:val="left" w:pos="1440"/>
        </w:tabs>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6">
    <w:multiLevelType w:val="hybridMultilevel"/>
    <w:numStyleLink w:val="Imported Style 90"/>
  </w:abstractNum>
  <w:abstractNum w:abstractNumId="187">
    <w:multiLevelType w:val="hybridMultilevel"/>
    <w:styleLink w:val="Imported Style 9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multiLevelType w:val="hybridMultilevel"/>
    <w:numStyleLink w:val="Imported Style 90.0"/>
  </w:abstractNum>
  <w:abstractNum w:abstractNumId="189">
    <w:multiLevelType w:val="hybridMultilevel"/>
    <w:styleLink w:val="Imported Style 90.0"/>
    <w:lvl w:ilvl="0">
      <w:start w:val="1"/>
      <w:numFmt w:val="bullet"/>
      <w:suff w:val="tab"/>
      <w:lvlText w:val="o"/>
      <w:lvlJc w:val="left"/>
      <w:pPr>
        <w:tabs>
          <w:tab w:val="left" w:pos="1440"/>
        </w:tabs>
        <w:ind w:left="524" w:hanging="524"/>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tabs>
          <w:tab w:val="left" w:pos="1440"/>
        </w:tabs>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tabs>
          <w:tab w:val="left" w:pos="1440"/>
        </w:tabs>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tabs>
          <w:tab w:val="left" w:pos="1440"/>
        </w:tabs>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tabs>
          <w:tab w:val="left" w:pos="1440"/>
        </w:tabs>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tabs>
          <w:tab w:val="left" w:pos="1440"/>
        </w:tabs>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5"/>
  </w:num>
  <w:num w:numId="26">
    <w:abstractNumId w:val="24"/>
  </w:num>
  <w:num w:numId="27">
    <w:abstractNumId w:val="27"/>
  </w:num>
  <w:num w:numId="28">
    <w:abstractNumId w:val="26"/>
  </w:num>
  <w:num w:numId="29">
    <w:abstractNumId w:val="29"/>
  </w:num>
  <w:num w:numId="30">
    <w:abstractNumId w:val="28"/>
  </w:num>
  <w:num w:numId="31">
    <w:abstractNumId w:val="31"/>
  </w:num>
  <w:num w:numId="32">
    <w:abstractNumId w:val="30"/>
  </w:num>
  <w:num w:numId="33">
    <w:abstractNumId w:val="33"/>
  </w:num>
  <w:num w:numId="34">
    <w:abstractNumId w:val="32"/>
  </w:num>
  <w:num w:numId="35">
    <w:abstractNumId w:val="35"/>
  </w:num>
  <w:num w:numId="36">
    <w:abstractNumId w:val="34"/>
  </w:num>
  <w:num w:numId="37">
    <w:abstractNumId w:val="37"/>
  </w:num>
  <w:num w:numId="38">
    <w:abstractNumId w:val="36"/>
  </w:num>
  <w:num w:numId="39">
    <w:abstractNumId w:val="39"/>
  </w:num>
  <w:num w:numId="40">
    <w:abstractNumId w:val="38"/>
  </w:num>
  <w:num w:numId="41">
    <w:abstractNumId w:val="41"/>
  </w:num>
  <w:num w:numId="42">
    <w:abstractNumId w:val="40"/>
  </w:num>
  <w:num w:numId="43">
    <w:abstractNumId w:val="43"/>
  </w:num>
  <w:num w:numId="44">
    <w:abstractNumId w:val="42"/>
  </w:num>
  <w:num w:numId="45">
    <w:abstractNumId w:val="45"/>
  </w:num>
  <w:num w:numId="46">
    <w:abstractNumId w:val="44"/>
  </w:num>
  <w:num w:numId="47">
    <w:abstractNumId w:val="47"/>
  </w:num>
  <w:num w:numId="48">
    <w:abstractNumId w:val="46"/>
  </w:num>
  <w:num w:numId="49">
    <w:abstractNumId w:val="49"/>
  </w:num>
  <w:num w:numId="50">
    <w:abstractNumId w:val="48"/>
  </w:num>
  <w:num w:numId="51">
    <w:abstractNumId w:val="51"/>
  </w:num>
  <w:num w:numId="52">
    <w:abstractNumId w:val="50"/>
  </w:num>
  <w:num w:numId="53">
    <w:abstractNumId w:val="53"/>
  </w:num>
  <w:num w:numId="54">
    <w:abstractNumId w:val="52"/>
  </w:num>
  <w:num w:numId="55">
    <w:abstractNumId w:val="55"/>
  </w:num>
  <w:num w:numId="56">
    <w:abstractNumId w:val="54"/>
  </w:num>
  <w:num w:numId="57">
    <w:abstractNumId w:val="57"/>
  </w:num>
  <w:num w:numId="58">
    <w:abstractNumId w:val="56"/>
  </w:num>
  <w:num w:numId="59">
    <w:abstractNumId w:val="59"/>
  </w:num>
  <w:num w:numId="60">
    <w:abstractNumId w:val="58"/>
  </w:num>
  <w:num w:numId="61">
    <w:abstractNumId w:val="61"/>
  </w:num>
  <w:num w:numId="62">
    <w:abstractNumId w:val="60"/>
  </w:num>
  <w:num w:numId="63">
    <w:abstractNumId w:val="63"/>
  </w:num>
  <w:num w:numId="64">
    <w:abstractNumId w:val="62"/>
  </w:num>
  <w:num w:numId="65">
    <w:abstractNumId w:val="65"/>
  </w:num>
  <w:num w:numId="66">
    <w:abstractNumId w:val="64"/>
  </w:num>
  <w:num w:numId="67">
    <w:abstractNumId w:val="67"/>
  </w:num>
  <w:num w:numId="68">
    <w:abstractNumId w:val="66"/>
  </w:num>
  <w:num w:numId="69">
    <w:abstractNumId w:val="69"/>
  </w:num>
  <w:num w:numId="70">
    <w:abstractNumId w:val="68"/>
  </w:num>
  <w:num w:numId="71">
    <w:abstractNumId w:val="71"/>
  </w:num>
  <w:num w:numId="72">
    <w:abstractNumId w:val="70"/>
  </w:num>
  <w:num w:numId="73">
    <w:abstractNumId w:val="73"/>
  </w:num>
  <w:num w:numId="74">
    <w:abstractNumId w:val="72"/>
  </w:num>
  <w:num w:numId="75">
    <w:abstractNumId w:val="75"/>
  </w:num>
  <w:num w:numId="76">
    <w:abstractNumId w:val="74"/>
  </w:num>
  <w:num w:numId="77">
    <w:abstractNumId w:val="77"/>
  </w:num>
  <w:num w:numId="78">
    <w:abstractNumId w:val="76"/>
  </w:num>
  <w:num w:numId="79">
    <w:abstractNumId w:val="79"/>
  </w:num>
  <w:num w:numId="80">
    <w:abstractNumId w:val="78"/>
  </w:num>
  <w:num w:numId="81">
    <w:abstractNumId w:val="81"/>
  </w:num>
  <w:num w:numId="82">
    <w:abstractNumId w:val="80"/>
  </w:num>
  <w:num w:numId="83">
    <w:abstractNumId w:val="83"/>
  </w:num>
  <w:num w:numId="84">
    <w:abstractNumId w:val="82"/>
  </w:num>
  <w:num w:numId="85">
    <w:abstractNumId w:val="85"/>
  </w:num>
  <w:num w:numId="86">
    <w:abstractNumId w:val="84"/>
  </w:num>
  <w:num w:numId="87">
    <w:abstractNumId w:val="87"/>
  </w:num>
  <w:num w:numId="88">
    <w:abstractNumId w:val="86"/>
  </w:num>
  <w:num w:numId="89">
    <w:abstractNumId w:val="89"/>
  </w:num>
  <w:num w:numId="90">
    <w:abstractNumId w:val="88"/>
  </w:num>
  <w:num w:numId="91">
    <w:abstractNumId w:val="91"/>
  </w:num>
  <w:num w:numId="92">
    <w:abstractNumId w:val="90"/>
  </w:num>
  <w:num w:numId="93">
    <w:abstractNumId w:val="93"/>
  </w:num>
  <w:num w:numId="94">
    <w:abstractNumId w:val="92"/>
  </w:num>
  <w:num w:numId="95">
    <w:abstractNumId w:val="95"/>
  </w:num>
  <w:num w:numId="96">
    <w:abstractNumId w:val="94"/>
  </w:num>
  <w:num w:numId="97">
    <w:abstractNumId w:val="97"/>
  </w:num>
  <w:num w:numId="98">
    <w:abstractNumId w:val="96"/>
  </w:num>
  <w:num w:numId="99">
    <w:abstractNumId w:val="99"/>
  </w:num>
  <w:num w:numId="100">
    <w:abstractNumId w:val="98"/>
  </w:num>
  <w:num w:numId="101">
    <w:abstractNumId w:val="101"/>
  </w:num>
  <w:num w:numId="102">
    <w:abstractNumId w:val="100"/>
  </w:num>
  <w:num w:numId="103">
    <w:abstractNumId w:val="103"/>
  </w:num>
  <w:num w:numId="104">
    <w:abstractNumId w:val="102"/>
  </w:num>
  <w:num w:numId="105">
    <w:abstractNumId w:val="105"/>
  </w:num>
  <w:num w:numId="106">
    <w:abstractNumId w:val="104"/>
  </w:num>
  <w:num w:numId="107">
    <w:abstractNumId w:val="107"/>
  </w:num>
  <w:num w:numId="108">
    <w:abstractNumId w:val="106"/>
  </w:num>
  <w:num w:numId="109">
    <w:abstractNumId w:val="109"/>
  </w:num>
  <w:num w:numId="110">
    <w:abstractNumId w:val="108"/>
  </w:num>
  <w:num w:numId="111">
    <w:abstractNumId w:val="111"/>
  </w:num>
  <w:num w:numId="112">
    <w:abstractNumId w:val="110"/>
  </w:num>
  <w:num w:numId="113">
    <w:abstractNumId w:val="113"/>
  </w:num>
  <w:num w:numId="114">
    <w:abstractNumId w:val="112"/>
  </w:num>
  <w:num w:numId="115">
    <w:abstractNumId w:val="115"/>
  </w:num>
  <w:num w:numId="116">
    <w:abstractNumId w:val="114"/>
  </w:num>
  <w:num w:numId="117">
    <w:abstractNumId w:val="117"/>
  </w:num>
  <w:num w:numId="118">
    <w:abstractNumId w:val="116"/>
  </w:num>
  <w:num w:numId="119">
    <w:abstractNumId w:val="119"/>
  </w:num>
  <w:num w:numId="120">
    <w:abstractNumId w:val="118"/>
  </w:num>
  <w:num w:numId="121">
    <w:abstractNumId w:val="121"/>
  </w:num>
  <w:num w:numId="122">
    <w:abstractNumId w:val="120"/>
  </w:num>
  <w:num w:numId="123">
    <w:abstractNumId w:val="123"/>
  </w:num>
  <w:num w:numId="124">
    <w:abstractNumId w:val="122"/>
  </w:num>
  <w:num w:numId="125">
    <w:abstractNumId w:val="125"/>
  </w:num>
  <w:num w:numId="126">
    <w:abstractNumId w:val="124"/>
  </w:num>
  <w:num w:numId="127">
    <w:abstractNumId w:val="127"/>
  </w:num>
  <w:num w:numId="128">
    <w:abstractNumId w:val="126"/>
  </w:num>
  <w:num w:numId="129">
    <w:abstractNumId w:val="129"/>
  </w:num>
  <w:num w:numId="130">
    <w:abstractNumId w:val="128"/>
  </w:num>
  <w:num w:numId="131">
    <w:abstractNumId w:val="131"/>
  </w:num>
  <w:num w:numId="132">
    <w:abstractNumId w:val="130"/>
  </w:num>
  <w:num w:numId="133">
    <w:abstractNumId w:val="133"/>
  </w:num>
  <w:num w:numId="134">
    <w:abstractNumId w:val="132"/>
  </w:num>
  <w:num w:numId="135">
    <w:abstractNumId w:val="135"/>
  </w:num>
  <w:num w:numId="136">
    <w:abstractNumId w:val="134"/>
  </w:num>
  <w:num w:numId="137">
    <w:abstractNumId w:val="137"/>
  </w:num>
  <w:num w:numId="138">
    <w:abstractNumId w:val="136"/>
  </w:num>
  <w:num w:numId="139">
    <w:abstractNumId w:val="139"/>
  </w:num>
  <w:num w:numId="140">
    <w:abstractNumId w:val="138"/>
  </w:num>
  <w:num w:numId="141">
    <w:abstractNumId w:val="141"/>
  </w:num>
  <w:num w:numId="142">
    <w:abstractNumId w:val="140"/>
  </w:num>
  <w:num w:numId="143">
    <w:abstractNumId w:val="143"/>
  </w:num>
  <w:num w:numId="144">
    <w:abstractNumId w:val="142"/>
  </w:num>
  <w:num w:numId="145">
    <w:abstractNumId w:val="145"/>
  </w:num>
  <w:num w:numId="146">
    <w:abstractNumId w:val="144"/>
  </w:num>
  <w:num w:numId="147">
    <w:abstractNumId w:val="147"/>
  </w:num>
  <w:num w:numId="148">
    <w:abstractNumId w:val="146"/>
  </w:num>
  <w:num w:numId="149">
    <w:abstractNumId w:val="149"/>
  </w:num>
  <w:num w:numId="150">
    <w:abstractNumId w:val="148"/>
  </w:num>
  <w:num w:numId="151">
    <w:abstractNumId w:val="151"/>
  </w:num>
  <w:num w:numId="152">
    <w:abstractNumId w:val="150"/>
  </w:num>
  <w:num w:numId="153">
    <w:abstractNumId w:val="153"/>
  </w:num>
  <w:num w:numId="154">
    <w:abstractNumId w:val="152"/>
  </w:num>
  <w:num w:numId="155">
    <w:abstractNumId w:val="155"/>
  </w:num>
  <w:num w:numId="156">
    <w:abstractNumId w:val="154"/>
  </w:num>
  <w:num w:numId="157">
    <w:abstractNumId w:val="157"/>
  </w:num>
  <w:num w:numId="158">
    <w:abstractNumId w:val="156"/>
  </w:num>
  <w:num w:numId="159">
    <w:abstractNumId w:val="159"/>
  </w:num>
  <w:num w:numId="160">
    <w:abstractNumId w:val="158"/>
  </w:num>
  <w:num w:numId="161">
    <w:abstractNumId w:val="161"/>
  </w:num>
  <w:num w:numId="162">
    <w:abstractNumId w:val="160"/>
  </w:num>
  <w:num w:numId="163">
    <w:abstractNumId w:val="163"/>
  </w:num>
  <w:num w:numId="164">
    <w:abstractNumId w:val="162"/>
  </w:num>
  <w:num w:numId="165">
    <w:abstractNumId w:val="165"/>
  </w:num>
  <w:num w:numId="166">
    <w:abstractNumId w:val="164"/>
  </w:num>
  <w:num w:numId="167">
    <w:abstractNumId w:val="167"/>
  </w:num>
  <w:num w:numId="168">
    <w:abstractNumId w:val="166"/>
  </w:num>
  <w:num w:numId="169">
    <w:abstractNumId w:val="169"/>
  </w:num>
  <w:num w:numId="170">
    <w:abstractNumId w:val="168"/>
  </w:num>
  <w:num w:numId="171">
    <w:abstractNumId w:val="171"/>
  </w:num>
  <w:num w:numId="172">
    <w:abstractNumId w:val="170"/>
  </w:num>
  <w:num w:numId="173">
    <w:abstractNumId w:val="173"/>
  </w:num>
  <w:num w:numId="174">
    <w:abstractNumId w:val="172"/>
  </w:num>
  <w:num w:numId="175">
    <w:abstractNumId w:val="175"/>
  </w:num>
  <w:num w:numId="176">
    <w:abstractNumId w:val="174"/>
  </w:num>
  <w:num w:numId="177">
    <w:abstractNumId w:val="177"/>
  </w:num>
  <w:num w:numId="178">
    <w:abstractNumId w:val="176"/>
  </w:num>
  <w:num w:numId="179">
    <w:abstractNumId w:val="179"/>
  </w:num>
  <w:num w:numId="180">
    <w:abstractNumId w:val="178"/>
  </w:num>
  <w:num w:numId="181">
    <w:abstractNumId w:val="181"/>
  </w:num>
  <w:num w:numId="182">
    <w:abstractNumId w:val="180"/>
  </w:num>
  <w:num w:numId="183">
    <w:abstractNumId w:val="183"/>
  </w:num>
  <w:num w:numId="184">
    <w:abstractNumId w:val="182"/>
  </w:num>
  <w:num w:numId="185">
    <w:abstractNumId w:val="185"/>
  </w:num>
  <w:num w:numId="186">
    <w:abstractNumId w:val="184"/>
  </w:num>
  <w:num w:numId="187">
    <w:abstractNumId w:val="187"/>
  </w:num>
  <w:num w:numId="188">
    <w:abstractNumId w:val="186"/>
  </w:num>
  <w:num w:numId="189">
    <w:abstractNumId w:val="189"/>
  </w:num>
  <w:num w:numId="190">
    <w:abstractNumId w:val="18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1"/>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ar-SA" w:bidi="ar-SA"/>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1"/>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f5496"/>
      <w:spacing w:val="0"/>
      <w:kern w:val="2"/>
      <w:position w:val="0"/>
      <w:sz w:val="32"/>
      <w:szCs w:val="32"/>
      <w:u w:val="none" w:color="2f5496"/>
      <w:shd w:val="nil" w:color="auto" w:fill="auto"/>
      <w:vertAlign w:val="baseline"/>
      <w14:textOutline>
        <w14:noFill/>
      </w14:textOutline>
      <w14:textFill>
        <w14:solidFill>
          <w14:srgbClr w14:val="2F5496"/>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8806" w:leader="dot"/>
      </w:tabs>
      <w:suppressAutoHyphens w:val="0"/>
      <w:bidi w:val="1"/>
      <w:spacing w:before="0" w:after="10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numbering" w:styleId="Imported Style 10">
    <w:name w:val="Imported Style 10"/>
    <w:pPr>
      <w:numPr>
        <w:numId w:val="19"/>
      </w:numPr>
    </w:pPr>
  </w:style>
  <w:style w:type="numbering" w:styleId="Imported Style 11">
    <w:name w:val="Imported Style 11"/>
    <w:pPr>
      <w:numPr>
        <w:numId w:val="21"/>
      </w:numPr>
    </w:pPr>
  </w:style>
  <w:style w:type="numbering" w:styleId="Imported Style 12">
    <w:name w:val="Imported Style 12"/>
    <w:pPr>
      <w:numPr>
        <w:numId w:val="23"/>
      </w:numPr>
    </w:pPr>
  </w:style>
  <w:style w:type="numbering" w:styleId="Imported Style 13">
    <w:name w:val="Imported Style 13"/>
    <w:pPr>
      <w:numPr>
        <w:numId w:val="25"/>
      </w:numPr>
    </w:pPr>
  </w:style>
  <w:style w:type="numbering" w:styleId="Imported Style 14">
    <w:name w:val="Imported Style 14"/>
    <w:pPr>
      <w:numPr>
        <w:numId w:val="27"/>
      </w:numPr>
    </w:pPr>
  </w:style>
  <w:style w:type="numbering" w:styleId="Imported Style 15">
    <w:name w:val="Imported Style 15"/>
    <w:pPr>
      <w:numPr>
        <w:numId w:val="29"/>
      </w:numPr>
    </w:pPr>
  </w:style>
  <w:style w:type="numbering" w:styleId="Imported Style 16">
    <w:name w:val="Imported Style 16"/>
    <w:pPr>
      <w:numPr>
        <w:numId w:val="31"/>
      </w:numPr>
    </w:pPr>
  </w:style>
  <w:style w:type="numbering" w:styleId="Imported Style 17">
    <w:name w:val="Imported Style 17"/>
    <w:pPr>
      <w:numPr>
        <w:numId w:val="33"/>
      </w:numPr>
    </w:pPr>
  </w:style>
  <w:style w:type="numbering" w:styleId="Imported Style 18">
    <w:name w:val="Imported Style 18"/>
    <w:pPr>
      <w:numPr>
        <w:numId w:val="35"/>
      </w:numPr>
    </w:pPr>
  </w:style>
  <w:style w:type="numbering" w:styleId="Imported Style 19">
    <w:name w:val="Imported Style 19"/>
    <w:pPr>
      <w:numPr>
        <w:numId w:val="37"/>
      </w:numPr>
    </w:pPr>
  </w:style>
  <w:style w:type="numbering" w:styleId="Imported Style 20">
    <w:name w:val="Imported Style 20"/>
    <w:pPr>
      <w:numPr>
        <w:numId w:val="39"/>
      </w:numPr>
    </w:pPr>
  </w:style>
  <w:style w:type="numbering" w:styleId="Imported Style 21">
    <w:name w:val="Imported Style 21"/>
    <w:pPr>
      <w:numPr>
        <w:numId w:val="41"/>
      </w:numPr>
    </w:pPr>
  </w:style>
  <w:style w:type="numbering" w:styleId="Imported Style 22">
    <w:name w:val="Imported Style 22"/>
    <w:pPr>
      <w:numPr>
        <w:numId w:val="43"/>
      </w:numPr>
    </w:pPr>
  </w:style>
  <w:style w:type="numbering" w:styleId="Imported Style 23">
    <w:name w:val="Imported Style 23"/>
    <w:pPr>
      <w:numPr>
        <w:numId w:val="45"/>
      </w:numPr>
    </w:pPr>
  </w:style>
  <w:style w:type="numbering" w:styleId="Imported Style 24">
    <w:name w:val="Imported Style 24"/>
    <w:pPr>
      <w:numPr>
        <w:numId w:val="47"/>
      </w:numPr>
    </w:pPr>
  </w:style>
  <w:style w:type="numbering" w:styleId="Imported Style 25">
    <w:name w:val="Imported Style 25"/>
    <w:pPr>
      <w:numPr>
        <w:numId w:val="49"/>
      </w:numPr>
    </w:pPr>
  </w:style>
  <w:style w:type="numbering" w:styleId="Imported Style 26">
    <w:name w:val="Imported Style 26"/>
    <w:pPr>
      <w:numPr>
        <w:numId w:val="51"/>
      </w:numPr>
    </w:pPr>
  </w:style>
  <w:style w:type="numbering" w:styleId="Imported Style 27">
    <w:name w:val="Imported Style 27"/>
    <w:pPr>
      <w:numPr>
        <w:numId w:val="53"/>
      </w:numPr>
    </w:pPr>
  </w:style>
  <w:style w:type="numbering" w:styleId="Imported Style 28">
    <w:name w:val="Imported Style 28"/>
    <w:pPr>
      <w:numPr>
        <w:numId w:val="55"/>
      </w:numPr>
    </w:pPr>
  </w:style>
  <w:style w:type="numbering" w:styleId="Imported Style 29">
    <w:name w:val="Imported Style 29"/>
    <w:pPr>
      <w:numPr>
        <w:numId w:val="57"/>
      </w:numPr>
    </w:pPr>
  </w:style>
  <w:style w:type="numbering" w:styleId="Imported Style 30">
    <w:name w:val="Imported Style 30"/>
    <w:pPr>
      <w:numPr>
        <w:numId w:val="59"/>
      </w:numPr>
    </w:pPr>
  </w:style>
  <w:style w:type="numbering" w:styleId="Imported Style 31">
    <w:name w:val="Imported Style 31"/>
    <w:pPr>
      <w:numPr>
        <w:numId w:val="61"/>
      </w:numPr>
    </w:pPr>
  </w:style>
  <w:style w:type="numbering" w:styleId="Imported Style 32">
    <w:name w:val="Imported Style 32"/>
    <w:pPr>
      <w:numPr>
        <w:numId w:val="63"/>
      </w:numPr>
    </w:pPr>
  </w:style>
  <w:style w:type="numbering" w:styleId="Imported Style 33">
    <w:name w:val="Imported Style 33"/>
    <w:pPr>
      <w:numPr>
        <w:numId w:val="65"/>
      </w:numPr>
    </w:pPr>
  </w:style>
  <w:style w:type="numbering" w:styleId="Imported Style 34">
    <w:name w:val="Imported Style 34"/>
    <w:pPr>
      <w:numPr>
        <w:numId w:val="67"/>
      </w:numPr>
    </w:pPr>
  </w:style>
  <w:style w:type="numbering" w:styleId="Imported Style 35">
    <w:name w:val="Imported Style 35"/>
    <w:pPr>
      <w:numPr>
        <w:numId w:val="69"/>
      </w:numPr>
    </w:pPr>
  </w:style>
  <w:style w:type="numbering" w:styleId="Imported Style 36">
    <w:name w:val="Imported Style 36"/>
    <w:pPr>
      <w:numPr>
        <w:numId w:val="71"/>
      </w:numPr>
    </w:pPr>
  </w:style>
  <w:style w:type="numbering" w:styleId="Imported Style 37">
    <w:name w:val="Imported Style 37"/>
    <w:pPr>
      <w:numPr>
        <w:numId w:val="73"/>
      </w:numPr>
    </w:pPr>
  </w:style>
  <w:style w:type="numbering" w:styleId="Imported Style 38">
    <w:name w:val="Imported Style 38"/>
    <w:pPr>
      <w:numPr>
        <w:numId w:val="75"/>
      </w:numPr>
    </w:pPr>
  </w:style>
  <w:style w:type="numbering" w:styleId="Imported Style 39">
    <w:name w:val="Imported Style 39"/>
    <w:pPr>
      <w:numPr>
        <w:numId w:val="77"/>
      </w:numPr>
    </w:pPr>
  </w:style>
  <w:style w:type="numbering" w:styleId="Imported Style 40">
    <w:name w:val="Imported Style 40"/>
    <w:pPr>
      <w:numPr>
        <w:numId w:val="79"/>
      </w:numPr>
    </w:pPr>
  </w:style>
  <w:style w:type="numbering" w:styleId="Imported Style 41">
    <w:name w:val="Imported Style 41"/>
    <w:pPr>
      <w:numPr>
        <w:numId w:val="81"/>
      </w:numPr>
    </w:pPr>
  </w:style>
  <w:style w:type="numbering" w:styleId="Imported Style 42">
    <w:name w:val="Imported Style 42"/>
    <w:pPr>
      <w:numPr>
        <w:numId w:val="83"/>
      </w:numPr>
    </w:pPr>
  </w:style>
  <w:style w:type="numbering" w:styleId="Imported Style 43">
    <w:name w:val="Imported Style 43"/>
    <w:pPr>
      <w:numPr>
        <w:numId w:val="85"/>
      </w:numPr>
    </w:pPr>
  </w:style>
  <w:style w:type="numbering" w:styleId="Imported Style 44">
    <w:name w:val="Imported Style 44"/>
    <w:pPr>
      <w:numPr>
        <w:numId w:val="87"/>
      </w:numPr>
    </w:pPr>
  </w:style>
  <w:style w:type="numbering" w:styleId="Imported Style 45">
    <w:name w:val="Imported Style 45"/>
    <w:pPr>
      <w:numPr>
        <w:numId w:val="89"/>
      </w:numPr>
    </w:pPr>
  </w:style>
  <w:style w:type="numbering" w:styleId="Imported Style 46">
    <w:name w:val="Imported Style 46"/>
    <w:pPr>
      <w:numPr>
        <w:numId w:val="91"/>
      </w:numPr>
    </w:pPr>
  </w:style>
  <w:style w:type="numbering" w:styleId="Imported Style 47">
    <w:name w:val="Imported Style 47"/>
    <w:pPr>
      <w:numPr>
        <w:numId w:val="93"/>
      </w:numPr>
    </w:pPr>
  </w:style>
  <w:style w:type="numbering" w:styleId="Imported Style 48">
    <w:name w:val="Imported Style 48"/>
    <w:pPr>
      <w:numPr>
        <w:numId w:val="95"/>
      </w:numPr>
    </w:pPr>
  </w:style>
  <w:style w:type="numbering" w:styleId="Imported Style 49">
    <w:name w:val="Imported Style 49"/>
    <w:pPr>
      <w:numPr>
        <w:numId w:val="97"/>
      </w:numPr>
    </w:pPr>
  </w:style>
  <w:style w:type="numbering" w:styleId="Imported Style 50">
    <w:name w:val="Imported Style 50"/>
    <w:pPr>
      <w:numPr>
        <w:numId w:val="99"/>
      </w:numPr>
    </w:pPr>
  </w:style>
  <w:style w:type="numbering" w:styleId="Imported Style 51">
    <w:name w:val="Imported Style 51"/>
    <w:pPr>
      <w:numPr>
        <w:numId w:val="101"/>
      </w:numPr>
    </w:pPr>
  </w:style>
  <w:style w:type="numbering" w:styleId="Imported Style 52">
    <w:name w:val="Imported Style 52"/>
    <w:pPr>
      <w:numPr>
        <w:numId w:val="103"/>
      </w:numPr>
    </w:pPr>
  </w:style>
  <w:style w:type="numbering" w:styleId="Imported Style 53">
    <w:name w:val="Imported Style 53"/>
    <w:pPr>
      <w:numPr>
        <w:numId w:val="105"/>
      </w:numPr>
    </w:pPr>
  </w:style>
  <w:style w:type="numbering" w:styleId="Imported Style 54">
    <w:name w:val="Imported Style 54"/>
    <w:pPr>
      <w:numPr>
        <w:numId w:val="107"/>
      </w:numPr>
    </w:pPr>
  </w:style>
  <w:style w:type="numbering" w:styleId="Imported Style 55">
    <w:name w:val="Imported Style 55"/>
    <w:pPr>
      <w:numPr>
        <w:numId w:val="109"/>
      </w:numPr>
    </w:pPr>
  </w:style>
  <w:style w:type="numbering" w:styleId="Imported Style 56">
    <w:name w:val="Imported Style 56"/>
    <w:pPr>
      <w:numPr>
        <w:numId w:val="111"/>
      </w:numPr>
    </w:pPr>
  </w:style>
  <w:style w:type="numbering" w:styleId="Imported Style 57">
    <w:name w:val="Imported Style 57"/>
    <w:pPr>
      <w:numPr>
        <w:numId w:val="113"/>
      </w:numPr>
    </w:pPr>
  </w:style>
  <w:style w:type="numbering" w:styleId="Imported Style 58">
    <w:name w:val="Imported Style 58"/>
    <w:pPr>
      <w:numPr>
        <w:numId w:val="115"/>
      </w:numPr>
    </w:pPr>
  </w:style>
  <w:style w:type="numbering" w:styleId="Imported Style 59">
    <w:name w:val="Imported Style 59"/>
    <w:pPr>
      <w:numPr>
        <w:numId w:val="117"/>
      </w:numPr>
    </w:pPr>
  </w:style>
  <w:style w:type="numbering" w:styleId="Imported Style 60">
    <w:name w:val="Imported Style 60"/>
    <w:pPr>
      <w:numPr>
        <w:numId w:val="119"/>
      </w:numPr>
    </w:pPr>
  </w:style>
  <w:style w:type="numbering" w:styleId="Imported Style 61">
    <w:name w:val="Imported Style 61"/>
    <w:pPr>
      <w:numPr>
        <w:numId w:val="121"/>
      </w:numPr>
    </w:pPr>
  </w:style>
  <w:style w:type="numbering" w:styleId="Imported Style 62">
    <w:name w:val="Imported Style 62"/>
    <w:pPr>
      <w:numPr>
        <w:numId w:val="123"/>
      </w:numPr>
    </w:pPr>
  </w:style>
  <w:style w:type="numbering" w:styleId="Imported Style 63">
    <w:name w:val="Imported Style 63"/>
    <w:pPr>
      <w:numPr>
        <w:numId w:val="125"/>
      </w:numPr>
    </w:pPr>
  </w:style>
  <w:style w:type="numbering" w:styleId="Imported Style 64">
    <w:name w:val="Imported Style 64"/>
    <w:pPr>
      <w:numPr>
        <w:numId w:val="127"/>
      </w:numPr>
    </w:pPr>
  </w:style>
  <w:style w:type="numbering" w:styleId="Imported Style 65">
    <w:name w:val="Imported Style 65"/>
    <w:pPr>
      <w:numPr>
        <w:numId w:val="129"/>
      </w:numPr>
    </w:pPr>
  </w:style>
  <w:style w:type="numbering" w:styleId="Imported Style 66">
    <w:name w:val="Imported Style 66"/>
    <w:pPr>
      <w:numPr>
        <w:numId w:val="131"/>
      </w:numPr>
    </w:pPr>
  </w:style>
  <w:style w:type="numbering" w:styleId="Imported Style 67">
    <w:name w:val="Imported Style 67"/>
    <w:pPr>
      <w:numPr>
        <w:numId w:val="133"/>
      </w:numPr>
    </w:pPr>
  </w:style>
  <w:style w:type="numbering" w:styleId="Imported Style 68">
    <w:name w:val="Imported Style 68"/>
    <w:pPr>
      <w:numPr>
        <w:numId w:val="135"/>
      </w:numPr>
    </w:pPr>
  </w:style>
  <w:style w:type="numbering" w:styleId="Imported Style 69">
    <w:name w:val="Imported Style 69"/>
    <w:pPr>
      <w:numPr>
        <w:numId w:val="137"/>
      </w:numPr>
    </w:pPr>
  </w:style>
  <w:style w:type="numbering" w:styleId="Imported Style 70">
    <w:name w:val="Imported Style 70"/>
    <w:pPr>
      <w:numPr>
        <w:numId w:val="139"/>
      </w:numPr>
    </w:pPr>
  </w:style>
  <w:style w:type="numbering" w:styleId="Imported Style 71">
    <w:name w:val="Imported Style 71"/>
    <w:pPr>
      <w:numPr>
        <w:numId w:val="141"/>
      </w:numPr>
    </w:pPr>
  </w:style>
  <w:style w:type="numbering" w:styleId="Imported Style 72">
    <w:name w:val="Imported Style 72"/>
    <w:pPr>
      <w:numPr>
        <w:numId w:val="143"/>
      </w:numPr>
    </w:pPr>
  </w:style>
  <w:style w:type="numbering" w:styleId="Imported Style 73">
    <w:name w:val="Imported Style 73"/>
    <w:pPr>
      <w:numPr>
        <w:numId w:val="145"/>
      </w:numPr>
    </w:pPr>
  </w:style>
  <w:style w:type="numbering" w:styleId="Imported Style 74">
    <w:name w:val="Imported Style 74"/>
    <w:pPr>
      <w:numPr>
        <w:numId w:val="147"/>
      </w:numPr>
    </w:pPr>
  </w:style>
  <w:style w:type="numbering" w:styleId="Imported Style 75">
    <w:name w:val="Imported Style 75"/>
    <w:pPr>
      <w:numPr>
        <w:numId w:val="149"/>
      </w:numPr>
    </w:pPr>
  </w:style>
  <w:style w:type="numbering" w:styleId="Imported Style 76">
    <w:name w:val="Imported Style 76"/>
    <w:pPr>
      <w:numPr>
        <w:numId w:val="151"/>
      </w:numPr>
    </w:pPr>
  </w:style>
  <w:style w:type="numbering" w:styleId="Imported Style 77">
    <w:name w:val="Imported Style 77"/>
    <w:pPr>
      <w:numPr>
        <w:numId w:val="153"/>
      </w:numPr>
    </w:pPr>
  </w:style>
  <w:style w:type="numbering" w:styleId="Imported Style 78">
    <w:name w:val="Imported Style 78"/>
    <w:pPr>
      <w:numPr>
        <w:numId w:val="155"/>
      </w:numPr>
    </w:pPr>
  </w:style>
  <w:style w:type="numbering" w:styleId="Imported Style 79">
    <w:name w:val="Imported Style 79"/>
    <w:pPr>
      <w:numPr>
        <w:numId w:val="157"/>
      </w:numPr>
    </w:pPr>
  </w:style>
  <w:style w:type="numbering" w:styleId="Imported Style 80">
    <w:name w:val="Imported Style 80"/>
    <w:pPr>
      <w:numPr>
        <w:numId w:val="159"/>
      </w:numPr>
    </w:pPr>
  </w:style>
  <w:style w:type="numbering" w:styleId="Imported Style 81">
    <w:name w:val="Imported Style 81"/>
    <w:pPr>
      <w:numPr>
        <w:numId w:val="161"/>
      </w:numPr>
    </w:pPr>
  </w:style>
  <w:style w:type="numbering" w:styleId="Imported Style 81.0">
    <w:name w:val="Imported Style 81.0"/>
    <w:pPr>
      <w:numPr>
        <w:numId w:val="163"/>
      </w:numPr>
    </w:pPr>
  </w:style>
  <w:style w:type="numbering" w:styleId="Imported Style 82">
    <w:name w:val="Imported Style 82"/>
    <w:pPr>
      <w:numPr>
        <w:numId w:val="165"/>
      </w:numPr>
    </w:pPr>
  </w:style>
  <w:style w:type="numbering" w:styleId="Imported Style 82.0">
    <w:name w:val="Imported Style 82.0"/>
    <w:pPr>
      <w:numPr>
        <w:numId w:val="167"/>
      </w:numPr>
    </w:pPr>
  </w:style>
  <w:style w:type="numbering" w:styleId="Imported Style 83">
    <w:name w:val="Imported Style 83"/>
    <w:pPr>
      <w:numPr>
        <w:numId w:val="169"/>
      </w:numPr>
    </w:pPr>
  </w:style>
  <w:style w:type="numbering" w:styleId="Imported Style 84">
    <w:name w:val="Imported Style 84"/>
    <w:pPr>
      <w:numPr>
        <w:numId w:val="171"/>
      </w:numPr>
    </w:pPr>
  </w:style>
  <w:style w:type="numbering" w:styleId="Imported Style 85">
    <w:name w:val="Imported Style 85"/>
    <w:pPr>
      <w:numPr>
        <w:numId w:val="173"/>
      </w:numPr>
    </w:pPr>
  </w:style>
  <w:style w:type="numbering" w:styleId="Imported Style 86">
    <w:name w:val="Imported Style 86"/>
    <w:pPr>
      <w:numPr>
        <w:numId w:val="175"/>
      </w:numPr>
    </w:pPr>
  </w:style>
  <w:style w:type="numbering" w:styleId="Imported Style 87">
    <w:name w:val="Imported Style 87"/>
    <w:pPr>
      <w:numPr>
        <w:numId w:val="177"/>
      </w:numPr>
    </w:pPr>
  </w:style>
  <w:style w:type="numbering" w:styleId="Imported Style 88">
    <w:name w:val="Imported Style 88"/>
    <w:pPr>
      <w:numPr>
        <w:numId w:val="179"/>
      </w:numPr>
    </w:pPr>
  </w:style>
  <w:style w:type="numbering" w:styleId="Imported Style 88.0">
    <w:name w:val="Imported Style 88.0"/>
    <w:pPr>
      <w:numPr>
        <w:numId w:val="181"/>
      </w:numPr>
    </w:pPr>
  </w:style>
  <w:style w:type="numbering" w:styleId="Imported Style 89">
    <w:name w:val="Imported Style 89"/>
    <w:pPr>
      <w:numPr>
        <w:numId w:val="183"/>
      </w:numPr>
    </w:pPr>
  </w:style>
  <w:style w:type="numbering" w:styleId="Imported Style 89.0">
    <w:name w:val="Imported Style 89.0"/>
    <w:pPr>
      <w:numPr>
        <w:numId w:val="185"/>
      </w:numPr>
    </w:pPr>
  </w:style>
  <w:style w:type="numbering" w:styleId="Imported Style 90">
    <w:name w:val="Imported Style 90"/>
    <w:pPr>
      <w:numPr>
        <w:numId w:val="187"/>
      </w:numPr>
    </w:pPr>
  </w:style>
  <w:style w:type="numbering" w:styleId="Imported Style 90.0">
    <w:name w:val="Imported Style 90.0"/>
    <w:pPr>
      <w:numPr>
        <w:numId w:val="18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