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AA770B" w14:textId="77777777" w:rsidR="00E129A9" w:rsidRDefault="00E129A9" w:rsidP="006A7D24">
      <w:pPr>
        <w:rPr>
          <w:rFonts w:ascii="Simplified Arabic" w:hAnsi="Simplified Arabic" w:cs="Simplified Arabic"/>
          <w:b/>
          <w:bCs/>
          <w:sz w:val="48"/>
          <w:szCs w:val="48"/>
          <w:u w:val="single"/>
          <w:rtl/>
          <w:lang w:val="en-AE"/>
        </w:rPr>
      </w:pPr>
    </w:p>
    <w:p w14:paraId="6E55F5C0" w14:textId="77777777" w:rsidR="00B724C6" w:rsidRPr="00B724C6" w:rsidRDefault="00B724C6" w:rsidP="006A7D24">
      <w:pPr>
        <w:rPr>
          <w:rFonts w:ascii="Simplified Arabic" w:hAnsi="Simplified Arabic" w:cs="Simplified Arabic"/>
          <w:b/>
          <w:bCs/>
          <w:sz w:val="48"/>
          <w:szCs w:val="48"/>
          <w:u w:val="single"/>
          <w:rtl/>
          <w:lang w:val="en-AE"/>
        </w:rPr>
      </w:pPr>
    </w:p>
    <w:p w14:paraId="2011C005" w14:textId="77777777" w:rsidR="00E129A9" w:rsidRDefault="00E129A9" w:rsidP="00E129A9">
      <w:pPr>
        <w:jc w:val="center"/>
        <w:rPr>
          <w:rFonts w:ascii="Simplified Arabic" w:hAnsi="Simplified Arabic" w:cs="Simplified Arabic"/>
          <w:b/>
          <w:bCs/>
          <w:sz w:val="48"/>
          <w:szCs w:val="48"/>
          <w:u w:val="single"/>
          <w:rtl/>
        </w:rPr>
      </w:pPr>
    </w:p>
    <w:p w14:paraId="7B516126" w14:textId="77777777" w:rsidR="00E129A9" w:rsidRDefault="00E129A9" w:rsidP="00E129A9">
      <w:pPr>
        <w:jc w:val="center"/>
        <w:rPr>
          <w:rFonts w:ascii="Simplified Arabic" w:hAnsi="Simplified Arabic" w:cs="Simplified Arabic"/>
          <w:b/>
          <w:bCs/>
          <w:sz w:val="48"/>
          <w:szCs w:val="48"/>
          <w:u w:val="single"/>
          <w:rtl/>
        </w:rPr>
      </w:pPr>
    </w:p>
    <w:p w14:paraId="7EB1A6DD" w14:textId="77777777" w:rsidR="00E129A9" w:rsidRDefault="00E129A9" w:rsidP="00E129A9">
      <w:pPr>
        <w:jc w:val="center"/>
        <w:rPr>
          <w:rFonts w:ascii="Simplified Arabic" w:hAnsi="Simplified Arabic" w:cs="Simplified Arabic"/>
          <w:b/>
          <w:bCs/>
          <w:sz w:val="48"/>
          <w:szCs w:val="48"/>
          <w:u w:val="single"/>
          <w:rtl/>
        </w:rPr>
      </w:pPr>
    </w:p>
    <w:p w14:paraId="32A9AB2D" w14:textId="7C08F526" w:rsidR="006E67A2" w:rsidRPr="00C30889" w:rsidRDefault="00000000" w:rsidP="00E129A9">
      <w:pPr>
        <w:jc w:val="center"/>
        <w:rPr>
          <w:rFonts w:ascii="Simplified Arabic" w:hAnsi="Simplified Arabic" w:cs="Simplified Arabic"/>
          <w:b/>
          <w:bCs/>
          <w:sz w:val="48"/>
          <w:szCs w:val="48"/>
          <w:u w:val="single"/>
          <w:rtl/>
        </w:rPr>
      </w:pPr>
      <w:r w:rsidRPr="00C30889">
        <w:rPr>
          <w:rFonts w:ascii="Simplified Arabic" w:hAnsi="Simplified Arabic" w:cs="Simplified Arabic"/>
          <w:b/>
          <w:bCs/>
          <w:sz w:val="48"/>
          <w:szCs w:val="48"/>
          <w:u w:val="single"/>
          <w:rtl/>
        </w:rPr>
        <w:t>الفصل الأول</w:t>
      </w:r>
    </w:p>
    <w:p w14:paraId="3218B756" w14:textId="77777777" w:rsidR="006E67A2" w:rsidRPr="00C30889" w:rsidRDefault="006E67A2">
      <w:pPr>
        <w:rPr>
          <w:rFonts w:ascii="Simplified Arabic" w:hAnsi="Simplified Arabic" w:cs="Simplified Arabic"/>
          <w:sz w:val="28"/>
          <w:szCs w:val="28"/>
          <w:u w:val="single"/>
          <w:rtl/>
        </w:rPr>
      </w:pPr>
    </w:p>
    <w:p w14:paraId="793E3DD9" w14:textId="77777777" w:rsidR="006E67A2" w:rsidRPr="00C30889" w:rsidRDefault="006E67A2">
      <w:pPr>
        <w:rPr>
          <w:rFonts w:ascii="Simplified Arabic" w:hAnsi="Simplified Arabic" w:cs="Simplified Arabic"/>
          <w:sz w:val="28"/>
          <w:szCs w:val="28"/>
          <w:u w:val="single"/>
          <w:rtl/>
        </w:rPr>
      </w:pPr>
    </w:p>
    <w:p w14:paraId="63D7A557" w14:textId="77777777" w:rsidR="006E67A2" w:rsidRPr="00C30889" w:rsidRDefault="006E67A2">
      <w:pPr>
        <w:rPr>
          <w:rFonts w:ascii="Simplified Arabic" w:hAnsi="Simplified Arabic" w:cs="Simplified Arabic"/>
          <w:sz w:val="28"/>
          <w:szCs w:val="28"/>
          <w:u w:val="single"/>
          <w:rtl/>
        </w:rPr>
      </w:pPr>
    </w:p>
    <w:p w14:paraId="62EEF004" w14:textId="77777777" w:rsidR="006E67A2" w:rsidRPr="00C30889" w:rsidRDefault="006E67A2">
      <w:pPr>
        <w:rPr>
          <w:rFonts w:ascii="Simplified Arabic" w:hAnsi="Simplified Arabic" w:cs="Simplified Arabic"/>
          <w:sz w:val="28"/>
          <w:szCs w:val="28"/>
          <w:u w:val="single"/>
          <w:rtl/>
        </w:rPr>
      </w:pPr>
    </w:p>
    <w:p w14:paraId="037ABB7F" w14:textId="77777777" w:rsidR="006E67A2" w:rsidRPr="00C30889" w:rsidRDefault="006E67A2">
      <w:pPr>
        <w:rPr>
          <w:rFonts w:ascii="Simplified Arabic" w:hAnsi="Simplified Arabic" w:cs="Simplified Arabic"/>
          <w:sz w:val="28"/>
          <w:szCs w:val="28"/>
          <w:u w:val="single"/>
          <w:rtl/>
        </w:rPr>
      </w:pPr>
    </w:p>
    <w:p w14:paraId="1677BC26" w14:textId="77777777" w:rsidR="006E67A2" w:rsidRPr="00C30889" w:rsidRDefault="006E67A2">
      <w:pPr>
        <w:rPr>
          <w:rFonts w:ascii="Simplified Arabic" w:hAnsi="Simplified Arabic" w:cs="Simplified Arabic"/>
          <w:sz w:val="28"/>
          <w:szCs w:val="28"/>
          <w:u w:val="single"/>
          <w:rtl/>
        </w:rPr>
      </w:pPr>
    </w:p>
    <w:p w14:paraId="0A79BC73" w14:textId="77777777" w:rsidR="006E67A2" w:rsidRPr="00C30889" w:rsidRDefault="006E67A2">
      <w:pPr>
        <w:rPr>
          <w:rFonts w:ascii="Simplified Arabic" w:hAnsi="Simplified Arabic" w:cs="Simplified Arabic"/>
          <w:sz w:val="28"/>
          <w:szCs w:val="28"/>
          <w:u w:val="single"/>
          <w:rtl/>
        </w:rPr>
      </w:pPr>
    </w:p>
    <w:p w14:paraId="7B3F358E" w14:textId="77777777" w:rsidR="006E67A2" w:rsidRPr="00C30889" w:rsidRDefault="006E67A2">
      <w:pPr>
        <w:rPr>
          <w:rFonts w:ascii="Simplified Arabic" w:hAnsi="Simplified Arabic" w:cs="Simplified Arabic"/>
          <w:sz w:val="28"/>
          <w:szCs w:val="28"/>
          <w:u w:val="single"/>
          <w:rtl/>
        </w:rPr>
      </w:pPr>
    </w:p>
    <w:p w14:paraId="42F6881D" w14:textId="77777777" w:rsidR="006E67A2" w:rsidRPr="00C30889" w:rsidRDefault="006E67A2">
      <w:pPr>
        <w:rPr>
          <w:rFonts w:ascii="Simplified Arabic" w:hAnsi="Simplified Arabic" w:cs="Simplified Arabic"/>
          <w:sz w:val="28"/>
          <w:szCs w:val="28"/>
          <w:u w:val="single"/>
          <w:rtl/>
        </w:rPr>
      </w:pPr>
    </w:p>
    <w:p w14:paraId="77D721AD" w14:textId="77777777" w:rsidR="001B22D6" w:rsidRPr="00C30889" w:rsidRDefault="001B22D6">
      <w:pPr>
        <w:bidi w:val="0"/>
        <w:rPr>
          <w:rFonts w:ascii="Simplified Arabic" w:hAnsi="Simplified Arabic" w:cs="Simplified Arabic"/>
          <w:sz w:val="28"/>
          <w:szCs w:val="28"/>
          <w:rtl/>
        </w:rPr>
      </w:pPr>
      <w:r w:rsidRPr="00C30889">
        <w:rPr>
          <w:rFonts w:ascii="Simplified Arabic" w:hAnsi="Simplified Arabic" w:cs="Simplified Arabic"/>
          <w:sz w:val="28"/>
          <w:szCs w:val="28"/>
          <w:rtl/>
        </w:rPr>
        <w:br w:type="page"/>
      </w:r>
    </w:p>
    <w:p w14:paraId="21E4AAA1" w14:textId="7AA3C55B" w:rsidR="006E67A2" w:rsidRPr="00317DC1" w:rsidRDefault="00000000" w:rsidP="00881639">
      <w:pPr>
        <w:pStyle w:val="ListParagraph"/>
        <w:numPr>
          <w:ilvl w:val="0"/>
          <w:numId w:val="21"/>
        </w:numPr>
        <w:ind w:left="43"/>
        <w:jc w:val="both"/>
        <w:rPr>
          <w:rFonts w:ascii="Simplified Arabic" w:hAnsi="Simplified Arabic" w:cs="Simplified Arabic"/>
          <w:b/>
          <w:bCs/>
          <w:sz w:val="28"/>
          <w:szCs w:val="28"/>
          <w:rtl/>
        </w:rPr>
      </w:pPr>
      <w:r w:rsidRPr="00317DC1">
        <w:rPr>
          <w:rFonts w:ascii="Simplified Arabic" w:hAnsi="Simplified Arabic" w:cs="Simplified Arabic"/>
          <w:b/>
          <w:bCs/>
          <w:sz w:val="28"/>
          <w:szCs w:val="28"/>
          <w:rtl/>
        </w:rPr>
        <w:lastRenderedPageBreak/>
        <w:t>المقدمة:</w:t>
      </w:r>
    </w:p>
    <w:p w14:paraId="79580141" w14:textId="543D3157" w:rsidR="006B1877" w:rsidRPr="006B1877" w:rsidRDefault="006B1877" w:rsidP="00317DC1">
      <w:pPr>
        <w:spacing w:line="360" w:lineRule="auto"/>
        <w:ind w:firstLine="425"/>
        <w:jc w:val="both"/>
        <w:rPr>
          <w:rFonts w:ascii="Simplified Arabic" w:hAnsi="Simplified Arabic" w:cs="Simplified Arabic"/>
          <w:sz w:val="24"/>
          <w:szCs w:val="24"/>
          <w:rtl/>
        </w:rPr>
      </w:pPr>
      <w:r w:rsidRPr="006B1877">
        <w:rPr>
          <w:rFonts w:ascii="Simplified Arabic" w:hAnsi="Simplified Arabic" w:cs="Simplified Arabic"/>
          <w:sz w:val="24"/>
          <w:szCs w:val="24"/>
          <w:rtl/>
        </w:rPr>
        <w:t xml:space="preserve">في ظل التغيرات السريعة التي يشهدها العالم اليوم، تظهر الأزمات المفاجئة، والمعروفة </w:t>
      </w:r>
      <w:proofErr w:type="gramStart"/>
      <w:r w:rsidRPr="006B1877">
        <w:rPr>
          <w:rFonts w:ascii="Simplified Arabic" w:hAnsi="Simplified Arabic" w:cs="Simplified Arabic"/>
          <w:sz w:val="24"/>
          <w:szCs w:val="24"/>
          <w:rtl/>
        </w:rPr>
        <w:t>بـ"</w:t>
      </w:r>
      <w:proofErr w:type="gramEnd"/>
      <w:r w:rsidRPr="006B1877">
        <w:rPr>
          <w:rFonts w:ascii="Simplified Arabic" w:hAnsi="Simplified Arabic" w:cs="Simplified Arabic"/>
          <w:sz w:val="24"/>
          <w:szCs w:val="24"/>
          <w:rtl/>
        </w:rPr>
        <w:t>أحداث البجعة السوداء"، كأحداث نادرة وغير متوقعة، لكنها تؤثر بشكل كبير على الأفراد والمجتمعات والشركات. يمثل مفهوم "البجعة السوداء" نظرية طرحها نسيم طالب (2007)، وتصف هذه النظرية أحداثا لها أثر كبير وغير متوقع، مثل الأزمات المالية العالمية والأوبئة. وتؤثر هذه الأحداث بشكل كبير على الشركات الصغيرة، التي غالبا ما تفتقر إلى المرونة والقدرة على التكيف مع الأزمات مقارنة بالشركات الأكبر. لذا، تستهدف هذه الدراسة تحليل مدى استعداد المشاريع الصغيرة لمواجهة هذه الأزمات، وتحديد العوامل التي تسهم في تعزيز قدرتها على الصمود أمام الأزمات غير المتوقعة.</w:t>
      </w:r>
    </w:p>
    <w:p w14:paraId="4E92383C" w14:textId="2B83F62F" w:rsidR="006B1877" w:rsidRPr="006B1877" w:rsidRDefault="006B1877" w:rsidP="00317DC1">
      <w:pPr>
        <w:spacing w:line="360" w:lineRule="auto"/>
        <w:ind w:firstLine="425"/>
        <w:jc w:val="both"/>
        <w:rPr>
          <w:rFonts w:ascii="Simplified Arabic" w:hAnsi="Simplified Arabic" w:cs="Simplified Arabic"/>
          <w:sz w:val="24"/>
          <w:szCs w:val="24"/>
          <w:rtl/>
        </w:rPr>
      </w:pPr>
      <w:r w:rsidRPr="006B1877">
        <w:rPr>
          <w:rFonts w:ascii="Simplified Arabic" w:hAnsi="Simplified Arabic" w:cs="Simplified Arabic"/>
          <w:sz w:val="24"/>
          <w:szCs w:val="24"/>
          <w:rtl/>
        </w:rPr>
        <w:t>في المملكة العربية السعودية، تلعب المشاريع الصغيرة دورا أساسيا في الاقتصاد المحلي، حيث توفر فرص عمل وتدعم النمو الاقتصادي. ومع ذلك، فإن هذه المشاريع، بفضل محدودية مواردها، تكون أكثر عرضة للتأثر بالأزمات المفاجئة، مما قد يؤدي إلى توقفها عن العمل أو حتى إغلاقها (</w:t>
      </w:r>
      <w:r w:rsidRPr="006B1877">
        <w:rPr>
          <w:rFonts w:ascii="Simplified Arabic" w:hAnsi="Simplified Arabic" w:cs="Simplified Arabic"/>
          <w:sz w:val="24"/>
          <w:szCs w:val="24"/>
        </w:rPr>
        <w:t>Foris et al., 2022</w:t>
      </w:r>
      <w:r w:rsidRPr="006B1877">
        <w:rPr>
          <w:rFonts w:ascii="Simplified Arabic" w:hAnsi="Simplified Arabic" w:cs="Simplified Arabic"/>
          <w:sz w:val="24"/>
          <w:szCs w:val="24"/>
          <w:rtl/>
        </w:rPr>
        <w:t>). من هنا تبرز أهمية هذا البحث، الذي يهدف إلى تقديم فهم معمق حول استعداد المشاريع الصغيرة في المملكة لمواجهة الأزمات غير المتوقعة، وتسليط الضوء على الاستراتيجيات التي يمكن أن تعتمدها هذه المشاريع لتعزيز مرونتها.</w:t>
      </w:r>
    </w:p>
    <w:p w14:paraId="1B01FEF4" w14:textId="232664B9" w:rsidR="006B1877" w:rsidRPr="006B1877" w:rsidRDefault="006B1877" w:rsidP="00834945">
      <w:pPr>
        <w:spacing w:line="360" w:lineRule="auto"/>
        <w:ind w:firstLine="425"/>
        <w:jc w:val="both"/>
        <w:rPr>
          <w:rFonts w:ascii="Simplified Arabic" w:hAnsi="Simplified Arabic" w:cs="Simplified Arabic"/>
          <w:sz w:val="24"/>
          <w:szCs w:val="24"/>
          <w:rtl/>
        </w:rPr>
      </w:pPr>
      <w:r w:rsidRPr="006B1877">
        <w:rPr>
          <w:rFonts w:ascii="Simplified Arabic" w:hAnsi="Simplified Arabic" w:cs="Simplified Arabic"/>
          <w:sz w:val="24"/>
          <w:szCs w:val="24"/>
          <w:rtl/>
        </w:rPr>
        <w:t>يستند البحث إلى إطار نظري يعتمد على عدة جوانب، منها المرونة التنظيمية، والتي تعد أساسية في تمكين المشاريع من التكيف بسرعة مع الظروف المتغيرة، والتحول الرقمي، الذي يعزز من قدرة المشاريع على الاستمرار عبر تقليل التكاليف وزيادة الكفاءة (</w:t>
      </w:r>
      <w:r w:rsidRPr="006B1877">
        <w:rPr>
          <w:rFonts w:ascii="Simplified Arabic" w:hAnsi="Simplified Arabic" w:cs="Simplified Arabic"/>
          <w:sz w:val="24"/>
          <w:szCs w:val="24"/>
        </w:rPr>
        <w:t>Mishra et al., 2024</w:t>
      </w:r>
      <w:r w:rsidRPr="006B1877">
        <w:rPr>
          <w:rFonts w:ascii="Simplified Arabic" w:hAnsi="Simplified Arabic" w:cs="Simplified Arabic"/>
          <w:sz w:val="24"/>
          <w:szCs w:val="24"/>
          <w:rtl/>
        </w:rPr>
        <w:t>). كما يشمل الإطار النظري الاستعداد المالي كعنصر حاسم في قدرة المشاريع على البقاء خلال الأزمات، حيث يعتبر الاحتفاظ باحتياطيات نقدية كافية أحد الوسائل الفعالة لضمان استمرارية العمليات التشغيلية (</w:t>
      </w:r>
      <w:proofErr w:type="spellStart"/>
      <w:r w:rsidRPr="006B1877">
        <w:rPr>
          <w:rFonts w:ascii="Simplified Arabic" w:hAnsi="Simplified Arabic" w:cs="Simplified Arabic"/>
          <w:sz w:val="24"/>
          <w:szCs w:val="24"/>
        </w:rPr>
        <w:t>Bourletidis</w:t>
      </w:r>
      <w:proofErr w:type="spellEnd"/>
      <w:r w:rsidRPr="006B1877">
        <w:rPr>
          <w:rFonts w:ascii="Simplified Arabic" w:hAnsi="Simplified Arabic" w:cs="Simplified Arabic"/>
          <w:sz w:val="24"/>
          <w:szCs w:val="24"/>
        </w:rPr>
        <w:t xml:space="preserve"> &amp; Triantafyllopoulos, 2014</w:t>
      </w:r>
      <w:r w:rsidRPr="006B1877">
        <w:rPr>
          <w:rFonts w:ascii="Simplified Arabic" w:hAnsi="Simplified Arabic" w:cs="Simplified Arabic"/>
          <w:sz w:val="24"/>
          <w:szCs w:val="24"/>
          <w:rtl/>
        </w:rPr>
        <w:t>). ومن بين العوامل المهمة أيضا، الدعم المؤسسي الذي يمكن أن تقدمه الجهات الحكومية والمجتمعية للمشاريع الصغيرة، إذ أظهرت الدراسات أن الشركات التي تتلقى دعما إضافيا تكون أكثر قدرة على التعافي السريع بعد الأزمات (</w:t>
      </w:r>
      <w:r w:rsidRPr="006B1877">
        <w:rPr>
          <w:rFonts w:ascii="Simplified Arabic" w:hAnsi="Simplified Arabic" w:cs="Simplified Arabic"/>
          <w:sz w:val="24"/>
          <w:szCs w:val="24"/>
        </w:rPr>
        <w:t>Foris et al., 2022</w:t>
      </w:r>
      <w:r w:rsidRPr="006B1877">
        <w:rPr>
          <w:rFonts w:ascii="Simplified Arabic" w:hAnsi="Simplified Arabic" w:cs="Simplified Arabic"/>
          <w:sz w:val="24"/>
          <w:szCs w:val="24"/>
          <w:rtl/>
        </w:rPr>
        <w:t>).</w:t>
      </w:r>
      <w:r w:rsidR="00834945">
        <w:rPr>
          <w:rFonts w:ascii="Simplified Arabic" w:hAnsi="Simplified Arabic" w:cs="Simplified Arabic" w:hint="cs"/>
          <w:sz w:val="24"/>
          <w:szCs w:val="24"/>
          <w:rtl/>
        </w:rPr>
        <w:t xml:space="preserve"> </w:t>
      </w:r>
    </w:p>
    <w:p w14:paraId="7A36DD4D" w14:textId="52E76951" w:rsidR="006B1877" w:rsidRPr="006B1877" w:rsidRDefault="006B1877" w:rsidP="00317DC1">
      <w:pPr>
        <w:spacing w:line="360" w:lineRule="auto"/>
        <w:ind w:firstLine="425"/>
        <w:jc w:val="both"/>
        <w:rPr>
          <w:rFonts w:ascii="Simplified Arabic" w:hAnsi="Simplified Arabic" w:cs="Simplified Arabic"/>
          <w:sz w:val="24"/>
          <w:szCs w:val="24"/>
          <w:rtl/>
        </w:rPr>
      </w:pPr>
      <w:r w:rsidRPr="006B1877">
        <w:rPr>
          <w:rFonts w:ascii="Simplified Arabic" w:hAnsi="Simplified Arabic" w:cs="Simplified Arabic"/>
          <w:sz w:val="24"/>
          <w:szCs w:val="24"/>
          <w:rtl/>
        </w:rPr>
        <w:t>تعتمد الدراسة على منهجية تجمع بين البيانات الكمية والنوعية، حيث سيتم استخدام الاستبيانات لجمع بيانات من عينة واسعة من أصحاب المشاريع الصغيرة في السعودية، والمقابلات الشخصية لاستخراج بيانات نوعية تعمق فهم تجارب أصحاب المشاريع في مواجهة الأزمات. وستركز الدراسة على جمع بيانات حول استعداد المشاريع الصغيرة لمواجهة الأزمات، وكيفية استفادتها من التحول الرقمي، وخططها المالية، وكذلك دور الدعم المجتمعي والمؤسسي في تعزيز قدرتها على الصمود.</w:t>
      </w:r>
    </w:p>
    <w:p w14:paraId="14F467EE" w14:textId="59490513" w:rsidR="00317DC1" w:rsidRDefault="006B1877" w:rsidP="0040033E">
      <w:pPr>
        <w:spacing w:line="360" w:lineRule="auto"/>
        <w:ind w:firstLine="425"/>
        <w:jc w:val="both"/>
        <w:rPr>
          <w:rFonts w:ascii="Simplified Arabic" w:hAnsi="Simplified Arabic" w:cs="Simplified Arabic"/>
          <w:sz w:val="24"/>
          <w:szCs w:val="24"/>
          <w:rtl/>
        </w:rPr>
      </w:pPr>
      <w:r w:rsidRPr="006B1877">
        <w:rPr>
          <w:rFonts w:ascii="Simplified Arabic" w:hAnsi="Simplified Arabic" w:cs="Simplified Arabic"/>
          <w:sz w:val="24"/>
          <w:szCs w:val="24"/>
          <w:rtl/>
        </w:rPr>
        <w:lastRenderedPageBreak/>
        <w:t>تهدف هذه المنهجية المتكاملة إلى تحقيق فهم شامل حول العوامل التي تسهم في مرونة المشاريع الصغيرة، مع التركيز على الدروس المستفادة من تجارب سابقة مثل جائحة كوفيد-19، التي كانت اختبارا حقيقيا لمدى قدرة الشركات على الصمود في وجه الأزمات. بناء على النتائج، تسعى الدراسة إلى تقديم توصيات يمكن أن تساعد المشاريع الصغيرة في السعودية على تبني استراتيجيات مرنة وفعالة للتعامل مع أزمات غير متوقعة في المستقبل، مما يسهم في تقوية الاقتصاد المحلي وضمان استمرارية هذه المشاريع في وجه الأزمات المتزايدة</w:t>
      </w:r>
    </w:p>
    <w:p w14:paraId="0F33672C" w14:textId="77777777" w:rsidR="0040033E" w:rsidRPr="0040033E" w:rsidRDefault="0040033E" w:rsidP="0040033E">
      <w:pPr>
        <w:spacing w:line="360" w:lineRule="auto"/>
        <w:ind w:firstLine="425"/>
        <w:jc w:val="both"/>
        <w:rPr>
          <w:rFonts w:ascii="Simplified Arabic" w:hAnsi="Simplified Arabic" w:cs="Simplified Arabic"/>
          <w:sz w:val="4"/>
          <w:szCs w:val="4"/>
          <w:rtl/>
        </w:rPr>
      </w:pPr>
    </w:p>
    <w:p w14:paraId="2F291570" w14:textId="593A02DD" w:rsidR="00562432" w:rsidRPr="002970D0" w:rsidRDefault="00562432">
      <w:pPr>
        <w:bidi w:val="0"/>
        <w:rPr>
          <w:rFonts w:ascii="Simplified Arabic" w:hAnsi="Simplified Arabic" w:cs="Simplified Arabic"/>
          <w:sz w:val="6"/>
          <w:szCs w:val="6"/>
          <w:rtl/>
        </w:rPr>
      </w:pPr>
    </w:p>
    <w:p w14:paraId="1BA4B7C7" w14:textId="26FEB960" w:rsidR="006E67A2" w:rsidRPr="00C30889" w:rsidRDefault="00000000" w:rsidP="00397346">
      <w:pPr>
        <w:pStyle w:val="ListParagraph"/>
        <w:numPr>
          <w:ilvl w:val="0"/>
          <w:numId w:val="21"/>
        </w:numPr>
        <w:ind w:left="43"/>
        <w:jc w:val="both"/>
        <w:rPr>
          <w:rFonts w:ascii="Simplified Arabic" w:hAnsi="Simplified Arabic" w:cs="Simplified Arabic"/>
          <w:b/>
          <w:bCs/>
          <w:sz w:val="28"/>
          <w:szCs w:val="28"/>
          <w:rtl/>
        </w:rPr>
      </w:pPr>
      <w:r w:rsidRPr="00C30889">
        <w:rPr>
          <w:rFonts w:ascii="Simplified Arabic" w:hAnsi="Simplified Arabic" w:cs="Simplified Arabic"/>
          <w:b/>
          <w:bCs/>
          <w:sz w:val="28"/>
          <w:szCs w:val="28"/>
          <w:rtl/>
        </w:rPr>
        <w:t>مشكلة الدراسة</w:t>
      </w:r>
    </w:p>
    <w:p w14:paraId="3554AB0D" w14:textId="579C41E0" w:rsidR="002970D0" w:rsidRPr="00317DC1" w:rsidRDefault="00C532BD" w:rsidP="00317DC1">
      <w:pPr>
        <w:spacing w:line="360" w:lineRule="auto"/>
        <w:ind w:firstLine="425"/>
        <w:jc w:val="both"/>
        <w:rPr>
          <w:rFonts w:ascii="Simplified Arabic" w:hAnsi="Simplified Arabic" w:cs="Simplified Arabic"/>
          <w:sz w:val="24"/>
          <w:szCs w:val="24"/>
          <w:rtl/>
        </w:rPr>
      </w:pPr>
      <w:r w:rsidRPr="00317DC1">
        <w:rPr>
          <w:rFonts w:ascii="Simplified Arabic" w:hAnsi="Simplified Arabic" w:cs="Simplified Arabic"/>
          <w:sz w:val="24"/>
          <w:szCs w:val="24"/>
          <w:rtl/>
        </w:rPr>
        <w:t>تواجه المشاريع الصغيرة تحديات كبيرة عند وقوع أحداث "البجعة السوداء"، حيث تفتقر إلى الموارد الكافية وخطط الطوارئ اللازمة لمواجهة الأزمات غير المتوقعة. تتفاقم هذه المشكلات مع ضعف القدرة على التكيف السريع واعتماد التكنولوجيا، مما يهدد استمرارية هذه المشاريع في بيئة عمل متقلبة</w:t>
      </w:r>
      <w:r w:rsidRPr="00317DC1">
        <w:rPr>
          <w:rFonts w:ascii="Simplified Arabic" w:hAnsi="Simplified Arabic" w:cs="Simplified Arabic"/>
          <w:sz w:val="24"/>
          <w:szCs w:val="24"/>
        </w:rPr>
        <w:t>.</w:t>
      </w:r>
    </w:p>
    <w:p w14:paraId="4A5C4BC7" w14:textId="13AF434F" w:rsidR="009278EA" w:rsidRPr="00317DC1" w:rsidRDefault="009278EA" w:rsidP="00317DC1">
      <w:pPr>
        <w:spacing w:line="360" w:lineRule="auto"/>
        <w:ind w:firstLine="425"/>
        <w:jc w:val="both"/>
        <w:rPr>
          <w:rFonts w:ascii="Simplified Arabic" w:hAnsi="Simplified Arabic" w:cs="Simplified Arabic"/>
          <w:sz w:val="24"/>
          <w:szCs w:val="24"/>
        </w:rPr>
      </w:pPr>
      <w:r w:rsidRPr="00317DC1">
        <w:rPr>
          <w:rFonts w:ascii="Simplified Arabic" w:hAnsi="Simplified Arabic" w:cs="Simplified Arabic"/>
          <w:sz w:val="24"/>
          <w:szCs w:val="24"/>
          <w:rtl/>
        </w:rPr>
        <w:t>دراسة مفهوم البجعة السوداء في إدارة المشاريع يعتبر تحديا في حد ذاته. وذلك لعدة أسباب</w:t>
      </w:r>
      <w:r w:rsidRPr="00317DC1">
        <w:rPr>
          <w:rFonts w:ascii="Simplified Arabic" w:hAnsi="Simplified Arabic" w:cs="Simplified Arabic"/>
          <w:sz w:val="24"/>
          <w:szCs w:val="24"/>
        </w:rPr>
        <w:t>:</w:t>
      </w:r>
    </w:p>
    <w:p w14:paraId="51D3F1E0" w14:textId="77777777" w:rsidR="009278EA" w:rsidRPr="00317DC1" w:rsidRDefault="009278EA" w:rsidP="00317DC1">
      <w:pPr>
        <w:pStyle w:val="ListParagraph"/>
        <w:numPr>
          <w:ilvl w:val="0"/>
          <w:numId w:val="39"/>
        </w:numPr>
        <w:spacing w:line="360" w:lineRule="auto"/>
        <w:jc w:val="both"/>
        <w:rPr>
          <w:rFonts w:ascii="Simplified Arabic" w:hAnsi="Simplified Arabic" w:cs="Simplified Arabic"/>
          <w:sz w:val="24"/>
          <w:szCs w:val="24"/>
        </w:rPr>
      </w:pPr>
      <w:r w:rsidRPr="00317DC1">
        <w:rPr>
          <w:rFonts w:ascii="Simplified Arabic" w:hAnsi="Simplified Arabic" w:cs="Simplified Arabic"/>
          <w:sz w:val="24"/>
          <w:szCs w:val="24"/>
          <w:rtl/>
        </w:rPr>
        <w:t xml:space="preserve">صعوبة التنبؤ: البجعة السوداء تعتبر حالة غير متوقعة، وبالتالي فإن </w:t>
      </w:r>
      <w:r w:rsidRPr="00317DC1">
        <w:rPr>
          <w:rFonts w:ascii="Simplified Arabic" w:hAnsi="Simplified Arabic" w:cs="Simplified Arabic" w:hint="cs"/>
          <w:sz w:val="24"/>
          <w:szCs w:val="24"/>
          <w:rtl/>
        </w:rPr>
        <w:t>ال</w:t>
      </w:r>
      <w:r w:rsidRPr="00317DC1">
        <w:rPr>
          <w:rFonts w:ascii="Simplified Arabic" w:hAnsi="Simplified Arabic" w:cs="Simplified Arabic"/>
          <w:sz w:val="24"/>
          <w:szCs w:val="24"/>
          <w:rtl/>
        </w:rPr>
        <w:t xml:space="preserve">تنبؤ بحدوثها يكون صعبا. </w:t>
      </w:r>
      <w:r w:rsidRPr="00317DC1">
        <w:rPr>
          <w:rFonts w:ascii="Simplified Arabic" w:hAnsi="Simplified Arabic" w:cs="Simplified Arabic" w:hint="cs"/>
          <w:sz w:val="24"/>
          <w:szCs w:val="24"/>
          <w:rtl/>
        </w:rPr>
        <w:t>و</w:t>
      </w:r>
      <w:r w:rsidRPr="00317DC1">
        <w:rPr>
          <w:rFonts w:ascii="Simplified Arabic" w:hAnsi="Simplified Arabic" w:cs="Simplified Arabic"/>
          <w:sz w:val="24"/>
          <w:szCs w:val="24"/>
          <w:rtl/>
        </w:rPr>
        <w:t>قد يكون من الصعب تحديد جميع العوامل التي قد تؤدي إلى حدوث البجعة السوداء وتقدير تأثيرها على المشروع</w:t>
      </w:r>
      <w:r w:rsidRPr="00317DC1">
        <w:rPr>
          <w:rFonts w:ascii="Simplified Arabic" w:hAnsi="Simplified Arabic" w:cs="Simplified Arabic"/>
          <w:sz w:val="24"/>
          <w:szCs w:val="24"/>
        </w:rPr>
        <w:t>.</w:t>
      </w:r>
    </w:p>
    <w:p w14:paraId="4AF2FD62" w14:textId="77777777" w:rsidR="009278EA" w:rsidRPr="00317DC1" w:rsidRDefault="009278EA" w:rsidP="00317DC1">
      <w:pPr>
        <w:pStyle w:val="ListParagraph"/>
        <w:numPr>
          <w:ilvl w:val="0"/>
          <w:numId w:val="39"/>
        </w:numPr>
        <w:spacing w:line="360" w:lineRule="auto"/>
        <w:jc w:val="both"/>
        <w:rPr>
          <w:rFonts w:ascii="Simplified Arabic" w:hAnsi="Simplified Arabic" w:cs="Simplified Arabic"/>
          <w:sz w:val="24"/>
          <w:szCs w:val="24"/>
        </w:rPr>
      </w:pPr>
      <w:r w:rsidRPr="00317DC1">
        <w:rPr>
          <w:rFonts w:ascii="Simplified Arabic" w:hAnsi="Simplified Arabic" w:cs="Simplified Arabic"/>
          <w:sz w:val="24"/>
          <w:szCs w:val="24"/>
          <w:rtl/>
        </w:rPr>
        <w:t>تأثيرها السلبي: البجعة السوداء تؤثر سلبا على تنفيذ المشروع، حيث قد تؤدي إلى تأخير في المهام وزيادة في التكاليف. قد يكون من الصعب التعامل مع هذه التأثيرات السلبية وإيجاد حلول مناسبة للتعامل معها</w:t>
      </w:r>
      <w:r w:rsidRPr="00317DC1">
        <w:rPr>
          <w:rFonts w:ascii="Simplified Arabic" w:hAnsi="Simplified Arabic" w:cs="Simplified Arabic"/>
          <w:sz w:val="24"/>
          <w:szCs w:val="24"/>
        </w:rPr>
        <w:t>.</w:t>
      </w:r>
    </w:p>
    <w:p w14:paraId="66EF7EBA" w14:textId="77777777" w:rsidR="009278EA" w:rsidRPr="00317DC1" w:rsidRDefault="009278EA" w:rsidP="00317DC1">
      <w:pPr>
        <w:pStyle w:val="ListParagraph"/>
        <w:numPr>
          <w:ilvl w:val="0"/>
          <w:numId w:val="39"/>
        </w:numPr>
        <w:spacing w:line="360" w:lineRule="auto"/>
        <w:jc w:val="both"/>
        <w:rPr>
          <w:rFonts w:ascii="Simplified Arabic" w:hAnsi="Simplified Arabic" w:cs="Simplified Arabic"/>
          <w:sz w:val="24"/>
          <w:szCs w:val="24"/>
        </w:rPr>
      </w:pPr>
      <w:r w:rsidRPr="00317DC1">
        <w:rPr>
          <w:rFonts w:ascii="Simplified Arabic" w:hAnsi="Simplified Arabic" w:cs="Simplified Arabic"/>
          <w:sz w:val="24"/>
          <w:szCs w:val="24"/>
          <w:rtl/>
        </w:rPr>
        <w:t xml:space="preserve">التأثير على الثقة: حدوث البجعة السوداء قد يؤثر على ثقة العملاء وأعضاء فريق العمل في قدرة إدارة المشروع. </w:t>
      </w:r>
      <w:r w:rsidRPr="00317DC1">
        <w:rPr>
          <w:rFonts w:ascii="Simplified Arabic" w:hAnsi="Simplified Arabic" w:cs="Simplified Arabic" w:hint="cs"/>
          <w:sz w:val="24"/>
          <w:szCs w:val="24"/>
          <w:rtl/>
        </w:rPr>
        <w:t>مما يؤدي الى صعوبة استعادة</w:t>
      </w:r>
      <w:r w:rsidRPr="00317DC1">
        <w:rPr>
          <w:rFonts w:ascii="Simplified Arabic" w:hAnsi="Simplified Arabic" w:cs="Simplified Arabic"/>
          <w:sz w:val="24"/>
          <w:szCs w:val="24"/>
          <w:rtl/>
        </w:rPr>
        <w:t xml:space="preserve"> الثقة بعد حدوث</w:t>
      </w:r>
      <w:r w:rsidRPr="00317DC1">
        <w:rPr>
          <w:rFonts w:ascii="Simplified Arabic" w:hAnsi="Simplified Arabic" w:cs="Simplified Arabic" w:hint="cs"/>
          <w:sz w:val="24"/>
          <w:szCs w:val="24"/>
          <w:rtl/>
        </w:rPr>
        <w:t>ها</w:t>
      </w:r>
      <w:r w:rsidRPr="00317DC1">
        <w:rPr>
          <w:rFonts w:ascii="Simplified Arabic" w:hAnsi="Simplified Arabic" w:cs="Simplified Arabic"/>
          <w:sz w:val="24"/>
          <w:szCs w:val="24"/>
          <w:rtl/>
        </w:rPr>
        <w:t xml:space="preserve"> وتأثيرها على تنفيذ المشروع</w:t>
      </w:r>
      <w:r w:rsidRPr="00317DC1">
        <w:rPr>
          <w:rFonts w:ascii="Simplified Arabic" w:hAnsi="Simplified Arabic" w:cs="Simplified Arabic"/>
          <w:sz w:val="24"/>
          <w:szCs w:val="24"/>
        </w:rPr>
        <w:t>.</w:t>
      </w:r>
    </w:p>
    <w:p w14:paraId="78288564" w14:textId="02C46B72" w:rsidR="00C532BD" w:rsidRDefault="009278EA" w:rsidP="00317DC1">
      <w:pPr>
        <w:pStyle w:val="ListParagraph"/>
        <w:numPr>
          <w:ilvl w:val="0"/>
          <w:numId w:val="39"/>
        </w:numPr>
        <w:spacing w:line="360" w:lineRule="auto"/>
        <w:jc w:val="both"/>
        <w:rPr>
          <w:rFonts w:ascii="Simplified Arabic" w:hAnsi="Simplified Arabic" w:cs="Simplified Arabic"/>
          <w:sz w:val="24"/>
          <w:szCs w:val="24"/>
        </w:rPr>
      </w:pPr>
      <w:r w:rsidRPr="00317DC1">
        <w:rPr>
          <w:rFonts w:ascii="Simplified Arabic" w:hAnsi="Simplified Arabic" w:cs="Simplified Arabic"/>
          <w:sz w:val="24"/>
          <w:szCs w:val="24"/>
          <w:rtl/>
        </w:rPr>
        <w:t xml:space="preserve">الحاجة إلى استراتيجيات مرنة: للتعامل مع البجعة السوداء، يحتاج فريق إدارة المشروع إلى استراتيجيات مرنة وقابلة للتكيف. </w:t>
      </w:r>
      <w:proofErr w:type="gramStart"/>
      <w:r w:rsidRPr="00317DC1">
        <w:rPr>
          <w:rFonts w:ascii="Simplified Arabic" w:hAnsi="Simplified Arabic" w:cs="Simplified Arabic" w:hint="cs"/>
          <w:sz w:val="24"/>
          <w:szCs w:val="24"/>
          <w:rtl/>
        </w:rPr>
        <w:t>واحيانا</w:t>
      </w:r>
      <w:proofErr w:type="gramEnd"/>
      <w:r w:rsidRPr="00317DC1">
        <w:rPr>
          <w:rFonts w:ascii="Simplified Arabic" w:hAnsi="Simplified Arabic" w:cs="Simplified Arabic" w:hint="cs"/>
          <w:sz w:val="24"/>
          <w:szCs w:val="24"/>
          <w:rtl/>
        </w:rPr>
        <w:t xml:space="preserve"> يكون هناك بعض الصعوبة في تطبيق</w:t>
      </w:r>
      <w:r w:rsidRPr="00317DC1">
        <w:rPr>
          <w:rFonts w:ascii="Simplified Arabic" w:hAnsi="Simplified Arabic" w:cs="Simplified Arabic"/>
          <w:sz w:val="24"/>
          <w:szCs w:val="24"/>
          <w:rtl/>
        </w:rPr>
        <w:t xml:space="preserve"> هذه الاستراتيجيات في ظل ضغوط الوقت والموارد المحدودة</w:t>
      </w:r>
      <w:r w:rsidRPr="00317DC1">
        <w:rPr>
          <w:rFonts w:ascii="Simplified Arabic" w:hAnsi="Simplified Arabic" w:cs="Simplified Arabic"/>
          <w:sz w:val="24"/>
          <w:szCs w:val="24"/>
        </w:rPr>
        <w:t>.</w:t>
      </w:r>
    </w:p>
    <w:p w14:paraId="207ABEA0" w14:textId="77777777" w:rsidR="00B40D5C" w:rsidRDefault="00B40D5C" w:rsidP="00B40D5C">
      <w:pPr>
        <w:spacing w:line="360" w:lineRule="auto"/>
        <w:jc w:val="both"/>
        <w:rPr>
          <w:rFonts w:ascii="Simplified Arabic" w:hAnsi="Simplified Arabic" w:cs="Simplified Arabic"/>
          <w:sz w:val="24"/>
          <w:szCs w:val="24"/>
          <w:rtl/>
        </w:rPr>
      </w:pPr>
    </w:p>
    <w:p w14:paraId="3710F60D" w14:textId="77777777" w:rsidR="00B40D5C" w:rsidRPr="00B40D5C" w:rsidRDefault="00B40D5C" w:rsidP="00B40D5C">
      <w:pPr>
        <w:spacing w:line="360" w:lineRule="auto"/>
        <w:jc w:val="both"/>
        <w:rPr>
          <w:rFonts w:ascii="Simplified Arabic" w:hAnsi="Simplified Arabic" w:cs="Simplified Arabic"/>
          <w:sz w:val="24"/>
          <w:szCs w:val="24"/>
        </w:rPr>
      </w:pPr>
    </w:p>
    <w:p w14:paraId="095D384B" w14:textId="0E8EABAC" w:rsidR="006E67A2" w:rsidRPr="00C30889" w:rsidRDefault="00000000" w:rsidP="00397346">
      <w:pPr>
        <w:pStyle w:val="ListParagraph"/>
        <w:numPr>
          <w:ilvl w:val="0"/>
          <w:numId w:val="21"/>
        </w:numPr>
        <w:ind w:left="43"/>
        <w:jc w:val="both"/>
        <w:rPr>
          <w:rFonts w:ascii="Simplified Arabic" w:hAnsi="Simplified Arabic" w:cs="Simplified Arabic"/>
          <w:b/>
          <w:bCs/>
          <w:sz w:val="28"/>
          <w:szCs w:val="28"/>
          <w:rtl/>
        </w:rPr>
      </w:pPr>
      <w:r w:rsidRPr="00C30889">
        <w:rPr>
          <w:rFonts w:ascii="Simplified Arabic" w:hAnsi="Simplified Arabic" w:cs="Simplified Arabic"/>
          <w:b/>
          <w:bCs/>
          <w:sz w:val="28"/>
          <w:szCs w:val="28"/>
          <w:rtl/>
        </w:rPr>
        <w:lastRenderedPageBreak/>
        <w:t>أهمية الدراسة</w:t>
      </w:r>
    </w:p>
    <w:p w14:paraId="56911DE6" w14:textId="0C32D3BD" w:rsidR="00541099" w:rsidRPr="00317DC1" w:rsidRDefault="00A47AE2" w:rsidP="00317DC1">
      <w:pPr>
        <w:spacing w:line="360" w:lineRule="auto"/>
        <w:ind w:firstLine="425"/>
        <w:jc w:val="both"/>
        <w:rPr>
          <w:rFonts w:ascii="Simplified Arabic" w:hAnsi="Simplified Arabic" w:cs="Simplified Arabic"/>
          <w:sz w:val="24"/>
          <w:szCs w:val="24"/>
        </w:rPr>
      </w:pPr>
      <w:r w:rsidRPr="00317DC1">
        <w:rPr>
          <w:rFonts w:ascii="Simplified Arabic" w:hAnsi="Simplified Arabic" w:cs="Simplified Arabic"/>
          <w:sz w:val="24"/>
          <w:szCs w:val="24"/>
          <w:rtl/>
        </w:rPr>
        <w:t>يمكن تقسيم أهمية هذا البحث إلى قسمين رئيسيين: أهمية نظرية وأهمية تطبيقية. حيث يقدم كل منهما أبعادا مختلفة تسهم في فهم وتحليل تأثير الأزمات على المشاريع المتوسطة والصغيرة في المملكة العربية السعودية، مما يساعد في تحسين البيئة الاقتصادية لهذه المشاريع.</w:t>
      </w:r>
    </w:p>
    <w:p w14:paraId="40FE2B98" w14:textId="491F0A55" w:rsidR="00541099" w:rsidRPr="00317DC1" w:rsidRDefault="00541099" w:rsidP="001D5883">
      <w:pPr>
        <w:pStyle w:val="ListParagraph"/>
        <w:numPr>
          <w:ilvl w:val="1"/>
          <w:numId w:val="21"/>
        </w:numPr>
        <w:ind w:left="610" w:hanging="567"/>
        <w:jc w:val="both"/>
        <w:rPr>
          <w:rFonts w:ascii="Simplified Arabic" w:hAnsi="Simplified Arabic" w:cs="Simplified Arabic"/>
          <w:b/>
          <w:bCs/>
          <w:sz w:val="24"/>
          <w:szCs w:val="24"/>
        </w:rPr>
      </w:pPr>
      <w:r w:rsidRPr="00317DC1">
        <w:rPr>
          <w:rFonts w:ascii="Simplified Arabic" w:hAnsi="Simplified Arabic" w:cs="Simplified Arabic"/>
          <w:b/>
          <w:bCs/>
          <w:sz w:val="24"/>
          <w:szCs w:val="24"/>
          <w:rtl/>
        </w:rPr>
        <w:t>الأهمية النظرية</w:t>
      </w:r>
    </w:p>
    <w:p w14:paraId="1D4CAB4A" w14:textId="0265E0AA" w:rsidR="0079024A" w:rsidRPr="00317DC1" w:rsidRDefault="0079024A" w:rsidP="00317DC1">
      <w:pPr>
        <w:pStyle w:val="ListParagraph"/>
        <w:numPr>
          <w:ilvl w:val="0"/>
          <w:numId w:val="40"/>
        </w:numPr>
        <w:spacing w:line="360" w:lineRule="auto"/>
        <w:ind w:left="708"/>
        <w:jc w:val="both"/>
        <w:rPr>
          <w:rFonts w:ascii="Simplified Arabic" w:hAnsi="Simplified Arabic" w:cs="Simplified Arabic"/>
          <w:sz w:val="24"/>
          <w:szCs w:val="24"/>
          <w:rtl/>
        </w:rPr>
      </w:pPr>
      <w:r w:rsidRPr="00317DC1">
        <w:rPr>
          <w:rFonts w:ascii="Simplified Arabic" w:hAnsi="Simplified Arabic" w:cs="Simplified Arabic"/>
          <w:sz w:val="24"/>
          <w:szCs w:val="24"/>
          <w:rtl/>
        </w:rPr>
        <w:t>تعميق فهم استراتيجيات الصمود أمام أحداث "البجعة السوداء": تقدم هذه الدراسة إطارا نظريا لفهم كيف يمكن للمشاريع الصغيرة تعزيز مرونتها أمام الأزمات غير المتوقعة، ما يسهم في تطوير نظريات جديدة حول قدرة المشاريع على البقاء في ظل ظروف ضاغطة (</w:t>
      </w:r>
      <w:r w:rsidRPr="00317DC1">
        <w:rPr>
          <w:rFonts w:ascii="Simplified Arabic" w:hAnsi="Simplified Arabic" w:cs="Simplified Arabic"/>
          <w:sz w:val="24"/>
          <w:szCs w:val="24"/>
        </w:rPr>
        <w:t>Taleb, 2007</w:t>
      </w:r>
      <w:r w:rsidRPr="00317DC1">
        <w:rPr>
          <w:rFonts w:ascii="Simplified Arabic" w:hAnsi="Simplified Arabic" w:cs="Simplified Arabic"/>
          <w:sz w:val="24"/>
          <w:szCs w:val="24"/>
          <w:rtl/>
        </w:rPr>
        <w:t>).</w:t>
      </w:r>
    </w:p>
    <w:p w14:paraId="2CDB6CB2" w14:textId="5BBCBFEF" w:rsidR="0079024A" w:rsidRPr="00317DC1" w:rsidRDefault="0079024A" w:rsidP="00317DC1">
      <w:pPr>
        <w:pStyle w:val="ListParagraph"/>
        <w:numPr>
          <w:ilvl w:val="0"/>
          <w:numId w:val="40"/>
        </w:numPr>
        <w:spacing w:line="360" w:lineRule="auto"/>
        <w:ind w:left="708"/>
        <w:jc w:val="both"/>
        <w:rPr>
          <w:rFonts w:ascii="Simplified Arabic" w:hAnsi="Simplified Arabic" w:cs="Simplified Arabic"/>
          <w:sz w:val="24"/>
          <w:szCs w:val="24"/>
          <w:rtl/>
        </w:rPr>
      </w:pPr>
      <w:r w:rsidRPr="00317DC1">
        <w:rPr>
          <w:rFonts w:ascii="Simplified Arabic" w:hAnsi="Simplified Arabic" w:cs="Simplified Arabic"/>
          <w:sz w:val="24"/>
          <w:szCs w:val="24"/>
          <w:rtl/>
        </w:rPr>
        <w:t>إثراء مجال إدارة المخاطر بالتوجهات الاستباقية: تضيف الدراسة بعدا جديدا لأبحاث إدارة المخاطر، إذ تركز على ضرورة التخطيط والتنبؤ للأحداث النادرة والعالية التأثير، مما يساهم في تطوير أدوات واستراتيجيات استباقية تزيد من قدرة المشاريع على التعامل مع الأزمات المحتملة (</w:t>
      </w:r>
      <w:r w:rsidRPr="00317DC1">
        <w:rPr>
          <w:rFonts w:ascii="Simplified Arabic" w:hAnsi="Simplified Arabic" w:cs="Simplified Arabic"/>
          <w:sz w:val="24"/>
          <w:szCs w:val="24"/>
        </w:rPr>
        <w:t>Foris et al., 2022</w:t>
      </w:r>
      <w:r w:rsidRPr="00317DC1">
        <w:rPr>
          <w:rFonts w:ascii="Simplified Arabic" w:hAnsi="Simplified Arabic" w:cs="Simplified Arabic"/>
          <w:sz w:val="24"/>
          <w:szCs w:val="24"/>
          <w:rtl/>
        </w:rPr>
        <w:t>).</w:t>
      </w:r>
    </w:p>
    <w:p w14:paraId="25509BC1" w14:textId="50B78E07" w:rsidR="00710142" w:rsidRPr="00317DC1" w:rsidRDefault="0079024A" w:rsidP="00317DC1">
      <w:pPr>
        <w:pStyle w:val="ListParagraph"/>
        <w:numPr>
          <w:ilvl w:val="0"/>
          <w:numId w:val="40"/>
        </w:numPr>
        <w:spacing w:line="360" w:lineRule="auto"/>
        <w:ind w:left="708"/>
        <w:jc w:val="both"/>
        <w:rPr>
          <w:rFonts w:ascii="Simplified Arabic" w:hAnsi="Simplified Arabic" w:cs="Simplified Arabic"/>
          <w:sz w:val="24"/>
          <w:szCs w:val="24"/>
          <w:rtl/>
        </w:rPr>
      </w:pPr>
      <w:r w:rsidRPr="00317DC1">
        <w:rPr>
          <w:rFonts w:ascii="Simplified Arabic" w:hAnsi="Simplified Arabic" w:cs="Simplified Arabic"/>
          <w:sz w:val="24"/>
          <w:szCs w:val="24"/>
          <w:rtl/>
        </w:rPr>
        <w:t xml:space="preserve">تقديم إطار مرجعي شامل للدراسات المستقبلية: تسهم الدراسة في توفير قاعدة معرفية يمكن الاعتماد عليها في الأبحاث المستقبلية المتعلقة </w:t>
      </w:r>
      <w:proofErr w:type="gramStart"/>
      <w:r w:rsidRPr="00317DC1">
        <w:rPr>
          <w:rFonts w:ascii="Simplified Arabic" w:hAnsi="Simplified Arabic" w:cs="Simplified Arabic"/>
          <w:sz w:val="24"/>
          <w:szCs w:val="24"/>
          <w:rtl/>
        </w:rPr>
        <w:t>بـ"</w:t>
      </w:r>
      <w:proofErr w:type="gramEnd"/>
      <w:r w:rsidRPr="00317DC1">
        <w:rPr>
          <w:rFonts w:ascii="Simplified Arabic" w:hAnsi="Simplified Arabic" w:cs="Simplified Arabic"/>
          <w:sz w:val="24"/>
          <w:szCs w:val="24"/>
          <w:rtl/>
        </w:rPr>
        <w:t>البجعة السوداء"، كما تفتح الباب أمام دراسات جديدة حول كيفية تحسين التكيف والمرونة في قطاعات ومجتمعات متنوعة (</w:t>
      </w:r>
      <w:r w:rsidRPr="00317DC1">
        <w:rPr>
          <w:rFonts w:ascii="Simplified Arabic" w:hAnsi="Simplified Arabic" w:cs="Simplified Arabic"/>
          <w:sz w:val="24"/>
          <w:szCs w:val="24"/>
        </w:rPr>
        <w:t>Ni et al., 2022</w:t>
      </w:r>
      <w:r w:rsidRPr="00317DC1">
        <w:rPr>
          <w:rFonts w:ascii="Simplified Arabic" w:hAnsi="Simplified Arabic" w:cs="Simplified Arabic"/>
          <w:sz w:val="24"/>
          <w:szCs w:val="24"/>
          <w:rtl/>
        </w:rPr>
        <w:t>).</w:t>
      </w:r>
    </w:p>
    <w:p w14:paraId="37054A04" w14:textId="132C8C93" w:rsidR="00541099" w:rsidRPr="0040033E" w:rsidRDefault="00541099" w:rsidP="00541835">
      <w:pPr>
        <w:tabs>
          <w:tab w:val="left" w:pos="4603"/>
        </w:tabs>
        <w:ind w:left="752" w:firstLine="468"/>
        <w:jc w:val="both"/>
        <w:rPr>
          <w:rFonts w:ascii="Simplified Arabic" w:hAnsi="Simplified Arabic" w:cs="Simplified Arabic"/>
          <w:sz w:val="2"/>
          <w:szCs w:val="2"/>
        </w:rPr>
      </w:pPr>
    </w:p>
    <w:p w14:paraId="60F54D0C" w14:textId="77777777" w:rsidR="00541099" w:rsidRPr="00317DC1" w:rsidRDefault="00541099" w:rsidP="00D75933">
      <w:pPr>
        <w:pStyle w:val="ListParagraph"/>
        <w:numPr>
          <w:ilvl w:val="1"/>
          <w:numId w:val="21"/>
        </w:numPr>
        <w:ind w:left="610" w:hanging="567"/>
        <w:jc w:val="both"/>
        <w:rPr>
          <w:rFonts w:ascii="Simplified Arabic" w:hAnsi="Simplified Arabic" w:cs="Simplified Arabic"/>
          <w:b/>
          <w:bCs/>
          <w:sz w:val="24"/>
          <w:szCs w:val="24"/>
        </w:rPr>
      </w:pPr>
      <w:r w:rsidRPr="00317DC1">
        <w:rPr>
          <w:rFonts w:ascii="Simplified Arabic" w:hAnsi="Simplified Arabic" w:cs="Simplified Arabic"/>
          <w:b/>
          <w:bCs/>
          <w:sz w:val="24"/>
          <w:szCs w:val="24"/>
          <w:rtl/>
        </w:rPr>
        <w:t>الأهمية التطبيقية</w:t>
      </w:r>
    </w:p>
    <w:p w14:paraId="0F047337" w14:textId="41D03100" w:rsidR="0079024A" w:rsidRPr="00317DC1" w:rsidRDefault="0079024A" w:rsidP="00317DC1">
      <w:pPr>
        <w:pStyle w:val="ListParagraph"/>
        <w:numPr>
          <w:ilvl w:val="0"/>
          <w:numId w:val="43"/>
        </w:numPr>
        <w:spacing w:line="360" w:lineRule="auto"/>
        <w:ind w:left="708"/>
        <w:jc w:val="both"/>
        <w:rPr>
          <w:rFonts w:ascii="Simplified Arabic" w:hAnsi="Simplified Arabic" w:cs="Simplified Arabic"/>
          <w:sz w:val="24"/>
          <w:szCs w:val="24"/>
          <w:rtl/>
        </w:rPr>
      </w:pPr>
      <w:r w:rsidRPr="00317DC1">
        <w:rPr>
          <w:rFonts w:ascii="Simplified Arabic" w:hAnsi="Simplified Arabic" w:cs="Simplified Arabic"/>
          <w:sz w:val="24"/>
          <w:szCs w:val="24"/>
          <w:rtl/>
        </w:rPr>
        <w:t>تمكين المشاريع الصغيرة من بناء استراتيجيات استباقية فعالة: تسهم هذه الدراسة في تقديم إرشادات عملية لأصحاب المشاريع حول كيفية إنشاء خطط طوارئ قوية تسهم في تقليل تأثير الأزمات المفاجئة، وتعزز من فرصهم في الاستمرارية (</w:t>
      </w:r>
      <w:r w:rsidRPr="00317DC1">
        <w:rPr>
          <w:rFonts w:ascii="Simplified Arabic" w:hAnsi="Simplified Arabic" w:cs="Simplified Arabic"/>
          <w:sz w:val="24"/>
          <w:szCs w:val="24"/>
        </w:rPr>
        <w:t>Mishra et al., 2024</w:t>
      </w:r>
      <w:r w:rsidRPr="00317DC1">
        <w:rPr>
          <w:rFonts w:ascii="Simplified Arabic" w:hAnsi="Simplified Arabic" w:cs="Simplified Arabic"/>
          <w:sz w:val="24"/>
          <w:szCs w:val="24"/>
          <w:rtl/>
        </w:rPr>
        <w:t>).</w:t>
      </w:r>
    </w:p>
    <w:p w14:paraId="6E32E5AF" w14:textId="612751D3" w:rsidR="0079024A" w:rsidRPr="00317DC1" w:rsidRDefault="0079024A" w:rsidP="00317DC1">
      <w:pPr>
        <w:pStyle w:val="ListParagraph"/>
        <w:numPr>
          <w:ilvl w:val="0"/>
          <w:numId w:val="43"/>
        </w:numPr>
        <w:spacing w:line="360" w:lineRule="auto"/>
        <w:ind w:left="708"/>
        <w:jc w:val="both"/>
        <w:rPr>
          <w:rFonts w:ascii="Simplified Arabic" w:hAnsi="Simplified Arabic" w:cs="Simplified Arabic"/>
          <w:sz w:val="24"/>
          <w:szCs w:val="24"/>
          <w:rtl/>
        </w:rPr>
      </w:pPr>
      <w:r w:rsidRPr="00317DC1">
        <w:rPr>
          <w:rFonts w:ascii="Simplified Arabic" w:hAnsi="Simplified Arabic" w:cs="Simplified Arabic"/>
          <w:sz w:val="24"/>
          <w:szCs w:val="24"/>
          <w:rtl/>
        </w:rPr>
        <w:t>تعزيز التحول الرقمي كأداة رئيسية للتكيف مع الأزمات: تبرز الدراسة أهمية التحول الرقمي كعامل محوري يساعد المشاريع الصغيرة على الحفاظ على استقرارها، وتوضح كيف يمكن للمشاريع الاستفادة من التحول الرقمي في تقليل آثار الأزمات وتعزيز قدرتها على التكيف السريع (</w:t>
      </w:r>
      <w:r w:rsidRPr="00317DC1">
        <w:rPr>
          <w:rFonts w:ascii="Simplified Arabic" w:hAnsi="Simplified Arabic" w:cs="Simplified Arabic"/>
          <w:sz w:val="24"/>
          <w:szCs w:val="24"/>
        </w:rPr>
        <w:t>Ni et al., 2022</w:t>
      </w:r>
      <w:r w:rsidRPr="00317DC1">
        <w:rPr>
          <w:rFonts w:ascii="Simplified Arabic" w:hAnsi="Simplified Arabic" w:cs="Simplified Arabic"/>
          <w:sz w:val="24"/>
          <w:szCs w:val="24"/>
          <w:rtl/>
        </w:rPr>
        <w:t>).</w:t>
      </w:r>
    </w:p>
    <w:p w14:paraId="6060CE71" w14:textId="31A26515" w:rsidR="00710142" w:rsidRPr="00317DC1" w:rsidRDefault="0079024A" w:rsidP="00317DC1">
      <w:pPr>
        <w:pStyle w:val="ListParagraph"/>
        <w:numPr>
          <w:ilvl w:val="0"/>
          <w:numId w:val="43"/>
        </w:numPr>
        <w:spacing w:line="360" w:lineRule="auto"/>
        <w:ind w:left="708"/>
        <w:jc w:val="both"/>
        <w:rPr>
          <w:rFonts w:ascii="Simplified Arabic" w:hAnsi="Simplified Arabic" w:cs="Simplified Arabic"/>
          <w:sz w:val="24"/>
          <w:szCs w:val="24"/>
          <w:rtl/>
        </w:rPr>
      </w:pPr>
      <w:r w:rsidRPr="00317DC1">
        <w:rPr>
          <w:rFonts w:ascii="Simplified Arabic" w:hAnsi="Simplified Arabic" w:cs="Simplified Arabic"/>
          <w:sz w:val="24"/>
          <w:szCs w:val="24"/>
          <w:rtl/>
        </w:rPr>
        <w:t xml:space="preserve">توجيه السياسات الداعمة للمشاريع الصغيرة بشكل أكثر فعالية: تقدم الدراسة توصيات عملية لصناع القرار حول كيفية توفير الدعم الأمثل للمشاريع الصغيرة، سواء من خلال تقديم التمويل المخصص للأزمات أو من خلال برامج تدريبية </w:t>
      </w:r>
      <w:r w:rsidRPr="00317DC1">
        <w:rPr>
          <w:rFonts w:ascii="Simplified Arabic" w:hAnsi="Simplified Arabic" w:cs="Simplified Arabic"/>
          <w:sz w:val="24"/>
          <w:szCs w:val="24"/>
          <w:rtl/>
        </w:rPr>
        <w:lastRenderedPageBreak/>
        <w:t>تدعم استدامة هذه المشاريع، مما يعزز من تماسك البنية الاقتصادية للمجتمع في أوقات الأزمات (</w:t>
      </w:r>
      <w:r w:rsidRPr="00317DC1">
        <w:rPr>
          <w:rFonts w:ascii="Simplified Arabic" w:hAnsi="Simplified Arabic" w:cs="Simplified Arabic"/>
          <w:sz w:val="24"/>
          <w:szCs w:val="24"/>
        </w:rPr>
        <w:t>Foris et al., 2022</w:t>
      </w:r>
      <w:r w:rsidRPr="00317DC1">
        <w:rPr>
          <w:rFonts w:ascii="Simplified Arabic" w:hAnsi="Simplified Arabic" w:cs="Simplified Arabic"/>
          <w:sz w:val="24"/>
          <w:szCs w:val="24"/>
          <w:rtl/>
        </w:rPr>
        <w:t>).</w:t>
      </w:r>
    </w:p>
    <w:p w14:paraId="552E41E4" w14:textId="01110181" w:rsidR="0079024A" w:rsidRPr="00317DC1" w:rsidRDefault="0079024A" w:rsidP="00317DC1">
      <w:pPr>
        <w:pStyle w:val="ListParagraph"/>
        <w:numPr>
          <w:ilvl w:val="0"/>
          <w:numId w:val="43"/>
        </w:numPr>
        <w:spacing w:line="360" w:lineRule="auto"/>
        <w:ind w:left="708"/>
        <w:jc w:val="both"/>
        <w:rPr>
          <w:rFonts w:ascii="Simplified Arabic" w:hAnsi="Simplified Arabic" w:cs="Simplified Arabic"/>
          <w:sz w:val="24"/>
          <w:szCs w:val="24"/>
        </w:rPr>
      </w:pPr>
      <w:r w:rsidRPr="00317DC1">
        <w:rPr>
          <w:rFonts w:ascii="Simplified Arabic" w:hAnsi="Simplified Arabic" w:cs="Simplified Arabic"/>
          <w:sz w:val="24"/>
          <w:szCs w:val="24"/>
          <w:rtl/>
        </w:rPr>
        <w:t>تشجيع ثقافة إدارة الأزمات بين أصحاب المشاريع الصغيرة</w:t>
      </w:r>
      <w:r w:rsidRPr="00317DC1">
        <w:rPr>
          <w:rFonts w:ascii="Simplified Arabic" w:hAnsi="Simplified Arabic" w:cs="Simplified Arabic"/>
          <w:sz w:val="24"/>
          <w:szCs w:val="24"/>
        </w:rPr>
        <w:t xml:space="preserve">: </w:t>
      </w:r>
      <w:r w:rsidRPr="00317DC1">
        <w:rPr>
          <w:rFonts w:ascii="Simplified Arabic" w:hAnsi="Simplified Arabic" w:cs="Simplified Arabic"/>
          <w:sz w:val="24"/>
          <w:szCs w:val="24"/>
          <w:rtl/>
        </w:rPr>
        <w:t>تساهم الدراسة في رفع وعي أصحاب المشاريع حول أهمية التحضير للأزمات، وتحثهم على تبني ثقافة قائمة على التكيف المرن واستعداد مسبق لمواجهة أحداث غير متوقعة، مما يساعدهم في الحفاظ على مسار عملهم وتقليل تأثير الأزمات عليهم</w:t>
      </w:r>
      <w:r w:rsidRPr="00317DC1">
        <w:rPr>
          <w:rFonts w:ascii="Simplified Arabic" w:hAnsi="Simplified Arabic" w:cs="Simplified Arabic"/>
          <w:sz w:val="24"/>
          <w:szCs w:val="24"/>
        </w:rPr>
        <w:t xml:space="preserve"> (Taleb, 2007).</w:t>
      </w:r>
    </w:p>
    <w:p w14:paraId="6AA2BD2A" w14:textId="6DF15A41" w:rsidR="0079024A" w:rsidRPr="00317DC1" w:rsidRDefault="0079024A" w:rsidP="00317DC1">
      <w:pPr>
        <w:pStyle w:val="ListParagraph"/>
        <w:numPr>
          <w:ilvl w:val="0"/>
          <w:numId w:val="43"/>
        </w:numPr>
        <w:spacing w:line="360" w:lineRule="auto"/>
        <w:ind w:left="708"/>
        <w:jc w:val="both"/>
        <w:rPr>
          <w:rFonts w:ascii="Simplified Arabic" w:hAnsi="Simplified Arabic" w:cs="Simplified Arabic"/>
          <w:sz w:val="24"/>
          <w:szCs w:val="24"/>
        </w:rPr>
      </w:pPr>
      <w:r w:rsidRPr="00317DC1">
        <w:rPr>
          <w:rFonts w:ascii="Simplified Arabic" w:hAnsi="Simplified Arabic" w:cs="Simplified Arabic"/>
          <w:sz w:val="24"/>
          <w:szCs w:val="24"/>
          <w:rtl/>
        </w:rPr>
        <w:t>تقديم نماذج تطبيقية للاستعداد والتعافي من الأزمات</w:t>
      </w:r>
      <w:r w:rsidRPr="00317DC1">
        <w:rPr>
          <w:rFonts w:ascii="Simplified Arabic" w:hAnsi="Simplified Arabic" w:cs="Simplified Arabic"/>
          <w:sz w:val="24"/>
          <w:szCs w:val="24"/>
        </w:rPr>
        <w:t xml:space="preserve">: </w:t>
      </w:r>
      <w:r w:rsidRPr="00317DC1">
        <w:rPr>
          <w:rFonts w:ascii="Simplified Arabic" w:hAnsi="Simplified Arabic" w:cs="Simplified Arabic"/>
          <w:sz w:val="24"/>
          <w:szCs w:val="24"/>
          <w:rtl/>
        </w:rPr>
        <w:t>تتيح الدراسة للمشاريع الصغيرة إمكانية الاطلاع على نماذج واستراتيجيات ناجحة للتعامل مع أزمات "البجعة السوداء"، مما يساعد أصحاب المشاريع على استلهام خطط مرنة للتعامل مع المواقف الطارئة وتطبيقها بنجاح في بيئاتهم الخاصة</w:t>
      </w:r>
      <w:r w:rsidRPr="00317DC1">
        <w:rPr>
          <w:rFonts w:ascii="Simplified Arabic" w:hAnsi="Simplified Arabic" w:cs="Simplified Arabic"/>
          <w:sz w:val="24"/>
          <w:szCs w:val="24"/>
        </w:rPr>
        <w:t xml:space="preserve"> (Foris et al., 2022).</w:t>
      </w:r>
    </w:p>
    <w:p w14:paraId="3E306F11" w14:textId="63C4243B" w:rsidR="0079024A" w:rsidRPr="00317DC1" w:rsidRDefault="0079024A" w:rsidP="00317DC1">
      <w:pPr>
        <w:pStyle w:val="ListParagraph"/>
        <w:numPr>
          <w:ilvl w:val="0"/>
          <w:numId w:val="43"/>
        </w:numPr>
        <w:spacing w:line="360" w:lineRule="auto"/>
        <w:ind w:left="708"/>
        <w:jc w:val="both"/>
        <w:rPr>
          <w:rFonts w:ascii="Simplified Arabic" w:hAnsi="Simplified Arabic" w:cs="Simplified Arabic"/>
          <w:sz w:val="24"/>
          <w:szCs w:val="24"/>
          <w:rtl/>
        </w:rPr>
      </w:pPr>
      <w:r w:rsidRPr="00317DC1">
        <w:rPr>
          <w:rFonts w:ascii="Simplified Arabic" w:hAnsi="Simplified Arabic" w:cs="Simplified Arabic"/>
          <w:sz w:val="24"/>
          <w:szCs w:val="24"/>
          <w:rtl/>
        </w:rPr>
        <w:t>إبراز دور المجتمع الداعم للمشاريع الصغيرة في تجاوز الأزمات</w:t>
      </w:r>
      <w:r w:rsidRPr="00317DC1">
        <w:rPr>
          <w:rFonts w:ascii="Simplified Arabic" w:hAnsi="Simplified Arabic" w:cs="Simplified Arabic"/>
          <w:sz w:val="24"/>
          <w:szCs w:val="24"/>
        </w:rPr>
        <w:t xml:space="preserve">: </w:t>
      </w:r>
      <w:r w:rsidRPr="00317DC1">
        <w:rPr>
          <w:rFonts w:ascii="Simplified Arabic" w:hAnsi="Simplified Arabic" w:cs="Simplified Arabic"/>
          <w:sz w:val="24"/>
          <w:szCs w:val="24"/>
          <w:rtl/>
        </w:rPr>
        <w:t>توضح الدراسة كيف أن توفر بيئة داعمة من الجهات الحكومية والخاصة يمكن أن يساعد المشاريع الصغيرة على التكيف مع الأزمات غير المتوقعة. فتشجيع المجتمع والمؤسسات على دعم المشاريع الصغيرة في الأزمات يعزز من قدرتها على الصمود ويقلل من آثار الأزمات السلبية عليها</w:t>
      </w:r>
      <w:r w:rsidRPr="00317DC1">
        <w:rPr>
          <w:rFonts w:ascii="Simplified Arabic" w:hAnsi="Simplified Arabic" w:cs="Simplified Arabic"/>
          <w:sz w:val="24"/>
          <w:szCs w:val="24"/>
        </w:rPr>
        <w:t xml:space="preserve"> (Mishra et al., 2024).</w:t>
      </w:r>
    </w:p>
    <w:p w14:paraId="1B075848" w14:textId="77777777" w:rsidR="00202F17" w:rsidRPr="00C24950" w:rsidRDefault="00202F17" w:rsidP="00F121AC">
      <w:pPr>
        <w:tabs>
          <w:tab w:val="left" w:pos="4603"/>
        </w:tabs>
        <w:jc w:val="both"/>
        <w:rPr>
          <w:rFonts w:ascii="Simplified Arabic" w:hAnsi="Simplified Arabic" w:cs="Simplified Arabic"/>
          <w:sz w:val="28"/>
          <w:szCs w:val="28"/>
          <w:u w:val="single"/>
          <w:rtl/>
          <w:lang w:val="en-AE"/>
        </w:rPr>
      </w:pPr>
    </w:p>
    <w:p w14:paraId="7949BB7F" w14:textId="37387442" w:rsidR="006E67A2" w:rsidRPr="00C30889" w:rsidRDefault="00101EB5" w:rsidP="00317DC1">
      <w:pPr>
        <w:pStyle w:val="ListParagraph"/>
        <w:numPr>
          <w:ilvl w:val="0"/>
          <w:numId w:val="21"/>
        </w:numPr>
        <w:ind w:left="43"/>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أسئلة</w:t>
      </w:r>
      <w:r w:rsidRPr="00C30889">
        <w:rPr>
          <w:rFonts w:ascii="Simplified Arabic" w:hAnsi="Simplified Arabic" w:cs="Simplified Arabic"/>
          <w:b/>
          <w:bCs/>
          <w:sz w:val="28"/>
          <w:szCs w:val="28"/>
          <w:rtl/>
        </w:rPr>
        <w:t xml:space="preserve"> الدراسة</w:t>
      </w:r>
    </w:p>
    <w:p w14:paraId="6FA2E230" w14:textId="77777777" w:rsidR="000F173C" w:rsidRDefault="009278EA" w:rsidP="000F173C">
      <w:pPr>
        <w:spacing w:line="360" w:lineRule="auto"/>
        <w:ind w:firstLine="425"/>
        <w:jc w:val="both"/>
        <w:rPr>
          <w:rFonts w:ascii="Simplified Arabic" w:hAnsi="Simplified Arabic" w:cs="Simplified Arabic"/>
          <w:sz w:val="24"/>
          <w:szCs w:val="24"/>
          <w:rtl/>
        </w:rPr>
      </w:pPr>
      <w:r w:rsidRPr="000F173C">
        <w:rPr>
          <w:rFonts w:ascii="Simplified Arabic" w:hAnsi="Simplified Arabic" w:cs="Simplified Arabic" w:hint="cs"/>
          <w:sz w:val="24"/>
          <w:szCs w:val="24"/>
          <w:rtl/>
        </w:rPr>
        <w:t>تدور</w:t>
      </w:r>
      <w:r w:rsidR="00B26496" w:rsidRPr="000F173C">
        <w:rPr>
          <w:rFonts w:ascii="Simplified Arabic" w:hAnsi="Simplified Arabic" w:cs="Simplified Arabic"/>
          <w:sz w:val="24"/>
          <w:szCs w:val="24"/>
          <w:rtl/>
        </w:rPr>
        <w:t xml:space="preserve"> مشكلة الدراسة في مجموعة من التساؤلات التي تهدف إلى فهم أعمق لتأثير الأزمات على المشاريع المتوسطة والصغيرة، وطبيعة التحديات التي تواجهها، ومدى قدرتها على التكيف والاستدامة في ظل هذه الظروف. هذه التساؤلات تشمل ما يلي</w:t>
      </w:r>
      <w:r w:rsidR="00B26496" w:rsidRPr="000F173C">
        <w:rPr>
          <w:rFonts w:ascii="Simplified Arabic" w:hAnsi="Simplified Arabic" w:cs="Simplified Arabic"/>
          <w:sz w:val="24"/>
          <w:szCs w:val="24"/>
        </w:rPr>
        <w:t>:</w:t>
      </w:r>
    </w:p>
    <w:p w14:paraId="0E9515AF" w14:textId="67086A04" w:rsidR="000F173C" w:rsidRPr="000F173C" w:rsidRDefault="009729BD" w:rsidP="00AE4060">
      <w:pPr>
        <w:pStyle w:val="ListParagraph"/>
        <w:numPr>
          <w:ilvl w:val="1"/>
          <w:numId w:val="21"/>
        </w:numPr>
        <w:ind w:left="425" w:hanging="655"/>
        <w:jc w:val="both"/>
        <w:rPr>
          <w:rFonts w:ascii="Simplified Arabic" w:hAnsi="Simplified Arabic" w:cs="Simplified Arabic"/>
          <w:b/>
          <w:bCs/>
          <w:sz w:val="28"/>
          <w:szCs w:val="28"/>
          <w:rtl/>
        </w:rPr>
      </w:pPr>
      <w:r w:rsidRPr="000F173C">
        <w:rPr>
          <w:rFonts w:ascii="Simplified Arabic" w:hAnsi="Simplified Arabic" w:cs="Simplified Arabic"/>
          <w:b/>
          <w:bCs/>
          <w:sz w:val="28"/>
          <w:szCs w:val="28"/>
          <w:rtl/>
        </w:rPr>
        <w:t>كيف يمكن للمشاريع الصغيرة والناشئة أن تستعد لأحداث "البجعة السوداء" المفاجئة؟</w:t>
      </w:r>
    </w:p>
    <w:p w14:paraId="5A018BBF" w14:textId="0F7844A7" w:rsidR="009729BD" w:rsidRDefault="009729BD" w:rsidP="00731D80">
      <w:pPr>
        <w:spacing w:line="360" w:lineRule="auto"/>
        <w:ind w:left="283" w:firstLine="425"/>
        <w:jc w:val="both"/>
        <w:rPr>
          <w:rFonts w:ascii="Simplified Arabic" w:hAnsi="Simplified Arabic" w:cs="Simplified Arabic"/>
          <w:sz w:val="24"/>
          <w:szCs w:val="24"/>
          <w:rtl/>
        </w:rPr>
      </w:pPr>
      <w:r w:rsidRPr="009729BD">
        <w:rPr>
          <w:rFonts w:ascii="Simplified Arabic" w:hAnsi="Simplified Arabic" w:cs="Simplified Arabic"/>
          <w:sz w:val="28"/>
          <w:szCs w:val="28"/>
          <w:rtl/>
          <w:lang w:val="en-AE"/>
        </w:rPr>
        <w:t xml:space="preserve"> هل هناك </w:t>
      </w:r>
      <w:r w:rsidRPr="009729BD">
        <w:rPr>
          <w:rFonts w:ascii="Simplified Arabic" w:hAnsi="Simplified Arabic" w:cs="Simplified Arabic"/>
          <w:sz w:val="24"/>
          <w:szCs w:val="24"/>
          <w:rtl/>
        </w:rPr>
        <w:t>استراتيجيات فعالة ومحددة يمكن اتباعها للوقوف بثبات أمام أزمات غير متوقعة؟ إن هذا السؤال ليس بسيطا، فالتعامل مع المجهول يتطلب استعدادا لا يرتبط فقط بالموارد المالية، بل أيضا بتطوير أنظمة</w:t>
      </w:r>
      <w:r w:rsidR="003D6603">
        <w:rPr>
          <w:rFonts w:ascii="Simplified Arabic" w:hAnsi="Simplified Arabic" w:cs="Simplified Arabic" w:hint="cs"/>
          <w:sz w:val="24"/>
          <w:szCs w:val="24"/>
          <w:rtl/>
        </w:rPr>
        <w:t xml:space="preserve">                                                                                                                                                                                                                                                                                                                                                                                                                                                                                                                                                                                                                                                                                                                                                                                                                                                                                                                                                                                                                                                                                                                                                                                                                                                                                                                                                                                                                                                                                                                                                                                                                                                                                                                                </w:t>
      </w:r>
      <w:r w:rsidRPr="009729BD">
        <w:rPr>
          <w:rFonts w:ascii="Simplified Arabic" w:hAnsi="Simplified Arabic" w:cs="Simplified Arabic"/>
          <w:sz w:val="24"/>
          <w:szCs w:val="24"/>
          <w:rtl/>
        </w:rPr>
        <w:t xml:space="preserve"> دعم قوية وقدرة على التكيف السريع. هل تفتقر المشاريع إلى بعض الأدوات التي تمكنها من التنبؤ أو حتى استشعار قدوم الأزمات، أم أن هناك إمكانيات مخفية يمكن استثمارها؟</w:t>
      </w:r>
    </w:p>
    <w:p w14:paraId="77D37734" w14:textId="77777777" w:rsidR="0040033E" w:rsidRPr="0040033E" w:rsidRDefault="0040033E" w:rsidP="0040033E">
      <w:pPr>
        <w:tabs>
          <w:tab w:val="left" w:pos="4603"/>
        </w:tabs>
        <w:ind w:left="752" w:firstLine="468"/>
        <w:jc w:val="both"/>
        <w:rPr>
          <w:rFonts w:ascii="Simplified Arabic" w:hAnsi="Simplified Arabic" w:cs="Simplified Arabic"/>
          <w:b/>
          <w:bCs/>
          <w:sz w:val="2"/>
          <w:szCs w:val="2"/>
          <w:lang w:val="en-AE"/>
        </w:rPr>
      </w:pPr>
    </w:p>
    <w:p w14:paraId="6C5FCC5E" w14:textId="3EDF8633" w:rsidR="000F173C" w:rsidRPr="00AE4060" w:rsidRDefault="009729BD" w:rsidP="00AE4060">
      <w:pPr>
        <w:pStyle w:val="ListParagraph"/>
        <w:numPr>
          <w:ilvl w:val="1"/>
          <w:numId w:val="21"/>
        </w:numPr>
        <w:ind w:left="425" w:hanging="655"/>
        <w:jc w:val="both"/>
        <w:rPr>
          <w:rFonts w:ascii="Simplified Arabic" w:hAnsi="Simplified Arabic" w:cs="Simplified Arabic"/>
          <w:b/>
          <w:bCs/>
          <w:sz w:val="28"/>
          <w:szCs w:val="28"/>
          <w:rtl/>
        </w:rPr>
      </w:pPr>
      <w:r w:rsidRPr="009729BD">
        <w:rPr>
          <w:rFonts w:ascii="Simplified Arabic" w:hAnsi="Simplified Arabic" w:cs="Simplified Arabic"/>
          <w:b/>
          <w:bCs/>
          <w:sz w:val="28"/>
          <w:szCs w:val="28"/>
          <w:rtl/>
        </w:rPr>
        <w:lastRenderedPageBreak/>
        <w:t>إلى أي مدى تؤثر قدرة المشاريع على التكيف في بقائها واستمراريتها؟</w:t>
      </w:r>
    </w:p>
    <w:p w14:paraId="085B0E69" w14:textId="13EE72F1" w:rsidR="009729BD" w:rsidRDefault="009729BD" w:rsidP="00731D80">
      <w:pPr>
        <w:spacing w:line="360" w:lineRule="auto"/>
        <w:ind w:left="283" w:firstLine="425"/>
        <w:rPr>
          <w:rFonts w:ascii="Simplified Arabic" w:hAnsi="Simplified Arabic" w:cs="Simplified Arabic"/>
          <w:sz w:val="24"/>
          <w:szCs w:val="24"/>
          <w:rtl/>
        </w:rPr>
      </w:pPr>
      <w:r w:rsidRPr="009729BD">
        <w:rPr>
          <w:rFonts w:ascii="Simplified Arabic" w:hAnsi="Simplified Arabic" w:cs="Simplified Arabic"/>
          <w:sz w:val="24"/>
          <w:szCs w:val="24"/>
          <w:rtl/>
        </w:rPr>
        <w:t xml:space="preserve"> هل تكون المرونة هي العنصر الذي يحدد نجاح أو فشل المشروع في ظل أزمات معقدة؟ وكيف يمكن لهذه المشاريع أن تكتسب مرونة أكبر تمكنها من الصمود؟ قد تكون المرونة هي المفتاح، لكنها تتطلب بناء ثقافة داخلية وفكر قيادي يرى في الأزمات فرصة للتعلم، فهل فعلا يمكن تعليم هذه المرونة أم أنها تأتي من التجربة والخبرة؟</w:t>
      </w:r>
    </w:p>
    <w:p w14:paraId="45AC11FD" w14:textId="77777777" w:rsidR="0040033E" w:rsidRPr="0040033E" w:rsidRDefault="0040033E" w:rsidP="0040033E">
      <w:pPr>
        <w:tabs>
          <w:tab w:val="left" w:pos="4603"/>
        </w:tabs>
        <w:ind w:left="752" w:firstLine="468"/>
        <w:jc w:val="both"/>
        <w:rPr>
          <w:rFonts w:ascii="Simplified Arabic" w:hAnsi="Simplified Arabic" w:cs="Simplified Arabic"/>
          <w:b/>
          <w:bCs/>
          <w:sz w:val="2"/>
          <w:szCs w:val="2"/>
          <w:lang w:val="en-AE"/>
        </w:rPr>
      </w:pPr>
    </w:p>
    <w:p w14:paraId="1D1E880F" w14:textId="3DBC4AD6" w:rsidR="00AE4060" w:rsidRPr="003C53E8" w:rsidRDefault="009729BD" w:rsidP="003C53E8">
      <w:pPr>
        <w:pStyle w:val="ListParagraph"/>
        <w:numPr>
          <w:ilvl w:val="1"/>
          <w:numId w:val="21"/>
        </w:numPr>
        <w:ind w:left="425" w:hanging="655"/>
        <w:jc w:val="both"/>
        <w:rPr>
          <w:rFonts w:ascii="Simplified Arabic" w:hAnsi="Simplified Arabic" w:cs="Simplified Arabic"/>
          <w:b/>
          <w:bCs/>
          <w:sz w:val="28"/>
          <w:szCs w:val="28"/>
          <w:rtl/>
        </w:rPr>
      </w:pPr>
      <w:r w:rsidRPr="009729BD">
        <w:rPr>
          <w:rFonts w:ascii="Simplified Arabic" w:hAnsi="Simplified Arabic" w:cs="Simplified Arabic"/>
          <w:b/>
          <w:bCs/>
          <w:sz w:val="28"/>
          <w:szCs w:val="28"/>
          <w:rtl/>
        </w:rPr>
        <w:t>هل التحول الرقمي فعلا يعزز من قدرة المشاريع على مواجهة الأزمات؟</w:t>
      </w:r>
    </w:p>
    <w:p w14:paraId="28447477" w14:textId="4BA2F585" w:rsidR="009729BD" w:rsidRDefault="009729BD" w:rsidP="00731D80">
      <w:pPr>
        <w:spacing w:line="360" w:lineRule="auto"/>
        <w:ind w:left="283" w:firstLine="425"/>
        <w:rPr>
          <w:rFonts w:ascii="Simplified Arabic" w:hAnsi="Simplified Arabic" w:cs="Simplified Arabic"/>
          <w:sz w:val="24"/>
          <w:szCs w:val="24"/>
          <w:rtl/>
        </w:rPr>
      </w:pPr>
      <w:r w:rsidRPr="009729BD">
        <w:rPr>
          <w:rFonts w:ascii="Simplified Arabic" w:hAnsi="Simplified Arabic" w:cs="Simplified Arabic"/>
          <w:sz w:val="24"/>
          <w:szCs w:val="24"/>
          <w:rtl/>
        </w:rPr>
        <w:t xml:space="preserve"> في عصرنا الحالي، أصبحت التكنولوجيا عنصرا لا غنى عنه، لكن هل تمتلك المشاريع الصغيرة القدرة والمعرفة الكافية لاستخدام التحول الرقمي كأداة للصمود أمام الصدمات؟ إن هذا التساؤل يفتح مجالا واسعا للنقاش حول دور الابتكار الرقمي في تعزيز قدرة المشاريع على التكيف، فهل يكفي الاستثمار في التكنولوجيا فقط، أم يجب تطوير مهارات استخدامها بفعالية؟</w:t>
      </w:r>
    </w:p>
    <w:p w14:paraId="63ACDFC6" w14:textId="77777777" w:rsidR="0040033E" w:rsidRDefault="0040033E" w:rsidP="00731D80">
      <w:pPr>
        <w:spacing w:line="360" w:lineRule="auto"/>
        <w:ind w:left="283" w:firstLine="425"/>
        <w:rPr>
          <w:rFonts w:ascii="Simplified Arabic" w:hAnsi="Simplified Arabic" w:cs="Simplified Arabic"/>
          <w:sz w:val="24"/>
          <w:szCs w:val="24"/>
          <w:rtl/>
        </w:rPr>
      </w:pPr>
    </w:p>
    <w:p w14:paraId="10989E22" w14:textId="77777777" w:rsidR="0040033E" w:rsidRPr="009729BD" w:rsidRDefault="0040033E" w:rsidP="00731D80">
      <w:pPr>
        <w:spacing w:line="360" w:lineRule="auto"/>
        <w:ind w:left="283" w:firstLine="425"/>
        <w:rPr>
          <w:rFonts w:ascii="Simplified Arabic" w:hAnsi="Simplified Arabic" w:cs="Simplified Arabic"/>
          <w:sz w:val="24"/>
          <w:szCs w:val="24"/>
        </w:rPr>
      </w:pPr>
    </w:p>
    <w:p w14:paraId="0AF5D937" w14:textId="6E523498" w:rsidR="00AE4060" w:rsidRPr="003C53E8" w:rsidRDefault="009729BD" w:rsidP="003C53E8">
      <w:pPr>
        <w:pStyle w:val="ListParagraph"/>
        <w:numPr>
          <w:ilvl w:val="1"/>
          <w:numId w:val="21"/>
        </w:numPr>
        <w:ind w:left="425" w:hanging="655"/>
        <w:jc w:val="both"/>
        <w:rPr>
          <w:rFonts w:ascii="Simplified Arabic" w:hAnsi="Simplified Arabic" w:cs="Simplified Arabic"/>
          <w:b/>
          <w:bCs/>
          <w:sz w:val="28"/>
          <w:szCs w:val="28"/>
          <w:rtl/>
        </w:rPr>
      </w:pPr>
      <w:r w:rsidRPr="003C53E8">
        <w:rPr>
          <w:rFonts w:ascii="Simplified Arabic" w:hAnsi="Simplified Arabic" w:cs="Simplified Arabic"/>
          <w:b/>
          <w:bCs/>
          <w:sz w:val="28"/>
          <w:szCs w:val="28"/>
          <w:rtl/>
        </w:rPr>
        <w:t>كيف يمكن لأصحاب المشاريع بناء شبكات دعم قوية تعزز من قدرتهم على مواجهة الأزمات؟</w:t>
      </w:r>
    </w:p>
    <w:p w14:paraId="6534B40C" w14:textId="45B1D345" w:rsidR="009729BD" w:rsidRDefault="009729BD" w:rsidP="00731D80">
      <w:pPr>
        <w:spacing w:line="360" w:lineRule="auto"/>
        <w:ind w:left="283" w:firstLine="425"/>
        <w:jc w:val="both"/>
        <w:rPr>
          <w:rFonts w:ascii="Simplified Arabic" w:hAnsi="Simplified Arabic" w:cs="Simplified Arabic"/>
          <w:sz w:val="24"/>
          <w:szCs w:val="24"/>
          <w:rtl/>
        </w:rPr>
      </w:pPr>
      <w:r w:rsidRPr="009729BD">
        <w:rPr>
          <w:rFonts w:ascii="Simplified Arabic" w:hAnsi="Simplified Arabic" w:cs="Simplified Arabic"/>
          <w:sz w:val="24"/>
          <w:szCs w:val="24"/>
          <w:rtl/>
        </w:rPr>
        <w:t xml:space="preserve"> لا شك أن الشبكات الداعمة من الجهات الحكومية، والمستثمرين، والمجتمع تشكل قاعدة مهمة للصمود. لكن يبقى السؤال: هل تتيح هذه المشاريع لنفسها فرصا كافية لبناء هذه الشبكات؟ أم أن هناك عوائق تحول دون التواصل والاستفادة من الدعم الخارجي؟ هذا التساؤل يقودنا إلى بحث معمق حول أهمية الشراكات في تخفيف حدة تأثيرات الأزمات</w:t>
      </w:r>
      <w:r w:rsidRPr="009729BD">
        <w:rPr>
          <w:rFonts w:ascii="Simplified Arabic" w:hAnsi="Simplified Arabic" w:cs="Simplified Arabic"/>
          <w:sz w:val="24"/>
          <w:szCs w:val="24"/>
        </w:rPr>
        <w:t>.</w:t>
      </w:r>
    </w:p>
    <w:p w14:paraId="2E13C319" w14:textId="77777777" w:rsidR="0040033E" w:rsidRPr="0040033E" w:rsidRDefault="0040033E" w:rsidP="0040033E">
      <w:pPr>
        <w:tabs>
          <w:tab w:val="left" w:pos="4603"/>
        </w:tabs>
        <w:ind w:left="752" w:firstLine="468"/>
        <w:jc w:val="both"/>
        <w:rPr>
          <w:rFonts w:ascii="Simplified Arabic" w:hAnsi="Simplified Arabic" w:cs="Simplified Arabic"/>
          <w:b/>
          <w:bCs/>
          <w:sz w:val="2"/>
          <w:szCs w:val="2"/>
          <w:lang w:val="en-AE"/>
        </w:rPr>
      </w:pPr>
    </w:p>
    <w:p w14:paraId="454BFD8C" w14:textId="610841A9" w:rsidR="00AE4060" w:rsidRPr="003C53E8" w:rsidRDefault="009729BD" w:rsidP="003C53E8">
      <w:pPr>
        <w:pStyle w:val="ListParagraph"/>
        <w:numPr>
          <w:ilvl w:val="1"/>
          <w:numId w:val="21"/>
        </w:numPr>
        <w:ind w:left="425" w:hanging="655"/>
        <w:jc w:val="both"/>
        <w:rPr>
          <w:rFonts w:ascii="Simplified Arabic" w:hAnsi="Simplified Arabic" w:cs="Simplified Arabic"/>
          <w:b/>
          <w:bCs/>
          <w:sz w:val="28"/>
          <w:szCs w:val="28"/>
          <w:rtl/>
        </w:rPr>
      </w:pPr>
      <w:r w:rsidRPr="003C53E8">
        <w:rPr>
          <w:rFonts w:ascii="Simplified Arabic" w:hAnsi="Simplified Arabic" w:cs="Simplified Arabic"/>
          <w:b/>
          <w:bCs/>
          <w:sz w:val="28"/>
          <w:szCs w:val="28"/>
          <w:rtl/>
        </w:rPr>
        <w:t xml:space="preserve">ما هي السياسات والتوجيهات التي يمكن للجهات المعنية توفيرها لدعم المشاريع الصغيرة في أوقات الأزمات؟ </w:t>
      </w:r>
    </w:p>
    <w:p w14:paraId="31EC20C1" w14:textId="6AF4A351" w:rsidR="009729BD" w:rsidRPr="009729BD" w:rsidRDefault="009729BD" w:rsidP="00731D80">
      <w:pPr>
        <w:spacing w:line="360" w:lineRule="auto"/>
        <w:ind w:left="283" w:firstLine="425"/>
        <w:jc w:val="both"/>
        <w:rPr>
          <w:rFonts w:ascii="Simplified Arabic" w:hAnsi="Simplified Arabic" w:cs="Simplified Arabic"/>
          <w:sz w:val="24"/>
          <w:szCs w:val="24"/>
        </w:rPr>
      </w:pPr>
      <w:r w:rsidRPr="009729BD">
        <w:rPr>
          <w:rFonts w:ascii="Simplified Arabic" w:hAnsi="Simplified Arabic" w:cs="Simplified Arabic"/>
          <w:sz w:val="24"/>
          <w:szCs w:val="24"/>
          <w:rtl/>
        </w:rPr>
        <w:t>عندما تواجه المشاريع الصغيرة ضغوطا خارجة عن إرادتها، كيف يمكن للجهات الحكومية والمؤسسات الداعمة أن تقدم مساعدة حقيقية وفعالة؟ وهل تشمل هذه السياسات برامج تدريبية على إدارة المخاطر وتوفير موارد طوارئ مالية؟</w:t>
      </w:r>
    </w:p>
    <w:p w14:paraId="4919781B" w14:textId="77777777" w:rsidR="009278EA" w:rsidRPr="003C53E8" w:rsidRDefault="009278EA" w:rsidP="00731D80">
      <w:pPr>
        <w:spacing w:line="360" w:lineRule="auto"/>
        <w:ind w:left="283" w:firstLine="425"/>
        <w:jc w:val="both"/>
        <w:rPr>
          <w:rFonts w:ascii="Simplified Arabic" w:hAnsi="Simplified Arabic" w:cs="Simplified Arabic"/>
          <w:sz w:val="24"/>
          <w:szCs w:val="24"/>
          <w:rtl/>
        </w:rPr>
      </w:pPr>
      <w:r w:rsidRPr="003C53E8">
        <w:rPr>
          <w:rFonts w:ascii="Simplified Arabic" w:hAnsi="Simplified Arabic" w:cs="Simplified Arabic" w:hint="cs"/>
          <w:sz w:val="24"/>
          <w:szCs w:val="24"/>
          <w:rtl/>
        </w:rPr>
        <w:t>وللإجابة على هذه الأسئلة ينبغي أن نكون على اطلاع دقيق بماهية إدارة المخاطر بشكل عام ومدى مساعدتها على مواجهة مثل هذه العوامل الخارجة عن التوقعات.</w:t>
      </w:r>
    </w:p>
    <w:p w14:paraId="71217601" w14:textId="51D82BCD" w:rsidR="009278EA" w:rsidRPr="003C53E8" w:rsidRDefault="009278EA" w:rsidP="00731D80">
      <w:pPr>
        <w:spacing w:line="360" w:lineRule="auto"/>
        <w:ind w:left="283" w:firstLine="425"/>
        <w:jc w:val="both"/>
        <w:rPr>
          <w:rFonts w:ascii="Simplified Arabic" w:hAnsi="Simplified Arabic" w:cs="Simplified Arabic"/>
          <w:sz w:val="24"/>
          <w:szCs w:val="24"/>
          <w:rtl/>
        </w:rPr>
      </w:pPr>
      <w:r w:rsidRPr="003C53E8">
        <w:rPr>
          <w:rFonts w:ascii="Simplified Arabic" w:hAnsi="Simplified Arabic" w:cs="Simplified Arabic" w:hint="cs"/>
          <w:sz w:val="24"/>
          <w:szCs w:val="24"/>
          <w:rtl/>
        </w:rPr>
        <w:lastRenderedPageBreak/>
        <w:t xml:space="preserve">ولنا فيما حدث خلال عام 2020 اثناء جائحة كورونا درس وعبرة، كيف أن حركة الاقتصاد شلت بالكامل، وكيف أن بعض المشاريع الضخمة والشركات القائمة وذات الاقتصادات القوية قد تعرضت للخسارة أو ربما الإفلاس، فكيف بالشركات الناشئة والصغيرة أن تواجه هذا الغول الضخم. </w:t>
      </w:r>
    </w:p>
    <w:p w14:paraId="09C8C6E4" w14:textId="77777777" w:rsidR="00225877" w:rsidRDefault="00225877">
      <w:pPr>
        <w:rPr>
          <w:rFonts w:ascii="Simplified Arabic" w:hAnsi="Simplified Arabic" w:cs="Simplified Arabic"/>
          <w:sz w:val="28"/>
          <w:szCs w:val="28"/>
          <w:rtl/>
          <w:lang w:val="en-AE"/>
        </w:rPr>
      </w:pPr>
    </w:p>
    <w:p w14:paraId="396A3774" w14:textId="77777777" w:rsidR="00101EB5" w:rsidRPr="00C30889" w:rsidRDefault="00101EB5" w:rsidP="00101EB5">
      <w:pPr>
        <w:pStyle w:val="ListParagraph"/>
        <w:numPr>
          <w:ilvl w:val="0"/>
          <w:numId w:val="21"/>
        </w:numPr>
        <w:ind w:left="43"/>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الأدب النظري للدراسة</w:t>
      </w:r>
    </w:p>
    <w:p w14:paraId="7F2B1E33" w14:textId="68A9E733" w:rsidR="00101EB5" w:rsidRDefault="00101EB5" w:rsidP="00101EB5">
      <w:pPr>
        <w:spacing w:line="360" w:lineRule="auto"/>
        <w:ind w:firstLine="720"/>
        <w:jc w:val="both"/>
        <w:rPr>
          <w:rFonts w:ascii="Simplified Arabic" w:hAnsi="Simplified Arabic" w:cs="Simplified Arabic"/>
          <w:sz w:val="24"/>
          <w:szCs w:val="24"/>
          <w:rtl/>
        </w:rPr>
      </w:pPr>
      <w:r w:rsidRPr="00731D80">
        <w:rPr>
          <w:rFonts w:ascii="Simplified Arabic" w:hAnsi="Simplified Arabic" w:cs="Simplified Arabic"/>
          <w:sz w:val="24"/>
          <w:szCs w:val="24"/>
          <w:rtl/>
        </w:rPr>
        <w:t xml:space="preserve">في إطار إعداد هذا البحث الذي يتناول تأثير أحداث "البجعة السوداء" على المشاريع الصغيرة والناشئة، تم اتباع </w:t>
      </w:r>
      <w:r w:rsidRPr="00731D80">
        <w:rPr>
          <w:rStyle w:val="Strong"/>
          <w:rFonts w:ascii="Simplified Arabic" w:hAnsi="Simplified Arabic" w:cs="Simplified Arabic"/>
          <w:sz w:val="24"/>
          <w:szCs w:val="24"/>
          <w:rtl/>
        </w:rPr>
        <w:t>نظرية المرونة التنظيمية</w:t>
      </w:r>
      <w:r w:rsidRPr="00731D80">
        <w:rPr>
          <w:rFonts w:ascii="Simplified Arabic" w:hAnsi="Simplified Arabic" w:cs="Simplified Arabic"/>
          <w:sz w:val="24"/>
          <w:szCs w:val="24"/>
          <w:rtl/>
        </w:rPr>
        <w:t xml:space="preserve"> كنظرية علمية رئيسية، نظرا لقدرتها على تفسير سلوكيات المشاريع في ظل الأزمات المفاجئة وقدرتها على التكيف والاستمرار. تنطلق هذه النظرية من فرضية أن المرونة هي عامل أساسي لتمكين المشاريع من تجاوز التحديات الناجمة عن الأحداث غير المتوقعة، وذلك عبر تبني استراتيجيات تهدف إلى تحقيق التكيف السريع وتقليل التأثير السلبي للأزمات</w:t>
      </w:r>
      <w:r w:rsidRPr="00731D80">
        <w:rPr>
          <w:rFonts w:ascii="Simplified Arabic" w:hAnsi="Simplified Arabic" w:cs="Simplified Arabic"/>
          <w:sz w:val="24"/>
          <w:szCs w:val="24"/>
        </w:rPr>
        <w:t>.</w:t>
      </w:r>
    </w:p>
    <w:p w14:paraId="75094C19" w14:textId="77777777" w:rsidR="00101EB5" w:rsidRPr="00101EB5" w:rsidRDefault="00101EB5" w:rsidP="00101EB5">
      <w:pPr>
        <w:spacing w:line="360" w:lineRule="auto"/>
        <w:ind w:firstLine="720"/>
        <w:jc w:val="both"/>
        <w:rPr>
          <w:rFonts w:ascii="Simplified Arabic" w:hAnsi="Simplified Arabic" w:cs="Simplified Arabic"/>
          <w:sz w:val="2"/>
          <w:szCs w:val="2"/>
        </w:rPr>
      </w:pPr>
    </w:p>
    <w:p w14:paraId="343276CD" w14:textId="77777777" w:rsidR="00101EB5" w:rsidRPr="00731D80" w:rsidRDefault="00101EB5" w:rsidP="00101EB5">
      <w:pPr>
        <w:pStyle w:val="Heading4"/>
        <w:numPr>
          <w:ilvl w:val="1"/>
          <w:numId w:val="21"/>
        </w:numPr>
        <w:tabs>
          <w:tab w:val="num" w:pos="1440"/>
        </w:tabs>
        <w:bidi/>
        <w:ind w:left="425" w:hanging="655"/>
        <w:rPr>
          <w:rFonts w:ascii="Simplified Arabic" w:hAnsi="Simplified Arabic" w:cs="Simplified Arabic"/>
          <w:sz w:val="28"/>
          <w:szCs w:val="28"/>
        </w:rPr>
      </w:pPr>
      <w:r w:rsidRPr="00731D80">
        <w:rPr>
          <w:rStyle w:val="Strong"/>
          <w:rFonts w:ascii="Simplified Arabic" w:hAnsi="Simplified Arabic" w:cs="Simplified Arabic"/>
          <w:b/>
          <w:bCs/>
          <w:sz w:val="28"/>
          <w:szCs w:val="28"/>
          <w:rtl/>
        </w:rPr>
        <w:t>ما هي نظرية المرونة التنظيمية؟</w:t>
      </w:r>
    </w:p>
    <w:p w14:paraId="0F045C16" w14:textId="462A3DDB" w:rsidR="00101EB5" w:rsidRDefault="00101EB5" w:rsidP="00101EB5">
      <w:pPr>
        <w:spacing w:line="360" w:lineRule="auto"/>
        <w:ind w:left="425" w:firstLine="720"/>
        <w:jc w:val="both"/>
        <w:rPr>
          <w:rFonts w:ascii="Simplified Arabic" w:hAnsi="Simplified Arabic" w:cs="Simplified Arabic"/>
          <w:sz w:val="24"/>
          <w:szCs w:val="24"/>
          <w:rtl/>
        </w:rPr>
      </w:pPr>
      <w:r w:rsidRPr="00731D80">
        <w:rPr>
          <w:rFonts w:ascii="Simplified Arabic" w:hAnsi="Simplified Arabic" w:cs="Simplified Arabic"/>
          <w:sz w:val="24"/>
          <w:szCs w:val="24"/>
          <w:rtl/>
        </w:rPr>
        <w:t>تعرف نظرية المرونة التنظيمية بكونها إطارا علميا يركز على قدرة المنظمة على التكيف والاستجابة للأزمات بشكل فعال من خلال تعزيز قدراتها على التغيير وإعادة تنظيم مواردها وإجراءاتها بما يتناسب مع التحديات الجديدة. هذه النظرية لا تقتصر فقط على تمكين المنظمة من الصمود خلال الأزمات، بل تسهم أيضا في تحويل الأزمة إلى فرصة للتعلم والنمو. وتعتمد النظرية على عدة عناصر أساسية تشمل التحول الرقمي، والابتكار، وتبني ثقافة التغيير، مما يساعد على بناء أنظمة قادرة على الصمود أمام الصدمات غير المتوقعة</w:t>
      </w:r>
      <w:r w:rsidRPr="00731D80">
        <w:rPr>
          <w:rFonts w:ascii="Simplified Arabic" w:hAnsi="Simplified Arabic" w:cs="Simplified Arabic"/>
          <w:sz w:val="24"/>
          <w:szCs w:val="24"/>
        </w:rPr>
        <w:t>.</w:t>
      </w:r>
    </w:p>
    <w:p w14:paraId="354D61A7" w14:textId="77777777" w:rsidR="00101EB5" w:rsidRPr="0040033E" w:rsidRDefault="00101EB5" w:rsidP="00101EB5">
      <w:pPr>
        <w:tabs>
          <w:tab w:val="left" w:pos="4603"/>
        </w:tabs>
        <w:ind w:left="752" w:firstLine="468"/>
        <w:jc w:val="both"/>
        <w:rPr>
          <w:rFonts w:ascii="Simplified Arabic" w:hAnsi="Simplified Arabic" w:cs="Simplified Arabic"/>
          <w:b/>
          <w:bCs/>
          <w:sz w:val="2"/>
          <w:szCs w:val="2"/>
          <w:lang w:val="en-AE"/>
        </w:rPr>
      </w:pPr>
    </w:p>
    <w:p w14:paraId="74A81D34" w14:textId="77777777" w:rsidR="00101EB5" w:rsidRPr="00731D80" w:rsidRDefault="00101EB5" w:rsidP="00101EB5">
      <w:pPr>
        <w:pStyle w:val="Heading4"/>
        <w:numPr>
          <w:ilvl w:val="1"/>
          <w:numId w:val="21"/>
        </w:numPr>
        <w:tabs>
          <w:tab w:val="num" w:pos="1440"/>
        </w:tabs>
        <w:bidi/>
        <w:ind w:left="425" w:hanging="655"/>
        <w:rPr>
          <w:rStyle w:val="Strong"/>
          <w:sz w:val="28"/>
          <w:szCs w:val="28"/>
        </w:rPr>
      </w:pPr>
      <w:r w:rsidRPr="00731D80">
        <w:rPr>
          <w:rStyle w:val="Strong"/>
          <w:rFonts w:ascii="Simplified Arabic" w:hAnsi="Simplified Arabic" w:cs="Simplified Arabic"/>
          <w:b/>
          <w:bCs/>
          <w:sz w:val="28"/>
          <w:szCs w:val="28"/>
          <w:rtl/>
        </w:rPr>
        <w:t>لماذا تم اختيار نظرية المرونة التنظيمية لهذه الدراسة؟</w:t>
      </w:r>
    </w:p>
    <w:p w14:paraId="01F92F36" w14:textId="00B95405" w:rsidR="00101EB5" w:rsidRPr="00101EB5" w:rsidRDefault="00101EB5" w:rsidP="00101EB5">
      <w:pPr>
        <w:spacing w:line="360" w:lineRule="auto"/>
        <w:ind w:left="425" w:firstLine="720"/>
        <w:jc w:val="both"/>
        <w:rPr>
          <w:rFonts w:ascii="Simplified Arabic" w:hAnsi="Simplified Arabic" w:cs="Simplified Arabic"/>
          <w:sz w:val="24"/>
          <w:szCs w:val="24"/>
        </w:rPr>
      </w:pPr>
      <w:r w:rsidRPr="00731D80">
        <w:rPr>
          <w:rFonts w:ascii="Simplified Arabic" w:hAnsi="Simplified Arabic" w:cs="Simplified Arabic"/>
          <w:sz w:val="24"/>
          <w:szCs w:val="24"/>
          <w:rtl/>
        </w:rPr>
        <w:t>تتوافق نظرية المرونة التنظيمية بشكل كبير مع طبيعة موضوع الدراسة الذي يركز على استجابة المشاريع الصغيرة للأزمات الناتجة عن "البجعة السوداء". هذه الأحداث المفاجئة غالبا ما تأتي بتأثيرات ضخمة، وتتطلب من المشاريع أن تكون قادرة على إعادة تشكيل استراتيجياتها بسرعة، وتكييف عملياتها لضمان الاستمرارية. ومن هنا، تساعد نظرية المرونة التنظيمية في تقديم إطار عمل لفهم كيفية بناء المشاريع الصغيرة لقدراتها على التكيف، سواء من خلال تحسين استراتيجيات التحول الرقمي، أو تعزيز ثقافة الابتكار والتطوير</w:t>
      </w:r>
      <w:r w:rsidRPr="00731D80">
        <w:rPr>
          <w:rFonts w:ascii="Simplified Arabic" w:hAnsi="Simplified Arabic" w:cs="Simplified Arabic"/>
          <w:sz w:val="24"/>
          <w:szCs w:val="24"/>
        </w:rPr>
        <w:t>.</w:t>
      </w:r>
    </w:p>
    <w:p w14:paraId="4F94D540" w14:textId="77777777" w:rsidR="00101EB5" w:rsidRPr="00731D80" w:rsidRDefault="00101EB5" w:rsidP="00101EB5">
      <w:pPr>
        <w:pStyle w:val="Heading4"/>
        <w:numPr>
          <w:ilvl w:val="1"/>
          <w:numId w:val="21"/>
        </w:numPr>
        <w:tabs>
          <w:tab w:val="num" w:pos="1440"/>
        </w:tabs>
        <w:bidi/>
        <w:ind w:left="425" w:hanging="655"/>
        <w:rPr>
          <w:rStyle w:val="Strong"/>
          <w:sz w:val="28"/>
          <w:szCs w:val="28"/>
        </w:rPr>
      </w:pPr>
      <w:r w:rsidRPr="00731D80">
        <w:rPr>
          <w:rStyle w:val="Strong"/>
          <w:rFonts w:ascii="Simplified Arabic" w:hAnsi="Simplified Arabic" w:cs="Simplified Arabic"/>
          <w:b/>
          <w:bCs/>
          <w:sz w:val="28"/>
          <w:szCs w:val="28"/>
          <w:rtl/>
        </w:rPr>
        <w:lastRenderedPageBreak/>
        <w:t>عناصر النظرية المطبقة في البحث</w:t>
      </w:r>
    </w:p>
    <w:p w14:paraId="1BC5DFA8" w14:textId="0B819C25" w:rsidR="00101EB5" w:rsidRPr="00731D80" w:rsidRDefault="00101EB5" w:rsidP="00101EB5">
      <w:pPr>
        <w:pStyle w:val="ListParagraph"/>
        <w:numPr>
          <w:ilvl w:val="0"/>
          <w:numId w:val="44"/>
        </w:numPr>
        <w:spacing w:line="360" w:lineRule="auto"/>
        <w:ind w:left="708"/>
        <w:jc w:val="both"/>
        <w:rPr>
          <w:rFonts w:ascii="Simplified Arabic" w:hAnsi="Simplified Arabic" w:cs="Simplified Arabic"/>
          <w:sz w:val="24"/>
          <w:szCs w:val="24"/>
        </w:rPr>
      </w:pPr>
      <w:r w:rsidRPr="00731D80">
        <w:rPr>
          <w:rStyle w:val="Strong"/>
          <w:rFonts w:ascii="Simplified Arabic" w:hAnsi="Simplified Arabic" w:cs="Simplified Arabic"/>
          <w:sz w:val="24"/>
          <w:szCs w:val="24"/>
          <w:rtl/>
        </w:rPr>
        <w:t xml:space="preserve">التكيف السريع والتغيير </w:t>
      </w:r>
      <w:proofErr w:type="gramStart"/>
      <w:r w:rsidRPr="00731D80">
        <w:rPr>
          <w:rStyle w:val="Strong"/>
          <w:rFonts w:ascii="Simplified Arabic" w:hAnsi="Simplified Arabic" w:cs="Simplified Arabic"/>
          <w:sz w:val="24"/>
          <w:szCs w:val="24"/>
          <w:rtl/>
        </w:rPr>
        <w:t>الفعال</w:t>
      </w:r>
      <w:r w:rsidRPr="00731D80">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731D80">
        <w:rPr>
          <w:rFonts w:ascii="Simplified Arabic" w:hAnsi="Simplified Arabic" w:cs="Simplified Arabic"/>
          <w:sz w:val="24"/>
          <w:szCs w:val="24"/>
        </w:rPr>
        <w:t xml:space="preserve"> </w:t>
      </w:r>
      <w:r w:rsidRPr="00731D80">
        <w:rPr>
          <w:rFonts w:ascii="Simplified Arabic" w:hAnsi="Simplified Arabic" w:cs="Simplified Arabic"/>
          <w:sz w:val="24"/>
          <w:szCs w:val="24"/>
          <w:rtl/>
        </w:rPr>
        <w:t>تركز</w:t>
      </w:r>
      <w:proofErr w:type="gramEnd"/>
      <w:r w:rsidRPr="00731D80">
        <w:rPr>
          <w:rFonts w:ascii="Simplified Arabic" w:hAnsi="Simplified Arabic" w:cs="Simplified Arabic"/>
          <w:sz w:val="24"/>
          <w:szCs w:val="24"/>
          <w:rtl/>
        </w:rPr>
        <w:t xml:space="preserve"> النظرية على قدرة المشاريع على التكيف بسرعة مع الأزمات، ما يساعدها على تجنب الآثار السلبية التي قد تعرقل استمراريتها. في هذا البحث، يتم التركيز على مدى سرعة استجابة المشاريع الصغيرة للتغيرات التي تفرضها الأحداث غير المتوقعة، كالتغيرات الاقتصادية أو التكنولوجية</w:t>
      </w:r>
      <w:r w:rsidRPr="00731D80">
        <w:rPr>
          <w:rFonts w:ascii="Simplified Arabic" w:hAnsi="Simplified Arabic" w:cs="Simplified Arabic"/>
          <w:sz w:val="24"/>
          <w:szCs w:val="24"/>
        </w:rPr>
        <w:t>.</w:t>
      </w:r>
    </w:p>
    <w:p w14:paraId="1121EDA0" w14:textId="77777777" w:rsidR="00101EB5" w:rsidRPr="00731D80" w:rsidRDefault="00101EB5" w:rsidP="00101EB5">
      <w:pPr>
        <w:pStyle w:val="ListParagraph"/>
        <w:numPr>
          <w:ilvl w:val="0"/>
          <w:numId w:val="44"/>
        </w:numPr>
        <w:spacing w:line="360" w:lineRule="auto"/>
        <w:ind w:left="708"/>
        <w:jc w:val="both"/>
        <w:rPr>
          <w:rFonts w:ascii="Simplified Arabic" w:hAnsi="Simplified Arabic" w:cs="Simplified Arabic"/>
          <w:sz w:val="24"/>
          <w:szCs w:val="24"/>
        </w:rPr>
      </w:pPr>
      <w:r w:rsidRPr="00731D80">
        <w:rPr>
          <w:rStyle w:val="Strong"/>
          <w:rFonts w:ascii="Simplified Arabic" w:hAnsi="Simplified Arabic" w:cs="Simplified Arabic"/>
          <w:sz w:val="24"/>
          <w:szCs w:val="24"/>
          <w:rtl/>
        </w:rPr>
        <w:t xml:space="preserve">إعادة تنظيم </w:t>
      </w:r>
      <w:proofErr w:type="gramStart"/>
      <w:r w:rsidRPr="00731D80">
        <w:rPr>
          <w:rStyle w:val="Strong"/>
          <w:rFonts w:ascii="Simplified Arabic" w:hAnsi="Simplified Arabic" w:cs="Simplified Arabic"/>
          <w:sz w:val="24"/>
          <w:szCs w:val="24"/>
          <w:rtl/>
        </w:rPr>
        <w:t>الموارد</w:t>
      </w:r>
      <w:r w:rsidRPr="00731D80">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731D80">
        <w:rPr>
          <w:rFonts w:ascii="Simplified Arabic" w:hAnsi="Simplified Arabic" w:cs="Simplified Arabic"/>
          <w:sz w:val="24"/>
          <w:szCs w:val="24"/>
        </w:rPr>
        <w:t xml:space="preserve"> </w:t>
      </w:r>
      <w:r w:rsidRPr="00731D80">
        <w:rPr>
          <w:rFonts w:ascii="Simplified Arabic" w:hAnsi="Simplified Arabic" w:cs="Simplified Arabic"/>
          <w:sz w:val="24"/>
          <w:szCs w:val="24"/>
          <w:rtl/>
        </w:rPr>
        <w:t>من</w:t>
      </w:r>
      <w:proofErr w:type="gramEnd"/>
      <w:r w:rsidRPr="00731D80">
        <w:rPr>
          <w:rFonts w:ascii="Simplified Arabic" w:hAnsi="Simplified Arabic" w:cs="Simplified Arabic"/>
          <w:sz w:val="24"/>
          <w:szCs w:val="24"/>
          <w:rtl/>
        </w:rPr>
        <w:t xml:space="preserve"> الأهمية بمكان أن تكون المشاريع قادرة على إعادة تنظيم مواردها بفعالية خلال الأزمات، سواء كانت موارد مالية أو بشرية أو تقنية. تعتمد هذه الدراسة على فهم كيفية استجابة المشاريع الصغيرة وتوزيع مواردها المتاحة لمواجهة الأزمات</w:t>
      </w:r>
      <w:r w:rsidRPr="00731D80">
        <w:rPr>
          <w:rFonts w:ascii="Simplified Arabic" w:hAnsi="Simplified Arabic" w:cs="Simplified Arabic"/>
          <w:sz w:val="24"/>
          <w:szCs w:val="24"/>
        </w:rPr>
        <w:t>.</w:t>
      </w:r>
    </w:p>
    <w:p w14:paraId="5DA5D270" w14:textId="77777777" w:rsidR="00101EB5" w:rsidRDefault="00101EB5" w:rsidP="00101EB5">
      <w:pPr>
        <w:pStyle w:val="ListParagraph"/>
        <w:numPr>
          <w:ilvl w:val="0"/>
          <w:numId w:val="44"/>
        </w:numPr>
        <w:spacing w:line="360" w:lineRule="auto"/>
        <w:ind w:left="708"/>
        <w:jc w:val="both"/>
        <w:rPr>
          <w:rFonts w:ascii="Simplified Arabic" w:hAnsi="Simplified Arabic" w:cs="Simplified Arabic"/>
          <w:sz w:val="24"/>
          <w:szCs w:val="24"/>
        </w:rPr>
      </w:pPr>
      <w:r w:rsidRPr="00731D80">
        <w:rPr>
          <w:rStyle w:val="Strong"/>
          <w:rFonts w:ascii="Simplified Arabic" w:hAnsi="Simplified Arabic" w:cs="Simplified Arabic"/>
          <w:sz w:val="24"/>
          <w:szCs w:val="24"/>
          <w:rtl/>
        </w:rPr>
        <w:t xml:space="preserve">الابتكار والتحول </w:t>
      </w:r>
      <w:proofErr w:type="gramStart"/>
      <w:r w:rsidRPr="00731D80">
        <w:rPr>
          <w:rStyle w:val="Strong"/>
          <w:rFonts w:ascii="Simplified Arabic" w:hAnsi="Simplified Arabic" w:cs="Simplified Arabic"/>
          <w:sz w:val="24"/>
          <w:szCs w:val="24"/>
          <w:rtl/>
        </w:rPr>
        <w:t>الرقمي</w:t>
      </w:r>
      <w:r w:rsidRPr="00731D80">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731D80">
        <w:rPr>
          <w:rFonts w:ascii="Simplified Arabic" w:hAnsi="Simplified Arabic" w:cs="Simplified Arabic"/>
          <w:sz w:val="24"/>
          <w:szCs w:val="24"/>
        </w:rPr>
        <w:t xml:space="preserve"> </w:t>
      </w:r>
      <w:r w:rsidRPr="00731D80">
        <w:rPr>
          <w:rFonts w:ascii="Simplified Arabic" w:hAnsi="Simplified Arabic" w:cs="Simplified Arabic"/>
          <w:sz w:val="24"/>
          <w:szCs w:val="24"/>
          <w:rtl/>
        </w:rPr>
        <w:t>التحول</w:t>
      </w:r>
      <w:proofErr w:type="gramEnd"/>
      <w:r w:rsidRPr="00731D80">
        <w:rPr>
          <w:rFonts w:ascii="Simplified Arabic" w:hAnsi="Simplified Arabic" w:cs="Simplified Arabic"/>
          <w:sz w:val="24"/>
          <w:szCs w:val="24"/>
          <w:rtl/>
        </w:rPr>
        <w:t xml:space="preserve"> الرقمي عنصر أساسي في تعزيز مرونة المشاريع، حيث يتيح الاعتماد على التكنولوجيا تحسين العمليات وزيادة كفاءة الأداء. في هذه الدراسة، يتم اختبار ما إذا كانت المشاريع التي تعتمد على التحول الرقمي والابتكار أكثر قدرة على الصمود أمام الأزمات</w:t>
      </w:r>
      <w:r w:rsidRPr="00731D80">
        <w:rPr>
          <w:rFonts w:ascii="Simplified Arabic" w:hAnsi="Simplified Arabic" w:cs="Simplified Arabic"/>
          <w:sz w:val="24"/>
          <w:szCs w:val="24"/>
        </w:rPr>
        <w:t>.</w:t>
      </w:r>
    </w:p>
    <w:p w14:paraId="3D86FF2F" w14:textId="77777777" w:rsidR="00101EB5" w:rsidRPr="0040033E" w:rsidRDefault="00101EB5" w:rsidP="00101EB5">
      <w:pPr>
        <w:tabs>
          <w:tab w:val="left" w:pos="4603"/>
        </w:tabs>
        <w:ind w:left="752" w:firstLine="468"/>
        <w:jc w:val="both"/>
        <w:rPr>
          <w:rFonts w:ascii="Simplified Arabic" w:hAnsi="Simplified Arabic" w:cs="Simplified Arabic"/>
          <w:b/>
          <w:bCs/>
          <w:sz w:val="2"/>
          <w:szCs w:val="2"/>
          <w:lang w:val="en-AE"/>
        </w:rPr>
      </w:pPr>
    </w:p>
    <w:p w14:paraId="7EF88882" w14:textId="77777777" w:rsidR="00101EB5" w:rsidRPr="00731D80" w:rsidRDefault="00101EB5" w:rsidP="00101EB5">
      <w:pPr>
        <w:pStyle w:val="Heading4"/>
        <w:numPr>
          <w:ilvl w:val="1"/>
          <w:numId w:val="21"/>
        </w:numPr>
        <w:tabs>
          <w:tab w:val="num" w:pos="1440"/>
        </w:tabs>
        <w:bidi/>
        <w:ind w:left="425" w:hanging="655"/>
        <w:rPr>
          <w:rStyle w:val="Strong"/>
          <w:sz w:val="28"/>
          <w:szCs w:val="28"/>
        </w:rPr>
      </w:pPr>
      <w:r w:rsidRPr="00731D80">
        <w:rPr>
          <w:rStyle w:val="Strong"/>
          <w:rFonts w:ascii="Simplified Arabic" w:hAnsi="Simplified Arabic" w:cs="Simplified Arabic"/>
          <w:b/>
          <w:bCs/>
          <w:sz w:val="28"/>
          <w:szCs w:val="28"/>
          <w:rtl/>
        </w:rPr>
        <w:t>كيفية تطبيق النظرية على نتائج البحث</w:t>
      </w:r>
    </w:p>
    <w:p w14:paraId="4D1F00B0" w14:textId="1F99ECA6" w:rsidR="00101EB5" w:rsidRDefault="00101EB5" w:rsidP="00101EB5">
      <w:pPr>
        <w:rPr>
          <w:rFonts w:ascii="Simplified Arabic" w:hAnsi="Simplified Arabic" w:cs="Simplified Arabic"/>
          <w:sz w:val="24"/>
          <w:szCs w:val="24"/>
          <w:rtl/>
        </w:rPr>
      </w:pPr>
      <w:r w:rsidRPr="00731D80">
        <w:rPr>
          <w:rFonts w:ascii="Simplified Arabic" w:hAnsi="Simplified Arabic" w:cs="Simplified Arabic"/>
          <w:sz w:val="24"/>
          <w:szCs w:val="24"/>
          <w:rtl/>
        </w:rPr>
        <w:t>تم تطبيق نظرية المرونة التنظيمية على نتائج هذا البحث من خلال تحليل استجابة المشاريع الصغيرة للبيانات التي تم جمعها عبر الاستبيانات والمقابلات الشخصية. يهدف التحليل إلى تحديد مدى توافق استجابات المشاريع مع المبادئ الأساسية للنظرية، مثل التكيف السريع، وإعادة هيكلة الموارد، واستخدام الابتكار كوسيلة لتحسين الأداء. ويساعد هذا التحليل على تقديم توصيات عملية لأصحاب المشاريع لتحسين مرونتهم التنظيمية، وتعزيز قدرتهم على الصمود في وجه أزمات "البجعة السوداء</w:t>
      </w:r>
      <w:r w:rsidRPr="00731D80">
        <w:rPr>
          <w:rFonts w:ascii="Simplified Arabic" w:hAnsi="Simplified Arabic" w:cs="Simplified Arabic"/>
          <w:sz w:val="24"/>
          <w:szCs w:val="24"/>
        </w:rPr>
        <w:t>".</w:t>
      </w:r>
    </w:p>
    <w:p w14:paraId="7F90BE89" w14:textId="77777777" w:rsidR="00101EB5" w:rsidRDefault="00101EB5" w:rsidP="00101EB5">
      <w:pPr>
        <w:rPr>
          <w:rFonts w:ascii="Simplified Arabic" w:hAnsi="Simplified Arabic" w:cs="Simplified Arabic"/>
          <w:sz w:val="28"/>
          <w:szCs w:val="28"/>
          <w:rtl/>
          <w:lang w:val="en-AE"/>
        </w:rPr>
      </w:pPr>
    </w:p>
    <w:p w14:paraId="1BD86827" w14:textId="77777777" w:rsidR="00F121AC" w:rsidRPr="00C30889" w:rsidRDefault="00F121AC" w:rsidP="00F121AC">
      <w:pPr>
        <w:pStyle w:val="ListParagraph"/>
        <w:numPr>
          <w:ilvl w:val="0"/>
          <w:numId w:val="21"/>
        </w:numPr>
        <w:ind w:left="43"/>
        <w:jc w:val="both"/>
        <w:rPr>
          <w:rFonts w:ascii="Simplified Arabic" w:hAnsi="Simplified Arabic" w:cs="Simplified Arabic"/>
          <w:b/>
          <w:bCs/>
          <w:sz w:val="28"/>
          <w:szCs w:val="28"/>
          <w:rtl/>
        </w:rPr>
      </w:pPr>
      <w:r w:rsidRPr="00C30889">
        <w:rPr>
          <w:rFonts w:ascii="Simplified Arabic" w:hAnsi="Simplified Arabic" w:cs="Simplified Arabic"/>
          <w:b/>
          <w:bCs/>
          <w:sz w:val="28"/>
          <w:szCs w:val="28"/>
          <w:rtl/>
        </w:rPr>
        <w:t>أهداف الدراسة</w:t>
      </w:r>
    </w:p>
    <w:p w14:paraId="58205DD5" w14:textId="77777777" w:rsidR="00F121AC" w:rsidRDefault="00F121AC" w:rsidP="00F121AC">
      <w:pPr>
        <w:spacing w:line="360" w:lineRule="auto"/>
        <w:ind w:firstLine="425"/>
        <w:jc w:val="both"/>
        <w:rPr>
          <w:rFonts w:ascii="Simplified Arabic" w:hAnsi="Simplified Arabic" w:cs="Simplified Arabic"/>
          <w:sz w:val="24"/>
          <w:szCs w:val="24"/>
          <w:rtl/>
        </w:rPr>
      </w:pPr>
      <w:r w:rsidRPr="00317DC1">
        <w:rPr>
          <w:rFonts w:ascii="Simplified Arabic" w:hAnsi="Simplified Arabic" w:cs="Simplified Arabic"/>
          <w:sz w:val="24"/>
          <w:szCs w:val="24"/>
          <w:rtl/>
        </w:rPr>
        <w:t>تبرز أهمية هذه الدراسة في قدرتها على تقديم رؤى متعمقة حول كيفية تهيئة المشاريع الصغيرة والناشئة للتعامل مع الأزمات غير المتوقعة، المعروفة بظاهرة "البجعة السوداء". في ظل بيئة اقتصادية تتسم بالتقلبات السريعة والأزمات المفاجئة، تصبح القدرة على التكيف والتحضير للأزمات ضرورة ملحة. هذه الدراسة ليست مجرد إضافة علمية، بل هي جسر يربط بين المعرفة النظرية وتطبيقاتها العملية، حيث تزود أصحاب المشاريع بالأدوات والاستراتيجيات التي تساعدهم على تعزيز استدامة أعمالهم وتقليل التأثيرات السلبية للأزمات المحتملة.</w:t>
      </w:r>
    </w:p>
    <w:p w14:paraId="36610646" w14:textId="77777777" w:rsidR="00101EB5" w:rsidRDefault="00101EB5" w:rsidP="00F121AC">
      <w:pPr>
        <w:spacing w:line="360" w:lineRule="auto"/>
        <w:ind w:firstLine="425"/>
        <w:jc w:val="both"/>
        <w:rPr>
          <w:rFonts w:ascii="Simplified Arabic" w:hAnsi="Simplified Arabic" w:cs="Simplified Arabic"/>
          <w:sz w:val="24"/>
          <w:szCs w:val="24"/>
          <w:rtl/>
        </w:rPr>
      </w:pPr>
    </w:p>
    <w:p w14:paraId="6CBCA106" w14:textId="77777777" w:rsidR="00F121AC" w:rsidRPr="00317DC1" w:rsidRDefault="00F121AC" w:rsidP="00F121AC">
      <w:pPr>
        <w:spacing w:line="360" w:lineRule="auto"/>
        <w:ind w:firstLine="425"/>
        <w:jc w:val="both"/>
        <w:rPr>
          <w:rFonts w:ascii="Simplified Arabic" w:hAnsi="Simplified Arabic" w:cs="Simplified Arabic"/>
          <w:sz w:val="2"/>
          <w:szCs w:val="2"/>
        </w:rPr>
      </w:pPr>
    </w:p>
    <w:p w14:paraId="1B7A4B8F" w14:textId="77777777" w:rsidR="00F121AC" w:rsidRPr="00317DC1" w:rsidRDefault="00F121AC" w:rsidP="00F121AC">
      <w:pPr>
        <w:pStyle w:val="ListParagraph"/>
        <w:numPr>
          <w:ilvl w:val="1"/>
          <w:numId w:val="21"/>
        </w:numPr>
        <w:ind w:left="567" w:hanging="567"/>
        <w:jc w:val="both"/>
        <w:rPr>
          <w:rFonts w:ascii="Simplified Arabic" w:hAnsi="Simplified Arabic" w:cs="Simplified Arabic"/>
          <w:b/>
          <w:bCs/>
          <w:sz w:val="28"/>
          <w:szCs w:val="28"/>
          <w:rtl/>
        </w:rPr>
      </w:pPr>
      <w:r w:rsidRPr="00317DC1">
        <w:rPr>
          <w:rFonts w:ascii="Simplified Arabic" w:hAnsi="Simplified Arabic" w:cs="Simplified Arabic"/>
          <w:b/>
          <w:bCs/>
          <w:sz w:val="28"/>
          <w:szCs w:val="28"/>
          <w:rtl/>
        </w:rPr>
        <w:t xml:space="preserve">اتوقع والتخطيط: </w:t>
      </w:r>
      <w:r w:rsidRPr="00317DC1">
        <w:rPr>
          <w:rFonts w:ascii="Simplified Arabic" w:hAnsi="Simplified Arabic" w:cs="Simplified Arabic" w:hint="cs"/>
          <w:b/>
          <w:bCs/>
          <w:sz w:val="28"/>
          <w:szCs w:val="28"/>
          <w:rtl/>
        </w:rPr>
        <w:t>تجهيز</w:t>
      </w:r>
      <w:r w:rsidRPr="00317DC1">
        <w:rPr>
          <w:rFonts w:ascii="Simplified Arabic" w:hAnsi="Simplified Arabic" w:cs="Simplified Arabic"/>
          <w:b/>
          <w:bCs/>
          <w:sz w:val="28"/>
          <w:szCs w:val="28"/>
          <w:rtl/>
        </w:rPr>
        <w:t xml:space="preserve"> </w:t>
      </w:r>
      <w:r w:rsidRPr="00317DC1">
        <w:rPr>
          <w:rFonts w:ascii="Simplified Arabic" w:hAnsi="Simplified Arabic" w:cs="Simplified Arabic" w:hint="cs"/>
          <w:b/>
          <w:bCs/>
          <w:sz w:val="28"/>
          <w:szCs w:val="28"/>
          <w:rtl/>
        </w:rPr>
        <w:t>خطط تدبيريه</w:t>
      </w:r>
      <w:r w:rsidRPr="00317DC1">
        <w:rPr>
          <w:rFonts w:ascii="Simplified Arabic" w:hAnsi="Simplified Arabic" w:cs="Simplified Arabic"/>
          <w:b/>
          <w:bCs/>
          <w:sz w:val="28"/>
          <w:szCs w:val="28"/>
          <w:rtl/>
        </w:rPr>
        <w:t xml:space="preserve"> ضد الأزمات</w:t>
      </w:r>
    </w:p>
    <w:p w14:paraId="3DB16179" w14:textId="064FE4C7" w:rsidR="00F121AC" w:rsidRPr="00317DC1" w:rsidRDefault="00F121AC" w:rsidP="00F121AC">
      <w:pPr>
        <w:spacing w:line="360" w:lineRule="auto"/>
        <w:ind w:left="567" w:firstLine="425"/>
        <w:jc w:val="both"/>
        <w:rPr>
          <w:rFonts w:ascii="Simplified Arabic" w:hAnsi="Simplified Arabic" w:cs="Simplified Arabic"/>
          <w:sz w:val="24"/>
          <w:szCs w:val="24"/>
          <w:rtl/>
        </w:rPr>
      </w:pPr>
      <w:r w:rsidRPr="00317DC1">
        <w:rPr>
          <w:rFonts w:ascii="Simplified Arabic" w:hAnsi="Simplified Arabic" w:cs="Simplified Arabic"/>
          <w:sz w:val="24"/>
          <w:szCs w:val="24"/>
          <w:rtl/>
        </w:rPr>
        <w:t>يعد الاستعداد المسبق للأزمات من الأمور التي قد تنقذ المشاريع من الانهيار في الأوقات الحرجة. تعمل هذه الدراسة على تمكين المشاريع الصغيرة والناشئة من تطوير مهارات التوقع وتفسير المؤشرات المبكرة للأزمات المحتملة، بما يتيح لها وضع خطط فعالة للتعامل مع مختلف السيناريوهات. يعد التخطيط لمواجهة الأزمات خطوة استراتيجية تضمن استمرارية المشاريع في مواجهة أي تقلبات مفاجئة قد تطرأ على بيئة الأعمال (</w:t>
      </w:r>
      <w:r w:rsidRPr="00317DC1">
        <w:rPr>
          <w:rFonts w:ascii="Simplified Arabic" w:hAnsi="Simplified Arabic" w:cs="Simplified Arabic"/>
          <w:sz w:val="24"/>
          <w:szCs w:val="24"/>
        </w:rPr>
        <w:t>Taleb, 2007</w:t>
      </w:r>
      <w:r w:rsidRPr="00317DC1">
        <w:rPr>
          <w:rFonts w:ascii="Simplified Arabic" w:hAnsi="Simplified Arabic" w:cs="Simplified Arabic"/>
          <w:sz w:val="24"/>
          <w:szCs w:val="24"/>
          <w:rtl/>
        </w:rPr>
        <w:t>).</w:t>
      </w:r>
    </w:p>
    <w:p w14:paraId="58F54575" w14:textId="77777777" w:rsidR="00F121AC" w:rsidRPr="0040033E" w:rsidRDefault="00F121AC" w:rsidP="00F121AC">
      <w:pPr>
        <w:tabs>
          <w:tab w:val="left" w:pos="4603"/>
        </w:tabs>
        <w:ind w:left="752" w:firstLine="468"/>
        <w:jc w:val="both"/>
        <w:rPr>
          <w:rFonts w:ascii="Simplified Arabic" w:hAnsi="Simplified Arabic" w:cs="Simplified Arabic"/>
          <w:b/>
          <w:bCs/>
          <w:sz w:val="2"/>
          <w:szCs w:val="2"/>
          <w:rtl/>
          <w:lang w:val="en-AE"/>
        </w:rPr>
      </w:pPr>
    </w:p>
    <w:p w14:paraId="547685ED" w14:textId="77777777" w:rsidR="00F121AC" w:rsidRPr="00317DC1" w:rsidRDefault="00F121AC" w:rsidP="00F121AC">
      <w:pPr>
        <w:pStyle w:val="ListParagraph"/>
        <w:numPr>
          <w:ilvl w:val="1"/>
          <w:numId w:val="21"/>
        </w:numPr>
        <w:ind w:left="567" w:hanging="567"/>
        <w:jc w:val="both"/>
        <w:rPr>
          <w:rFonts w:ascii="Simplified Arabic" w:hAnsi="Simplified Arabic" w:cs="Simplified Arabic"/>
          <w:b/>
          <w:bCs/>
          <w:sz w:val="28"/>
          <w:szCs w:val="28"/>
          <w:rtl/>
        </w:rPr>
      </w:pPr>
      <w:r w:rsidRPr="00317DC1">
        <w:rPr>
          <w:rFonts w:ascii="Simplified Arabic" w:hAnsi="Simplified Arabic" w:cs="Simplified Arabic"/>
          <w:b/>
          <w:bCs/>
          <w:sz w:val="28"/>
          <w:szCs w:val="28"/>
          <w:rtl/>
        </w:rPr>
        <w:t>إدارة المخاطر: رؤية معمقة حول المخاطر المحتملة</w:t>
      </w:r>
    </w:p>
    <w:p w14:paraId="61FCA891" w14:textId="77777777" w:rsidR="00F121AC" w:rsidRPr="00317DC1" w:rsidRDefault="00F121AC" w:rsidP="00F121AC">
      <w:pPr>
        <w:spacing w:line="360" w:lineRule="auto"/>
        <w:ind w:left="567" w:firstLine="425"/>
        <w:jc w:val="both"/>
        <w:rPr>
          <w:rFonts w:ascii="Simplified Arabic" w:hAnsi="Simplified Arabic" w:cs="Simplified Arabic"/>
          <w:sz w:val="24"/>
          <w:szCs w:val="24"/>
          <w:rtl/>
        </w:rPr>
      </w:pPr>
      <w:r w:rsidRPr="00317DC1">
        <w:rPr>
          <w:rFonts w:ascii="Simplified Arabic" w:hAnsi="Simplified Arabic" w:cs="Simplified Arabic"/>
          <w:sz w:val="24"/>
          <w:szCs w:val="24"/>
          <w:rtl/>
        </w:rPr>
        <w:t>تهدف هذه الدراسة إلى تعزيز مفهوم إدارة المخاطر لدى أصحاب المشاريع من خلال توفير فهم معمق للتحديات التي قد تواجههم، بما يشمل الأحداث غير المتوقعة أو "البجعة السوداء". لا تقتصر إدارة المخاطر هنا على الخطوات التقليدية، بل تتجاوزها لتصبح أداة ضرورية لحماية المشاريع الصغيرة من تداعيات الأزمات. عبر هذه الرؤية، يمكن لأصحاب المشاريع اتخاذ قرارات استباقية تقلل من التأثيرات السلبية على مشاريعهم وتضمن لهم القدرة على التكيف مع المواقف الطارئة (</w:t>
      </w:r>
      <w:r w:rsidRPr="00317DC1">
        <w:rPr>
          <w:rFonts w:ascii="Simplified Arabic" w:hAnsi="Simplified Arabic" w:cs="Simplified Arabic"/>
          <w:sz w:val="24"/>
          <w:szCs w:val="24"/>
        </w:rPr>
        <w:t>Foris et al., 2022</w:t>
      </w:r>
      <w:r w:rsidRPr="00317DC1">
        <w:rPr>
          <w:rFonts w:ascii="Simplified Arabic" w:hAnsi="Simplified Arabic" w:cs="Simplified Arabic"/>
          <w:sz w:val="24"/>
          <w:szCs w:val="24"/>
          <w:rtl/>
        </w:rPr>
        <w:t>).</w:t>
      </w:r>
    </w:p>
    <w:p w14:paraId="34DBA9DA" w14:textId="77777777" w:rsidR="00F121AC" w:rsidRPr="0040033E" w:rsidRDefault="00F121AC" w:rsidP="00F121AC">
      <w:pPr>
        <w:tabs>
          <w:tab w:val="left" w:pos="4603"/>
        </w:tabs>
        <w:ind w:left="752" w:firstLine="468"/>
        <w:jc w:val="both"/>
        <w:rPr>
          <w:rFonts w:ascii="Simplified Arabic" w:hAnsi="Simplified Arabic" w:cs="Simplified Arabic"/>
          <w:b/>
          <w:bCs/>
          <w:sz w:val="2"/>
          <w:szCs w:val="2"/>
          <w:rtl/>
          <w:lang w:val="en-AE"/>
        </w:rPr>
      </w:pPr>
    </w:p>
    <w:p w14:paraId="6A0FEE9A" w14:textId="77777777" w:rsidR="00F121AC" w:rsidRPr="00317DC1" w:rsidRDefault="00F121AC" w:rsidP="00F121AC">
      <w:pPr>
        <w:pStyle w:val="ListParagraph"/>
        <w:numPr>
          <w:ilvl w:val="1"/>
          <w:numId w:val="21"/>
        </w:numPr>
        <w:ind w:left="567" w:hanging="567"/>
        <w:jc w:val="both"/>
        <w:rPr>
          <w:rFonts w:ascii="Simplified Arabic" w:hAnsi="Simplified Arabic" w:cs="Simplified Arabic"/>
          <w:b/>
          <w:bCs/>
          <w:sz w:val="28"/>
          <w:szCs w:val="28"/>
          <w:rtl/>
        </w:rPr>
      </w:pPr>
      <w:r w:rsidRPr="00317DC1">
        <w:rPr>
          <w:rFonts w:ascii="Simplified Arabic" w:hAnsi="Simplified Arabic" w:cs="Simplified Arabic"/>
          <w:b/>
          <w:bCs/>
          <w:sz w:val="28"/>
          <w:szCs w:val="28"/>
          <w:rtl/>
        </w:rPr>
        <w:t>التعاون والاتصال: بناء روابط قوية مع الجهات الداعمة</w:t>
      </w:r>
    </w:p>
    <w:p w14:paraId="0041850F" w14:textId="77777777" w:rsidR="00F121AC" w:rsidRDefault="00F121AC" w:rsidP="00F121AC">
      <w:pPr>
        <w:spacing w:line="360" w:lineRule="auto"/>
        <w:ind w:left="567" w:firstLine="425"/>
        <w:jc w:val="both"/>
        <w:rPr>
          <w:rFonts w:ascii="Simplified Arabic" w:hAnsi="Simplified Arabic" w:cs="Simplified Arabic"/>
          <w:sz w:val="24"/>
          <w:szCs w:val="24"/>
          <w:rtl/>
        </w:rPr>
      </w:pPr>
      <w:r w:rsidRPr="00317DC1">
        <w:rPr>
          <w:rFonts w:ascii="Simplified Arabic" w:hAnsi="Simplified Arabic" w:cs="Simplified Arabic"/>
          <w:sz w:val="24"/>
          <w:szCs w:val="24"/>
          <w:rtl/>
        </w:rPr>
        <w:t>في أوقات الأزمات، يصبح التعاون مع الجهات المعنية أمرا لا غنى عنه. تشدد هذه الدراسة على أهمية التواصل الدائم وبناء شبكات من العلاقات مع المؤسسات الحكومية، والمستثمرين، والهيئات المعنية التي قد تقدم الدعم اللازم عند الحاجة. التعاون والاتصال ليسا مجرد عناصر جانبية؛ إنهما يمثلان جسرا من الأمان يعزز من قدرة المشاريع الصغيرة على البقاء والتكيف عند حدوث الأزمات، سواء من خلال دعم مالي أو استشارات عملية (</w:t>
      </w:r>
      <w:r w:rsidRPr="00317DC1">
        <w:rPr>
          <w:rFonts w:ascii="Simplified Arabic" w:hAnsi="Simplified Arabic" w:cs="Simplified Arabic"/>
          <w:sz w:val="24"/>
          <w:szCs w:val="24"/>
        </w:rPr>
        <w:t>Ni et al., 2022</w:t>
      </w:r>
      <w:r w:rsidRPr="00317DC1">
        <w:rPr>
          <w:rFonts w:ascii="Simplified Arabic" w:hAnsi="Simplified Arabic" w:cs="Simplified Arabic"/>
          <w:sz w:val="24"/>
          <w:szCs w:val="24"/>
          <w:rtl/>
        </w:rPr>
        <w:t>).</w:t>
      </w:r>
    </w:p>
    <w:p w14:paraId="6C9A2E45" w14:textId="77777777" w:rsidR="00F121AC" w:rsidRPr="0040033E" w:rsidRDefault="00F121AC" w:rsidP="00F121AC">
      <w:pPr>
        <w:tabs>
          <w:tab w:val="left" w:pos="4603"/>
        </w:tabs>
        <w:ind w:left="752" w:firstLine="468"/>
        <w:jc w:val="both"/>
        <w:rPr>
          <w:rFonts w:ascii="Simplified Arabic" w:hAnsi="Simplified Arabic" w:cs="Simplified Arabic"/>
          <w:b/>
          <w:bCs/>
          <w:sz w:val="2"/>
          <w:szCs w:val="2"/>
          <w:rtl/>
          <w:lang w:val="en-AE"/>
        </w:rPr>
      </w:pPr>
    </w:p>
    <w:p w14:paraId="71EDF225" w14:textId="77777777" w:rsidR="00F121AC" w:rsidRPr="00317DC1" w:rsidRDefault="00F121AC" w:rsidP="00F121AC">
      <w:pPr>
        <w:pStyle w:val="ListParagraph"/>
        <w:numPr>
          <w:ilvl w:val="1"/>
          <w:numId w:val="21"/>
        </w:numPr>
        <w:ind w:left="567" w:hanging="567"/>
        <w:jc w:val="both"/>
        <w:rPr>
          <w:rFonts w:ascii="Simplified Arabic" w:hAnsi="Simplified Arabic" w:cs="Simplified Arabic"/>
          <w:b/>
          <w:bCs/>
          <w:sz w:val="28"/>
          <w:szCs w:val="28"/>
          <w:rtl/>
        </w:rPr>
      </w:pPr>
      <w:r w:rsidRPr="00317DC1">
        <w:rPr>
          <w:rFonts w:ascii="Simplified Arabic" w:hAnsi="Simplified Arabic" w:cs="Simplified Arabic"/>
          <w:b/>
          <w:bCs/>
          <w:sz w:val="28"/>
          <w:szCs w:val="28"/>
          <w:rtl/>
        </w:rPr>
        <w:t>جودة وكفاءة المشروع: تقليل الخسائر وتحسين الأداء من خلال الاستعداد الجيد</w:t>
      </w:r>
    </w:p>
    <w:p w14:paraId="506F5F04" w14:textId="77777777" w:rsidR="00F121AC" w:rsidRPr="00317DC1" w:rsidRDefault="00F121AC" w:rsidP="00F121AC">
      <w:pPr>
        <w:spacing w:line="360" w:lineRule="auto"/>
        <w:ind w:left="567" w:firstLine="425"/>
        <w:jc w:val="both"/>
        <w:rPr>
          <w:rFonts w:ascii="Simplified Arabic" w:hAnsi="Simplified Arabic" w:cs="Simplified Arabic"/>
          <w:sz w:val="24"/>
          <w:szCs w:val="24"/>
          <w:rtl/>
        </w:rPr>
      </w:pPr>
      <w:r w:rsidRPr="00317DC1">
        <w:rPr>
          <w:rFonts w:ascii="Simplified Arabic" w:hAnsi="Simplified Arabic" w:cs="Simplified Arabic"/>
          <w:sz w:val="24"/>
          <w:szCs w:val="24"/>
          <w:rtl/>
        </w:rPr>
        <w:t xml:space="preserve">ترتبط الجودة والكفاءة في المشاريع ارتباطا وثيقا بالقدرة على مواجهة الأزمات وتقليل الخسائر الناتجة عنها. توضح هذه الدراسة أن تحقيق معايير الجودة العالية وتطوير كفاءة العمليات ليسا مجرد أهداف تحسين أداء، بل يمثلان عناصر أساسية تسهم في بناء مشروع قادر على الصمود. فالمشاريع التي تتمتع بكفاءة عالية تملك القدرة على التعامل مع </w:t>
      </w:r>
      <w:r w:rsidRPr="00317DC1">
        <w:rPr>
          <w:rFonts w:ascii="Simplified Arabic" w:hAnsi="Simplified Arabic" w:cs="Simplified Arabic"/>
          <w:sz w:val="24"/>
          <w:szCs w:val="24"/>
          <w:rtl/>
        </w:rPr>
        <w:lastRenderedPageBreak/>
        <w:t>التكاليف غير المتوقعة والضغوط الناتجة عن الأزمات بطريقة أكثر فعالية، مما يمنحها فرصا أفضل للبقاء (</w:t>
      </w:r>
      <w:r w:rsidRPr="00317DC1">
        <w:rPr>
          <w:rFonts w:ascii="Simplified Arabic" w:hAnsi="Simplified Arabic" w:cs="Simplified Arabic"/>
          <w:sz w:val="24"/>
          <w:szCs w:val="24"/>
        </w:rPr>
        <w:t>Mishra et al., 2024</w:t>
      </w:r>
      <w:r w:rsidRPr="00317DC1">
        <w:rPr>
          <w:rFonts w:ascii="Simplified Arabic" w:hAnsi="Simplified Arabic" w:cs="Simplified Arabic"/>
          <w:sz w:val="24"/>
          <w:szCs w:val="24"/>
          <w:rtl/>
        </w:rPr>
        <w:t>).</w:t>
      </w:r>
    </w:p>
    <w:p w14:paraId="543BF951" w14:textId="77777777" w:rsidR="00F121AC" w:rsidRPr="009729BD" w:rsidRDefault="00F121AC">
      <w:pPr>
        <w:rPr>
          <w:rFonts w:ascii="Simplified Arabic" w:hAnsi="Simplified Arabic" w:cs="Simplified Arabic"/>
          <w:sz w:val="28"/>
          <w:szCs w:val="28"/>
          <w:rtl/>
          <w:lang w:val="en-AE"/>
        </w:rPr>
      </w:pPr>
    </w:p>
    <w:p w14:paraId="1185EDCA" w14:textId="3EFC353A" w:rsidR="00225877" w:rsidRPr="00C30889" w:rsidRDefault="00225877" w:rsidP="00000932">
      <w:pPr>
        <w:pStyle w:val="ListParagraph"/>
        <w:numPr>
          <w:ilvl w:val="0"/>
          <w:numId w:val="21"/>
        </w:numPr>
        <w:ind w:left="43"/>
        <w:jc w:val="both"/>
        <w:rPr>
          <w:rFonts w:ascii="Simplified Arabic" w:hAnsi="Simplified Arabic" w:cs="Simplified Arabic"/>
          <w:b/>
          <w:bCs/>
          <w:sz w:val="28"/>
          <w:szCs w:val="28"/>
          <w:rtl/>
        </w:rPr>
      </w:pPr>
      <w:r w:rsidRPr="00C30889">
        <w:rPr>
          <w:rFonts w:ascii="Simplified Arabic" w:hAnsi="Simplified Arabic" w:cs="Simplified Arabic"/>
          <w:b/>
          <w:bCs/>
          <w:sz w:val="28"/>
          <w:szCs w:val="28"/>
          <w:rtl/>
        </w:rPr>
        <w:t>منهجية البحث</w:t>
      </w:r>
    </w:p>
    <w:p w14:paraId="2BA70869" w14:textId="3E1CD01B" w:rsidR="0040033E" w:rsidRPr="009729BD" w:rsidRDefault="009729BD" w:rsidP="00F121AC">
      <w:pPr>
        <w:spacing w:line="360" w:lineRule="auto"/>
        <w:ind w:left="283" w:firstLine="425"/>
        <w:jc w:val="both"/>
        <w:rPr>
          <w:rFonts w:ascii="Simplified Arabic" w:hAnsi="Simplified Arabic" w:cs="Simplified Arabic"/>
          <w:sz w:val="24"/>
          <w:szCs w:val="24"/>
        </w:rPr>
      </w:pPr>
      <w:r w:rsidRPr="009729BD">
        <w:rPr>
          <w:rFonts w:ascii="Simplified Arabic" w:hAnsi="Simplified Arabic" w:cs="Simplified Arabic"/>
          <w:sz w:val="24"/>
          <w:szCs w:val="24"/>
          <w:rtl/>
        </w:rPr>
        <w:t xml:space="preserve">في هذه الدراسة، تم اعتماد منهجية تجمع بين </w:t>
      </w:r>
      <w:r w:rsidRPr="009729BD">
        <w:rPr>
          <w:rFonts w:ascii="Simplified Arabic" w:hAnsi="Simplified Arabic" w:cs="Simplified Arabic"/>
          <w:b/>
          <w:bCs/>
          <w:sz w:val="24"/>
          <w:szCs w:val="24"/>
          <w:rtl/>
        </w:rPr>
        <w:t>الاستبيانات والمقابلات الشخصية</w:t>
      </w:r>
      <w:r w:rsidRPr="009729BD">
        <w:rPr>
          <w:rFonts w:ascii="Simplified Arabic" w:hAnsi="Simplified Arabic" w:cs="Simplified Arabic"/>
          <w:sz w:val="24"/>
          <w:szCs w:val="24"/>
          <w:rtl/>
        </w:rPr>
        <w:t xml:space="preserve"> بهدف جمع بيانات دقيقة وشاملة حول تأثير "البجعة السوداء" على المشاريع الناشئة والصغيرة. اختيرت هذه الطرق لجمع البيانات نظرا لكونها توفر رؤية متعددة الأبعاد؛ حيث تسهم الاستبيانات في توفير بيانات كمية من عينة واسعة، بينما تضيف المقابلات الشخصية عمقا كيفيا من خلال التفاعل المباشر مع أصحاب المشاريع</w:t>
      </w:r>
      <w:r w:rsidRPr="009729BD">
        <w:rPr>
          <w:rFonts w:ascii="Simplified Arabic" w:hAnsi="Simplified Arabic" w:cs="Simplified Arabic"/>
          <w:sz w:val="24"/>
          <w:szCs w:val="24"/>
        </w:rPr>
        <w:t>.</w:t>
      </w:r>
    </w:p>
    <w:p w14:paraId="71BC517D" w14:textId="208B1CDA" w:rsidR="009729BD" w:rsidRPr="003C53E8" w:rsidRDefault="009729BD" w:rsidP="003C53E8">
      <w:pPr>
        <w:pStyle w:val="ListParagraph"/>
        <w:numPr>
          <w:ilvl w:val="1"/>
          <w:numId w:val="21"/>
        </w:numPr>
        <w:spacing w:before="100" w:beforeAutospacing="1" w:after="100" w:afterAutospacing="1" w:line="240" w:lineRule="auto"/>
        <w:ind w:left="567" w:hanging="567"/>
        <w:outlineLvl w:val="3"/>
        <w:rPr>
          <w:rFonts w:ascii="Simplified Arabic" w:eastAsia="Times New Roman" w:hAnsi="Simplified Arabic" w:cs="Simplified Arabic"/>
          <w:b/>
          <w:bCs/>
          <w:kern w:val="0"/>
          <w:sz w:val="28"/>
          <w:szCs w:val="28"/>
          <w:lang w:val="en-AE" w:eastAsia="en-AE"/>
          <w14:ligatures w14:val="none"/>
        </w:rPr>
      </w:pPr>
      <w:r w:rsidRPr="003C53E8">
        <w:rPr>
          <w:rFonts w:ascii="Simplified Arabic" w:eastAsia="Times New Roman" w:hAnsi="Simplified Arabic" w:cs="Simplified Arabic"/>
          <w:b/>
          <w:bCs/>
          <w:kern w:val="0"/>
          <w:sz w:val="28"/>
          <w:szCs w:val="28"/>
          <w:rtl/>
          <w:lang w:val="en-AE" w:eastAsia="en-AE"/>
          <w14:ligatures w14:val="none"/>
        </w:rPr>
        <w:t xml:space="preserve">الاستبيان: جمع بيانات واسعة النطاق لقياس الاستعداد </w:t>
      </w:r>
      <w:r w:rsidR="003C53E8">
        <w:rPr>
          <w:rFonts w:ascii="Simplified Arabic" w:eastAsia="Times New Roman" w:hAnsi="Simplified Arabic" w:cs="Simplified Arabic" w:hint="cs"/>
          <w:b/>
          <w:bCs/>
          <w:kern w:val="0"/>
          <w:sz w:val="28"/>
          <w:szCs w:val="28"/>
          <w:rtl/>
          <w:lang w:val="en-AE" w:eastAsia="en-AE" w:bidi="ar-EG"/>
          <w14:ligatures w14:val="none"/>
        </w:rPr>
        <w:t>للأزمات المفاجئة</w:t>
      </w:r>
    </w:p>
    <w:p w14:paraId="608F1342" w14:textId="77777777" w:rsidR="009729BD" w:rsidRPr="009729BD" w:rsidRDefault="009729BD" w:rsidP="00731D80">
      <w:pPr>
        <w:spacing w:line="360" w:lineRule="auto"/>
        <w:ind w:left="567" w:firstLine="425"/>
        <w:jc w:val="both"/>
        <w:rPr>
          <w:rFonts w:ascii="Simplified Arabic" w:hAnsi="Simplified Arabic" w:cs="Simplified Arabic"/>
          <w:sz w:val="24"/>
          <w:szCs w:val="24"/>
        </w:rPr>
      </w:pPr>
      <w:r w:rsidRPr="009729BD">
        <w:rPr>
          <w:rFonts w:ascii="Simplified Arabic" w:hAnsi="Simplified Arabic" w:cs="Simplified Arabic"/>
          <w:sz w:val="24"/>
          <w:szCs w:val="24"/>
          <w:rtl/>
        </w:rPr>
        <w:t>تم إعداد استبيان بعناية ليتناول مختلف جوانب الدراسة، وتضمن مجموعة متنوعة من الأسئلة التي تهدف إلى تقييم مستوى استعداد المشاريع الصغيرة للأزمات. على سبيل المثال، يتناول الاستبيان أسئلة مثل</w:t>
      </w:r>
      <w:r w:rsidRPr="009729BD">
        <w:rPr>
          <w:rFonts w:ascii="Simplified Arabic" w:hAnsi="Simplified Arabic" w:cs="Simplified Arabic"/>
          <w:sz w:val="24"/>
          <w:szCs w:val="24"/>
        </w:rPr>
        <w:t>:</w:t>
      </w:r>
    </w:p>
    <w:p w14:paraId="0FE7C6CD" w14:textId="3F9A159B" w:rsidR="003C53E8" w:rsidRDefault="009729BD" w:rsidP="003C53E8">
      <w:pPr>
        <w:numPr>
          <w:ilvl w:val="0"/>
          <w:numId w:val="34"/>
        </w:numPr>
        <w:spacing w:before="100" w:beforeAutospacing="1" w:after="100" w:afterAutospacing="1" w:line="240" w:lineRule="auto"/>
        <w:rPr>
          <w:rFonts w:ascii="Simplified Arabic" w:eastAsia="Times New Roman" w:hAnsi="Simplified Arabic" w:cs="Simplified Arabic"/>
          <w:kern w:val="0"/>
          <w:sz w:val="24"/>
          <w:szCs w:val="24"/>
          <w:lang w:val="en-AE" w:eastAsia="en-AE"/>
          <w14:ligatures w14:val="none"/>
        </w:rPr>
      </w:pPr>
      <w:r w:rsidRPr="009729BD">
        <w:rPr>
          <w:rFonts w:ascii="Simplified Arabic" w:eastAsia="Times New Roman" w:hAnsi="Simplified Arabic" w:cs="Simplified Arabic"/>
          <w:b/>
          <w:bCs/>
          <w:kern w:val="0"/>
          <w:sz w:val="24"/>
          <w:szCs w:val="24"/>
          <w:rtl/>
          <w:lang w:val="en-AE" w:eastAsia="en-AE"/>
          <w14:ligatures w14:val="none"/>
        </w:rPr>
        <w:t>ما مدى استعداد مشروعك أو مشاريع تعرفها للتعامل مع الأزمات غير المتوقعة؟</w:t>
      </w:r>
    </w:p>
    <w:p w14:paraId="6BE2A5B6" w14:textId="1B7239CE" w:rsidR="009729BD" w:rsidRPr="009729BD" w:rsidRDefault="009729BD" w:rsidP="00731D80">
      <w:pPr>
        <w:spacing w:line="360" w:lineRule="auto"/>
        <w:ind w:left="567" w:firstLine="425"/>
        <w:jc w:val="both"/>
        <w:rPr>
          <w:rFonts w:ascii="Simplified Arabic" w:hAnsi="Simplified Arabic" w:cs="Simplified Arabic"/>
          <w:sz w:val="24"/>
          <w:szCs w:val="24"/>
        </w:rPr>
      </w:pPr>
      <w:r w:rsidRPr="009729BD">
        <w:rPr>
          <w:rFonts w:ascii="Simplified Arabic" w:hAnsi="Simplified Arabic" w:cs="Simplified Arabic"/>
          <w:sz w:val="24"/>
          <w:szCs w:val="24"/>
          <w:rtl/>
        </w:rPr>
        <w:t xml:space="preserve">حيث يتيح هذا السؤال فهم مدى جاهزية المشاريع من منظور المشارك، ويوفر بيانات كمية يمكن تحليلها لمعرفة نسبة المشاريع </w:t>
      </w:r>
      <w:proofErr w:type="gramStart"/>
      <w:r w:rsidRPr="009729BD">
        <w:rPr>
          <w:rFonts w:ascii="Simplified Arabic" w:hAnsi="Simplified Arabic" w:cs="Simplified Arabic"/>
          <w:sz w:val="24"/>
          <w:szCs w:val="24"/>
          <w:rtl/>
        </w:rPr>
        <w:t xml:space="preserve">المستعدة </w:t>
      </w:r>
      <w:r w:rsidR="003C53E8" w:rsidRPr="003C53E8">
        <w:rPr>
          <w:rFonts w:ascii="Simplified Arabic" w:hAnsi="Simplified Arabic" w:cs="Simplified Arabic" w:hint="cs"/>
          <w:sz w:val="24"/>
          <w:szCs w:val="24"/>
          <w:rtl/>
        </w:rPr>
        <w:t>.</w:t>
      </w:r>
      <w:proofErr w:type="gramEnd"/>
    </w:p>
    <w:p w14:paraId="20866BE1" w14:textId="77777777" w:rsidR="003C53E8" w:rsidRPr="003C53E8" w:rsidRDefault="009729BD" w:rsidP="003C53E8">
      <w:pPr>
        <w:numPr>
          <w:ilvl w:val="0"/>
          <w:numId w:val="34"/>
        </w:numPr>
        <w:spacing w:before="100" w:beforeAutospacing="1" w:after="100" w:afterAutospacing="1" w:line="240" w:lineRule="auto"/>
        <w:rPr>
          <w:rFonts w:ascii="Simplified Arabic" w:eastAsia="Times New Roman" w:hAnsi="Simplified Arabic" w:cs="Simplified Arabic"/>
          <w:kern w:val="0"/>
          <w:sz w:val="24"/>
          <w:szCs w:val="24"/>
          <w:lang w:val="en-AE" w:eastAsia="en-AE"/>
          <w14:ligatures w14:val="none"/>
        </w:rPr>
      </w:pPr>
      <w:r w:rsidRPr="009729BD">
        <w:rPr>
          <w:rFonts w:ascii="Simplified Arabic" w:eastAsia="Times New Roman" w:hAnsi="Simplified Arabic" w:cs="Simplified Arabic"/>
          <w:b/>
          <w:bCs/>
          <w:kern w:val="0"/>
          <w:sz w:val="24"/>
          <w:szCs w:val="24"/>
          <w:rtl/>
          <w:lang w:val="en-AE" w:eastAsia="en-AE"/>
          <w14:ligatures w14:val="none"/>
        </w:rPr>
        <w:t>هل تعتقد أن التحول الرقمي يساعد المشاريع الصغيرة على الصمود أمام الأزمات؟</w:t>
      </w:r>
    </w:p>
    <w:p w14:paraId="70FC360B" w14:textId="563A9581" w:rsidR="009729BD" w:rsidRPr="009729BD" w:rsidRDefault="009729BD" w:rsidP="003C53E8">
      <w:pPr>
        <w:spacing w:line="360" w:lineRule="auto"/>
        <w:ind w:left="567" w:firstLine="425"/>
        <w:jc w:val="both"/>
        <w:rPr>
          <w:rFonts w:ascii="Simplified Arabic" w:hAnsi="Simplified Arabic" w:cs="Simplified Arabic"/>
          <w:sz w:val="24"/>
          <w:szCs w:val="24"/>
        </w:rPr>
      </w:pPr>
      <w:r w:rsidRPr="009729BD">
        <w:rPr>
          <w:rFonts w:ascii="Simplified Arabic" w:hAnsi="Simplified Arabic" w:cs="Simplified Arabic"/>
          <w:sz w:val="24"/>
          <w:szCs w:val="24"/>
          <w:rtl/>
        </w:rPr>
        <w:t xml:space="preserve">حيث يساعد هذا السؤال في تقييم أهمية التحول الرقمي كأداة للتكيف مع </w:t>
      </w:r>
      <w:proofErr w:type="gramStart"/>
      <w:r w:rsidRPr="009729BD">
        <w:rPr>
          <w:rFonts w:ascii="Simplified Arabic" w:hAnsi="Simplified Arabic" w:cs="Simplified Arabic"/>
          <w:sz w:val="24"/>
          <w:szCs w:val="24"/>
          <w:rtl/>
        </w:rPr>
        <w:t>الأزمات</w:t>
      </w:r>
      <w:r w:rsidR="003C53E8" w:rsidRPr="003C53E8">
        <w:rPr>
          <w:rFonts w:ascii="Simplified Arabic" w:hAnsi="Simplified Arabic" w:cs="Simplified Arabic" w:hint="cs"/>
          <w:sz w:val="24"/>
          <w:szCs w:val="24"/>
          <w:rtl/>
        </w:rPr>
        <w:t>,</w:t>
      </w:r>
      <w:proofErr w:type="gramEnd"/>
    </w:p>
    <w:p w14:paraId="57772243" w14:textId="648A8750" w:rsidR="00101EB5" w:rsidRPr="00101EB5" w:rsidRDefault="009729BD" w:rsidP="00101EB5">
      <w:pPr>
        <w:spacing w:line="360" w:lineRule="auto"/>
        <w:ind w:left="567" w:firstLine="425"/>
        <w:jc w:val="both"/>
        <w:rPr>
          <w:rFonts w:ascii="Simplified Arabic" w:hAnsi="Simplified Arabic" w:cs="Simplified Arabic"/>
          <w:sz w:val="24"/>
          <w:szCs w:val="24"/>
        </w:rPr>
      </w:pPr>
      <w:r w:rsidRPr="009729BD">
        <w:rPr>
          <w:rFonts w:ascii="Simplified Arabic" w:hAnsi="Simplified Arabic" w:cs="Simplified Arabic"/>
          <w:sz w:val="24"/>
          <w:szCs w:val="24"/>
          <w:rtl/>
        </w:rPr>
        <w:t>يساعد استخدام الاستبيان على جمع بيانات واسعة من أصحاب المشاريع في مناطق مختلفة، مثل جدة، مكة، الطائف، والدمام، مما يتيح مقارنة استعداد المشاريع في هذه المناطق لتقديم رؤية متكاملة وشاملة</w:t>
      </w:r>
      <w:r w:rsidRPr="009729BD">
        <w:rPr>
          <w:rFonts w:ascii="Simplified Arabic" w:hAnsi="Simplified Arabic" w:cs="Simplified Arabic"/>
          <w:sz w:val="24"/>
          <w:szCs w:val="24"/>
        </w:rPr>
        <w:t>.</w:t>
      </w:r>
    </w:p>
    <w:p w14:paraId="4E3A3DEE" w14:textId="77777777" w:rsidR="009729BD" w:rsidRPr="009729BD" w:rsidRDefault="009729BD" w:rsidP="003C53E8">
      <w:pPr>
        <w:pStyle w:val="ListParagraph"/>
        <w:numPr>
          <w:ilvl w:val="1"/>
          <w:numId w:val="21"/>
        </w:numPr>
        <w:spacing w:before="100" w:beforeAutospacing="1" w:after="100" w:afterAutospacing="1" w:line="240" w:lineRule="auto"/>
        <w:ind w:left="567" w:hanging="567"/>
        <w:outlineLvl w:val="3"/>
        <w:rPr>
          <w:rFonts w:ascii="Simplified Arabic" w:eastAsia="Times New Roman" w:hAnsi="Simplified Arabic" w:cs="Simplified Arabic"/>
          <w:b/>
          <w:bCs/>
          <w:kern w:val="0"/>
          <w:sz w:val="28"/>
          <w:szCs w:val="28"/>
          <w:lang w:val="en-AE" w:eastAsia="en-AE"/>
          <w14:ligatures w14:val="none"/>
        </w:rPr>
      </w:pPr>
      <w:r w:rsidRPr="009729BD">
        <w:rPr>
          <w:rFonts w:ascii="Simplified Arabic" w:eastAsia="Times New Roman" w:hAnsi="Simplified Arabic" w:cs="Simplified Arabic"/>
          <w:b/>
          <w:bCs/>
          <w:kern w:val="0"/>
          <w:sz w:val="28"/>
          <w:szCs w:val="28"/>
          <w:rtl/>
          <w:lang w:val="en-AE" w:eastAsia="en-AE"/>
          <w14:ligatures w14:val="none"/>
        </w:rPr>
        <w:t>المقابلات الشخصية: استكشاف رؤى معمقة وتجارب فردية</w:t>
      </w:r>
    </w:p>
    <w:p w14:paraId="2B66C069" w14:textId="15045DE5" w:rsidR="009729BD" w:rsidRDefault="009729BD" w:rsidP="003C53E8">
      <w:pPr>
        <w:spacing w:line="360" w:lineRule="auto"/>
        <w:ind w:left="567" w:firstLine="425"/>
        <w:jc w:val="both"/>
        <w:rPr>
          <w:rFonts w:ascii="Times New Roman" w:hAnsi="Times New Roman" w:cs="Times New Roman"/>
          <w:sz w:val="24"/>
          <w:szCs w:val="24"/>
          <w:rtl/>
        </w:rPr>
      </w:pPr>
      <w:r w:rsidRPr="009729BD">
        <w:rPr>
          <w:rFonts w:ascii="Simplified Arabic" w:hAnsi="Simplified Arabic" w:cs="Simplified Arabic"/>
          <w:sz w:val="24"/>
          <w:szCs w:val="24"/>
          <w:rtl/>
        </w:rPr>
        <w:t xml:space="preserve">لتعزيز فهمنا لبيانات الاستبيان وإضافة بعد كيفي للدراسة، تم اعتماد المقابلات الشخصية كوسيلة مكملة. تتيح المقابلات للمشاركين فرصة التعبير عن تجاربهم وآرائهم بشكل مباشر، مما يساعد في استكشاف وجهات نظرهم الشخصية </w:t>
      </w:r>
      <w:r w:rsidRPr="009729BD">
        <w:rPr>
          <w:rFonts w:ascii="Simplified Arabic" w:hAnsi="Simplified Arabic" w:cs="Simplified Arabic"/>
          <w:sz w:val="24"/>
          <w:szCs w:val="24"/>
          <w:rtl/>
        </w:rPr>
        <w:lastRenderedPageBreak/>
        <w:t>حول تحديات الأزمات وأسلوب تعاملهم معها. من خلال هذه المقابلات، يتم التعمق في تفاصيل يمكن أن تكون غير ظاهرة في الاستبيان، مثل تأثير جائحة كوفيد-19 على مشاريعهم، وتوقعاتهم للدعم الحكومي الضروري لمواجهة الأزمات</w:t>
      </w:r>
      <w:r w:rsidR="003C53E8">
        <w:rPr>
          <w:rFonts w:ascii="Times New Roman" w:hAnsi="Times New Roman" w:cs="Times New Roman" w:hint="cs"/>
          <w:sz w:val="24"/>
          <w:szCs w:val="24"/>
          <w:rtl/>
        </w:rPr>
        <w:t>.</w:t>
      </w:r>
    </w:p>
    <w:p w14:paraId="27BA1FD3" w14:textId="77777777" w:rsidR="0040033E" w:rsidRPr="0040033E" w:rsidRDefault="0040033E" w:rsidP="0040033E">
      <w:pPr>
        <w:tabs>
          <w:tab w:val="left" w:pos="4603"/>
        </w:tabs>
        <w:ind w:left="752" w:firstLine="468"/>
        <w:jc w:val="both"/>
        <w:rPr>
          <w:rFonts w:ascii="Simplified Arabic" w:hAnsi="Simplified Arabic" w:cs="Simplified Arabic"/>
          <w:b/>
          <w:bCs/>
          <w:sz w:val="2"/>
          <w:szCs w:val="2"/>
          <w:lang w:val="en-AE"/>
        </w:rPr>
      </w:pPr>
    </w:p>
    <w:p w14:paraId="1FF033AB" w14:textId="77777777" w:rsidR="009729BD" w:rsidRPr="009729BD" w:rsidRDefault="009729BD" w:rsidP="003C53E8">
      <w:pPr>
        <w:pStyle w:val="ListParagraph"/>
        <w:numPr>
          <w:ilvl w:val="1"/>
          <w:numId w:val="21"/>
        </w:numPr>
        <w:spacing w:before="100" w:beforeAutospacing="1" w:after="100" w:afterAutospacing="1" w:line="240" w:lineRule="auto"/>
        <w:ind w:left="567" w:hanging="567"/>
        <w:outlineLvl w:val="3"/>
        <w:rPr>
          <w:rFonts w:ascii="Simplified Arabic" w:eastAsia="Times New Roman" w:hAnsi="Simplified Arabic" w:cs="Simplified Arabic"/>
          <w:b/>
          <w:bCs/>
          <w:kern w:val="0"/>
          <w:sz w:val="28"/>
          <w:szCs w:val="28"/>
          <w:lang w:val="en-AE" w:eastAsia="en-AE"/>
          <w14:ligatures w14:val="none"/>
        </w:rPr>
      </w:pPr>
      <w:r w:rsidRPr="009729BD">
        <w:rPr>
          <w:rFonts w:ascii="Simplified Arabic" w:eastAsia="Times New Roman" w:hAnsi="Simplified Arabic" w:cs="Simplified Arabic"/>
          <w:b/>
          <w:bCs/>
          <w:kern w:val="0"/>
          <w:sz w:val="28"/>
          <w:szCs w:val="28"/>
          <w:rtl/>
          <w:lang w:val="en-AE" w:eastAsia="en-AE"/>
          <w14:ligatures w14:val="none"/>
        </w:rPr>
        <w:t>سبب اختيار هذه الطرق: تحقيق توازن بين البيانات الكمية والنوعية</w:t>
      </w:r>
    </w:p>
    <w:p w14:paraId="5CFAF173" w14:textId="01C9D769" w:rsidR="009729BD" w:rsidRDefault="009729BD" w:rsidP="003C53E8">
      <w:pPr>
        <w:spacing w:line="360" w:lineRule="auto"/>
        <w:ind w:left="567" w:firstLine="425"/>
        <w:jc w:val="both"/>
        <w:rPr>
          <w:rFonts w:ascii="Simplified Arabic" w:hAnsi="Simplified Arabic" w:cs="Simplified Arabic"/>
          <w:sz w:val="24"/>
          <w:szCs w:val="24"/>
          <w:rtl/>
        </w:rPr>
      </w:pPr>
      <w:r w:rsidRPr="009729BD">
        <w:rPr>
          <w:rFonts w:ascii="Simplified Arabic" w:hAnsi="Simplified Arabic" w:cs="Simplified Arabic"/>
          <w:sz w:val="24"/>
          <w:szCs w:val="24"/>
          <w:rtl/>
        </w:rPr>
        <w:t>تم اختيار كل من الاستبيانات والمقابلات الشخصية بهدف تحقيق توازن بين البيانات الكمية والنوعية، حيث يوفر الاستبيان بيانات كمية يمكن تحليلها إحصائيا لتحديد الأنماط والتوجهات العامة، بينما تضيف المقابلات الشخصية رؤى أعمق من خلال سرد التجارب الفردية. هذه المقاربة المختلطة تسمح بتحليل شامل ووافي، ما يسهم في بناء توصيات تستند إلى بيانات شاملة وتجارب مباشرة</w:t>
      </w:r>
      <w:r w:rsidRPr="009729BD">
        <w:rPr>
          <w:rFonts w:ascii="Simplified Arabic" w:hAnsi="Simplified Arabic" w:cs="Simplified Arabic"/>
          <w:sz w:val="24"/>
          <w:szCs w:val="24"/>
        </w:rPr>
        <w:t>.</w:t>
      </w:r>
    </w:p>
    <w:p w14:paraId="1A418D68" w14:textId="77777777" w:rsidR="0040033E" w:rsidRPr="0040033E" w:rsidRDefault="0040033E" w:rsidP="0040033E">
      <w:pPr>
        <w:tabs>
          <w:tab w:val="left" w:pos="4603"/>
        </w:tabs>
        <w:ind w:left="752" w:firstLine="468"/>
        <w:jc w:val="both"/>
        <w:rPr>
          <w:rFonts w:ascii="Simplified Arabic" w:hAnsi="Simplified Arabic" w:cs="Simplified Arabic"/>
          <w:b/>
          <w:bCs/>
          <w:sz w:val="2"/>
          <w:szCs w:val="2"/>
          <w:lang w:val="en-AE"/>
        </w:rPr>
      </w:pPr>
    </w:p>
    <w:p w14:paraId="220DA9D0" w14:textId="77777777" w:rsidR="009729BD" w:rsidRPr="009729BD" w:rsidRDefault="009729BD" w:rsidP="003C53E8">
      <w:pPr>
        <w:pStyle w:val="ListParagraph"/>
        <w:numPr>
          <w:ilvl w:val="1"/>
          <w:numId w:val="21"/>
        </w:numPr>
        <w:spacing w:before="100" w:beforeAutospacing="1" w:after="100" w:afterAutospacing="1" w:line="240" w:lineRule="auto"/>
        <w:ind w:left="567" w:hanging="567"/>
        <w:outlineLvl w:val="3"/>
        <w:rPr>
          <w:rFonts w:ascii="Simplified Arabic" w:eastAsia="Times New Roman" w:hAnsi="Simplified Arabic" w:cs="Simplified Arabic"/>
          <w:b/>
          <w:bCs/>
          <w:kern w:val="0"/>
          <w:sz w:val="28"/>
          <w:szCs w:val="28"/>
          <w:lang w:val="en-AE" w:eastAsia="en-AE"/>
          <w14:ligatures w14:val="none"/>
        </w:rPr>
      </w:pPr>
      <w:r w:rsidRPr="009729BD">
        <w:rPr>
          <w:rFonts w:ascii="Simplified Arabic" w:eastAsia="Times New Roman" w:hAnsi="Simplified Arabic" w:cs="Simplified Arabic"/>
          <w:b/>
          <w:bCs/>
          <w:kern w:val="0"/>
          <w:sz w:val="28"/>
          <w:szCs w:val="28"/>
          <w:rtl/>
          <w:lang w:val="en-AE" w:eastAsia="en-AE"/>
          <w14:ligatures w14:val="none"/>
        </w:rPr>
        <w:t>تحليل البيانات: تكامل بين الأساليب الكمية والنوعية</w:t>
      </w:r>
    </w:p>
    <w:p w14:paraId="01384CA9" w14:textId="420855A6" w:rsidR="009729BD" w:rsidRPr="009729BD" w:rsidRDefault="009729BD" w:rsidP="003C53E8">
      <w:pPr>
        <w:spacing w:line="360" w:lineRule="auto"/>
        <w:ind w:left="567" w:firstLine="425"/>
        <w:jc w:val="both"/>
        <w:rPr>
          <w:rFonts w:ascii="Simplified Arabic" w:hAnsi="Simplified Arabic" w:cs="Simplified Arabic"/>
          <w:sz w:val="24"/>
          <w:szCs w:val="24"/>
        </w:rPr>
      </w:pPr>
      <w:r w:rsidRPr="009729BD">
        <w:rPr>
          <w:rFonts w:ascii="Simplified Arabic" w:hAnsi="Simplified Arabic" w:cs="Simplified Arabic"/>
          <w:sz w:val="24"/>
          <w:szCs w:val="24"/>
          <w:rtl/>
        </w:rPr>
        <w:t>بعد جمع البيانات، سيتم تحليل نتائج الاستبيان باستخدام أدوات إحصائية للكشف عن الأنماط الشائعة في مدى استعداد المشاريع الصغيرة، بينما سيتم تحليل البيانات الكيفية من المقابلات لتحديد القضايا الأساسية التي تواجهها هذه المشاريع. هذا التكامل بين البيانات الكمية والنوعية سيقدم توصيات فعالة تسهم في تعزيز مرونة المشاريع الصغيرة وتحضيرها للتكيف مع الأزمات المستقبلية</w:t>
      </w:r>
      <w:r w:rsidRPr="009729BD">
        <w:rPr>
          <w:rFonts w:ascii="Simplified Arabic" w:hAnsi="Simplified Arabic" w:cs="Simplified Arabic"/>
          <w:sz w:val="24"/>
          <w:szCs w:val="24"/>
        </w:rPr>
        <w:t>.</w:t>
      </w:r>
    </w:p>
    <w:p w14:paraId="50557515" w14:textId="6ADB0C43" w:rsidR="001D2B8A" w:rsidRPr="0040033E" w:rsidRDefault="00225877" w:rsidP="0040033E">
      <w:pPr>
        <w:ind w:left="610" w:firstLine="468"/>
        <w:jc w:val="both"/>
        <w:rPr>
          <w:rFonts w:ascii="Simplified Arabic" w:hAnsi="Simplified Arabic" w:cs="Simplified Arabic"/>
          <w:sz w:val="24"/>
          <w:szCs w:val="24"/>
          <w:rtl/>
        </w:rPr>
      </w:pPr>
      <w:r w:rsidRPr="003C53E8">
        <w:rPr>
          <w:rFonts w:ascii="Simplified Arabic" w:hAnsi="Simplified Arabic" w:cs="Simplified Arabic"/>
          <w:sz w:val="24"/>
          <w:szCs w:val="24"/>
        </w:rPr>
        <w:t>.</w:t>
      </w:r>
    </w:p>
    <w:p w14:paraId="18589839" w14:textId="6FA59E33" w:rsidR="006E67A2" w:rsidRPr="00C30889" w:rsidRDefault="00101EB5" w:rsidP="001A78CB">
      <w:pPr>
        <w:pStyle w:val="ListParagraph"/>
        <w:numPr>
          <w:ilvl w:val="0"/>
          <w:numId w:val="21"/>
        </w:numPr>
        <w:ind w:left="43"/>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فرضيات</w:t>
      </w:r>
      <w:r w:rsidRPr="00C30889">
        <w:rPr>
          <w:rFonts w:ascii="Simplified Arabic" w:hAnsi="Simplified Arabic" w:cs="Simplified Arabic"/>
          <w:b/>
          <w:bCs/>
          <w:sz w:val="28"/>
          <w:szCs w:val="28"/>
          <w:rtl/>
        </w:rPr>
        <w:t xml:space="preserve"> الدراسة</w:t>
      </w:r>
    </w:p>
    <w:p w14:paraId="0C763B41" w14:textId="43BD262A" w:rsidR="006E67A2" w:rsidRPr="003C53E8" w:rsidRDefault="001F6858" w:rsidP="003C53E8">
      <w:pPr>
        <w:ind w:left="141" w:firstLine="425"/>
        <w:jc w:val="both"/>
        <w:rPr>
          <w:rFonts w:ascii="Simplified Arabic" w:hAnsi="Simplified Arabic" w:cs="Simplified Arabic"/>
          <w:sz w:val="24"/>
          <w:szCs w:val="24"/>
          <w:rtl/>
        </w:rPr>
      </w:pPr>
      <w:r w:rsidRPr="003C53E8">
        <w:rPr>
          <w:rFonts w:ascii="Simplified Arabic" w:hAnsi="Simplified Arabic" w:cs="Simplified Arabic" w:hint="cs"/>
          <w:sz w:val="24"/>
          <w:szCs w:val="24"/>
          <w:rtl/>
        </w:rPr>
        <w:t xml:space="preserve">سيتم تقسيم البحث الى عدة فروض بحيث سيتم توضيح الفرضية </w:t>
      </w:r>
      <w:r w:rsidR="003C53E8" w:rsidRPr="003C53E8">
        <w:rPr>
          <w:rFonts w:ascii="Simplified Arabic" w:hAnsi="Simplified Arabic" w:cs="Simplified Arabic" w:hint="cs"/>
          <w:sz w:val="24"/>
          <w:szCs w:val="24"/>
          <w:rtl/>
        </w:rPr>
        <w:t>الرئيسية</w:t>
      </w:r>
      <w:r w:rsidRPr="003C53E8">
        <w:rPr>
          <w:rFonts w:ascii="Simplified Arabic" w:hAnsi="Simplified Arabic" w:cs="Simplified Arabic" w:hint="cs"/>
          <w:sz w:val="24"/>
          <w:szCs w:val="24"/>
          <w:rtl/>
        </w:rPr>
        <w:t xml:space="preserve"> </w:t>
      </w:r>
      <w:r w:rsidR="003C53E8" w:rsidRPr="003C53E8">
        <w:rPr>
          <w:rFonts w:ascii="Simplified Arabic" w:hAnsi="Simplified Arabic" w:cs="Simplified Arabic" w:hint="cs"/>
          <w:sz w:val="24"/>
          <w:szCs w:val="24"/>
          <w:rtl/>
        </w:rPr>
        <w:t>وعدة</w:t>
      </w:r>
      <w:r w:rsidRPr="003C53E8">
        <w:rPr>
          <w:rFonts w:ascii="Simplified Arabic" w:hAnsi="Simplified Arabic" w:cs="Simplified Arabic" w:hint="cs"/>
          <w:sz w:val="24"/>
          <w:szCs w:val="24"/>
          <w:rtl/>
        </w:rPr>
        <w:t xml:space="preserve"> فرضيات فرعية كالتالي:</w:t>
      </w:r>
    </w:p>
    <w:p w14:paraId="41AED860" w14:textId="6ABD53E4" w:rsidR="001F6858" w:rsidRPr="003C53E8" w:rsidRDefault="001F6858" w:rsidP="003C53E8">
      <w:pPr>
        <w:pStyle w:val="ListParagraph"/>
        <w:numPr>
          <w:ilvl w:val="1"/>
          <w:numId w:val="21"/>
        </w:numPr>
        <w:ind w:left="567" w:hanging="655"/>
        <w:rPr>
          <w:rFonts w:ascii="Simplified Arabic" w:hAnsi="Simplified Arabic" w:cs="Simplified Arabic"/>
          <w:b/>
          <w:bCs/>
          <w:sz w:val="28"/>
          <w:szCs w:val="28"/>
          <w:lang w:val="en-AE"/>
        </w:rPr>
      </w:pPr>
      <w:r w:rsidRPr="003C53E8">
        <w:rPr>
          <w:rFonts w:ascii="Simplified Arabic" w:hAnsi="Simplified Arabic" w:cs="Simplified Arabic"/>
          <w:b/>
          <w:bCs/>
          <w:sz w:val="28"/>
          <w:szCs w:val="28"/>
          <w:rtl/>
        </w:rPr>
        <w:t>الفرضية الرئيسية</w:t>
      </w:r>
      <w:r w:rsidRPr="003C53E8">
        <w:rPr>
          <w:rFonts w:ascii="Simplified Arabic" w:hAnsi="Simplified Arabic" w:cs="Simplified Arabic"/>
          <w:b/>
          <w:bCs/>
          <w:sz w:val="28"/>
          <w:szCs w:val="28"/>
          <w:lang w:val="en-AE"/>
        </w:rPr>
        <w:t>:</w:t>
      </w:r>
    </w:p>
    <w:p w14:paraId="6BAFB7A2" w14:textId="77777777" w:rsidR="001F6858" w:rsidRPr="001F6858" w:rsidRDefault="001F6858" w:rsidP="003C53E8">
      <w:pPr>
        <w:spacing w:line="360" w:lineRule="auto"/>
        <w:ind w:left="567" w:firstLine="567"/>
        <w:jc w:val="both"/>
        <w:rPr>
          <w:rFonts w:ascii="Simplified Arabic" w:hAnsi="Simplified Arabic" w:cs="Simplified Arabic"/>
          <w:sz w:val="24"/>
          <w:szCs w:val="24"/>
          <w:lang w:val="en-AE"/>
        </w:rPr>
      </w:pPr>
      <w:r w:rsidRPr="001F6858">
        <w:rPr>
          <w:rFonts w:ascii="Simplified Arabic" w:hAnsi="Simplified Arabic" w:cs="Simplified Arabic"/>
          <w:sz w:val="24"/>
          <w:szCs w:val="24"/>
          <w:rtl/>
        </w:rPr>
        <w:t xml:space="preserve">تتمثل الفرضية الرئيسية لهذه الدراسة في أن </w:t>
      </w:r>
      <w:r w:rsidRPr="001F6858">
        <w:rPr>
          <w:rFonts w:ascii="Simplified Arabic" w:hAnsi="Simplified Arabic" w:cs="Simplified Arabic"/>
          <w:b/>
          <w:bCs/>
          <w:sz w:val="24"/>
          <w:szCs w:val="24"/>
          <w:rtl/>
        </w:rPr>
        <w:t>المشاريع الصغيرة والناشئة في المملكة العربية السعودية تفتقر إلى الاستعداد الكافي لمواجهة أحداث "البجعة السوداء" (الأزمات غير المتوقعة)، مما يجعلها أكثر عرضة للتأثر بهذه الأزمات ويهدد استمراريتها</w:t>
      </w:r>
      <w:r w:rsidRPr="001F6858">
        <w:rPr>
          <w:rFonts w:ascii="Simplified Arabic" w:hAnsi="Simplified Arabic" w:cs="Simplified Arabic"/>
          <w:b/>
          <w:bCs/>
          <w:sz w:val="24"/>
          <w:szCs w:val="24"/>
          <w:lang w:val="en-AE"/>
        </w:rPr>
        <w:t>.</w:t>
      </w:r>
      <w:r w:rsidRPr="001F6858">
        <w:rPr>
          <w:rFonts w:ascii="Simplified Arabic" w:hAnsi="Simplified Arabic" w:cs="Simplified Arabic"/>
          <w:sz w:val="24"/>
          <w:szCs w:val="24"/>
          <w:lang w:val="en-AE"/>
        </w:rPr>
        <w:t xml:space="preserve"> </w:t>
      </w:r>
      <w:r w:rsidRPr="001F6858">
        <w:rPr>
          <w:rFonts w:ascii="Simplified Arabic" w:hAnsi="Simplified Arabic" w:cs="Simplified Arabic"/>
          <w:sz w:val="24"/>
          <w:szCs w:val="24"/>
          <w:rtl/>
        </w:rPr>
        <w:t>تتضمن هذه الفرضية النظر إلى عدة عوامل متداخلة مثل الجاهزية المالية، وتبني التحول الرقمي، ومدى استيعاب مفهوم إدارة المخاطر</w:t>
      </w:r>
      <w:r w:rsidRPr="001F6858">
        <w:rPr>
          <w:rFonts w:ascii="Simplified Arabic" w:hAnsi="Simplified Arabic" w:cs="Simplified Arabic"/>
          <w:sz w:val="24"/>
          <w:szCs w:val="24"/>
          <w:lang w:val="en-AE"/>
        </w:rPr>
        <w:t>.</w:t>
      </w:r>
    </w:p>
    <w:p w14:paraId="4F24BD1C" w14:textId="33DC53E0" w:rsidR="001F6858" w:rsidRPr="001F6858" w:rsidRDefault="001F6858" w:rsidP="003C53E8">
      <w:pPr>
        <w:spacing w:line="360" w:lineRule="auto"/>
        <w:ind w:left="567" w:firstLine="567"/>
        <w:jc w:val="both"/>
        <w:rPr>
          <w:rFonts w:ascii="Simplified Arabic" w:hAnsi="Simplified Arabic" w:cs="Simplified Arabic"/>
          <w:sz w:val="24"/>
          <w:szCs w:val="24"/>
        </w:rPr>
      </w:pPr>
      <w:r w:rsidRPr="001F6858">
        <w:rPr>
          <w:rFonts w:ascii="Simplified Arabic" w:hAnsi="Simplified Arabic" w:cs="Simplified Arabic"/>
          <w:sz w:val="24"/>
          <w:szCs w:val="24"/>
          <w:rtl/>
        </w:rPr>
        <w:lastRenderedPageBreak/>
        <w:t>من خلال هذه الفرضية، تتناول الدراسة مدى ضعف المشاريع الناشئة أمام الأزمات، على خلفية نقص الموارد المالية، والقدرة المحدودة على التكيف، وضعف التخطيط الاستراتيجي. وتركز الفرضية على أن تأثير "البجعة السوداء" يمكن أن يكون أعمق في المشاريع التي تفتقر إلى خطط طوارئ قوية أو بنية تحتية تقنية، ما يعني أنها قد تخسر فرص النمو وحتى الصمود أمام الأزمات</w:t>
      </w:r>
      <w:r w:rsidRPr="001F6858">
        <w:rPr>
          <w:rFonts w:ascii="Simplified Arabic" w:hAnsi="Simplified Arabic" w:cs="Simplified Arabic"/>
          <w:sz w:val="24"/>
          <w:szCs w:val="24"/>
        </w:rPr>
        <w:t xml:space="preserve"> (Taleb, 2007). </w:t>
      </w:r>
      <w:r w:rsidRPr="001F6858">
        <w:rPr>
          <w:rFonts w:ascii="Simplified Arabic" w:hAnsi="Simplified Arabic" w:cs="Simplified Arabic"/>
          <w:sz w:val="24"/>
          <w:szCs w:val="24"/>
          <w:rtl/>
        </w:rPr>
        <w:t>فالعديد من المشاريع الصغيرة تجد نفسها مجبرة على اتخاذ قرارات سريعة وغير مدروسة، وقد تعاني من نقص حاد في السيولة، ما يجعلها عرضة لمزيد من التحديات</w:t>
      </w:r>
      <w:r w:rsidRPr="001F6858">
        <w:rPr>
          <w:rFonts w:ascii="Simplified Arabic" w:hAnsi="Simplified Arabic" w:cs="Simplified Arabic"/>
          <w:sz w:val="24"/>
          <w:szCs w:val="24"/>
        </w:rPr>
        <w:t>.</w:t>
      </w:r>
    </w:p>
    <w:p w14:paraId="3BA1C430" w14:textId="0820F225" w:rsidR="00F121AC" w:rsidRDefault="001F6858" w:rsidP="002F006B">
      <w:pPr>
        <w:spacing w:line="360" w:lineRule="auto"/>
        <w:ind w:left="567" w:firstLine="567"/>
        <w:jc w:val="both"/>
        <w:rPr>
          <w:rFonts w:ascii="Simplified Arabic" w:hAnsi="Simplified Arabic" w:cs="Simplified Arabic"/>
          <w:sz w:val="24"/>
          <w:szCs w:val="24"/>
          <w:rtl/>
        </w:rPr>
      </w:pPr>
      <w:r w:rsidRPr="001F6858">
        <w:rPr>
          <w:rFonts w:ascii="Simplified Arabic" w:hAnsi="Simplified Arabic" w:cs="Simplified Arabic"/>
          <w:sz w:val="24"/>
          <w:szCs w:val="24"/>
          <w:rtl/>
        </w:rPr>
        <w:t>بالإضافة إلى ذلك، من الضروري النظر في كيفية تأثير هذه الأزمات على البنية الداخلية للمشروع، ومدى قدرة فرق العمل على التعامل مع هذه التغيرات المفاجئة. ومن هنا، تسعى الدراسة إلى اختبار هذه الفرضية من خلال استقصاء استعداد المشاريع الصغيرة للتحديات، مع الأخذ بعين الاعتبار تجارب واقعية من أصحاب المشاريع حول أزمات سابقة مثل جائحة كوفيد-19 وتأثيراتها على السوق، بما يعزز فهم نقاط الضعف والفرص في منظومة المشاريع الصغيرة</w:t>
      </w:r>
      <w:r w:rsidRPr="001F6858">
        <w:rPr>
          <w:rFonts w:ascii="Simplified Arabic" w:hAnsi="Simplified Arabic" w:cs="Simplified Arabic"/>
          <w:sz w:val="24"/>
          <w:szCs w:val="24"/>
        </w:rPr>
        <w:t xml:space="preserve"> (Ni et al., 2022).</w:t>
      </w:r>
    </w:p>
    <w:p w14:paraId="67282C94" w14:textId="77777777" w:rsidR="002F006B" w:rsidRPr="00F121AC" w:rsidRDefault="002F006B" w:rsidP="002F006B">
      <w:pPr>
        <w:spacing w:line="360" w:lineRule="auto"/>
        <w:ind w:left="567" w:firstLine="567"/>
        <w:jc w:val="both"/>
        <w:rPr>
          <w:rFonts w:ascii="Simplified Arabic" w:hAnsi="Simplified Arabic" w:cs="Simplified Arabic"/>
          <w:sz w:val="24"/>
          <w:szCs w:val="24"/>
        </w:rPr>
      </w:pPr>
    </w:p>
    <w:p w14:paraId="3D42D2F4" w14:textId="77777777" w:rsidR="001F6858" w:rsidRPr="001F6858" w:rsidRDefault="001F6858" w:rsidP="003C53E8">
      <w:pPr>
        <w:pStyle w:val="ListParagraph"/>
        <w:numPr>
          <w:ilvl w:val="1"/>
          <w:numId w:val="21"/>
        </w:numPr>
        <w:ind w:left="567" w:hanging="655"/>
        <w:rPr>
          <w:rFonts w:ascii="Simplified Arabic" w:hAnsi="Simplified Arabic" w:cs="Simplified Arabic"/>
          <w:b/>
          <w:bCs/>
          <w:sz w:val="28"/>
          <w:szCs w:val="28"/>
        </w:rPr>
      </w:pPr>
      <w:r w:rsidRPr="001F6858">
        <w:rPr>
          <w:rFonts w:ascii="Simplified Arabic" w:hAnsi="Simplified Arabic" w:cs="Simplified Arabic"/>
          <w:b/>
          <w:bCs/>
          <w:sz w:val="28"/>
          <w:szCs w:val="28"/>
          <w:rtl/>
        </w:rPr>
        <w:t>الفرضيات الفرعية</w:t>
      </w:r>
      <w:r w:rsidRPr="001F6858">
        <w:rPr>
          <w:rFonts w:ascii="Simplified Arabic" w:hAnsi="Simplified Arabic" w:cs="Simplified Arabic"/>
          <w:b/>
          <w:bCs/>
          <w:sz w:val="28"/>
          <w:szCs w:val="28"/>
        </w:rPr>
        <w:t>:</w:t>
      </w:r>
    </w:p>
    <w:p w14:paraId="47A3B262" w14:textId="1C516D63" w:rsidR="001F6858" w:rsidRPr="001F6858" w:rsidRDefault="001F6858" w:rsidP="003C53E8">
      <w:pPr>
        <w:pStyle w:val="ListParagraph"/>
        <w:numPr>
          <w:ilvl w:val="2"/>
          <w:numId w:val="21"/>
        </w:numPr>
        <w:ind w:left="0" w:hanging="141"/>
        <w:rPr>
          <w:rFonts w:ascii="Simplified Arabic" w:hAnsi="Simplified Arabic" w:cs="Simplified Arabic"/>
          <w:b/>
          <w:bCs/>
          <w:sz w:val="28"/>
          <w:szCs w:val="28"/>
        </w:rPr>
      </w:pPr>
      <w:r w:rsidRPr="001F6858">
        <w:rPr>
          <w:rFonts w:ascii="Simplified Arabic" w:hAnsi="Simplified Arabic" w:cs="Simplified Arabic"/>
          <w:b/>
          <w:bCs/>
          <w:sz w:val="28"/>
          <w:szCs w:val="28"/>
          <w:rtl/>
        </w:rPr>
        <w:t>الفرضية الفرعية الأولى</w:t>
      </w:r>
      <w:r w:rsidRPr="001F6858">
        <w:rPr>
          <w:rFonts w:ascii="Simplified Arabic" w:hAnsi="Simplified Arabic" w:cs="Simplified Arabic"/>
          <w:b/>
          <w:bCs/>
          <w:sz w:val="28"/>
          <w:szCs w:val="28"/>
        </w:rPr>
        <w:t>:</w:t>
      </w:r>
    </w:p>
    <w:p w14:paraId="6DFF27F9" w14:textId="37598D80" w:rsidR="001F6858" w:rsidRPr="001F6858" w:rsidRDefault="001F6858" w:rsidP="003C53E8">
      <w:pPr>
        <w:spacing w:line="360" w:lineRule="auto"/>
        <w:ind w:left="720" w:firstLine="720"/>
        <w:jc w:val="both"/>
        <w:rPr>
          <w:rFonts w:ascii="Simplified Arabic" w:hAnsi="Simplified Arabic" w:cs="Simplified Arabic"/>
          <w:sz w:val="24"/>
          <w:szCs w:val="24"/>
          <w:lang w:val="en-AE"/>
        </w:rPr>
      </w:pPr>
      <w:r w:rsidRPr="001F6858">
        <w:rPr>
          <w:rFonts w:ascii="Simplified Arabic" w:hAnsi="Simplified Arabic" w:cs="Simplified Arabic"/>
          <w:b/>
          <w:bCs/>
          <w:sz w:val="24"/>
          <w:szCs w:val="24"/>
          <w:rtl/>
        </w:rPr>
        <w:t>أن المشاريع الصغيرة والناشئة في السعودية تفتقر إلى الموارد المالية اللازمة لتغطية التكاليف غير المتوقعة الناجمة عن الأزمات</w:t>
      </w:r>
      <w:r w:rsidRPr="001F6858">
        <w:rPr>
          <w:rFonts w:ascii="Simplified Arabic" w:hAnsi="Simplified Arabic" w:cs="Simplified Arabic"/>
          <w:b/>
          <w:bCs/>
          <w:sz w:val="24"/>
          <w:szCs w:val="24"/>
          <w:lang w:val="en-AE"/>
        </w:rPr>
        <w:t>.</w:t>
      </w:r>
      <w:r w:rsidRPr="001F6858">
        <w:rPr>
          <w:rFonts w:ascii="Simplified Arabic" w:hAnsi="Simplified Arabic" w:cs="Simplified Arabic"/>
          <w:sz w:val="24"/>
          <w:szCs w:val="24"/>
          <w:lang w:val="en-AE"/>
        </w:rPr>
        <w:t xml:space="preserve"> </w:t>
      </w:r>
      <w:r w:rsidRPr="001F6858">
        <w:rPr>
          <w:rFonts w:ascii="Simplified Arabic" w:hAnsi="Simplified Arabic" w:cs="Simplified Arabic"/>
          <w:sz w:val="24"/>
          <w:szCs w:val="24"/>
          <w:rtl/>
        </w:rPr>
        <w:t>تهدف هذه الفرضية إلى تسليط الضوء على جانب رئيسي من الاستعداد لمواجهة الأزمات، وهو الاستقرار المالي. غالبا ما تكون المشاريع الصغيرة أكثر هشاشة من الناحية المالية، حيث تعتمد بشكل أساسي على التدفقات النقدية اليومية أو الأسبوعية لتغطية نفقاتها التشغيلية. وفي أوقات الأزمات، عندما تتزايد التكاليف وتقل الإيرادات، تجد هذه المشاريع صعوبة في التعامل مع الوضع</w:t>
      </w:r>
      <w:r w:rsidRPr="001F6858">
        <w:rPr>
          <w:rFonts w:ascii="Simplified Arabic" w:hAnsi="Simplified Arabic" w:cs="Simplified Arabic"/>
          <w:sz w:val="24"/>
          <w:szCs w:val="24"/>
          <w:lang w:val="en-AE"/>
        </w:rPr>
        <w:t>.</w:t>
      </w:r>
    </w:p>
    <w:p w14:paraId="452F7472" w14:textId="7CCD63E4" w:rsidR="00731D80" w:rsidRDefault="001F6858" w:rsidP="00731D80">
      <w:pPr>
        <w:spacing w:line="360" w:lineRule="auto"/>
        <w:ind w:left="720" w:firstLine="720"/>
        <w:jc w:val="both"/>
        <w:rPr>
          <w:rFonts w:ascii="Simplified Arabic" w:hAnsi="Simplified Arabic" w:cs="Simplified Arabic"/>
          <w:sz w:val="24"/>
          <w:szCs w:val="24"/>
          <w:rtl/>
          <w:lang w:val="en-AE"/>
        </w:rPr>
      </w:pPr>
      <w:r w:rsidRPr="001F6858">
        <w:rPr>
          <w:rFonts w:ascii="Simplified Arabic" w:hAnsi="Simplified Arabic" w:cs="Simplified Arabic"/>
          <w:sz w:val="24"/>
          <w:szCs w:val="24"/>
          <w:rtl/>
        </w:rPr>
        <w:t>تعتمد الفرضية على فكرة أن غياب الموارد المالية الاحتياطية يجعل المشروع عرضة للخسائر الفادحة، إذ يتعين عليه إيجاد حلول فورية لتغطية التكاليف المستجدة. على سبيل المثال، قد تضطر بعض المشاريع الصغيرة إلى خفض الأجور أو تقليص حجم العمليات أو حتى وقف الإنتاج مؤقتا، مما يؤثر سلبا على سمعتها واستمراريتها. من خلال هذه الفرضية، تسعى الدراسة إلى قياس مدى توفر الموارد المالية الكافية لدى هذه المشاريع لمواجهة الأزمات، مع الأخذ بعين الاعتبار أهمية التخطيط المالي كوسيلة أساسية للصمود</w:t>
      </w:r>
      <w:r w:rsidRPr="001F6858">
        <w:rPr>
          <w:rFonts w:ascii="Simplified Arabic" w:hAnsi="Simplified Arabic" w:cs="Simplified Arabic"/>
          <w:sz w:val="24"/>
          <w:szCs w:val="24"/>
          <w:lang w:val="en-AE"/>
        </w:rPr>
        <w:t>.</w:t>
      </w:r>
    </w:p>
    <w:p w14:paraId="28F524B8" w14:textId="77777777" w:rsidR="00731D80" w:rsidRPr="0040033E" w:rsidRDefault="00731D80" w:rsidP="0040033E">
      <w:pPr>
        <w:tabs>
          <w:tab w:val="left" w:pos="4603"/>
        </w:tabs>
        <w:ind w:left="752" w:firstLine="468"/>
        <w:jc w:val="both"/>
        <w:rPr>
          <w:rFonts w:ascii="Simplified Arabic" w:hAnsi="Simplified Arabic" w:cs="Simplified Arabic"/>
          <w:b/>
          <w:bCs/>
          <w:sz w:val="2"/>
          <w:szCs w:val="2"/>
          <w:lang w:val="en-AE"/>
        </w:rPr>
      </w:pPr>
    </w:p>
    <w:p w14:paraId="4A681466" w14:textId="5F8E778A" w:rsidR="001F6858" w:rsidRPr="001F6858" w:rsidRDefault="001F6858" w:rsidP="00731D80">
      <w:pPr>
        <w:pStyle w:val="ListParagraph"/>
        <w:numPr>
          <w:ilvl w:val="2"/>
          <w:numId w:val="21"/>
        </w:numPr>
        <w:ind w:left="0" w:hanging="141"/>
        <w:rPr>
          <w:rFonts w:ascii="Simplified Arabic" w:hAnsi="Simplified Arabic" w:cs="Simplified Arabic"/>
          <w:b/>
          <w:bCs/>
          <w:sz w:val="28"/>
          <w:szCs w:val="28"/>
        </w:rPr>
      </w:pPr>
      <w:r w:rsidRPr="001F6858">
        <w:rPr>
          <w:rFonts w:ascii="Simplified Arabic" w:hAnsi="Simplified Arabic" w:cs="Simplified Arabic"/>
          <w:b/>
          <w:bCs/>
          <w:sz w:val="28"/>
          <w:szCs w:val="28"/>
          <w:rtl/>
        </w:rPr>
        <w:t>الفرضية الفرعية الثانية</w:t>
      </w:r>
      <w:r w:rsidRPr="001F6858">
        <w:rPr>
          <w:rFonts w:ascii="Simplified Arabic" w:hAnsi="Simplified Arabic" w:cs="Simplified Arabic"/>
          <w:b/>
          <w:bCs/>
          <w:sz w:val="28"/>
          <w:szCs w:val="28"/>
        </w:rPr>
        <w:t>:</w:t>
      </w:r>
    </w:p>
    <w:p w14:paraId="15E375BB" w14:textId="6E7E19C9" w:rsidR="001F6858" w:rsidRPr="001F6858" w:rsidRDefault="001F6858" w:rsidP="00731D80">
      <w:pPr>
        <w:spacing w:line="360" w:lineRule="auto"/>
        <w:ind w:left="720" w:firstLine="720"/>
        <w:jc w:val="both"/>
        <w:rPr>
          <w:rFonts w:ascii="Simplified Arabic" w:hAnsi="Simplified Arabic" w:cs="Simplified Arabic"/>
          <w:sz w:val="28"/>
          <w:szCs w:val="28"/>
          <w:lang w:val="en-AE"/>
        </w:rPr>
      </w:pPr>
      <w:r w:rsidRPr="001F6858">
        <w:rPr>
          <w:rFonts w:ascii="Simplified Arabic" w:hAnsi="Simplified Arabic" w:cs="Simplified Arabic"/>
          <w:b/>
          <w:bCs/>
          <w:sz w:val="28"/>
          <w:szCs w:val="28"/>
          <w:rtl/>
        </w:rPr>
        <w:t>أن المشاريع الصغيرة والناشئة التي تعتمد على التحول الرقمي بشكل فعال تمتلك قدرة أكبر على مواجهة الأزمات غير المتوقعة</w:t>
      </w:r>
      <w:r w:rsidRPr="001F6858">
        <w:rPr>
          <w:rFonts w:ascii="Simplified Arabic" w:hAnsi="Simplified Arabic" w:cs="Simplified Arabic"/>
          <w:b/>
          <w:bCs/>
          <w:sz w:val="28"/>
          <w:szCs w:val="28"/>
          <w:lang w:val="en-AE"/>
        </w:rPr>
        <w:t>.</w:t>
      </w:r>
      <w:r w:rsidRPr="001F6858">
        <w:rPr>
          <w:rFonts w:ascii="Simplified Arabic" w:hAnsi="Simplified Arabic" w:cs="Simplified Arabic"/>
          <w:sz w:val="28"/>
          <w:szCs w:val="28"/>
          <w:lang w:val="en-AE"/>
        </w:rPr>
        <w:t xml:space="preserve"> </w:t>
      </w:r>
      <w:r w:rsidRPr="001F6858">
        <w:rPr>
          <w:rFonts w:ascii="Simplified Arabic" w:hAnsi="Simplified Arabic" w:cs="Simplified Arabic"/>
          <w:sz w:val="28"/>
          <w:szCs w:val="28"/>
          <w:rtl/>
        </w:rPr>
        <w:t xml:space="preserve">تستند هذه الفرضية إلى الفهم الحديث لدور التكنولوجيا والتحول الرقمي في تحسين مرونة المشاريع وقدرتها على التكيف السريع. عندما تتبنى المشاريع الصغيرة التحول الرقمي، سواء من خلال التسويق الإلكتروني أو التحول إلى العمليات </w:t>
      </w:r>
      <w:r w:rsidRPr="001F6858">
        <w:rPr>
          <w:rFonts w:ascii="Simplified Arabic" w:hAnsi="Simplified Arabic" w:cs="Simplified Arabic"/>
          <w:sz w:val="24"/>
          <w:szCs w:val="24"/>
          <w:rtl/>
        </w:rPr>
        <w:t>الرقمية</w:t>
      </w:r>
      <w:r w:rsidRPr="001F6858">
        <w:rPr>
          <w:rFonts w:ascii="Simplified Arabic" w:hAnsi="Simplified Arabic" w:cs="Simplified Arabic"/>
          <w:sz w:val="28"/>
          <w:szCs w:val="28"/>
          <w:rtl/>
        </w:rPr>
        <w:t>، فإنها تصبح أقل تأثرا بالتغيرات المفاجئة</w:t>
      </w:r>
      <w:r w:rsidRPr="001F6858">
        <w:rPr>
          <w:rFonts w:ascii="Simplified Arabic" w:hAnsi="Simplified Arabic" w:cs="Simplified Arabic"/>
          <w:sz w:val="28"/>
          <w:szCs w:val="28"/>
          <w:lang w:val="en-AE"/>
        </w:rPr>
        <w:t>.</w:t>
      </w:r>
    </w:p>
    <w:p w14:paraId="52285742" w14:textId="76B0386A" w:rsidR="001F6858" w:rsidRDefault="001F6858" w:rsidP="00731D80">
      <w:pPr>
        <w:spacing w:line="360" w:lineRule="auto"/>
        <w:ind w:left="720" w:firstLine="720"/>
        <w:jc w:val="both"/>
        <w:rPr>
          <w:rFonts w:ascii="Simplified Arabic" w:hAnsi="Simplified Arabic" w:cs="Simplified Arabic"/>
          <w:sz w:val="28"/>
          <w:szCs w:val="28"/>
          <w:rtl/>
          <w:lang w:val="en-AE"/>
        </w:rPr>
      </w:pPr>
      <w:r w:rsidRPr="001F6858">
        <w:rPr>
          <w:rFonts w:ascii="Simplified Arabic" w:hAnsi="Simplified Arabic" w:cs="Simplified Arabic"/>
          <w:sz w:val="28"/>
          <w:szCs w:val="28"/>
          <w:rtl/>
        </w:rPr>
        <w:t>التحول الرقمي يمكن أن يسهم في تسهيل العمليات، وتقليل الاعتماد على الموارد التقليدية، وبالتالي تعزيز قدرة المشروع على التكيف السريع مع الأحداث غير المتوقعة. فمثلا، في حالات الأزمات مثل جائحة كوفيد-19، كانت المشاريع التي تبنت تقنيات البيع والتسويق عبر الإنترنت أكثر قدرة على التكيف والبقاء مقارنة بتلك التي تعتمد على الأساليب التقليدية. ومن خلال هذه الفرضية، يمكن قياس مدى تأثير التحول الرقمي على جاهزية المشروع لمواجهة الأزمات، وتحديد ما إذا كان تبني التكنولوجيا يضمن الاستمرارية أو يعزز المرونة في حالات الطوارئ</w:t>
      </w:r>
      <w:r w:rsidRPr="001F6858">
        <w:rPr>
          <w:rFonts w:ascii="Simplified Arabic" w:hAnsi="Simplified Arabic" w:cs="Simplified Arabic"/>
          <w:sz w:val="28"/>
          <w:szCs w:val="28"/>
          <w:lang w:val="en-AE"/>
        </w:rPr>
        <w:t>.</w:t>
      </w:r>
    </w:p>
    <w:p w14:paraId="596E9F9E" w14:textId="77777777" w:rsidR="00731D80" w:rsidRPr="0040033E" w:rsidRDefault="00731D80" w:rsidP="0040033E">
      <w:pPr>
        <w:tabs>
          <w:tab w:val="left" w:pos="4603"/>
        </w:tabs>
        <w:ind w:left="752" w:firstLine="468"/>
        <w:jc w:val="both"/>
        <w:rPr>
          <w:rFonts w:ascii="Simplified Arabic" w:hAnsi="Simplified Arabic" w:cs="Simplified Arabic"/>
          <w:b/>
          <w:bCs/>
          <w:sz w:val="2"/>
          <w:szCs w:val="2"/>
          <w:lang w:val="en-AE"/>
        </w:rPr>
      </w:pPr>
    </w:p>
    <w:p w14:paraId="70A84E06" w14:textId="525BFEB7" w:rsidR="001F6858" w:rsidRPr="001F6858" w:rsidRDefault="001F6858" w:rsidP="00731D80">
      <w:pPr>
        <w:pStyle w:val="ListParagraph"/>
        <w:numPr>
          <w:ilvl w:val="2"/>
          <w:numId w:val="21"/>
        </w:numPr>
        <w:ind w:left="0" w:hanging="141"/>
        <w:rPr>
          <w:rFonts w:ascii="Simplified Arabic" w:hAnsi="Simplified Arabic" w:cs="Simplified Arabic"/>
          <w:b/>
          <w:bCs/>
          <w:sz w:val="28"/>
          <w:szCs w:val="28"/>
        </w:rPr>
      </w:pPr>
      <w:r w:rsidRPr="001F6858">
        <w:rPr>
          <w:rFonts w:ascii="Simplified Arabic" w:hAnsi="Simplified Arabic" w:cs="Simplified Arabic"/>
          <w:b/>
          <w:bCs/>
          <w:sz w:val="28"/>
          <w:szCs w:val="28"/>
          <w:rtl/>
        </w:rPr>
        <w:t>الفرضية الفرعية الثالثة</w:t>
      </w:r>
      <w:r w:rsidRPr="001F6858">
        <w:rPr>
          <w:rFonts w:ascii="Simplified Arabic" w:hAnsi="Simplified Arabic" w:cs="Simplified Arabic"/>
          <w:b/>
          <w:bCs/>
          <w:sz w:val="28"/>
          <w:szCs w:val="28"/>
        </w:rPr>
        <w:t>:</w:t>
      </w:r>
    </w:p>
    <w:p w14:paraId="03C62E39" w14:textId="61713936" w:rsidR="001F6858" w:rsidRPr="001F6858" w:rsidRDefault="001F6858" w:rsidP="00731D80">
      <w:pPr>
        <w:spacing w:line="360" w:lineRule="auto"/>
        <w:ind w:left="720" w:firstLine="720"/>
        <w:jc w:val="both"/>
        <w:rPr>
          <w:rFonts w:ascii="Simplified Arabic" w:hAnsi="Simplified Arabic" w:cs="Simplified Arabic"/>
          <w:sz w:val="28"/>
          <w:szCs w:val="28"/>
          <w:lang w:val="en-AE"/>
        </w:rPr>
      </w:pPr>
      <w:r w:rsidRPr="001F6858">
        <w:rPr>
          <w:rFonts w:ascii="Simplified Arabic" w:hAnsi="Simplified Arabic" w:cs="Simplified Arabic"/>
          <w:b/>
          <w:bCs/>
          <w:sz w:val="28"/>
          <w:szCs w:val="28"/>
          <w:rtl/>
        </w:rPr>
        <w:t>أن هناك علاقة إيجابية بين مدى استيعاب مفهوم "البجعة السوداء" واستعداد المشاريع الصغيرة لمواجهة الأزمات</w:t>
      </w:r>
      <w:r w:rsidRPr="001F6858">
        <w:rPr>
          <w:rFonts w:ascii="Simplified Arabic" w:hAnsi="Simplified Arabic" w:cs="Simplified Arabic"/>
          <w:b/>
          <w:bCs/>
          <w:sz w:val="28"/>
          <w:szCs w:val="28"/>
          <w:lang w:val="en-AE"/>
        </w:rPr>
        <w:t>.</w:t>
      </w:r>
      <w:r w:rsidRPr="001F6858">
        <w:rPr>
          <w:rFonts w:ascii="Simplified Arabic" w:hAnsi="Simplified Arabic" w:cs="Simplified Arabic"/>
          <w:sz w:val="28"/>
          <w:szCs w:val="28"/>
          <w:lang w:val="en-AE"/>
        </w:rPr>
        <w:t xml:space="preserve"> </w:t>
      </w:r>
      <w:r w:rsidRPr="001F6858">
        <w:rPr>
          <w:rFonts w:ascii="Simplified Arabic" w:hAnsi="Simplified Arabic" w:cs="Simplified Arabic"/>
          <w:sz w:val="28"/>
          <w:szCs w:val="28"/>
          <w:rtl/>
        </w:rPr>
        <w:t>توضح هذه الفرضية أهمية الوعي بالمفاهيم الخاصة بإدارة الأزمات، وخاصة "البجعة السوداء"، في تعزيز قدرة المشروع على التعامل مع التحديات. فكلما زاد فهم صاحب المشروع لهذه المفاهيم، كان أكثر استعدادا للتخطيط لمواجهة الأزمات</w:t>
      </w:r>
      <w:r w:rsidRPr="001F6858">
        <w:rPr>
          <w:rFonts w:ascii="Simplified Arabic" w:hAnsi="Simplified Arabic" w:cs="Simplified Arabic"/>
          <w:sz w:val="28"/>
          <w:szCs w:val="28"/>
          <w:lang w:val="en-AE"/>
        </w:rPr>
        <w:t>.</w:t>
      </w:r>
    </w:p>
    <w:p w14:paraId="64E805DD" w14:textId="77777777" w:rsidR="001F6858" w:rsidRPr="001F6858" w:rsidRDefault="001F6858" w:rsidP="00731D80">
      <w:pPr>
        <w:spacing w:line="360" w:lineRule="auto"/>
        <w:ind w:left="720" w:firstLine="720"/>
        <w:jc w:val="both"/>
        <w:rPr>
          <w:rFonts w:ascii="Simplified Arabic" w:hAnsi="Simplified Arabic" w:cs="Simplified Arabic"/>
          <w:sz w:val="28"/>
          <w:szCs w:val="28"/>
          <w:u w:val="single"/>
          <w:lang w:val="en-AE"/>
        </w:rPr>
      </w:pPr>
      <w:r w:rsidRPr="001F6858">
        <w:rPr>
          <w:rFonts w:ascii="Simplified Arabic" w:hAnsi="Simplified Arabic" w:cs="Simplified Arabic"/>
          <w:sz w:val="28"/>
          <w:szCs w:val="28"/>
          <w:rtl/>
        </w:rPr>
        <w:t xml:space="preserve">تستند هذه الفرضية إلى أن فهم "البجعة السوداء" ليس مجرد معرفة نظرية، بل هو قدرة عملية على التنبؤ بالأزمات غير المتوقعة وتخطيط استراتيجيات للتعامل معها. يساعد </w:t>
      </w:r>
      <w:r w:rsidRPr="001F6858">
        <w:rPr>
          <w:rFonts w:ascii="Simplified Arabic" w:hAnsi="Simplified Arabic" w:cs="Simplified Arabic"/>
          <w:sz w:val="24"/>
          <w:szCs w:val="24"/>
          <w:rtl/>
        </w:rPr>
        <w:t>الوعي</w:t>
      </w:r>
      <w:r w:rsidRPr="001F6858">
        <w:rPr>
          <w:rFonts w:ascii="Simplified Arabic" w:hAnsi="Simplified Arabic" w:cs="Simplified Arabic"/>
          <w:sz w:val="28"/>
          <w:szCs w:val="28"/>
          <w:rtl/>
        </w:rPr>
        <w:t xml:space="preserve"> بهذا المفهوم </w:t>
      </w:r>
      <w:r w:rsidRPr="001F6858">
        <w:rPr>
          <w:rFonts w:ascii="Simplified Arabic" w:hAnsi="Simplified Arabic" w:cs="Simplified Arabic"/>
          <w:sz w:val="28"/>
          <w:szCs w:val="28"/>
          <w:rtl/>
        </w:rPr>
        <w:lastRenderedPageBreak/>
        <w:t>أصحاب المشاريع على تحديد المخاطر المحتملة، ووضع خطط استباقية تتضمن تخفيض التكاليف وزيادة الكفاءة</w:t>
      </w:r>
      <w:r w:rsidRPr="001F6858">
        <w:rPr>
          <w:rFonts w:ascii="Simplified Arabic" w:hAnsi="Simplified Arabic" w:cs="Simplified Arabic"/>
          <w:sz w:val="28"/>
          <w:szCs w:val="28"/>
          <w:u w:val="single"/>
          <w:rtl/>
        </w:rPr>
        <w:t xml:space="preserve"> </w:t>
      </w:r>
      <w:r w:rsidRPr="001F6858">
        <w:rPr>
          <w:rFonts w:ascii="Simplified Arabic" w:hAnsi="Simplified Arabic" w:cs="Simplified Arabic"/>
          <w:sz w:val="28"/>
          <w:szCs w:val="28"/>
          <w:rtl/>
        </w:rPr>
        <w:t>وتحسين التواصل مع الشركاء</w:t>
      </w:r>
      <w:r w:rsidRPr="001F6858">
        <w:rPr>
          <w:rFonts w:ascii="Simplified Arabic" w:hAnsi="Simplified Arabic" w:cs="Simplified Arabic"/>
          <w:sz w:val="28"/>
          <w:szCs w:val="28"/>
          <w:lang w:val="en-AE"/>
        </w:rPr>
        <w:t>.</w:t>
      </w:r>
    </w:p>
    <w:p w14:paraId="41F5353D" w14:textId="47F0304A" w:rsidR="0040033E" w:rsidRDefault="0040033E" w:rsidP="00F121AC">
      <w:pPr>
        <w:tabs>
          <w:tab w:val="left" w:pos="4603"/>
        </w:tabs>
        <w:ind w:left="752" w:firstLine="468"/>
        <w:jc w:val="both"/>
        <w:rPr>
          <w:rFonts w:ascii="Simplified Arabic" w:hAnsi="Simplified Arabic" w:cs="Simplified Arabic"/>
          <w:b/>
          <w:bCs/>
          <w:sz w:val="2"/>
          <w:szCs w:val="2"/>
          <w:rtl/>
          <w:lang w:val="en-AE"/>
        </w:rPr>
      </w:pPr>
      <w:r>
        <w:rPr>
          <w:rFonts w:ascii="Simplified Arabic" w:hAnsi="Simplified Arabic" w:cs="Simplified Arabic" w:hint="cs"/>
          <w:b/>
          <w:bCs/>
          <w:sz w:val="2"/>
          <w:szCs w:val="2"/>
          <w:rtl/>
          <w:lang w:val="en-AE"/>
        </w:rPr>
        <w:t>د</w:t>
      </w:r>
    </w:p>
    <w:p w14:paraId="100A0FD5" w14:textId="77777777" w:rsidR="0040033E" w:rsidRPr="0040033E" w:rsidRDefault="0040033E" w:rsidP="0040033E">
      <w:pPr>
        <w:tabs>
          <w:tab w:val="left" w:pos="4603"/>
        </w:tabs>
        <w:ind w:left="752" w:firstLine="468"/>
        <w:jc w:val="both"/>
        <w:rPr>
          <w:rFonts w:ascii="Simplified Arabic" w:hAnsi="Simplified Arabic" w:cs="Simplified Arabic"/>
          <w:b/>
          <w:bCs/>
          <w:sz w:val="2"/>
          <w:szCs w:val="2"/>
          <w:rtl/>
          <w:lang w:val="en-AE"/>
        </w:rPr>
      </w:pPr>
    </w:p>
    <w:p w14:paraId="2A0D2278" w14:textId="536A5B90" w:rsidR="00343B8D" w:rsidRPr="00731D80" w:rsidRDefault="00343B8D" w:rsidP="00731D80">
      <w:pPr>
        <w:spacing w:line="360" w:lineRule="auto"/>
        <w:ind w:left="425" w:firstLine="720"/>
        <w:jc w:val="both"/>
        <w:rPr>
          <w:rFonts w:ascii="Simplified Arabic" w:hAnsi="Simplified Arabic" w:cs="Simplified Arabic"/>
          <w:sz w:val="24"/>
          <w:szCs w:val="24"/>
        </w:rPr>
      </w:pPr>
    </w:p>
    <w:p w14:paraId="71CF42CE" w14:textId="77777777" w:rsidR="006E67A2" w:rsidRPr="00343B8D" w:rsidRDefault="006E67A2">
      <w:pPr>
        <w:jc w:val="center"/>
        <w:rPr>
          <w:rFonts w:ascii="Simplified Arabic" w:hAnsi="Simplified Arabic" w:cs="Simplified Arabic"/>
          <w:b/>
          <w:bCs/>
          <w:sz w:val="48"/>
          <w:szCs w:val="48"/>
          <w:u w:val="single"/>
          <w:rtl/>
          <w:lang w:val="en-AE"/>
        </w:rPr>
      </w:pPr>
    </w:p>
    <w:p w14:paraId="3742D8AA" w14:textId="77777777" w:rsidR="006E67A2" w:rsidRPr="00C30889" w:rsidRDefault="006E67A2">
      <w:pPr>
        <w:jc w:val="center"/>
        <w:rPr>
          <w:rFonts w:ascii="Simplified Arabic" w:hAnsi="Simplified Arabic" w:cs="Simplified Arabic"/>
          <w:b/>
          <w:bCs/>
          <w:sz w:val="48"/>
          <w:szCs w:val="48"/>
          <w:u w:val="single"/>
          <w:rtl/>
        </w:rPr>
      </w:pPr>
    </w:p>
    <w:p w14:paraId="1A7EC71B" w14:textId="77777777" w:rsidR="006E67A2" w:rsidRPr="00C30889" w:rsidRDefault="006E67A2">
      <w:pPr>
        <w:jc w:val="center"/>
        <w:rPr>
          <w:rFonts w:ascii="Simplified Arabic" w:hAnsi="Simplified Arabic" w:cs="Simplified Arabic"/>
          <w:b/>
          <w:bCs/>
          <w:sz w:val="48"/>
          <w:szCs w:val="48"/>
          <w:u w:val="single"/>
          <w:rtl/>
        </w:rPr>
      </w:pPr>
    </w:p>
    <w:p w14:paraId="296F8EA7" w14:textId="21CD6652" w:rsidR="00C30889" w:rsidRPr="00C30889" w:rsidRDefault="00C30889">
      <w:pPr>
        <w:bidi w:val="0"/>
        <w:rPr>
          <w:rFonts w:ascii="Simplified Arabic" w:hAnsi="Simplified Arabic" w:cs="Simplified Arabic"/>
          <w:b/>
          <w:bCs/>
          <w:sz w:val="48"/>
          <w:szCs w:val="48"/>
          <w:rtl/>
        </w:rPr>
      </w:pPr>
    </w:p>
    <w:p w14:paraId="6978D9F9" w14:textId="77777777" w:rsidR="00C30889" w:rsidRDefault="00C30889">
      <w:pPr>
        <w:jc w:val="center"/>
        <w:rPr>
          <w:rFonts w:ascii="Simplified Arabic" w:hAnsi="Simplified Arabic" w:cs="Simplified Arabic"/>
          <w:b/>
          <w:bCs/>
          <w:sz w:val="48"/>
          <w:szCs w:val="48"/>
          <w:u w:val="single"/>
        </w:rPr>
      </w:pPr>
    </w:p>
    <w:p w14:paraId="5E291255" w14:textId="77777777" w:rsidR="00C30889" w:rsidRDefault="00C30889">
      <w:pPr>
        <w:jc w:val="center"/>
        <w:rPr>
          <w:rFonts w:ascii="Simplified Arabic" w:hAnsi="Simplified Arabic" w:cs="Simplified Arabic"/>
          <w:b/>
          <w:bCs/>
          <w:sz w:val="48"/>
          <w:szCs w:val="48"/>
          <w:u w:val="single"/>
        </w:rPr>
      </w:pPr>
    </w:p>
    <w:p w14:paraId="6E860169" w14:textId="77777777" w:rsidR="00C30889" w:rsidRDefault="00C30889">
      <w:pPr>
        <w:jc w:val="center"/>
        <w:rPr>
          <w:rFonts w:ascii="Simplified Arabic" w:hAnsi="Simplified Arabic" w:cs="Simplified Arabic"/>
          <w:b/>
          <w:bCs/>
          <w:sz w:val="48"/>
          <w:szCs w:val="48"/>
          <w:u w:val="single"/>
        </w:rPr>
      </w:pPr>
    </w:p>
    <w:p w14:paraId="2A022423" w14:textId="77777777" w:rsidR="00C30889" w:rsidRDefault="00C30889">
      <w:pPr>
        <w:jc w:val="center"/>
        <w:rPr>
          <w:rFonts w:ascii="Simplified Arabic" w:hAnsi="Simplified Arabic" w:cs="Simplified Arabic"/>
          <w:b/>
          <w:bCs/>
          <w:sz w:val="48"/>
          <w:szCs w:val="48"/>
          <w:u w:val="single"/>
        </w:rPr>
      </w:pPr>
    </w:p>
    <w:p w14:paraId="389E1AAF" w14:textId="77777777" w:rsidR="003D4D89" w:rsidRDefault="003D4D89">
      <w:pPr>
        <w:jc w:val="center"/>
        <w:rPr>
          <w:rFonts w:ascii="Simplified Arabic" w:hAnsi="Simplified Arabic" w:cs="Simplified Arabic"/>
          <w:b/>
          <w:bCs/>
          <w:sz w:val="48"/>
          <w:szCs w:val="48"/>
          <w:u w:val="single"/>
        </w:rPr>
      </w:pPr>
    </w:p>
    <w:p w14:paraId="7A3581EF" w14:textId="77777777" w:rsidR="009E236A" w:rsidRDefault="009E236A">
      <w:pPr>
        <w:jc w:val="center"/>
        <w:rPr>
          <w:rFonts w:ascii="Simplified Arabic" w:hAnsi="Simplified Arabic" w:cs="Simplified Arabic"/>
          <w:b/>
          <w:bCs/>
          <w:sz w:val="48"/>
          <w:szCs w:val="48"/>
          <w:u w:val="single"/>
          <w:rtl/>
        </w:rPr>
      </w:pPr>
    </w:p>
    <w:p w14:paraId="6B577396" w14:textId="77777777" w:rsidR="009E236A" w:rsidRDefault="009E236A">
      <w:pPr>
        <w:jc w:val="center"/>
        <w:rPr>
          <w:rFonts w:ascii="Simplified Arabic" w:hAnsi="Simplified Arabic" w:cs="Simplified Arabic"/>
          <w:b/>
          <w:bCs/>
          <w:sz w:val="48"/>
          <w:szCs w:val="48"/>
          <w:u w:val="single"/>
          <w:rtl/>
        </w:rPr>
      </w:pPr>
    </w:p>
    <w:p w14:paraId="5AEE9281" w14:textId="77777777" w:rsidR="009E236A" w:rsidRDefault="009E236A">
      <w:pPr>
        <w:jc w:val="center"/>
        <w:rPr>
          <w:rFonts w:ascii="Simplified Arabic" w:hAnsi="Simplified Arabic" w:cs="Simplified Arabic"/>
          <w:b/>
          <w:bCs/>
          <w:sz w:val="48"/>
          <w:szCs w:val="48"/>
          <w:u w:val="single"/>
          <w:rtl/>
        </w:rPr>
      </w:pPr>
    </w:p>
    <w:p w14:paraId="31628797" w14:textId="77777777" w:rsidR="009E236A" w:rsidRDefault="009E236A">
      <w:pPr>
        <w:jc w:val="center"/>
        <w:rPr>
          <w:rFonts w:ascii="Simplified Arabic" w:hAnsi="Simplified Arabic" w:cs="Simplified Arabic"/>
          <w:b/>
          <w:bCs/>
          <w:sz w:val="48"/>
          <w:szCs w:val="48"/>
          <w:u w:val="single"/>
          <w:rtl/>
        </w:rPr>
      </w:pPr>
    </w:p>
    <w:p w14:paraId="28E7B533" w14:textId="77777777" w:rsidR="002F006B" w:rsidRDefault="002F006B">
      <w:pPr>
        <w:jc w:val="center"/>
        <w:rPr>
          <w:rFonts w:ascii="Simplified Arabic" w:hAnsi="Simplified Arabic" w:cs="Simplified Arabic"/>
          <w:b/>
          <w:bCs/>
          <w:sz w:val="48"/>
          <w:szCs w:val="48"/>
          <w:u w:val="single"/>
          <w:rtl/>
        </w:rPr>
      </w:pPr>
    </w:p>
    <w:p w14:paraId="35954D68" w14:textId="77777777" w:rsidR="002F006B" w:rsidRDefault="002F006B">
      <w:pPr>
        <w:jc w:val="center"/>
        <w:rPr>
          <w:rFonts w:ascii="Simplified Arabic" w:hAnsi="Simplified Arabic" w:cs="Simplified Arabic"/>
          <w:b/>
          <w:bCs/>
          <w:sz w:val="48"/>
          <w:szCs w:val="48"/>
          <w:u w:val="single"/>
          <w:rtl/>
        </w:rPr>
      </w:pPr>
    </w:p>
    <w:p w14:paraId="6CCEA461" w14:textId="77777777" w:rsidR="002F006B" w:rsidRDefault="002F006B">
      <w:pPr>
        <w:jc w:val="center"/>
        <w:rPr>
          <w:rFonts w:ascii="Simplified Arabic" w:hAnsi="Simplified Arabic" w:cs="Simplified Arabic"/>
          <w:b/>
          <w:bCs/>
          <w:sz w:val="48"/>
          <w:szCs w:val="48"/>
          <w:u w:val="single"/>
          <w:rtl/>
        </w:rPr>
      </w:pPr>
    </w:p>
    <w:p w14:paraId="4B588B90" w14:textId="0D773615" w:rsidR="006E67A2" w:rsidRPr="00C30889" w:rsidRDefault="00000000">
      <w:pPr>
        <w:jc w:val="center"/>
        <w:rPr>
          <w:rFonts w:ascii="Simplified Arabic" w:hAnsi="Simplified Arabic" w:cs="Simplified Arabic"/>
          <w:b/>
          <w:bCs/>
          <w:sz w:val="48"/>
          <w:szCs w:val="48"/>
          <w:u w:val="single"/>
          <w:rtl/>
        </w:rPr>
      </w:pPr>
      <w:r w:rsidRPr="00C30889">
        <w:rPr>
          <w:rFonts w:ascii="Simplified Arabic" w:hAnsi="Simplified Arabic" w:cs="Simplified Arabic"/>
          <w:b/>
          <w:bCs/>
          <w:sz w:val="48"/>
          <w:szCs w:val="48"/>
          <w:u w:val="single"/>
          <w:rtl/>
        </w:rPr>
        <w:t>الفصل الثاني</w:t>
      </w:r>
    </w:p>
    <w:p w14:paraId="1EEEF16D" w14:textId="77777777" w:rsidR="006E67A2" w:rsidRPr="00C30889" w:rsidRDefault="00000000">
      <w:pPr>
        <w:jc w:val="center"/>
        <w:rPr>
          <w:rFonts w:ascii="Simplified Arabic" w:hAnsi="Simplified Arabic" w:cs="Simplified Arabic"/>
          <w:b/>
          <w:bCs/>
          <w:sz w:val="48"/>
          <w:szCs w:val="48"/>
          <w:u w:val="single"/>
          <w:rtl/>
        </w:rPr>
      </w:pPr>
      <w:r w:rsidRPr="00C30889">
        <w:rPr>
          <w:rFonts w:ascii="Simplified Arabic" w:hAnsi="Simplified Arabic" w:cs="Simplified Arabic"/>
          <w:b/>
          <w:bCs/>
          <w:sz w:val="48"/>
          <w:szCs w:val="48"/>
          <w:u w:val="single"/>
          <w:rtl/>
        </w:rPr>
        <w:t>الدراسات السابقة</w:t>
      </w:r>
    </w:p>
    <w:p w14:paraId="4FB09B78" w14:textId="77777777" w:rsidR="006E67A2" w:rsidRPr="00C30889" w:rsidRDefault="006E67A2">
      <w:pPr>
        <w:rPr>
          <w:rFonts w:ascii="Simplified Arabic" w:hAnsi="Simplified Arabic" w:cs="Simplified Arabic"/>
          <w:sz w:val="28"/>
          <w:szCs w:val="28"/>
          <w:u w:val="single"/>
          <w:rtl/>
        </w:rPr>
      </w:pPr>
    </w:p>
    <w:p w14:paraId="45491F43" w14:textId="77777777" w:rsidR="006E67A2" w:rsidRPr="00C30889" w:rsidRDefault="006E67A2">
      <w:pPr>
        <w:rPr>
          <w:rFonts w:ascii="Simplified Arabic" w:hAnsi="Simplified Arabic" w:cs="Simplified Arabic"/>
          <w:sz w:val="28"/>
          <w:szCs w:val="28"/>
          <w:u w:val="single"/>
          <w:rtl/>
        </w:rPr>
      </w:pPr>
    </w:p>
    <w:p w14:paraId="214130EC" w14:textId="77777777" w:rsidR="006E67A2" w:rsidRPr="00C30889" w:rsidRDefault="006E67A2">
      <w:pPr>
        <w:rPr>
          <w:rFonts w:ascii="Simplified Arabic" w:hAnsi="Simplified Arabic" w:cs="Simplified Arabic"/>
          <w:sz w:val="28"/>
          <w:szCs w:val="28"/>
          <w:u w:val="single"/>
          <w:rtl/>
        </w:rPr>
      </w:pPr>
    </w:p>
    <w:p w14:paraId="5CFE9092" w14:textId="77777777" w:rsidR="006E67A2" w:rsidRPr="00C30889" w:rsidRDefault="006E67A2">
      <w:pPr>
        <w:rPr>
          <w:rFonts w:ascii="Simplified Arabic" w:hAnsi="Simplified Arabic" w:cs="Simplified Arabic"/>
          <w:sz w:val="28"/>
          <w:szCs w:val="28"/>
          <w:u w:val="single"/>
          <w:rtl/>
        </w:rPr>
      </w:pPr>
    </w:p>
    <w:p w14:paraId="2CFD0BC7" w14:textId="77777777" w:rsidR="006E67A2" w:rsidRPr="00C30889" w:rsidRDefault="006E67A2">
      <w:pPr>
        <w:rPr>
          <w:rFonts w:ascii="Simplified Arabic" w:hAnsi="Simplified Arabic" w:cs="Simplified Arabic"/>
          <w:sz w:val="28"/>
          <w:szCs w:val="28"/>
          <w:u w:val="single"/>
          <w:rtl/>
        </w:rPr>
      </w:pPr>
    </w:p>
    <w:p w14:paraId="02B9A9DD" w14:textId="77777777" w:rsidR="006E67A2" w:rsidRPr="00C30889" w:rsidRDefault="006E67A2">
      <w:pPr>
        <w:rPr>
          <w:rFonts w:ascii="Simplified Arabic" w:hAnsi="Simplified Arabic" w:cs="Simplified Arabic"/>
          <w:sz w:val="28"/>
          <w:szCs w:val="28"/>
          <w:u w:val="single"/>
          <w:rtl/>
        </w:rPr>
      </w:pPr>
    </w:p>
    <w:p w14:paraId="27B62B39" w14:textId="77777777" w:rsidR="006E67A2" w:rsidRPr="00C30889" w:rsidRDefault="006E67A2">
      <w:pPr>
        <w:rPr>
          <w:rFonts w:ascii="Simplified Arabic" w:hAnsi="Simplified Arabic" w:cs="Simplified Arabic"/>
          <w:sz w:val="28"/>
          <w:szCs w:val="28"/>
          <w:u w:val="single"/>
          <w:rtl/>
        </w:rPr>
      </w:pPr>
    </w:p>
    <w:p w14:paraId="12A4FC6F" w14:textId="77777777" w:rsidR="006E67A2" w:rsidRPr="00C30889" w:rsidRDefault="006E67A2">
      <w:pPr>
        <w:rPr>
          <w:rFonts w:ascii="Simplified Arabic" w:hAnsi="Simplified Arabic" w:cs="Simplified Arabic"/>
          <w:sz w:val="28"/>
          <w:szCs w:val="28"/>
          <w:u w:val="single"/>
          <w:rtl/>
        </w:rPr>
      </w:pPr>
    </w:p>
    <w:p w14:paraId="0A4B0EFF" w14:textId="2472875D" w:rsidR="00C30889" w:rsidRDefault="00C30889">
      <w:pPr>
        <w:bidi w:val="0"/>
        <w:rPr>
          <w:rFonts w:ascii="Simplified Arabic" w:hAnsi="Simplified Arabic" w:cs="Simplified Arabic"/>
          <w:b/>
          <w:bCs/>
          <w:sz w:val="28"/>
          <w:szCs w:val="28"/>
          <w:rtl/>
        </w:rPr>
      </w:pPr>
    </w:p>
    <w:p w14:paraId="1D898162" w14:textId="77777777" w:rsidR="009E236A" w:rsidRDefault="009E236A">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13CDCA31" w14:textId="64153B1C" w:rsidR="006E67A2" w:rsidRPr="00C30889" w:rsidRDefault="00000000" w:rsidP="00C30889">
      <w:pPr>
        <w:pStyle w:val="ListParagraph"/>
        <w:numPr>
          <w:ilvl w:val="0"/>
          <w:numId w:val="21"/>
        </w:numPr>
        <w:ind w:left="43"/>
        <w:jc w:val="both"/>
        <w:rPr>
          <w:rFonts w:ascii="Simplified Arabic" w:hAnsi="Simplified Arabic" w:cs="Simplified Arabic"/>
          <w:b/>
          <w:bCs/>
          <w:sz w:val="28"/>
          <w:szCs w:val="28"/>
          <w:rtl/>
        </w:rPr>
      </w:pPr>
      <w:r w:rsidRPr="00C30889">
        <w:rPr>
          <w:rFonts w:ascii="Simplified Arabic" w:hAnsi="Simplified Arabic" w:cs="Simplified Arabic"/>
          <w:b/>
          <w:bCs/>
          <w:sz w:val="28"/>
          <w:szCs w:val="28"/>
          <w:rtl/>
        </w:rPr>
        <w:lastRenderedPageBreak/>
        <w:t>مقدمة</w:t>
      </w:r>
    </w:p>
    <w:p w14:paraId="6F67A6B6" w14:textId="63B03613" w:rsidR="00343B8D" w:rsidRPr="00731D80" w:rsidRDefault="00343B8D" w:rsidP="00731D80">
      <w:pPr>
        <w:spacing w:line="360" w:lineRule="auto"/>
        <w:ind w:firstLine="720"/>
        <w:jc w:val="both"/>
        <w:rPr>
          <w:rFonts w:ascii="Simplified Arabic" w:hAnsi="Simplified Arabic" w:cs="Simplified Arabic"/>
          <w:sz w:val="24"/>
          <w:szCs w:val="24"/>
          <w:rtl/>
        </w:rPr>
      </w:pPr>
      <w:r w:rsidRPr="00731D80">
        <w:rPr>
          <w:rFonts w:ascii="Simplified Arabic" w:hAnsi="Simplified Arabic" w:cs="Simplified Arabic"/>
          <w:sz w:val="24"/>
          <w:szCs w:val="24"/>
          <w:rtl/>
        </w:rPr>
        <w:t xml:space="preserve">تشكل الدراسات السابقة أساسا مهما لفهم الموضوعات البحثية المختلفة، فهي تسهم في تقديم رؤى موسعة، وتفتح آفاقا جديدة للبحث والتحليل، كما تساهم في تعزيز دقة النتائج وتوجيه مسار الدراسة الحالية نحو مناطق لم يتم استكشافها بشكل كاف. في سياق دراسة تأثير "البجعة السوداء" على المشاريع الناشئة والصغيرة، كانت الدراسات السابقة مصدرا </w:t>
      </w:r>
      <w:r w:rsidRPr="00731D80">
        <w:rPr>
          <w:rFonts w:ascii="Simplified Arabic" w:hAnsi="Simplified Arabic" w:cs="Simplified Arabic"/>
          <w:rtl/>
        </w:rPr>
        <w:t>أساسيا</w:t>
      </w:r>
      <w:r w:rsidRPr="00731D80">
        <w:rPr>
          <w:rFonts w:ascii="Simplified Arabic" w:hAnsi="Simplified Arabic" w:cs="Simplified Arabic"/>
          <w:sz w:val="24"/>
          <w:szCs w:val="24"/>
          <w:rtl/>
        </w:rPr>
        <w:t xml:space="preserve"> لفهم أبعاد هذه الأزمات المفاجئة، وكيفية تأثيرها على المشاريع الصغيرة من زوايا مختلفة. ومن خلال مراجعة الدراسات التي تناولت الأزمات المفاجئة وتحديات المشاريع الصغيرة، يتضح أن هناك ارتباطا وثيقا بين الاستعداد للأزمات ومرونة المشاريع وقدرتها على التكيف.</w:t>
      </w:r>
    </w:p>
    <w:p w14:paraId="17E4C275" w14:textId="268A76B8" w:rsidR="00343B8D" w:rsidRPr="00731D80" w:rsidRDefault="00343B8D" w:rsidP="00731D80">
      <w:pPr>
        <w:spacing w:line="360" w:lineRule="auto"/>
        <w:ind w:firstLine="720"/>
        <w:jc w:val="both"/>
        <w:rPr>
          <w:rFonts w:ascii="Simplified Arabic" w:hAnsi="Simplified Arabic" w:cs="Simplified Arabic"/>
          <w:sz w:val="24"/>
          <w:szCs w:val="24"/>
          <w:rtl/>
        </w:rPr>
      </w:pPr>
      <w:r w:rsidRPr="00731D80">
        <w:rPr>
          <w:rFonts w:ascii="Simplified Arabic" w:hAnsi="Simplified Arabic" w:cs="Simplified Arabic"/>
          <w:sz w:val="24"/>
          <w:szCs w:val="24"/>
          <w:rtl/>
        </w:rPr>
        <w:t>إحدى الفوائد الرئيسة للدراسات السابقة هي توجيه الدراسة الحالية نحو فهم عميق للمفاهيم والمصطلحات المتعلقة بالأزمات غير المتوقعة، مثل مفهوم "البجعة السوداء" الذي قدمه نسيم طالب (2007) والذي يشير إلى الأحداث النادرة التي لا يمكن التنبؤ بها ولكنها تحدث تأثيرات جذرية. استندت بعض الدراسات على هذا المفهوم لتحليل كيف يمكن للمشاريع أن تتعامل مع الأزمات الفجائية، مما يعزز من فهمنا لكيفية تطبيق هذه النظريات في البيئة الخاصة بالمشاريع الناشئة في المملكة العربية السعودية.</w:t>
      </w:r>
    </w:p>
    <w:p w14:paraId="58D27FC8" w14:textId="28144198" w:rsidR="006E67A2" w:rsidRPr="00731D80" w:rsidRDefault="00343B8D" w:rsidP="00731D80">
      <w:pPr>
        <w:spacing w:line="360" w:lineRule="auto"/>
        <w:ind w:firstLine="720"/>
        <w:jc w:val="both"/>
        <w:rPr>
          <w:rFonts w:ascii="Simplified Arabic" w:hAnsi="Simplified Arabic" w:cs="Simplified Arabic"/>
          <w:sz w:val="24"/>
          <w:szCs w:val="24"/>
          <w:rtl/>
        </w:rPr>
      </w:pPr>
      <w:r w:rsidRPr="00731D80">
        <w:rPr>
          <w:rFonts w:ascii="Simplified Arabic" w:hAnsi="Simplified Arabic" w:cs="Simplified Arabic"/>
          <w:sz w:val="24"/>
          <w:szCs w:val="24"/>
          <w:rtl/>
        </w:rPr>
        <w:t>وفرت الدراسات السابقة قاعدة متينة للاستفادة منها في الدراسة الحالية، حيث ساعدت في تحديد الإطار النظري، وتوجيه البحث نحو العوامل المؤثرة على جاهزية المشاريع الصغيرة لمواجهة "البجعة السوداء". من خلال الاستفادة من هذه الدراسات، تمكنت الدراسة الحالية من تصميم أدوات بحث دقيقة، ووضع فرضيات مدروسة، وتقديم توصيات عملية تسهم في دعم المشاريع الناشئة في مواجهة الأزمات</w:t>
      </w:r>
      <w:r w:rsidR="005A1D27" w:rsidRPr="00731D80">
        <w:rPr>
          <w:rFonts w:ascii="Simplified Arabic" w:hAnsi="Simplified Arabic" w:cs="Simplified Arabic"/>
          <w:sz w:val="24"/>
          <w:szCs w:val="24"/>
        </w:rPr>
        <w:t>.</w:t>
      </w:r>
    </w:p>
    <w:p w14:paraId="1E7D0E86" w14:textId="77777777" w:rsidR="006E67A2" w:rsidRPr="0040033E" w:rsidRDefault="006E67A2" w:rsidP="0040033E">
      <w:pPr>
        <w:tabs>
          <w:tab w:val="left" w:pos="4603"/>
        </w:tabs>
        <w:ind w:left="752" w:firstLine="468"/>
        <w:jc w:val="both"/>
        <w:rPr>
          <w:rFonts w:ascii="Simplified Arabic" w:hAnsi="Simplified Arabic" w:cs="Simplified Arabic"/>
          <w:b/>
          <w:bCs/>
          <w:sz w:val="2"/>
          <w:szCs w:val="2"/>
          <w:rtl/>
          <w:lang w:val="en-AE"/>
        </w:rPr>
      </w:pPr>
    </w:p>
    <w:p w14:paraId="5796267C" w14:textId="1876EAC1" w:rsidR="00343B8D" w:rsidRPr="00731D80" w:rsidRDefault="00000000" w:rsidP="00731D80">
      <w:pPr>
        <w:pStyle w:val="ListParagraph"/>
        <w:numPr>
          <w:ilvl w:val="0"/>
          <w:numId w:val="21"/>
        </w:numPr>
        <w:ind w:left="43" w:hanging="425"/>
        <w:jc w:val="both"/>
        <w:rPr>
          <w:rFonts w:ascii="Simplified Arabic" w:hAnsi="Simplified Arabic" w:cs="Simplified Arabic"/>
          <w:b/>
          <w:bCs/>
          <w:sz w:val="28"/>
          <w:szCs w:val="28"/>
          <w:rtl/>
        </w:rPr>
      </w:pPr>
      <w:r w:rsidRPr="00C30889">
        <w:rPr>
          <w:rFonts w:ascii="Simplified Arabic" w:hAnsi="Simplified Arabic" w:cs="Simplified Arabic"/>
          <w:b/>
          <w:bCs/>
          <w:sz w:val="28"/>
          <w:szCs w:val="28"/>
          <w:rtl/>
        </w:rPr>
        <w:t>الدراسات السابقة</w:t>
      </w:r>
    </w:p>
    <w:p w14:paraId="77C36B08" w14:textId="110A7DE1" w:rsidR="00EB23FF" w:rsidRDefault="00EB23FF" w:rsidP="00EB23FF">
      <w:pPr>
        <w:pStyle w:val="ListParagraph"/>
        <w:numPr>
          <w:ilvl w:val="1"/>
          <w:numId w:val="21"/>
        </w:numPr>
        <w:ind w:left="567"/>
        <w:jc w:val="both"/>
        <w:rPr>
          <w:rFonts w:ascii="Simplified Arabic" w:hAnsi="Simplified Arabic" w:cs="Simplified Arabic"/>
          <w:b/>
          <w:bCs/>
          <w:sz w:val="28"/>
          <w:szCs w:val="28"/>
        </w:rPr>
      </w:pPr>
      <w:r w:rsidRPr="00EB23FF">
        <w:rPr>
          <w:rFonts w:ascii="Simplified Arabic" w:hAnsi="Simplified Arabic" w:cs="Simplified Arabic"/>
          <w:b/>
          <w:bCs/>
          <w:sz w:val="28"/>
          <w:szCs w:val="28"/>
        </w:rPr>
        <w:t>"</w:t>
      </w:r>
      <w:r w:rsidRPr="00EB23FF">
        <w:rPr>
          <w:rFonts w:ascii="Simplified Arabic" w:hAnsi="Simplified Arabic" w:cs="Simplified Arabic"/>
          <w:b/>
          <w:bCs/>
          <w:sz w:val="28"/>
          <w:szCs w:val="28"/>
          <w:rtl/>
          <w:lang w:val="en-AE"/>
        </w:rPr>
        <w:t>قوة الاستدامة في حدث "البجعة السوداء": الإدراك الريادي لفريق الإدارة العليا وابتكار نموذج أعمال مزدوج</w:t>
      </w:r>
      <w:r>
        <w:rPr>
          <w:rFonts w:ascii="Simplified Arabic" w:hAnsi="Simplified Arabic" w:cs="Simplified Arabic" w:hint="cs"/>
          <w:b/>
          <w:bCs/>
          <w:sz w:val="28"/>
          <w:szCs w:val="28"/>
          <w:rtl/>
          <w:lang w:val="en-AE"/>
        </w:rPr>
        <w:t xml:space="preserve">", </w:t>
      </w:r>
      <w:r w:rsidRPr="00EB23FF">
        <w:rPr>
          <w:rFonts w:ascii="Simplified Arabic" w:hAnsi="Simplified Arabic" w:cs="Simplified Arabic"/>
          <w:b/>
          <w:bCs/>
          <w:sz w:val="28"/>
          <w:szCs w:val="28"/>
          <w:rtl/>
          <w:lang w:val="en-AE"/>
        </w:rPr>
        <w:t>يوان ني، جيا وانغ، كوي لي، 2022</w:t>
      </w:r>
      <w:r>
        <w:rPr>
          <w:rFonts w:ascii="Simplified Arabic" w:hAnsi="Simplified Arabic" w:cs="Simplified Arabic" w:hint="cs"/>
          <w:b/>
          <w:bCs/>
          <w:sz w:val="28"/>
          <w:szCs w:val="28"/>
          <w:rtl/>
          <w:lang w:val="en-AE"/>
        </w:rPr>
        <w:t>,</w:t>
      </w:r>
    </w:p>
    <w:p w14:paraId="607D01FE" w14:textId="77777777" w:rsidR="00EB23FF" w:rsidRPr="00EB23FF" w:rsidRDefault="00EB23FF" w:rsidP="009167FD">
      <w:pPr>
        <w:spacing w:line="360" w:lineRule="auto"/>
        <w:ind w:left="567" w:firstLine="709"/>
        <w:jc w:val="both"/>
        <w:rPr>
          <w:rFonts w:ascii="Simplified Arabic" w:hAnsi="Simplified Arabic" w:cs="Simplified Arabic"/>
          <w:sz w:val="24"/>
          <w:szCs w:val="24"/>
          <w:lang w:val="en-AE"/>
        </w:rPr>
      </w:pPr>
      <w:r w:rsidRPr="00EB23FF">
        <w:rPr>
          <w:rFonts w:ascii="Simplified Arabic" w:hAnsi="Simplified Arabic" w:cs="Simplified Arabic"/>
          <w:sz w:val="24"/>
          <w:szCs w:val="24"/>
          <w:rtl/>
        </w:rPr>
        <w:t>تستعرض هذه الدراسة كيف يمكن لاستراتيجيات الاستدامة أن تدعم قدرة الشركات الصغيرة والمتوسطة على التكيف مع أحداث "البجعة السوداء"، التي تتسم بعدم التوقع وتأثيرها العميق. وتوضح الدراسة أهمية تبني استراتيجيات الاستدامة داخل الشركة، حيث تشير إلى أن هذه الممارسات تسهم في تعزيز المرونة التنظيمية وتوجيه فريق الإدارة العليا نحو الابتكار في نماذج الأعمال. هذه الاستراتيجيات تتيح للشركات التعامل مع الأزمات بشكل استباقي، مما يساعدها على الصمود وسط تقلبات السوق</w:t>
      </w:r>
      <w:r w:rsidRPr="00EB23FF">
        <w:rPr>
          <w:rFonts w:ascii="Simplified Arabic" w:hAnsi="Simplified Arabic" w:cs="Simplified Arabic"/>
          <w:sz w:val="24"/>
          <w:szCs w:val="24"/>
          <w:lang w:val="en-AE"/>
        </w:rPr>
        <w:t>.</w:t>
      </w:r>
    </w:p>
    <w:p w14:paraId="6D30BC04" w14:textId="65ABD134" w:rsidR="00CD5D00" w:rsidRPr="00EB23FF" w:rsidRDefault="00EB23FF" w:rsidP="009167FD">
      <w:pPr>
        <w:spacing w:line="360" w:lineRule="auto"/>
        <w:ind w:left="567" w:firstLine="709"/>
        <w:jc w:val="both"/>
        <w:rPr>
          <w:rFonts w:ascii="Simplified Arabic" w:hAnsi="Simplified Arabic" w:cs="Simplified Arabic"/>
          <w:sz w:val="28"/>
          <w:szCs w:val="28"/>
          <w:lang w:val="en-AE"/>
        </w:rPr>
      </w:pPr>
      <w:r w:rsidRPr="00EB23FF">
        <w:rPr>
          <w:rFonts w:ascii="Simplified Arabic" w:hAnsi="Simplified Arabic" w:cs="Simplified Arabic"/>
          <w:sz w:val="24"/>
          <w:szCs w:val="24"/>
          <w:rtl/>
        </w:rPr>
        <w:lastRenderedPageBreak/>
        <w:t>وتؤكد الدراسة على أن دمج الاستدامة كنظام استراتيجي يوفر ميزة تنافسية للشركات، خصوصًا عند التكيف مع تحديات غير متوقعة. ويشدد الباحثون على ضرورة تطوير مهارات القيادات الإدارية لتعزيز إدراكهم الريادي وتمكينهم من اتخاذ قرارات مبتكرة في فترات الأزمات. توصي الدراسة بأهمية التركيز على نماذج الأعمال المزدوجة، التي تدمج بين الابتكار والاستدامة، كأداة لمواجهة أزمات غير متوقعة وتحقيق نمو مستدام للشركات</w:t>
      </w:r>
      <w:r w:rsidRPr="00EB23FF">
        <w:rPr>
          <w:rFonts w:ascii="Simplified Arabic" w:hAnsi="Simplified Arabic" w:cs="Simplified Arabic"/>
          <w:sz w:val="24"/>
          <w:szCs w:val="24"/>
          <w:lang w:val="en-AE"/>
        </w:rPr>
        <w:t>.</w:t>
      </w:r>
    </w:p>
    <w:p w14:paraId="01A9D6AD" w14:textId="6FB31E88" w:rsidR="00CD5D00" w:rsidRPr="0040033E" w:rsidRDefault="00CD5D00" w:rsidP="0040033E">
      <w:pPr>
        <w:tabs>
          <w:tab w:val="left" w:pos="4603"/>
        </w:tabs>
        <w:ind w:left="752" w:firstLine="468"/>
        <w:jc w:val="both"/>
        <w:rPr>
          <w:rFonts w:ascii="Simplified Arabic" w:hAnsi="Simplified Arabic" w:cs="Simplified Arabic"/>
          <w:b/>
          <w:bCs/>
          <w:sz w:val="2"/>
          <w:szCs w:val="2"/>
          <w:lang w:val="en-AE"/>
        </w:rPr>
      </w:pPr>
    </w:p>
    <w:p w14:paraId="1A0B0608" w14:textId="552C1A2C" w:rsidR="006912EE" w:rsidRPr="006912EE" w:rsidRDefault="006912EE" w:rsidP="00EB23FF">
      <w:pPr>
        <w:pStyle w:val="ListParagraph"/>
        <w:numPr>
          <w:ilvl w:val="1"/>
          <w:numId w:val="21"/>
        </w:numPr>
        <w:ind w:left="567"/>
        <w:jc w:val="both"/>
        <w:rPr>
          <w:rFonts w:ascii="Simplified Arabic" w:hAnsi="Simplified Arabic" w:cs="Simplified Arabic"/>
          <w:b/>
          <w:bCs/>
          <w:sz w:val="28"/>
          <w:szCs w:val="28"/>
          <w:lang w:val="en-AE"/>
        </w:rPr>
      </w:pPr>
      <w:r w:rsidRPr="006912EE">
        <w:rPr>
          <w:rFonts w:ascii="Simplified Arabic" w:hAnsi="Simplified Arabic" w:cs="Simplified Arabic"/>
          <w:b/>
          <w:bCs/>
          <w:sz w:val="28"/>
          <w:szCs w:val="28"/>
          <w:lang w:val="en-AE"/>
        </w:rPr>
        <w:t>"</w:t>
      </w:r>
      <w:r w:rsidR="00EB23FF" w:rsidRPr="009167FD">
        <w:rPr>
          <w:rFonts w:ascii="Simplified Arabic" w:hAnsi="Simplified Arabic" w:cs="Simplified Arabic"/>
          <w:b/>
          <w:bCs/>
          <w:sz w:val="28"/>
          <w:szCs w:val="28"/>
          <w:lang w:val="en-AE"/>
        </w:rPr>
        <w:t>"</w:t>
      </w:r>
      <w:r w:rsidR="00EB23FF" w:rsidRPr="00EB23FF">
        <w:rPr>
          <w:rFonts w:ascii="Simplified Arabic" w:hAnsi="Simplified Arabic" w:cs="Simplified Arabic"/>
          <w:b/>
          <w:bCs/>
          <w:sz w:val="28"/>
          <w:szCs w:val="28"/>
          <w:rtl/>
          <w:lang w:val="en-AE"/>
        </w:rPr>
        <w:t>العلاقة بين التبني المبكر للمنصات الرقمية من قبل الشركات الناشئة وقيمتها قبل التمويل</w:t>
      </w:r>
      <w:r w:rsidR="00EB23FF" w:rsidRPr="009167FD">
        <w:rPr>
          <w:rFonts w:ascii="Simplified Arabic" w:hAnsi="Simplified Arabic" w:cs="Simplified Arabic"/>
          <w:b/>
          <w:bCs/>
          <w:sz w:val="28"/>
          <w:szCs w:val="28"/>
          <w:lang w:val="en-AE"/>
        </w:rPr>
        <w:t>"</w:t>
      </w:r>
      <w:r w:rsidR="00EB23FF" w:rsidRPr="009167FD">
        <w:rPr>
          <w:rFonts w:ascii="Simplified Arabic" w:hAnsi="Simplified Arabic" w:cs="Simplified Arabic" w:hint="cs"/>
          <w:b/>
          <w:bCs/>
          <w:sz w:val="28"/>
          <w:szCs w:val="28"/>
          <w:rtl/>
          <w:lang w:val="en-AE"/>
        </w:rPr>
        <w:t xml:space="preserve">, </w:t>
      </w:r>
      <w:r w:rsidR="00EB23FF" w:rsidRPr="009167FD">
        <w:rPr>
          <w:rFonts w:ascii="Simplified Arabic" w:hAnsi="Simplified Arabic" w:cs="Simplified Arabic"/>
          <w:b/>
          <w:bCs/>
          <w:sz w:val="28"/>
          <w:szCs w:val="28"/>
          <w:rtl/>
          <w:lang w:val="en-AE"/>
        </w:rPr>
        <w:t>بدر حسن فقيه، 2023</w:t>
      </w:r>
      <w:r w:rsidR="00EB23FF" w:rsidRPr="009167FD">
        <w:rPr>
          <w:rFonts w:ascii="Simplified Arabic" w:hAnsi="Simplified Arabic" w:cs="Simplified Arabic" w:hint="cs"/>
          <w:b/>
          <w:bCs/>
          <w:sz w:val="28"/>
          <w:szCs w:val="28"/>
          <w:rtl/>
          <w:lang w:val="en-AE"/>
        </w:rPr>
        <w:t>.</w:t>
      </w:r>
    </w:p>
    <w:p w14:paraId="17C88865" w14:textId="77777777" w:rsidR="00EB23FF" w:rsidRPr="009167FD" w:rsidRDefault="00EB23FF" w:rsidP="009167FD">
      <w:pPr>
        <w:spacing w:line="360" w:lineRule="auto"/>
        <w:ind w:left="567" w:firstLine="709"/>
        <w:jc w:val="both"/>
        <w:rPr>
          <w:rFonts w:ascii="Simplified Arabic" w:hAnsi="Simplified Arabic" w:cs="Simplified Arabic"/>
          <w:sz w:val="24"/>
          <w:szCs w:val="24"/>
          <w:rtl/>
        </w:rPr>
      </w:pPr>
      <w:r w:rsidRPr="009167FD">
        <w:rPr>
          <w:rFonts w:ascii="Simplified Arabic" w:hAnsi="Simplified Arabic" w:cs="Simplified Arabic"/>
          <w:sz w:val="24"/>
          <w:szCs w:val="24"/>
          <w:rtl/>
        </w:rPr>
        <w:t>تركز هذه الدراسة على كيفية تأثير التبني المبكر للتقنيات الرقمية على قيمة الشركات الناشئة قبل الحصول على التمويل. توضح النتائج أن الشركات التي تعتمد التكنولوجيا في مراحلها الأولى، مثل تبني المنصات الرقمية، تحقق ميزة تنافسية أكبر، حيث تعزز هذه الاستراتيجية من جاذبية الشركات أمام المستثمرين وتسهم في زيادة تقييمها المالي قبل التمويل.</w:t>
      </w:r>
    </w:p>
    <w:p w14:paraId="76BB0004" w14:textId="03253B53" w:rsidR="009E236A" w:rsidRPr="009167FD" w:rsidRDefault="00EB23FF" w:rsidP="009167FD">
      <w:pPr>
        <w:spacing w:line="360" w:lineRule="auto"/>
        <w:ind w:left="567" w:firstLine="709"/>
        <w:jc w:val="both"/>
        <w:rPr>
          <w:rFonts w:ascii="Simplified Arabic" w:hAnsi="Simplified Arabic" w:cs="Simplified Arabic"/>
          <w:sz w:val="24"/>
          <w:szCs w:val="24"/>
        </w:rPr>
      </w:pPr>
      <w:r w:rsidRPr="009167FD">
        <w:rPr>
          <w:rFonts w:ascii="Simplified Arabic" w:hAnsi="Simplified Arabic" w:cs="Simplified Arabic"/>
          <w:sz w:val="24"/>
          <w:szCs w:val="24"/>
          <w:rtl/>
        </w:rPr>
        <w:t>ويمثل التبني المبكر للتكنولوجيا عاملاً حاسمًا يرفع من مرونة الشركات الناشئة وقدرتها على مواجهة التحديات، خاصة في بيئات الأعمال المتقلبة. توصي الدراسة بضرورة تبني الشركات الصغيرة للحلول الرقمية المبكرة لتعزيز قدرتها على التكيف مع المتغيرات السريعة في السوق. كما يشير الباحث إلى أن استخدام التكنولوجيا يمكن أن يكون أداة فعالة لتعزيز النمو والقيمة السوقية في المراحل المبكرة.</w:t>
      </w:r>
    </w:p>
    <w:p w14:paraId="05F892B5" w14:textId="77777777" w:rsidR="00C04357" w:rsidRPr="0040033E" w:rsidRDefault="00C04357" w:rsidP="0040033E">
      <w:pPr>
        <w:tabs>
          <w:tab w:val="left" w:pos="4603"/>
        </w:tabs>
        <w:ind w:left="752" w:firstLine="468"/>
        <w:jc w:val="both"/>
        <w:rPr>
          <w:rFonts w:ascii="Simplified Arabic" w:hAnsi="Simplified Arabic" w:cs="Simplified Arabic"/>
          <w:b/>
          <w:bCs/>
          <w:sz w:val="2"/>
          <w:szCs w:val="2"/>
          <w:lang w:val="en-AE"/>
        </w:rPr>
      </w:pPr>
    </w:p>
    <w:p w14:paraId="37DA9138" w14:textId="45E0B516" w:rsidR="006912EE" w:rsidRPr="00EB23FF" w:rsidRDefault="006912EE" w:rsidP="00EB23FF">
      <w:pPr>
        <w:pStyle w:val="ListParagraph"/>
        <w:numPr>
          <w:ilvl w:val="1"/>
          <w:numId w:val="21"/>
        </w:numPr>
        <w:ind w:left="567"/>
        <w:jc w:val="both"/>
        <w:rPr>
          <w:rFonts w:ascii="Simplified Arabic" w:hAnsi="Simplified Arabic" w:cs="Simplified Arabic"/>
          <w:b/>
          <w:bCs/>
          <w:sz w:val="28"/>
          <w:szCs w:val="28"/>
          <w:lang w:val="en-AE"/>
        </w:rPr>
      </w:pPr>
      <w:r w:rsidRPr="006912EE">
        <w:rPr>
          <w:rFonts w:ascii="Simplified Arabic" w:hAnsi="Simplified Arabic" w:cs="Simplified Arabic"/>
          <w:b/>
          <w:bCs/>
          <w:sz w:val="28"/>
          <w:szCs w:val="28"/>
          <w:lang w:val="en-AE"/>
        </w:rPr>
        <w:t>"</w:t>
      </w:r>
      <w:r w:rsidR="00EB23FF" w:rsidRPr="00EB23FF">
        <w:rPr>
          <w:rFonts w:ascii="Simplified Arabic" w:hAnsi="Simplified Arabic" w:cs="Simplified Arabic"/>
          <w:b/>
          <w:bCs/>
          <w:sz w:val="28"/>
          <w:szCs w:val="28"/>
          <w:lang w:val="en-AE"/>
        </w:rPr>
        <w:t>"</w:t>
      </w:r>
      <w:r w:rsidR="00EB23FF" w:rsidRPr="00EB23FF">
        <w:rPr>
          <w:rFonts w:ascii="Simplified Arabic" w:hAnsi="Simplified Arabic" w:cs="Simplified Arabic"/>
          <w:b/>
          <w:bCs/>
          <w:sz w:val="28"/>
          <w:szCs w:val="28"/>
          <w:rtl/>
          <w:lang w:val="en-AE"/>
        </w:rPr>
        <w:t>استراتيجيات التكيف في السوق في الأدبيات الأكاديمية</w:t>
      </w:r>
      <w:r w:rsidR="00EB23FF" w:rsidRPr="00EB23FF">
        <w:rPr>
          <w:rFonts w:ascii="Simplified Arabic" w:hAnsi="Simplified Arabic" w:cs="Simplified Arabic"/>
          <w:b/>
          <w:bCs/>
          <w:sz w:val="28"/>
          <w:szCs w:val="28"/>
          <w:lang w:val="en-AE"/>
        </w:rPr>
        <w:t>"</w:t>
      </w:r>
      <w:r w:rsidR="00EB23FF">
        <w:rPr>
          <w:rFonts w:ascii="Simplified Arabic" w:hAnsi="Simplified Arabic" w:cs="Simplified Arabic" w:hint="cs"/>
          <w:b/>
          <w:bCs/>
          <w:sz w:val="28"/>
          <w:szCs w:val="28"/>
          <w:rtl/>
          <w:lang w:val="en-AE"/>
        </w:rPr>
        <w:t xml:space="preserve">, </w:t>
      </w:r>
      <w:r w:rsidR="00EB23FF" w:rsidRPr="00EB23FF">
        <w:rPr>
          <w:rFonts w:ascii="Simplified Arabic" w:hAnsi="Simplified Arabic" w:cs="Simplified Arabic"/>
          <w:b/>
          <w:bCs/>
          <w:sz w:val="28"/>
          <w:szCs w:val="28"/>
          <w:rtl/>
          <w:lang w:val="en-AE"/>
        </w:rPr>
        <w:t>ماريا-</w:t>
      </w:r>
      <w:proofErr w:type="spellStart"/>
      <w:r w:rsidR="00EB23FF" w:rsidRPr="00EB23FF">
        <w:rPr>
          <w:rFonts w:ascii="Simplified Arabic" w:hAnsi="Simplified Arabic" w:cs="Simplified Arabic"/>
          <w:b/>
          <w:bCs/>
          <w:sz w:val="28"/>
          <w:szCs w:val="28"/>
          <w:rtl/>
          <w:lang w:val="en-AE"/>
        </w:rPr>
        <w:t>ماغدالينا</w:t>
      </w:r>
      <w:proofErr w:type="spellEnd"/>
      <w:r w:rsidR="00EB23FF" w:rsidRPr="00EB23FF">
        <w:rPr>
          <w:rFonts w:ascii="Simplified Arabic" w:hAnsi="Simplified Arabic" w:cs="Simplified Arabic"/>
          <w:b/>
          <w:bCs/>
          <w:sz w:val="28"/>
          <w:szCs w:val="28"/>
          <w:rtl/>
          <w:lang w:val="en-AE"/>
        </w:rPr>
        <w:t xml:space="preserve"> </w:t>
      </w:r>
      <w:proofErr w:type="spellStart"/>
      <w:r w:rsidR="00EB23FF" w:rsidRPr="00EB23FF">
        <w:rPr>
          <w:rFonts w:ascii="Simplified Arabic" w:hAnsi="Simplified Arabic" w:cs="Simplified Arabic"/>
          <w:b/>
          <w:bCs/>
          <w:sz w:val="28"/>
          <w:szCs w:val="28"/>
          <w:rtl/>
          <w:lang w:val="en-AE"/>
        </w:rPr>
        <w:t>مافتي</w:t>
      </w:r>
      <w:proofErr w:type="spellEnd"/>
      <w:r w:rsidR="00EB23FF" w:rsidRPr="00EB23FF">
        <w:rPr>
          <w:rFonts w:ascii="Simplified Arabic" w:hAnsi="Simplified Arabic" w:cs="Simplified Arabic"/>
          <w:b/>
          <w:bCs/>
          <w:sz w:val="28"/>
          <w:szCs w:val="28"/>
          <w:rtl/>
          <w:lang w:val="en-AE"/>
        </w:rPr>
        <w:t>، جينا-</w:t>
      </w:r>
      <w:proofErr w:type="spellStart"/>
      <w:r w:rsidR="00EB23FF" w:rsidRPr="00EB23FF">
        <w:rPr>
          <w:rFonts w:ascii="Simplified Arabic" w:hAnsi="Simplified Arabic" w:cs="Simplified Arabic"/>
          <w:b/>
          <w:bCs/>
          <w:sz w:val="28"/>
          <w:szCs w:val="28"/>
          <w:rtl/>
          <w:lang w:val="en-AE"/>
        </w:rPr>
        <w:t>يونلا</w:t>
      </w:r>
      <w:proofErr w:type="spellEnd"/>
      <w:r w:rsidR="00EB23FF" w:rsidRPr="00EB23FF">
        <w:rPr>
          <w:rFonts w:ascii="Simplified Arabic" w:hAnsi="Simplified Arabic" w:cs="Simplified Arabic"/>
          <w:b/>
          <w:bCs/>
          <w:sz w:val="28"/>
          <w:szCs w:val="28"/>
          <w:rtl/>
          <w:lang w:val="en-AE"/>
        </w:rPr>
        <w:t xml:space="preserve"> </w:t>
      </w:r>
      <w:proofErr w:type="spellStart"/>
      <w:r w:rsidR="00EB23FF" w:rsidRPr="00EB23FF">
        <w:rPr>
          <w:rFonts w:ascii="Simplified Arabic" w:hAnsi="Simplified Arabic" w:cs="Simplified Arabic"/>
          <w:b/>
          <w:bCs/>
          <w:sz w:val="28"/>
          <w:szCs w:val="28"/>
          <w:rtl/>
          <w:lang w:val="en-AE"/>
        </w:rPr>
        <w:t>بوتنارو</w:t>
      </w:r>
      <w:proofErr w:type="spellEnd"/>
      <w:r w:rsidR="00EB23FF" w:rsidRPr="00EB23FF">
        <w:rPr>
          <w:rFonts w:ascii="Simplified Arabic" w:hAnsi="Simplified Arabic" w:cs="Simplified Arabic"/>
          <w:b/>
          <w:bCs/>
          <w:sz w:val="28"/>
          <w:szCs w:val="28"/>
          <w:rtl/>
          <w:lang w:val="en-AE"/>
        </w:rPr>
        <w:t>، 2023</w:t>
      </w:r>
      <w:r w:rsidR="00EB23FF">
        <w:rPr>
          <w:rFonts w:ascii="Simplified Arabic" w:hAnsi="Simplified Arabic" w:cs="Simplified Arabic" w:hint="cs"/>
          <w:b/>
          <w:bCs/>
          <w:sz w:val="28"/>
          <w:szCs w:val="28"/>
          <w:rtl/>
          <w:lang w:val="en-AE"/>
        </w:rPr>
        <w:t>.</w:t>
      </w:r>
    </w:p>
    <w:p w14:paraId="27FBA528" w14:textId="77777777" w:rsidR="00EB23FF" w:rsidRPr="009167FD" w:rsidRDefault="00EB23FF" w:rsidP="009167FD">
      <w:pPr>
        <w:spacing w:line="360" w:lineRule="auto"/>
        <w:ind w:left="567" w:firstLine="709"/>
        <w:jc w:val="both"/>
        <w:rPr>
          <w:rFonts w:ascii="Simplified Arabic" w:hAnsi="Simplified Arabic" w:cs="Simplified Arabic"/>
          <w:sz w:val="24"/>
          <w:szCs w:val="24"/>
          <w:rtl/>
        </w:rPr>
      </w:pPr>
      <w:r w:rsidRPr="009167FD">
        <w:rPr>
          <w:rFonts w:ascii="Simplified Arabic" w:hAnsi="Simplified Arabic" w:cs="Simplified Arabic"/>
          <w:sz w:val="24"/>
          <w:szCs w:val="24"/>
          <w:rtl/>
        </w:rPr>
        <w:t>تستعرض هذه الدراسة استراتيجيات التكيف المختلفة التي تتبناها الشركات للبقاء مرنة في مواجهة التغيرات السوقية، حيث تصنف الاستراتيجيات إلى استباقية وتفاعلية. الاستراتيجيات الاستباقية، كالتنويع في المنتجات والخدمات، تساعد الشركات على تجنب التأثيرات السلبية للأزمات، فيما تعتمد الشركات الصغيرة غالبًا على ردود أفعال تفاعلية.</w:t>
      </w:r>
    </w:p>
    <w:p w14:paraId="7BFBB9C8" w14:textId="77777777" w:rsidR="00EB23FF" w:rsidRPr="009167FD" w:rsidRDefault="00EB23FF" w:rsidP="009167FD">
      <w:pPr>
        <w:spacing w:line="360" w:lineRule="auto"/>
        <w:ind w:left="567" w:firstLine="709"/>
        <w:jc w:val="both"/>
        <w:rPr>
          <w:rFonts w:ascii="Simplified Arabic" w:hAnsi="Simplified Arabic" w:cs="Simplified Arabic"/>
          <w:sz w:val="24"/>
          <w:szCs w:val="24"/>
          <w:rtl/>
        </w:rPr>
      </w:pPr>
      <w:r w:rsidRPr="009167FD">
        <w:rPr>
          <w:rFonts w:ascii="Simplified Arabic" w:hAnsi="Simplified Arabic" w:cs="Simplified Arabic"/>
          <w:sz w:val="24"/>
          <w:szCs w:val="24"/>
          <w:rtl/>
        </w:rPr>
        <w:t xml:space="preserve">وتوصي الدراسة بأن تعتمد الشركات الصغيرة استراتيجيات استباقية لضمان استمراريتها وزيادة مرونتها في التعامل مع الأزمات. تعتبر القدرة على التحليل المستمر للسوق واتخاذ القرارات السريعة أساسيات لتحسين استدامة </w:t>
      </w:r>
      <w:r w:rsidRPr="009167FD">
        <w:rPr>
          <w:rFonts w:ascii="Simplified Arabic" w:hAnsi="Simplified Arabic" w:cs="Simplified Arabic"/>
          <w:sz w:val="24"/>
          <w:szCs w:val="24"/>
          <w:rtl/>
        </w:rPr>
        <w:lastRenderedPageBreak/>
        <w:t>المشاريع الصغيرة والمتوسطة في بيئات العمل المتغيرة. وبالتالي، تساهم هذه الدراسة في توجيه الشركات الصغيرة نحو استراتيجيات التكيف المناسبة التي تزيد من قدرتها على الصمود والتكيف مع الظروف المتقلبة.</w:t>
      </w:r>
    </w:p>
    <w:p w14:paraId="35B06D03" w14:textId="419EE750" w:rsidR="00CD5D00" w:rsidRPr="00EB23FF" w:rsidRDefault="00CD5D00" w:rsidP="0040033E">
      <w:pPr>
        <w:tabs>
          <w:tab w:val="left" w:pos="4603"/>
        </w:tabs>
        <w:ind w:left="752" w:firstLine="468"/>
        <w:jc w:val="both"/>
        <w:rPr>
          <w:rFonts w:ascii="Simplified Arabic" w:hAnsi="Simplified Arabic" w:cs="Simplified Arabic"/>
          <w:b/>
          <w:bCs/>
          <w:sz w:val="2"/>
          <w:szCs w:val="2"/>
          <w:lang w:val="en-AE"/>
        </w:rPr>
      </w:pPr>
    </w:p>
    <w:p w14:paraId="71FB5711" w14:textId="14FA71B0" w:rsidR="006912EE" w:rsidRPr="006912EE" w:rsidRDefault="00EB23FF" w:rsidP="00EB23FF">
      <w:pPr>
        <w:pStyle w:val="ListParagraph"/>
        <w:numPr>
          <w:ilvl w:val="1"/>
          <w:numId w:val="21"/>
        </w:numPr>
        <w:ind w:left="567"/>
        <w:jc w:val="both"/>
        <w:rPr>
          <w:rFonts w:ascii="Simplified Arabic" w:hAnsi="Simplified Arabic" w:cs="Simplified Arabic"/>
          <w:b/>
          <w:bCs/>
          <w:sz w:val="28"/>
          <w:szCs w:val="28"/>
          <w:lang w:val="en-AE"/>
        </w:rPr>
      </w:pPr>
      <w:r w:rsidRPr="00EB23FF">
        <w:rPr>
          <w:rFonts w:ascii="Simplified Arabic" w:hAnsi="Simplified Arabic" w:cs="Simplified Arabic"/>
          <w:b/>
          <w:bCs/>
          <w:sz w:val="28"/>
          <w:szCs w:val="28"/>
        </w:rPr>
        <w:t>"</w:t>
      </w:r>
      <w:r w:rsidRPr="00EB23FF">
        <w:rPr>
          <w:rFonts w:ascii="Simplified Arabic" w:hAnsi="Simplified Arabic" w:cs="Simplified Arabic"/>
          <w:b/>
          <w:bCs/>
          <w:sz w:val="28"/>
          <w:szCs w:val="28"/>
          <w:rtl/>
          <w:lang w:val="en-AE"/>
        </w:rPr>
        <w:t>اتجاهات التنويع الاقتصادي في الخليج: حالة المملكة العربية السعودية</w:t>
      </w:r>
      <w:r w:rsidRPr="00EB23FF">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sidRPr="00EB23FF">
        <w:rPr>
          <w:rFonts w:ascii="Simplified Arabic" w:hAnsi="Simplified Arabic" w:cs="Simplified Arabic"/>
          <w:b/>
          <w:bCs/>
          <w:sz w:val="28"/>
          <w:szCs w:val="28"/>
          <w:rtl/>
        </w:rPr>
        <w:t>سارة مهنا النعيمي، 2021</w:t>
      </w:r>
      <w:r>
        <w:rPr>
          <w:rFonts w:ascii="Simplified Arabic" w:hAnsi="Simplified Arabic" w:cs="Simplified Arabic" w:hint="cs"/>
          <w:b/>
          <w:bCs/>
          <w:sz w:val="28"/>
          <w:szCs w:val="28"/>
          <w:rtl/>
        </w:rPr>
        <w:t>.</w:t>
      </w:r>
    </w:p>
    <w:p w14:paraId="5F33225C" w14:textId="77777777" w:rsidR="00EB23FF" w:rsidRPr="009167FD" w:rsidRDefault="00EB23FF" w:rsidP="009167FD">
      <w:pPr>
        <w:spacing w:line="360" w:lineRule="auto"/>
        <w:ind w:left="567" w:firstLine="709"/>
        <w:jc w:val="both"/>
        <w:rPr>
          <w:rFonts w:ascii="Simplified Arabic" w:hAnsi="Simplified Arabic" w:cs="Simplified Arabic"/>
          <w:sz w:val="24"/>
          <w:szCs w:val="24"/>
          <w:rtl/>
        </w:rPr>
      </w:pPr>
      <w:r w:rsidRPr="009167FD">
        <w:rPr>
          <w:rFonts w:ascii="Simplified Arabic" w:hAnsi="Simplified Arabic" w:cs="Simplified Arabic"/>
          <w:sz w:val="24"/>
          <w:szCs w:val="24"/>
          <w:rtl/>
        </w:rPr>
        <w:t>تبحث الدراسة في تنويع الاقتصاد السعودي كوسيلة لتقليل الاعتماد على النفط وتعزيز المرونة أمام الأزمات غير المتوقعة، أو ما يعرف بأحداث "البجعة السوداء". وتستعرض النعيمي المبادرات الحكومية التي تسعى لدعم نمو قطاع المشاريع الصغيرة والمتوسطة بهدف توفير مصادر دخل جديدة وتقليل التأثيرات الناتجة عن تقلبات أسعار النفط.</w:t>
      </w:r>
    </w:p>
    <w:p w14:paraId="3606A059" w14:textId="47BA0A73" w:rsidR="00CD5D00" w:rsidRPr="009167FD" w:rsidRDefault="00EB23FF" w:rsidP="009167FD">
      <w:pPr>
        <w:spacing w:line="360" w:lineRule="auto"/>
        <w:ind w:left="567" w:firstLine="709"/>
        <w:jc w:val="both"/>
        <w:rPr>
          <w:rFonts w:ascii="Simplified Arabic" w:hAnsi="Simplified Arabic" w:cs="Simplified Arabic"/>
          <w:sz w:val="24"/>
          <w:szCs w:val="24"/>
          <w:rtl/>
        </w:rPr>
      </w:pPr>
      <w:r w:rsidRPr="009167FD">
        <w:rPr>
          <w:rFonts w:ascii="Simplified Arabic" w:hAnsi="Simplified Arabic" w:cs="Simplified Arabic"/>
          <w:sz w:val="24"/>
          <w:szCs w:val="24"/>
          <w:rtl/>
        </w:rPr>
        <w:t>وتبرز الدراسة أهمية التنويع الاقتصادي في تمكين السعودية من مواجهة التحديات الاقتصادية وتعزيز استقرارها. وتوصي بزيادة الاستثمار في قطاعات غير نفطية ودعم البيئة الداعمة للمشاريع الصغيرة، حيث يلعب التنويع الاقتصادي دورًا هامًا في تخفيف تأثير الأزمات على الاقتصاد الوطني، مما يعزز من استدامة الاقتصاد ويزيد من قدرة المشاريع على الصمود.</w:t>
      </w:r>
    </w:p>
    <w:p w14:paraId="4BFCA9C2" w14:textId="77777777" w:rsidR="00EB23FF" w:rsidRPr="0040033E" w:rsidRDefault="00EB23FF" w:rsidP="00EB23FF">
      <w:pPr>
        <w:tabs>
          <w:tab w:val="left" w:pos="4603"/>
        </w:tabs>
        <w:ind w:left="752" w:firstLine="468"/>
        <w:jc w:val="both"/>
        <w:rPr>
          <w:rFonts w:ascii="Simplified Arabic" w:hAnsi="Simplified Arabic" w:cs="Simplified Arabic"/>
          <w:b/>
          <w:bCs/>
          <w:sz w:val="2"/>
          <w:szCs w:val="2"/>
          <w:lang w:val="en-AE"/>
        </w:rPr>
      </w:pPr>
    </w:p>
    <w:p w14:paraId="692DCBB8" w14:textId="71380470" w:rsidR="00EB23FF" w:rsidRPr="009167FD" w:rsidRDefault="006912EE" w:rsidP="009167FD">
      <w:pPr>
        <w:pStyle w:val="ListParagraph"/>
        <w:numPr>
          <w:ilvl w:val="1"/>
          <w:numId w:val="21"/>
        </w:numPr>
        <w:ind w:left="567"/>
        <w:jc w:val="both"/>
        <w:rPr>
          <w:rFonts w:ascii="Simplified Arabic" w:hAnsi="Simplified Arabic" w:cs="Simplified Arabic"/>
          <w:b/>
          <w:bCs/>
          <w:sz w:val="28"/>
          <w:szCs w:val="28"/>
          <w:lang w:val="en-AE"/>
        </w:rPr>
      </w:pPr>
      <w:r w:rsidRPr="00EB23FF">
        <w:rPr>
          <w:rFonts w:ascii="Simplified Arabic" w:hAnsi="Simplified Arabic" w:cs="Simplified Arabic"/>
          <w:b/>
          <w:bCs/>
          <w:sz w:val="28"/>
          <w:szCs w:val="28"/>
          <w:lang w:val="en-AE"/>
        </w:rPr>
        <w:t>"</w:t>
      </w:r>
      <w:r w:rsidR="00EB23FF" w:rsidRPr="009167FD">
        <w:rPr>
          <w:rFonts w:ascii="Simplified Arabic" w:hAnsi="Simplified Arabic" w:cs="Simplified Arabic"/>
          <w:b/>
          <w:bCs/>
          <w:sz w:val="28"/>
          <w:szCs w:val="28"/>
          <w:lang w:val="en-AE"/>
        </w:rPr>
        <w:t>"</w:t>
      </w:r>
      <w:r w:rsidR="00EB23FF" w:rsidRPr="00EB23FF">
        <w:rPr>
          <w:rFonts w:ascii="Simplified Arabic" w:hAnsi="Simplified Arabic" w:cs="Simplified Arabic"/>
          <w:b/>
          <w:bCs/>
          <w:sz w:val="28"/>
          <w:szCs w:val="28"/>
          <w:rtl/>
          <w:lang w:val="en-AE"/>
        </w:rPr>
        <w:t>دور المشاريع الصغيرة والمتوسطة في توليد فرص العمل والنمو الاقتصادي: دراسة في قطاع الرخام في اقتصاد ناشئ</w:t>
      </w:r>
      <w:r w:rsidR="00EB23FF" w:rsidRPr="009167FD">
        <w:rPr>
          <w:rFonts w:ascii="Simplified Arabic" w:hAnsi="Simplified Arabic" w:cs="Simplified Arabic"/>
          <w:b/>
          <w:bCs/>
          <w:sz w:val="28"/>
          <w:szCs w:val="28"/>
          <w:lang w:val="en-AE"/>
        </w:rPr>
        <w:t>"</w:t>
      </w:r>
      <w:r w:rsidR="00EB23FF" w:rsidRPr="009167FD">
        <w:rPr>
          <w:rFonts w:ascii="Simplified Arabic" w:hAnsi="Simplified Arabic" w:cs="Simplified Arabic" w:hint="cs"/>
          <w:b/>
          <w:bCs/>
          <w:sz w:val="28"/>
          <w:szCs w:val="28"/>
          <w:rtl/>
          <w:lang w:val="en-AE"/>
        </w:rPr>
        <w:t xml:space="preserve">, </w:t>
      </w:r>
      <w:r w:rsidR="00EB23FF" w:rsidRPr="009167FD">
        <w:rPr>
          <w:rFonts w:ascii="Simplified Arabic" w:hAnsi="Simplified Arabic" w:cs="Simplified Arabic"/>
          <w:b/>
          <w:bCs/>
          <w:sz w:val="28"/>
          <w:szCs w:val="28"/>
          <w:rtl/>
          <w:lang w:val="en-AE"/>
        </w:rPr>
        <w:t>لارا الحداد، وآخرون، 2019</w:t>
      </w:r>
      <w:r w:rsidR="00EB23FF" w:rsidRPr="009167FD">
        <w:rPr>
          <w:rFonts w:ascii="Simplified Arabic" w:hAnsi="Simplified Arabic" w:cs="Simplified Arabic" w:hint="cs"/>
          <w:b/>
          <w:bCs/>
          <w:sz w:val="28"/>
          <w:szCs w:val="28"/>
          <w:rtl/>
          <w:lang w:val="en-AE"/>
        </w:rPr>
        <w:t>.</w:t>
      </w:r>
    </w:p>
    <w:p w14:paraId="0AE70EAD" w14:textId="54CA935A" w:rsidR="00EB23FF" w:rsidRPr="009167FD" w:rsidRDefault="00EB23FF" w:rsidP="009167FD">
      <w:pPr>
        <w:spacing w:line="360" w:lineRule="auto"/>
        <w:ind w:left="567" w:firstLine="709"/>
        <w:jc w:val="both"/>
        <w:rPr>
          <w:rFonts w:ascii="Simplified Arabic" w:hAnsi="Simplified Arabic" w:cs="Simplified Arabic"/>
          <w:sz w:val="24"/>
          <w:szCs w:val="24"/>
          <w:rtl/>
        </w:rPr>
      </w:pPr>
      <w:r w:rsidRPr="009167FD">
        <w:rPr>
          <w:rFonts w:ascii="Simplified Arabic" w:hAnsi="Simplified Arabic" w:cs="Simplified Arabic"/>
          <w:sz w:val="24"/>
          <w:szCs w:val="24"/>
          <w:rtl/>
        </w:rPr>
        <w:t>تركز هذه الدراسة على دور المشاريع الصغيرة والمتوسطة في تعزيز النمو الاقتصادي وتوفير فرص العمل، مستعرضةً قطاع الرخام كنموذج لهذا التأثير في الاقتصادات الناشئة. تظهر النتائج أن المشاريع الصغيرة تمثل دعامة رئيسية في الاقتصاد المحلي، حيث تساهم بشكل فعال في خلق وظائف جديدة وتحقيق الاستقرار.</w:t>
      </w:r>
    </w:p>
    <w:p w14:paraId="09D6203E" w14:textId="26098EDC" w:rsidR="00CD5D00" w:rsidRDefault="00EB23FF" w:rsidP="009167FD">
      <w:pPr>
        <w:spacing w:line="360" w:lineRule="auto"/>
        <w:ind w:left="567" w:firstLine="709"/>
        <w:jc w:val="both"/>
        <w:rPr>
          <w:rFonts w:ascii="Simplified Arabic" w:hAnsi="Simplified Arabic" w:cs="Simplified Arabic"/>
          <w:sz w:val="24"/>
          <w:szCs w:val="24"/>
          <w:rtl/>
        </w:rPr>
      </w:pPr>
      <w:r w:rsidRPr="009167FD">
        <w:rPr>
          <w:rFonts w:ascii="Simplified Arabic" w:hAnsi="Simplified Arabic" w:cs="Simplified Arabic"/>
          <w:sz w:val="24"/>
          <w:szCs w:val="24"/>
          <w:rtl/>
        </w:rPr>
        <w:t>وعلى الرغم من إسهامها الكبير، إلا أن هذه المشاريع تواجه تحديات مثل نقص التمويل وضعف البنية التحتية. توصي الدراسة بزيادة الدعم المالي والتقني للمشاريع الصغيرة لزيادة قدرتها على الصمود والاستدامة. وتؤكد على أن سياسات دعم المشاريع الصغيرة تساهم في تنمية الاقتصاد على المدى الطويل، خاصة في ظل بيئة اقتصادية غير مستقرة</w:t>
      </w:r>
      <w:r w:rsidR="009167FD">
        <w:rPr>
          <w:rFonts w:ascii="Simplified Arabic" w:hAnsi="Simplified Arabic" w:cs="Simplified Arabic" w:hint="cs"/>
          <w:sz w:val="24"/>
          <w:szCs w:val="24"/>
          <w:rtl/>
        </w:rPr>
        <w:t>.</w:t>
      </w:r>
    </w:p>
    <w:p w14:paraId="4F9F8E69" w14:textId="77777777" w:rsidR="009167FD" w:rsidRPr="009167FD" w:rsidRDefault="009167FD" w:rsidP="009167FD">
      <w:pPr>
        <w:spacing w:line="360" w:lineRule="auto"/>
        <w:ind w:left="567" w:firstLine="709"/>
        <w:jc w:val="both"/>
        <w:rPr>
          <w:rFonts w:ascii="Simplified Arabic" w:hAnsi="Simplified Arabic" w:cs="Simplified Arabic"/>
          <w:sz w:val="24"/>
          <w:szCs w:val="24"/>
          <w:rtl/>
        </w:rPr>
      </w:pPr>
    </w:p>
    <w:p w14:paraId="6FE3A8FC" w14:textId="7760D844" w:rsidR="00EB23FF" w:rsidRPr="009167FD" w:rsidRDefault="006912EE" w:rsidP="009167FD">
      <w:pPr>
        <w:pStyle w:val="ListParagraph"/>
        <w:numPr>
          <w:ilvl w:val="1"/>
          <w:numId w:val="21"/>
        </w:numPr>
        <w:ind w:left="567"/>
        <w:jc w:val="both"/>
        <w:rPr>
          <w:rFonts w:ascii="Simplified Arabic" w:hAnsi="Simplified Arabic" w:cs="Simplified Arabic"/>
          <w:b/>
          <w:bCs/>
          <w:sz w:val="28"/>
          <w:szCs w:val="28"/>
          <w:lang w:val="en-AE"/>
        </w:rPr>
      </w:pPr>
      <w:r w:rsidRPr="00EB23FF">
        <w:rPr>
          <w:rFonts w:ascii="Simplified Arabic" w:hAnsi="Simplified Arabic" w:cs="Simplified Arabic"/>
          <w:b/>
          <w:bCs/>
          <w:sz w:val="28"/>
          <w:szCs w:val="28"/>
          <w:lang w:val="en-AE"/>
        </w:rPr>
        <w:lastRenderedPageBreak/>
        <w:t>"</w:t>
      </w:r>
      <w:r w:rsidR="00EB23FF" w:rsidRPr="00EB23FF">
        <w:rPr>
          <w:rFonts w:ascii="Simplified Arabic" w:hAnsi="Simplified Arabic" w:cs="Simplified Arabic"/>
          <w:b/>
          <w:bCs/>
          <w:sz w:val="28"/>
          <w:szCs w:val="28"/>
          <w:rtl/>
          <w:lang w:val="en-AE"/>
        </w:rPr>
        <w:t>"بقاء المشاريع الصغيرة والمتوسطة في أوقات الأزمات: استراتيجيات، تكتيكات، وقصص نجاح تجارية"</w:t>
      </w:r>
      <w:r w:rsidR="00EB23FF">
        <w:rPr>
          <w:rFonts w:ascii="Simplified Arabic" w:hAnsi="Simplified Arabic" w:cs="Simplified Arabic" w:hint="cs"/>
          <w:b/>
          <w:bCs/>
          <w:sz w:val="28"/>
          <w:szCs w:val="28"/>
          <w:rtl/>
          <w:lang w:val="en-AE"/>
        </w:rPr>
        <w:t xml:space="preserve">, </w:t>
      </w:r>
      <w:proofErr w:type="spellStart"/>
      <w:r w:rsidR="00EB23FF" w:rsidRPr="00EB23FF">
        <w:rPr>
          <w:rFonts w:ascii="Simplified Arabic" w:hAnsi="Simplified Arabic" w:cs="Simplified Arabic"/>
          <w:b/>
          <w:bCs/>
          <w:sz w:val="28"/>
          <w:szCs w:val="28"/>
          <w:rtl/>
          <w:lang w:val="en-AE"/>
        </w:rPr>
        <w:t>كونستانتينوس</w:t>
      </w:r>
      <w:proofErr w:type="spellEnd"/>
      <w:r w:rsidR="00EB23FF" w:rsidRPr="00EB23FF">
        <w:rPr>
          <w:rFonts w:ascii="Simplified Arabic" w:hAnsi="Simplified Arabic" w:cs="Simplified Arabic"/>
          <w:b/>
          <w:bCs/>
          <w:sz w:val="28"/>
          <w:szCs w:val="28"/>
          <w:rtl/>
          <w:lang w:val="en-AE"/>
        </w:rPr>
        <w:t xml:space="preserve"> </w:t>
      </w:r>
      <w:proofErr w:type="spellStart"/>
      <w:r w:rsidR="00EB23FF" w:rsidRPr="00EB23FF">
        <w:rPr>
          <w:rFonts w:ascii="Simplified Arabic" w:hAnsi="Simplified Arabic" w:cs="Simplified Arabic"/>
          <w:b/>
          <w:bCs/>
          <w:sz w:val="28"/>
          <w:szCs w:val="28"/>
          <w:rtl/>
          <w:lang w:val="en-AE"/>
        </w:rPr>
        <w:t>بورليتيديس</w:t>
      </w:r>
      <w:proofErr w:type="spellEnd"/>
      <w:r w:rsidR="00EB23FF" w:rsidRPr="00EB23FF">
        <w:rPr>
          <w:rFonts w:ascii="Simplified Arabic" w:hAnsi="Simplified Arabic" w:cs="Simplified Arabic"/>
          <w:b/>
          <w:bCs/>
          <w:sz w:val="28"/>
          <w:szCs w:val="28"/>
          <w:rtl/>
          <w:lang w:val="en-AE"/>
        </w:rPr>
        <w:t xml:space="preserve">، </w:t>
      </w:r>
      <w:proofErr w:type="spellStart"/>
      <w:r w:rsidR="00EB23FF" w:rsidRPr="00EB23FF">
        <w:rPr>
          <w:rFonts w:ascii="Simplified Arabic" w:hAnsi="Simplified Arabic" w:cs="Simplified Arabic"/>
          <w:b/>
          <w:bCs/>
          <w:sz w:val="28"/>
          <w:szCs w:val="28"/>
          <w:rtl/>
          <w:lang w:val="en-AE"/>
        </w:rPr>
        <w:t>يانيس</w:t>
      </w:r>
      <w:proofErr w:type="spellEnd"/>
      <w:r w:rsidR="00EB23FF" w:rsidRPr="00EB23FF">
        <w:rPr>
          <w:rFonts w:ascii="Simplified Arabic" w:hAnsi="Simplified Arabic" w:cs="Simplified Arabic"/>
          <w:b/>
          <w:bCs/>
          <w:sz w:val="28"/>
          <w:szCs w:val="28"/>
          <w:rtl/>
          <w:lang w:val="en-AE"/>
        </w:rPr>
        <w:t xml:space="preserve"> </w:t>
      </w:r>
      <w:proofErr w:type="spellStart"/>
      <w:r w:rsidR="00EB23FF" w:rsidRPr="00EB23FF">
        <w:rPr>
          <w:rFonts w:ascii="Simplified Arabic" w:hAnsi="Simplified Arabic" w:cs="Simplified Arabic"/>
          <w:b/>
          <w:bCs/>
          <w:sz w:val="28"/>
          <w:szCs w:val="28"/>
          <w:rtl/>
          <w:lang w:val="en-AE"/>
        </w:rPr>
        <w:t>تريانتافيلوبولوس</w:t>
      </w:r>
      <w:proofErr w:type="spellEnd"/>
      <w:r w:rsidR="00EB23FF" w:rsidRPr="00EB23FF">
        <w:rPr>
          <w:rFonts w:ascii="Simplified Arabic" w:hAnsi="Simplified Arabic" w:cs="Simplified Arabic"/>
          <w:b/>
          <w:bCs/>
          <w:sz w:val="28"/>
          <w:szCs w:val="28"/>
          <w:rtl/>
          <w:lang w:val="en-AE"/>
        </w:rPr>
        <w:t>، 2014</w:t>
      </w:r>
      <w:r w:rsidR="00EB23FF">
        <w:rPr>
          <w:rFonts w:ascii="Simplified Arabic" w:hAnsi="Simplified Arabic" w:cs="Simplified Arabic" w:hint="cs"/>
          <w:b/>
          <w:bCs/>
          <w:sz w:val="28"/>
          <w:szCs w:val="28"/>
          <w:rtl/>
          <w:lang w:val="en-AE"/>
        </w:rPr>
        <w:t>.</w:t>
      </w:r>
    </w:p>
    <w:p w14:paraId="6688872A" w14:textId="77777777" w:rsidR="00EB23FF" w:rsidRPr="009167FD" w:rsidRDefault="00EB23FF" w:rsidP="009167FD">
      <w:pPr>
        <w:spacing w:line="360" w:lineRule="auto"/>
        <w:ind w:left="567" w:firstLine="709"/>
        <w:jc w:val="both"/>
        <w:rPr>
          <w:rFonts w:ascii="Simplified Arabic" w:hAnsi="Simplified Arabic" w:cs="Simplified Arabic"/>
          <w:sz w:val="24"/>
          <w:szCs w:val="24"/>
          <w:rtl/>
        </w:rPr>
      </w:pPr>
      <w:r w:rsidRPr="009167FD">
        <w:rPr>
          <w:rFonts w:ascii="Simplified Arabic" w:hAnsi="Simplified Arabic" w:cs="Simplified Arabic"/>
          <w:sz w:val="24"/>
          <w:szCs w:val="24"/>
          <w:rtl/>
        </w:rPr>
        <w:t>تناقش هذه الدراسة استراتيجيات بقاء المشاريع الصغيرة والمتوسطة خلال فترات الأزمات الطويلة، حيث تستعرض تكتيكات تسويقية وابتكارات ساعدت على نجاح هذه المشاريع. تركز الدراسة على كيفية استخدام الشركات الصغيرة استراتيجيات تسويقية بديلة ومرنة للحفاظ على حصتها في السوق وسط تقلبات كبيرة.</w:t>
      </w:r>
    </w:p>
    <w:p w14:paraId="5A72E51A" w14:textId="1EB63186" w:rsidR="00CD5D00" w:rsidRPr="009167FD" w:rsidRDefault="00EB23FF" w:rsidP="009167FD">
      <w:pPr>
        <w:spacing w:line="360" w:lineRule="auto"/>
        <w:ind w:left="567" w:firstLine="709"/>
        <w:jc w:val="both"/>
        <w:rPr>
          <w:rFonts w:ascii="Simplified Arabic" w:hAnsi="Simplified Arabic" w:cs="Simplified Arabic"/>
          <w:sz w:val="24"/>
          <w:szCs w:val="24"/>
          <w:rtl/>
        </w:rPr>
      </w:pPr>
      <w:r w:rsidRPr="009167FD">
        <w:rPr>
          <w:rFonts w:ascii="Simplified Arabic" w:hAnsi="Simplified Arabic" w:cs="Simplified Arabic"/>
          <w:sz w:val="24"/>
          <w:szCs w:val="24"/>
          <w:rtl/>
        </w:rPr>
        <w:t>تقدم الدراسة قصص نجاح كأمثلة على مرونة المشاريع الصغيرة، وتوصي بضرورة تبني نماذج عمل قابلة للتكيف واستراتيجيات إبداعية للتعامل مع التحديات المستمرة. تشير النتائج إلى أن القدرة على التكيف والتنوع تعتبر ضرورية للحفاظ على الاستقرار والتوسع في السوق، مما يدعم استدامة الشركات الصغيرة في بيئات الأعمال غير المستقرة.</w:t>
      </w:r>
    </w:p>
    <w:p w14:paraId="64DD1EFD" w14:textId="77777777" w:rsidR="00EB23FF" w:rsidRPr="0040033E" w:rsidRDefault="00EB23FF" w:rsidP="00EB23FF">
      <w:pPr>
        <w:tabs>
          <w:tab w:val="left" w:pos="4603"/>
        </w:tabs>
        <w:ind w:left="752" w:firstLine="468"/>
        <w:jc w:val="both"/>
        <w:rPr>
          <w:rFonts w:ascii="Simplified Arabic" w:hAnsi="Simplified Arabic" w:cs="Simplified Arabic"/>
          <w:b/>
          <w:bCs/>
          <w:sz w:val="2"/>
          <w:szCs w:val="2"/>
          <w:lang w:val="en-AE"/>
        </w:rPr>
      </w:pPr>
    </w:p>
    <w:p w14:paraId="6D476415" w14:textId="60A4C946" w:rsidR="00EB23FF" w:rsidRPr="009167FD" w:rsidRDefault="00EB23FF" w:rsidP="009167FD">
      <w:pPr>
        <w:pStyle w:val="ListParagraph"/>
        <w:numPr>
          <w:ilvl w:val="1"/>
          <w:numId w:val="21"/>
        </w:numPr>
        <w:ind w:left="567"/>
        <w:jc w:val="both"/>
        <w:rPr>
          <w:rFonts w:ascii="Simplified Arabic" w:hAnsi="Simplified Arabic" w:cs="Simplified Arabic"/>
          <w:b/>
          <w:bCs/>
          <w:sz w:val="28"/>
          <w:szCs w:val="28"/>
          <w:lang w:val="en-AE"/>
        </w:rPr>
      </w:pPr>
      <w:r w:rsidRPr="009167FD">
        <w:rPr>
          <w:rFonts w:ascii="Simplified Arabic" w:hAnsi="Simplified Arabic" w:cs="Simplified Arabic"/>
          <w:b/>
          <w:bCs/>
          <w:sz w:val="28"/>
          <w:szCs w:val="28"/>
          <w:lang w:val="en-AE"/>
        </w:rPr>
        <w:t>"</w:t>
      </w:r>
      <w:r w:rsidRPr="009167FD">
        <w:rPr>
          <w:rFonts w:ascii="Simplified Arabic" w:hAnsi="Simplified Arabic" w:cs="Simplified Arabic"/>
          <w:b/>
          <w:bCs/>
          <w:sz w:val="28"/>
          <w:szCs w:val="28"/>
          <w:rtl/>
          <w:lang w:val="en-AE"/>
        </w:rPr>
        <w:t>مرونة سلسلة التوريد: التكيف مع الاضطرابات العالمية وعدم اليقين</w:t>
      </w:r>
      <w:r w:rsidRPr="009167FD">
        <w:rPr>
          <w:rFonts w:ascii="Simplified Arabic" w:hAnsi="Simplified Arabic" w:cs="Simplified Arabic"/>
          <w:b/>
          <w:bCs/>
          <w:sz w:val="28"/>
          <w:szCs w:val="28"/>
          <w:lang w:val="en-AE"/>
        </w:rPr>
        <w:t>"</w:t>
      </w:r>
      <w:r w:rsidRPr="009167FD">
        <w:rPr>
          <w:rFonts w:ascii="Simplified Arabic" w:hAnsi="Simplified Arabic" w:cs="Simplified Arabic" w:hint="cs"/>
          <w:b/>
          <w:bCs/>
          <w:sz w:val="28"/>
          <w:szCs w:val="28"/>
          <w:rtl/>
          <w:lang w:val="en-AE"/>
        </w:rPr>
        <w:t xml:space="preserve">, </w:t>
      </w:r>
      <w:r w:rsidRPr="009167FD">
        <w:rPr>
          <w:rFonts w:ascii="Simplified Arabic" w:hAnsi="Simplified Arabic" w:cs="Simplified Arabic"/>
          <w:b/>
          <w:bCs/>
          <w:sz w:val="28"/>
          <w:szCs w:val="28"/>
          <w:rtl/>
          <w:lang w:val="en-AE"/>
        </w:rPr>
        <w:t xml:space="preserve">د. أرجيتا </w:t>
      </w:r>
      <w:proofErr w:type="spellStart"/>
      <w:r w:rsidRPr="009167FD">
        <w:rPr>
          <w:rFonts w:ascii="Simplified Arabic" w:hAnsi="Simplified Arabic" w:cs="Simplified Arabic"/>
          <w:b/>
          <w:bCs/>
          <w:sz w:val="28"/>
          <w:szCs w:val="28"/>
          <w:rtl/>
          <w:lang w:val="en-AE"/>
        </w:rPr>
        <w:t>ميشرا</w:t>
      </w:r>
      <w:proofErr w:type="spellEnd"/>
      <w:r w:rsidRPr="009167FD">
        <w:rPr>
          <w:rFonts w:ascii="Simplified Arabic" w:hAnsi="Simplified Arabic" w:cs="Simplified Arabic"/>
          <w:b/>
          <w:bCs/>
          <w:sz w:val="28"/>
          <w:szCs w:val="28"/>
          <w:rtl/>
          <w:lang w:val="en-AE"/>
        </w:rPr>
        <w:t xml:space="preserve">، </w:t>
      </w:r>
      <w:proofErr w:type="spellStart"/>
      <w:r w:rsidRPr="009167FD">
        <w:rPr>
          <w:rFonts w:ascii="Simplified Arabic" w:hAnsi="Simplified Arabic" w:cs="Simplified Arabic"/>
          <w:b/>
          <w:bCs/>
          <w:sz w:val="28"/>
          <w:szCs w:val="28"/>
          <w:rtl/>
          <w:lang w:val="en-AE"/>
        </w:rPr>
        <w:t>نيدي</w:t>
      </w:r>
      <w:proofErr w:type="spellEnd"/>
      <w:r w:rsidRPr="009167FD">
        <w:rPr>
          <w:rFonts w:ascii="Simplified Arabic" w:hAnsi="Simplified Arabic" w:cs="Simplified Arabic"/>
          <w:b/>
          <w:bCs/>
          <w:sz w:val="28"/>
          <w:szCs w:val="28"/>
          <w:rtl/>
          <w:lang w:val="en-AE"/>
        </w:rPr>
        <w:t xml:space="preserve"> غوبتا، </w:t>
      </w:r>
      <w:proofErr w:type="spellStart"/>
      <w:r w:rsidRPr="009167FD">
        <w:rPr>
          <w:rFonts w:ascii="Simplified Arabic" w:hAnsi="Simplified Arabic" w:cs="Simplified Arabic"/>
          <w:b/>
          <w:bCs/>
          <w:sz w:val="28"/>
          <w:szCs w:val="28"/>
          <w:rtl/>
          <w:lang w:val="en-AE"/>
        </w:rPr>
        <w:t>جوتام</w:t>
      </w:r>
      <w:proofErr w:type="spellEnd"/>
      <w:r w:rsidRPr="009167FD">
        <w:rPr>
          <w:rFonts w:ascii="Simplified Arabic" w:hAnsi="Simplified Arabic" w:cs="Simplified Arabic"/>
          <w:b/>
          <w:bCs/>
          <w:sz w:val="28"/>
          <w:szCs w:val="28"/>
          <w:rtl/>
          <w:lang w:val="en-AE"/>
        </w:rPr>
        <w:t xml:space="preserve"> كومار </w:t>
      </w:r>
      <w:proofErr w:type="spellStart"/>
      <w:r w:rsidRPr="009167FD">
        <w:rPr>
          <w:rFonts w:ascii="Simplified Arabic" w:hAnsi="Simplified Arabic" w:cs="Simplified Arabic"/>
          <w:b/>
          <w:bCs/>
          <w:sz w:val="28"/>
          <w:szCs w:val="28"/>
          <w:rtl/>
          <w:lang w:val="en-AE"/>
        </w:rPr>
        <w:t>جا</w:t>
      </w:r>
      <w:proofErr w:type="spellEnd"/>
      <w:r w:rsidRPr="009167FD">
        <w:rPr>
          <w:rFonts w:ascii="Simplified Arabic" w:hAnsi="Simplified Arabic" w:cs="Simplified Arabic"/>
          <w:b/>
          <w:bCs/>
          <w:sz w:val="28"/>
          <w:szCs w:val="28"/>
          <w:rtl/>
          <w:lang w:val="en-AE"/>
        </w:rPr>
        <w:t>، 2024</w:t>
      </w:r>
      <w:r w:rsidRPr="009167FD">
        <w:rPr>
          <w:rFonts w:ascii="Simplified Arabic" w:hAnsi="Simplified Arabic" w:cs="Simplified Arabic" w:hint="cs"/>
          <w:b/>
          <w:bCs/>
          <w:sz w:val="28"/>
          <w:szCs w:val="28"/>
          <w:rtl/>
          <w:lang w:val="en-AE"/>
        </w:rPr>
        <w:t>,</w:t>
      </w:r>
    </w:p>
    <w:p w14:paraId="41D470EE" w14:textId="77777777" w:rsidR="00EB23FF" w:rsidRPr="009167FD" w:rsidRDefault="00EB23FF" w:rsidP="009167FD">
      <w:pPr>
        <w:spacing w:line="360" w:lineRule="auto"/>
        <w:ind w:left="567" w:firstLine="709"/>
        <w:jc w:val="both"/>
        <w:rPr>
          <w:rFonts w:ascii="Simplified Arabic" w:hAnsi="Simplified Arabic" w:cs="Simplified Arabic"/>
          <w:sz w:val="24"/>
          <w:szCs w:val="24"/>
          <w:rtl/>
        </w:rPr>
      </w:pPr>
      <w:r w:rsidRPr="009167FD">
        <w:rPr>
          <w:rFonts w:ascii="Simplified Arabic" w:hAnsi="Simplified Arabic" w:cs="Simplified Arabic"/>
          <w:sz w:val="24"/>
          <w:szCs w:val="24"/>
          <w:rtl/>
        </w:rPr>
        <w:t>تستعرض هذه الدراسة مفهوم مرونة سلاسل التوريد وكيف يمكن للشركات الصغيرة والمتوسطة التكيف مع الاضطرابات العالمية مثل الأزمات الاقتصادية أو الكوارث الطبيعية. تبرز الدراسة أهمية اتباع استراتيجيات مرنة لإدارة سلاسل التوريد، مما يقلل من تأثير الأزمات على قدرة الشركات على تلبية احتياجات العملاء.</w:t>
      </w:r>
    </w:p>
    <w:p w14:paraId="4AF343D2" w14:textId="77777777" w:rsidR="00EB23FF" w:rsidRPr="009167FD" w:rsidRDefault="00EB23FF" w:rsidP="009167FD">
      <w:pPr>
        <w:spacing w:line="360" w:lineRule="auto"/>
        <w:ind w:left="567" w:firstLine="709"/>
        <w:jc w:val="both"/>
        <w:rPr>
          <w:rFonts w:ascii="Simplified Arabic" w:hAnsi="Simplified Arabic" w:cs="Simplified Arabic"/>
          <w:sz w:val="24"/>
          <w:szCs w:val="24"/>
          <w:rtl/>
        </w:rPr>
      </w:pPr>
      <w:r w:rsidRPr="009167FD">
        <w:rPr>
          <w:rFonts w:ascii="Simplified Arabic" w:hAnsi="Simplified Arabic" w:cs="Simplified Arabic"/>
          <w:sz w:val="24"/>
          <w:szCs w:val="24"/>
          <w:rtl/>
        </w:rPr>
        <w:t>توصي الدراسة بأن تتبنى المشاريع الصغيرة استراتيجيات تشمل تخزين الموارد الأساسية وتطوير شراكات استراتيجية مع موردين متعددين لتقليل المخاطر. تساعد هذه الاستراتيجيات في ضمان استمرارية العمليات التشغيلية حتى في أصعب الأوقات، مما يعزز مرونة الشركات ويزيد من قدرتها على مواجهة الأزمات المستقبلية.</w:t>
      </w:r>
    </w:p>
    <w:p w14:paraId="2826DDA6" w14:textId="77777777" w:rsidR="00EB23FF" w:rsidRPr="009167FD" w:rsidRDefault="00EB23FF" w:rsidP="009167FD">
      <w:pPr>
        <w:tabs>
          <w:tab w:val="left" w:pos="4603"/>
        </w:tabs>
        <w:ind w:left="752" w:firstLine="468"/>
        <w:jc w:val="both"/>
        <w:rPr>
          <w:rFonts w:ascii="Simplified Arabic" w:hAnsi="Simplified Arabic" w:cs="Simplified Arabic"/>
          <w:b/>
          <w:bCs/>
          <w:sz w:val="2"/>
          <w:szCs w:val="2"/>
          <w:lang w:val="en-AE"/>
        </w:rPr>
      </w:pPr>
    </w:p>
    <w:p w14:paraId="31CC022B" w14:textId="4B66B5C6" w:rsidR="00EB23FF" w:rsidRPr="009167FD" w:rsidRDefault="00EB23FF" w:rsidP="009167FD">
      <w:pPr>
        <w:pStyle w:val="ListParagraph"/>
        <w:numPr>
          <w:ilvl w:val="1"/>
          <w:numId w:val="21"/>
        </w:numPr>
        <w:ind w:left="567"/>
        <w:jc w:val="both"/>
        <w:rPr>
          <w:rFonts w:ascii="Simplified Arabic" w:hAnsi="Simplified Arabic" w:cs="Simplified Arabic"/>
          <w:b/>
          <w:bCs/>
          <w:sz w:val="28"/>
          <w:szCs w:val="28"/>
          <w:lang w:val="en-AE"/>
        </w:rPr>
      </w:pPr>
      <w:r w:rsidRPr="009167FD">
        <w:rPr>
          <w:rFonts w:ascii="Simplified Arabic" w:hAnsi="Simplified Arabic" w:cs="Simplified Arabic"/>
          <w:b/>
          <w:bCs/>
          <w:sz w:val="28"/>
          <w:szCs w:val="28"/>
          <w:lang w:val="en-AE"/>
        </w:rPr>
        <w:t>"</w:t>
      </w:r>
      <w:r w:rsidRPr="009167FD">
        <w:rPr>
          <w:rFonts w:ascii="Simplified Arabic" w:hAnsi="Simplified Arabic" w:cs="Simplified Arabic"/>
          <w:b/>
          <w:bCs/>
          <w:sz w:val="28"/>
          <w:szCs w:val="28"/>
          <w:rtl/>
          <w:lang w:val="en-AE"/>
        </w:rPr>
        <w:t>مدير الشركة الناشئة في أوقات الأزمات: التحديات والحلول لزيادة مرونة الشركات وإعادة الإعمار المستدام</w:t>
      </w:r>
      <w:proofErr w:type="gramStart"/>
      <w:r w:rsidRPr="009167FD">
        <w:rPr>
          <w:rFonts w:ascii="Simplified Arabic" w:hAnsi="Simplified Arabic" w:cs="Simplified Arabic"/>
          <w:b/>
          <w:bCs/>
          <w:sz w:val="28"/>
          <w:szCs w:val="28"/>
          <w:lang w:val="en-AE"/>
        </w:rPr>
        <w:t>"</w:t>
      </w:r>
      <w:r w:rsidRPr="009167FD">
        <w:rPr>
          <w:rFonts w:ascii="Simplified Arabic" w:hAnsi="Simplified Arabic" w:cs="Simplified Arabic" w:hint="cs"/>
          <w:b/>
          <w:bCs/>
          <w:sz w:val="28"/>
          <w:szCs w:val="28"/>
          <w:rtl/>
          <w:lang w:val="en-AE"/>
        </w:rPr>
        <w:t>,</w:t>
      </w:r>
      <w:proofErr w:type="spellStart"/>
      <w:r w:rsidRPr="009167FD">
        <w:rPr>
          <w:rFonts w:ascii="Simplified Arabic" w:hAnsi="Simplified Arabic" w:cs="Simplified Arabic"/>
          <w:b/>
          <w:bCs/>
          <w:sz w:val="28"/>
          <w:szCs w:val="28"/>
          <w:rtl/>
          <w:lang w:val="en-AE"/>
        </w:rPr>
        <w:t>تيبيريو</w:t>
      </w:r>
      <w:proofErr w:type="spellEnd"/>
      <w:proofErr w:type="gramEnd"/>
      <w:r w:rsidRPr="009167FD">
        <w:rPr>
          <w:rFonts w:ascii="Simplified Arabic" w:hAnsi="Simplified Arabic" w:cs="Simplified Arabic"/>
          <w:b/>
          <w:bCs/>
          <w:sz w:val="28"/>
          <w:szCs w:val="28"/>
          <w:rtl/>
          <w:lang w:val="en-AE"/>
        </w:rPr>
        <w:t xml:space="preserve"> </w:t>
      </w:r>
      <w:proofErr w:type="spellStart"/>
      <w:r w:rsidRPr="009167FD">
        <w:rPr>
          <w:rFonts w:ascii="Simplified Arabic" w:hAnsi="Simplified Arabic" w:cs="Simplified Arabic"/>
          <w:b/>
          <w:bCs/>
          <w:sz w:val="28"/>
          <w:szCs w:val="28"/>
          <w:rtl/>
          <w:lang w:val="en-AE"/>
        </w:rPr>
        <w:t>فوريس</w:t>
      </w:r>
      <w:proofErr w:type="spellEnd"/>
      <w:r w:rsidRPr="009167FD">
        <w:rPr>
          <w:rFonts w:ascii="Simplified Arabic" w:hAnsi="Simplified Arabic" w:cs="Simplified Arabic"/>
          <w:b/>
          <w:bCs/>
          <w:sz w:val="28"/>
          <w:szCs w:val="28"/>
          <w:rtl/>
          <w:lang w:val="en-AE"/>
        </w:rPr>
        <w:t xml:space="preserve">، ألينا سيمونا </w:t>
      </w:r>
      <w:proofErr w:type="spellStart"/>
      <w:r w:rsidRPr="009167FD">
        <w:rPr>
          <w:rFonts w:ascii="Simplified Arabic" w:hAnsi="Simplified Arabic" w:cs="Simplified Arabic"/>
          <w:b/>
          <w:bCs/>
          <w:sz w:val="28"/>
          <w:szCs w:val="28"/>
          <w:rtl/>
          <w:lang w:val="en-AE"/>
        </w:rPr>
        <w:t>تيكو</w:t>
      </w:r>
      <w:proofErr w:type="spellEnd"/>
      <w:r w:rsidRPr="009167FD">
        <w:rPr>
          <w:rFonts w:ascii="Simplified Arabic" w:hAnsi="Simplified Arabic" w:cs="Simplified Arabic"/>
          <w:b/>
          <w:bCs/>
          <w:sz w:val="28"/>
          <w:szCs w:val="28"/>
          <w:rtl/>
          <w:lang w:val="en-AE"/>
        </w:rPr>
        <w:t xml:space="preserve">، كاميليا-كريستينا </w:t>
      </w:r>
      <w:proofErr w:type="spellStart"/>
      <w:r w:rsidRPr="009167FD">
        <w:rPr>
          <w:rFonts w:ascii="Simplified Arabic" w:hAnsi="Simplified Arabic" w:cs="Simplified Arabic"/>
          <w:b/>
          <w:bCs/>
          <w:sz w:val="28"/>
          <w:szCs w:val="28"/>
          <w:rtl/>
          <w:lang w:val="en-AE"/>
        </w:rPr>
        <w:t>دراغومير</w:t>
      </w:r>
      <w:proofErr w:type="spellEnd"/>
      <w:r w:rsidRPr="009167FD">
        <w:rPr>
          <w:rFonts w:ascii="Simplified Arabic" w:hAnsi="Simplified Arabic" w:cs="Simplified Arabic"/>
          <w:b/>
          <w:bCs/>
          <w:sz w:val="28"/>
          <w:szCs w:val="28"/>
          <w:rtl/>
          <w:lang w:val="en-AE"/>
        </w:rPr>
        <w:t xml:space="preserve">، ديانا </w:t>
      </w:r>
      <w:proofErr w:type="spellStart"/>
      <w:r w:rsidRPr="009167FD">
        <w:rPr>
          <w:rFonts w:ascii="Simplified Arabic" w:hAnsi="Simplified Arabic" w:cs="Simplified Arabic"/>
          <w:b/>
          <w:bCs/>
          <w:sz w:val="28"/>
          <w:szCs w:val="28"/>
          <w:rtl/>
          <w:lang w:val="en-AE"/>
        </w:rPr>
        <w:t>فوريس</w:t>
      </w:r>
      <w:proofErr w:type="spellEnd"/>
      <w:r w:rsidRPr="009167FD">
        <w:rPr>
          <w:rFonts w:ascii="Simplified Arabic" w:hAnsi="Simplified Arabic" w:cs="Simplified Arabic"/>
          <w:b/>
          <w:bCs/>
          <w:sz w:val="28"/>
          <w:szCs w:val="28"/>
          <w:rtl/>
          <w:lang w:val="en-AE"/>
        </w:rPr>
        <w:t>، 2022</w:t>
      </w:r>
      <w:r w:rsidRPr="009167FD">
        <w:rPr>
          <w:rFonts w:ascii="Simplified Arabic" w:hAnsi="Simplified Arabic" w:cs="Simplified Arabic" w:hint="cs"/>
          <w:b/>
          <w:bCs/>
          <w:sz w:val="28"/>
          <w:szCs w:val="28"/>
          <w:rtl/>
          <w:lang w:val="en-AE"/>
        </w:rPr>
        <w:t>.</w:t>
      </w:r>
    </w:p>
    <w:p w14:paraId="54F92887" w14:textId="77777777" w:rsidR="00F50613" w:rsidRPr="009167FD" w:rsidRDefault="00F50613" w:rsidP="009167FD">
      <w:pPr>
        <w:spacing w:line="360" w:lineRule="auto"/>
        <w:ind w:left="567" w:firstLine="709"/>
        <w:jc w:val="both"/>
        <w:rPr>
          <w:rFonts w:ascii="Simplified Arabic" w:hAnsi="Simplified Arabic" w:cs="Simplified Arabic"/>
          <w:sz w:val="24"/>
          <w:szCs w:val="24"/>
          <w:rtl/>
        </w:rPr>
      </w:pPr>
      <w:r w:rsidRPr="009167FD">
        <w:rPr>
          <w:rFonts w:ascii="Simplified Arabic" w:hAnsi="Simplified Arabic" w:cs="Simplified Arabic"/>
          <w:sz w:val="24"/>
          <w:szCs w:val="24"/>
          <w:rtl/>
        </w:rPr>
        <w:t xml:space="preserve">تركز هذه الدراسة على التحديات التي </w:t>
      </w:r>
      <w:proofErr w:type="spellStart"/>
      <w:r w:rsidRPr="009167FD">
        <w:rPr>
          <w:rFonts w:ascii="Simplified Arabic" w:hAnsi="Simplified Arabic" w:cs="Simplified Arabic"/>
          <w:sz w:val="24"/>
          <w:szCs w:val="24"/>
          <w:rtl/>
        </w:rPr>
        <w:t>يواجهها</w:t>
      </w:r>
      <w:proofErr w:type="spellEnd"/>
      <w:r w:rsidRPr="009167FD">
        <w:rPr>
          <w:rFonts w:ascii="Simplified Arabic" w:hAnsi="Simplified Arabic" w:cs="Simplified Arabic"/>
          <w:sz w:val="24"/>
          <w:szCs w:val="24"/>
          <w:rtl/>
        </w:rPr>
        <w:t xml:space="preserve"> مديرو الشركات الناشئة خلال الأزمات وتقدم حلولاً لتعزيز مرونة هذه الشركات واستدامتها. تسلط الضوء على أهمية المهارات القيادية في إدارة الأزمات واستخدام الموارد بكفاءة لتحقيق الاستقرار.</w:t>
      </w:r>
    </w:p>
    <w:p w14:paraId="4F91BADA" w14:textId="7594B861" w:rsidR="00C04357" w:rsidRPr="009167FD" w:rsidRDefault="00F50613" w:rsidP="009167FD">
      <w:pPr>
        <w:spacing w:line="360" w:lineRule="auto"/>
        <w:ind w:left="567" w:firstLine="709"/>
        <w:jc w:val="both"/>
        <w:rPr>
          <w:rFonts w:ascii="Simplified Arabic" w:hAnsi="Simplified Arabic" w:cs="Simplified Arabic"/>
          <w:sz w:val="24"/>
          <w:szCs w:val="24"/>
          <w:rtl/>
        </w:rPr>
      </w:pPr>
      <w:r w:rsidRPr="009167FD">
        <w:rPr>
          <w:rFonts w:ascii="Simplified Arabic" w:hAnsi="Simplified Arabic" w:cs="Simplified Arabic"/>
          <w:sz w:val="24"/>
          <w:szCs w:val="24"/>
          <w:rtl/>
        </w:rPr>
        <w:lastRenderedPageBreak/>
        <w:t>توصي الدراسة بأن يركز مديرو الشركات الناشئة على بناء استراتيجيات شاملة تتضمن المرونة والقدرة على التكيف. كما تقترح اعتماد حلول تقنية وتطوير خطط طويلة الأجل لدعم النمو المستدام، مما يضمن مرونة أعلى وقدرة على التعافي من الأزمات بشكل أسرع.</w:t>
      </w:r>
    </w:p>
    <w:p w14:paraId="2270C002" w14:textId="77777777" w:rsidR="00F50613" w:rsidRPr="0040033E" w:rsidRDefault="00F50613" w:rsidP="00F50613">
      <w:pPr>
        <w:tabs>
          <w:tab w:val="left" w:pos="4603"/>
        </w:tabs>
        <w:ind w:left="752" w:firstLine="468"/>
        <w:jc w:val="both"/>
        <w:rPr>
          <w:rFonts w:ascii="Simplified Arabic" w:hAnsi="Simplified Arabic" w:cs="Simplified Arabic"/>
          <w:b/>
          <w:bCs/>
          <w:sz w:val="2"/>
          <w:szCs w:val="2"/>
          <w:lang w:val="en-AE"/>
        </w:rPr>
      </w:pPr>
    </w:p>
    <w:p w14:paraId="3E1C62D3" w14:textId="267DDA03" w:rsidR="006912EE" w:rsidRPr="006912EE" w:rsidRDefault="006912EE" w:rsidP="00F50613">
      <w:pPr>
        <w:pStyle w:val="ListParagraph"/>
        <w:numPr>
          <w:ilvl w:val="1"/>
          <w:numId w:val="21"/>
        </w:numPr>
        <w:ind w:left="567"/>
        <w:jc w:val="both"/>
        <w:rPr>
          <w:rFonts w:ascii="Simplified Arabic" w:hAnsi="Simplified Arabic" w:cs="Simplified Arabic"/>
          <w:b/>
          <w:bCs/>
          <w:sz w:val="28"/>
          <w:szCs w:val="28"/>
          <w:lang w:val="en-AE"/>
        </w:rPr>
      </w:pPr>
      <w:r w:rsidRPr="006912EE">
        <w:rPr>
          <w:rFonts w:ascii="Simplified Arabic" w:hAnsi="Simplified Arabic" w:cs="Simplified Arabic"/>
          <w:b/>
          <w:bCs/>
          <w:sz w:val="28"/>
          <w:szCs w:val="28"/>
          <w:lang w:val="en-AE"/>
        </w:rPr>
        <w:t>"</w:t>
      </w:r>
      <w:r w:rsidR="00F50613" w:rsidRPr="009167FD">
        <w:rPr>
          <w:rFonts w:ascii="Simplified Arabic" w:hAnsi="Simplified Arabic" w:cs="Simplified Arabic"/>
          <w:b/>
          <w:bCs/>
          <w:sz w:val="28"/>
          <w:szCs w:val="28"/>
          <w:lang w:val="en-AE"/>
        </w:rPr>
        <w:t>"</w:t>
      </w:r>
      <w:r w:rsidR="00F50613" w:rsidRPr="00F50613">
        <w:rPr>
          <w:rFonts w:ascii="Simplified Arabic" w:hAnsi="Simplified Arabic" w:cs="Simplified Arabic"/>
          <w:b/>
          <w:bCs/>
          <w:sz w:val="28"/>
          <w:szCs w:val="28"/>
          <w:rtl/>
          <w:lang w:val="en-AE"/>
        </w:rPr>
        <w:t>ريادة الأعمال التقنية الرقمية: تعريف وأجندة بحثية</w:t>
      </w:r>
      <w:r w:rsidR="00F50613" w:rsidRPr="009167FD">
        <w:rPr>
          <w:rFonts w:ascii="Simplified Arabic" w:hAnsi="Simplified Arabic" w:cs="Simplified Arabic"/>
          <w:b/>
          <w:bCs/>
          <w:sz w:val="28"/>
          <w:szCs w:val="28"/>
          <w:lang w:val="en-AE"/>
        </w:rPr>
        <w:t>"</w:t>
      </w:r>
      <w:r w:rsidR="00F50613" w:rsidRPr="009167FD">
        <w:rPr>
          <w:rFonts w:ascii="Simplified Arabic" w:hAnsi="Simplified Arabic" w:cs="Simplified Arabic" w:hint="cs"/>
          <w:b/>
          <w:bCs/>
          <w:sz w:val="28"/>
          <w:szCs w:val="28"/>
          <w:rtl/>
          <w:lang w:val="en-AE"/>
        </w:rPr>
        <w:t xml:space="preserve">, </w:t>
      </w:r>
      <w:r w:rsidR="00F50613" w:rsidRPr="009167FD">
        <w:rPr>
          <w:rFonts w:ascii="Simplified Arabic" w:hAnsi="Simplified Arabic" w:cs="Simplified Arabic"/>
          <w:b/>
          <w:bCs/>
          <w:sz w:val="28"/>
          <w:szCs w:val="28"/>
          <w:rtl/>
          <w:lang w:val="en-AE"/>
        </w:rPr>
        <w:t xml:space="preserve">فيران </w:t>
      </w:r>
      <w:proofErr w:type="spellStart"/>
      <w:r w:rsidR="00F50613" w:rsidRPr="009167FD">
        <w:rPr>
          <w:rFonts w:ascii="Simplified Arabic" w:hAnsi="Simplified Arabic" w:cs="Simplified Arabic"/>
          <w:b/>
          <w:bCs/>
          <w:sz w:val="28"/>
          <w:szCs w:val="28"/>
          <w:rtl/>
          <w:lang w:val="en-AE"/>
        </w:rPr>
        <w:t>جيونيس</w:t>
      </w:r>
      <w:proofErr w:type="spellEnd"/>
      <w:r w:rsidR="00F50613" w:rsidRPr="009167FD">
        <w:rPr>
          <w:rFonts w:ascii="Simplified Arabic" w:hAnsi="Simplified Arabic" w:cs="Simplified Arabic"/>
          <w:b/>
          <w:bCs/>
          <w:sz w:val="28"/>
          <w:szCs w:val="28"/>
          <w:rtl/>
          <w:lang w:val="en-AE"/>
        </w:rPr>
        <w:t>، ألكسندر بريم، 2017</w:t>
      </w:r>
      <w:r w:rsidR="00F50613" w:rsidRPr="009167FD">
        <w:rPr>
          <w:rFonts w:ascii="Simplified Arabic" w:hAnsi="Simplified Arabic" w:cs="Simplified Arabic" w:hint="cs"/>
          <w:b/>
          <w:bCs/>
          <w:sz w:val="28"/>
          <w:szCs w:val="28"/>
          <w:rtl/>
          <w:lang w:val="en-AE"/>
        </w:rPr>
        <w:t>.</w:t>
      </w:r>
    </w:p>
    <w:p w14:paraId="58DB7B6B" w14:textId="77777777" w:rsidR="00F50613" w:rsidRPr="009167FD" w:rsidRDefault="00F50613" w:rsidP="009167FD">
      <w:pPr>
        <w:spacing w:line="360" w:lineRule="auto"/>
        <w:ind w:left="567" w:firstLine="709"/>
        <w:jc w:val="both"/>
        <w:rPr>
          <w:rFonts w:ascii="Simplified Arabic" w:hAnsi="Simplified Arabic" w:cs="Simplified Arabic"/>
          <w:sz w:val="24"/>
          <w:szCs w:val="24"/>
          <w:rtl/>
        </w:rPr>
      </w:pPr>
      <w:r w:rsidRPr="009167FD">
        <w:rPr>
          <w:rFonts w:ascii="Simplified Arabic" w:hAnsi="Simplified Arabic" w:cs="Simplified Arabic"/>
          <w:sz w:val="24"/>
          <w:szCs w:val="24"/>
          <w:rtl/>
        </w:rPr>
        <w:t>تعرف الدراسة مفهوم ريادة الأعمال التقنية الرقمية، وتطرح أجندة بحثية لاستكشاف تأثير التكنولوجيا الرقمية على تعزيز مرونة الشركات. يوضح الباحثون أن التحول الرقمي يمنح الشركات الصغيرة والمتوسطة فرصًا جديدة للابتكار والتكيف مع تغيرات السوق، مما يعزز من قدرتها على الصمود أمام الأزمات.</w:t>
      </w:r>
    </w:p>
    <w:p w14:paraId="771A971A" w14:textId="77777777" w:rsidR="00F50613" w:rsidRPr="009167FD" w:rsidRDefault="00F50613" w:rsidP="009167FD">
      <w:pPr>
        <w:spacing w:line="360" w:lineRule="auto"/>
        <w:ind w:left="567" w:firstLine="709"/>
        <w:jc w:val="both"/>
        <w:rPr>
          <w:rFonts w:ascii="Simplified Arabic" w:hAnsi="Simplified Arabic" w:cs="Simplified Arabic"/>
          <w:sz w:val="24"/>
          <w:szCs w:val="24"/>
          <w:rtl/>
        </w:rPr>
      </w:pPr>
      <w:r w:rsidRPr="009167FD">
        <w:rPr>
          <w:rFonts w:ascii="Simplified Arabic" w:hAnsi="Simplified Arabic" w:cs="Simplified Arabic"/>
          <w:sz w:val="24"/>
          <w:szCs w:val="24"/>
          <w:rtl/>
        </w:rPr>
        <w:t>توصي الدراسة بأن تتبنى الشركات الصغيرة والمتوسطة التحول الرقمي كجزء من استراتيجياتها الأساسية، حيث يمكن للتكنولوجيا أن تساهم في تحسين الأداء وتعزيز القدرة على البقاء في السوق. يقترح الباحثون ضرورة الاستثمار في التقنيات الرقمية كوسيلة للتعامل مع عدم اليقين والتغيرات المفاجئة.</w:t>
      </w:r>
    </w:p>
    <w:p w14:paraId="7DB09CD3" w14:textId="63F8BF9B" w:rsidR="00CD5D00" w:rsidRPr="009167FD" w:rsidRDefault="00CD5D00" w:rsidP="009167FD">
      <w:pPr>
        <w:tabs>
          <w:tab w:val="left" w:pos="4603"/>
        </w:tabs>
        <w:ind w:left="752" w:firstLine="468"/>
        <w:jc w:val="both"/>
        <w:rPr>
          <w:rFonts w:ascii="Simplified Arabic" w:hAnsi="Simplified Arabic" w:cs="Simplified Arabic"/>
          <w:b/>
          <w:bCs/>
          <w:sz w:val="2"/>
          <w:szCs w:val="2"/>
          <w:lang w:val="en-AE"/>
        </w:rPr>
      </w:pPr>
    </w:p>
    <w:p w14:paraId="0E7A5D00" w14:textId="541C7E04" w:rsidR="006912EE" w:rsidRPr="00F50613" w:rsidRDefault="006912EE" w:rsidP="00F50613">
      <w:pPr>
        <w:pStyle w:val="ListParagraph"/>
        <w:numPr>
          <w:ilvl w:val="1"/>
          <w:numId w:val="21"/>
        </w:numPr>
        <w:ind w:left="567"/>
        <w:jc w:val="both"/>
        <w:rPr>
          <w:rFonts w:ascii="Simplified Arabic" w:hAnsi="Simplified Arabic" w:cs="Simplified Arabic"/>
          <w:b/>
          <w:bCs/>
          <w:sz w:val="28"/>
          <w:szCs w:val="28"/>
          <w:lang w:val="en-AE"/>
        </w:rPr>
      </w:pPr>
      <w:r w:rsidRPr="006912EE">
        <w:rPr>
          <w:rFonts w:ascii="Simplified Arabic" w:hAnsi="Simplified Arabic" w:cs="Simplified Arabic"/>
          <w:b/>
          <w:bCs/>
          <w:sz w:val="28"/>
          <w:szCs w:val="28"/>
          <w:lang w:val="en-AE"/>
        </w:rPr>
        <w:t>"</w:t>
      </w:r>
      <w:r w:rsidR="00F50613" w:rsidRPr="009167FD">
        <w:rPr>
          <w:rFonts w:ascii="Simplified Arabic" w:hAnsi="Simplified Arabic" w:cs="Simplified Arabic"/>
          <w:b/>
          <w:bCs/>
          <w:sz w:val="28"/>
          <w:szCs w:val="28"/>
          <w:lang w:val="en-AE"/>
        </w:rPr>
        <w:t>"</w:t>
      </w:r>
      <w:r w:rsidR="00F50613" w:rsidRPr="00F50613">
        <w:rPr>
          <w:rFonts w:ascii="Simplified Arabic" w:hAnsi="Simplified Arabic" w:cs="Simplified Arabic"/>
          <w:b/>
          <w:bCs/>
          <w:sz w:val="28"/>
          <w:szCs w:val="28"/>
          <w:rtl/>
          <w:lang w:val="en-AE"/>
        </w:rPr>
        <w:t>كيف تكشف أحداث البجعة السوداء عن المجهول والمعلوم: حالة</w:t>
      </w:r>
      <w:r w:rsidR="00F50613" w:rsidRPr="009167FD">
        <w:rPr>
          <w:rFonts w:ascii="Simplified Arabic" w:hAnsi="Simplified Arabic" w:cs="Simplified Arabic"/>
          <w:b/>
          <w:bCs/>
          <w:sz w:val="28"/>
          <w:szCs w:val="28"/>
          <w:lang w:val="en-AE"/>
        </w:rPr>
        <w:t xml:space="preserve"> COVID-19"</w:t>
      </w:r>
      <w:r w:rsidR="00F50613" w:rsidRPr="009167FD">
        <w:rPr>
          <w:rFonts w:ascii="Simplified Arabic" w:hAnsi="Simplified Arabic" w:cs="Simplified Arabic" w:hint="cs"/>
          <w:b/>
          <w:bCs/>
          <w:sz w:val="28"/>
          <w:szCs w:val="28"/>
          <w:rtl/>
          <w:lang w:val="en-AE"/>
        </w:rPr>
        <w:t xml:space="preserve">, </w:t>
      </w:r>
      <w:r w:rsidR="00F50613" w:rsidRPr="009167FD">
        <w:rPr>
          <w:rFonts w:ascii="Simplified Arabic" w:hAnsi="Simplified Arabic" w:cs="Simplified Arabic"/>
          <w:b/>
          <w:bCs/>
          <w:sz w:val="28"/>
          <w:szCs w:val="28"/>
          <w:rtl/>
          <w:lang w:val="en-AE"/>
        </w:rPr>
        <w:t xml:space="preserve">سينا </w:t>
      </w:r>
      <w:proofErr w:type="spellStart"/>
      <w:r w:rsidR="00F50613" w:rsidRPr="009167FD">
        <w:rPr>
          <w:rFonts w:ascii="Simplified Arabic" w:hAnsi="Simplified Arabic" w:cs="Simplified Arabic"/>
          <w:b/>
          <w:bCs/>
          <w:sz w:val="28"/>
          <w:szCs w:val="28"/>
          <w:rtl/>
          <w:lang w:val="en-AE"/>
        </w:rPr>
        <w:t>بيسليش</w:t>
      </w:r>
      <w:proofErr w:type="spellEnd"/>
      <w:r w:rsidR="00F50613" w:rsidRPr="009167FD">
        <w:rPr>
          <w:rFonts w:ascii="Simplified Arabic" w:hAnsi="Simplified Arabic" w:cs="Simplified Arabic"/>
          <w:b/>
          <w:bCs/>
          <w:sz w:val="28"/>
          <w:szCs w:val="28"/>
          <w:rtl/>
          <w:lang w:val="en-AE"/>
        </w:rPr>
        <w:t>،</w:t>
      </w:r>
      <w:r w:rsidR="00F50613" w:rsidRPr="00F50613">
        <w:rPr>
          <w:rFonts w:ascii="Simplified Arabic" w:hAnsi="Simplified Arabic" w:cs="Simplified Arabic"/>
          <w:b/>
          <w:bCs/>
          <w:sz w:val="28"/>
          <w:szCs w:val="28"/>
          <w:rtl/>
        </w:rPr>
        <w:t xml:space="preserve"> 2020</w:t>
      </w:r>
      <w:r w:rsidR="00F50613">
        <w:rPr>
          <w:rFonts w:ascii="Simplified Arabic" w:hAnsi="Simplified Arabic" w:cs="Simplified Arabic" w:hint="cs"/>
          <w:b/>
          <w:bCs/>
          <w:sz w:val="28"/>
          <w:szCs w:val="28"/>
          <w:rtl/>
        </w:rPr>
        <w:t>.</w:t>
      </w:r>
    </w:p>
    <w:p w14:paraId="3588D6F4" w14:textId="220F4912" w:rsidR="00F50613" w:rsidRPr="009167FD" w:rsidRDefault="00F50613" w:rsidP="009167FD">
      <w:pPr>
        <w:spacing w:line="360" w:lineRule="auto"/>
        <w:ind w:left="567" w:firstLine="709"/>
        <w:jc w:val="both"/>
        <w:rPr>
          <w:rFonts w:ascii="Simplified Arabic" w:hAnsi="Simplified Arabic" w:cs="Simplified Arabic"/>
          <w:sz w:val="24"/>
          <w:szCs w:val="24"/>
        </w:rPr>
      </w:pPr>
      <w:r w:rsidRPr="009167FD">
        <w:rPr>
          <w:rFonts w:ascii="Simplified Arabic" w:hAnsi="Simplified Arabic" w:cs="Simplified Arabic"/>
          <w:sz w:val="24"/>
          <w:szCs w:val="24"/>
          <w:rtl/>
        </w:rPr>
        <w:t>تستعرض هذه الدراسة كيفية إظهار جائحة</w:t>
      </w:r>
      <w:r w:rsidRPr="009167FD">
        <w:rPr>
          <w:rFonts w:ascii="Simplified Arabic" w:hAnsi="Simplified Arabic" w:cs="Simplified Arabic"/>
          <w:sz w:val="24"/>
          <w:szCs w:val="24"/>
        </w:rPr>
        <w:t xml:space="preserve"> COVID-19 </w:t>
      </w:r>
      <w:r w:rsidRPr="009167FD">
        <w:rPr>
          <w:rFonts w:ascii="Simplified Arabic" w:hAnsi="Simplified Arabic" w:cs="Simplified Arabic"/>
          <w:sz w:val="24"/>
          <w:szCs w:val="24"/>
          <w:rtl/>
        </w:rPr>
        <w:t>للعوامل غير المتوقعة والتحديات الخفية التي قد تواجه الشركات خلال أحداث البجعة السوداء. توضح الدراسة كيف أن هذه الأزمات تكشف عن نقاط ضعف قد لا تكون معروفة مسبقاً وتسلط الضوء على ضرورة بناء خطط طوارئ تتعامل مع المجهول</w:t>
      </w:r>
      <w:r w:rsidRPr="009167FD">
        <w:rPr>
          <w:rFonts w:ascii="Simplified Arabic" w:hAnsi="Simplified Arabic" w:cs="Simplified Arabic"/>
          <w:sz w:val="24"/>
          <w:szCs w:val="24"/>
        </w:rPr>
        <w:t xml:space="preserve">. </w:t>
      </w:r>
      <w:r w:rsidRPr="009167FD">
        <w:rPr>
          <w:rFonts w:ascii="Simplified Arabic" w:hAnsi="Simplified Arabic" w:cs="Simplified Arabic"/>
          <w:sz w:val="24"/>
          <w:szCs w:val="24"/>
          <w:rtl/>
        </w:rPr>
        <w:t>توصي الدراسة بأن تعتمد الشركات الصغيرة والمتوسطة نهجاً استباقياً للتعامل مع الأزمات، بما في ذلك تطوير أنظمة استجابة مرنة. يقترح الباحث أن تكون الشركات مستعدة للتعامل مع أي طارئ عبر إعداد سيناريوهات مختلفة، مما يزيد من قدرتها على الصمود والتكيف السريع مع المتغيرا</w:t>
      </w:r>
      <w:r w:rsidRPr="009167FD">
        <w:rPr>
          <w:rFonts w:ascii="Simplified Arabic" w:hAnsi="Simplified Arabic" w:cs="Simplified Arabic" w:hint="cs"/>
          <w:sz w:val="24"/>
          <w:szCs w:val="24"/>
          <w:rtl/>
        </w:rPr>
        <w:t>ت</w:t>
      </w:r>
      <w:r w:rsidR="009167FD">
        <w:rPr>
          <w:rFonts w:ascii="Simplified Arabic" w:hAnsi="Simplified Arabic" w:cs="Simplified Arabic" w:hint="cs"/>
          <w:sz w:val="24"/>
          <w:szCs w:val="24"/>
          <w:rtl/>
        </w:rPr>
        <w:t>.</w:t>
      </w:r>
    </w:p>
    <w:p w14:paraId="3E06A6A8" w14:textId="5D964B47" w:rsidR="00CD5D00" w:rsidRPr="0040033E" w:rsidRDefault="00CD5D00" w:rsidP="0040033E">
      <w:pPr>
        <w:tabs>
          <w:tab w:val="left" w:pos="4603"/>
        </w:tabs>
        <w:ind w:left="752" w:firstLine="468"/>
        <w:jc w:val="both"/>
        <w:rPr>
          <w:rFonts w:ascii="Simplified Arabic" w:hAnsi="Simplified Arabic" w:cs="Simplified Arabic"/>
          <w:b/>
          <w:bCs/>
          <w:sz w:val="2"/>
          <w:szCs w:val="2"/>
          <w:lang w:val="en-AE"/>
        </w:rPr>
      </w:pPr>
    </w:p>
    <w:p w14:paraId="4EF84BC0" w14:textId="62D3E0DD" w:rsidR="006912EE" w:rsidRPr="006912EE" w:rsidRDefault="006912EE" w:rsidP="006314F0">
      <w:pPr>
        <w:pStyle w:val="ListParagraph"/>
        <w:numPr>
          <w:ilvl w:val="1"/>
          <w:numId w:val="21"/>
        </w:numPr>
        <w:ind w:left="567"/>
        <w:jc w:val="both"/>
        <w:rPr>
          <w:rFonts w:ascii="Simplified Arabic" w:hAnsi="Simplified Arabic" w:cs="Simplified Arabic"/>
          <w:b/>
          <w:bCs/>
          <w:sz w:val="28"/>
          <w:szCs w:val="28"/>
          <w:lang w:val="en-AE"/>
        </w:rPr>
      </w:pPr>
      <w:r w:rsidRPr="006912EE">
        <w:rPr>
          <w:rFonts w:ascii="Simplified Arabic" w:hAnsi="Simplified Arabic" w:cs="Simplified Arabic"/>
          <w:b/>
          <w:bCs/>
          <w:sz w:val="28"/>
          <w:szCs w:val="28"/>
          <w:lang w:val="en-AE"/>
        </w:rPr>
        <w:t>"</w:t>
      </w:r>
      <w:r w:rsidR="00F50613" w:rsidRPr="00F50613">
        <w:rPr>
          <w:rFonts w:ascii="Simplified Arabic" w:hAnsi="Simplified Arabic" w:cs="Simplified Arabic"/>
          <w:b/>
          <w:bCs/>
          <w:sz w:val="28"/>
          <w:szCs w:val="28"/>
          <w:rtl/>
          <w:lang w:val="en-AE"/>
        </w:rPr>
        <w:t xml:space="preserve">"اتجاهات وتحديات الشركات الناشئة والنظام البيئي في لبنان: تحليل </w:t>
      </w:r>
      <w:r w:rsidR="00F50613" w:rsidRPr="00F50613">
        <w:rPr>
          <w:rFonts w:ascii="Simplified Arabic" w:hAnsi="Simplified Arabic" w:cs="Simplified Arabic"/>
          <w:b/>
          <w:bCs/>
          <w:sz w:val="28"/>
          <w:szCs w:val="28"/>
          <w:lang w:val="en-AE"/>
        </w:rPr>
        <w:t>SWOT</w:t>
      </w:r>
      <w:r w:rsidR="00F50613" w:rsidRPr="00F50613">
        <w:rPr>
          <w:rFonts w:ascii="Simplified Arabic" w:hAnsi="Simplified Arabic" w:cs="Simplified Arabic"/>
          <w:b/>
          <w:bCs/>
          <w:sz w:val="28"/>
          <w:szCs w:val="28"/>
          <w:rtl/>
          <w:lang w:val="en-AE"/>
        </w:rPr>
        <w:t>"</w:t>
      </w:r>
      <w:r w:rsidR="00F50613">
        <w:rPr>
          <w:rFonts w:ascii="Simplified Arabic" w:hAnsi="Simplified Arabic" w:cs="Simplified Arabic" w:hint="cs"/>
          <w:b/>
          <w:bCs/>
          <w:sz w:val="28"/>
          <w:szCs w:val="28"/>
          <w:rtl/>
          <w:lang w:val="en-AE"/>
        </w:rPr>
        <w:t>,</w:t>
      </w:r>
      <w:r w:rsidR="006314F0">
        <w:rPr>
          <w:rFonts w:ascii="Simplified Arabic" w:hAnsi="Simplified Arabic" w:cs="Simplified Arabic" w:hint="cs"/>
          <w:b/>
          <w:bCs/>
          <w:sz w:val="28"/>
          <w:szCs w:val="28"/>
          <w:rtl/>
        </w:rPr>
        <w:t xml:space="preserve"> </w:t>
      </w:r>
      <w:r w:rsidR="006314F0" w:rsidRPr="006314F0">
        <w:rPr>
          <w:rFonts w:ascii="Simplified Arabic" w:hAnsi="Simplified Arabic" w:cs="Simplified Arabic"/>
          <w:b/>
          <w:bCs/>
          <w:sz w:val="28"/>
          <w:szCs w:val="28"/>
          <w:rtl/>
          <w:lang w:val="en-AE"/>
        </w:rPr>
        <w:t>عباس عيسى، بلال جباي، 2019</w:t>
      </w:r>
    </w:p>
    <w:p w14:paraId="6D8A6353" w14:textId="073D6F50" w:rsidR="00CD5D00" w:rsidRPr="009167FD" w:rsidRDefault="00F50613" w:rsidP="009167FD">
      <w:pPr>
        <w:spacing w:line="360" w:lineRule="auto"/>
        <w:ind w:left="567" w:firstLine="709"/>
        <w:jc w:val="both"/>
        <w:rPr>
          <w:rFonts w:ascii="Simplified Arabic" w:hAnsi="Simplified Arabic" w:cs="Simplified Arabic"/>
          <w:sz w:val="24"/>
          <w:szCs w:val="24"/>
        </w:rPr>
      </w:pPr>
      <w:r w:rsidRPr="009167FD">
        <w:rPr>
          <w:rFonts w:ascii="Simplified Arabic" w:hAnsi="Simplified Arabic" w:cs="Simplified Arabic"/>
          <w:sz w:val="24"/>
          <w:szCs w:val="24"/>
          <w:rtl/>
        </w:rPr>
        <w:t xml:space="preserve">تقدم هذه الدراسة تحليلاً لنقاط القوة والضعف والفرص والتهديدات التي تواجه النظام البيئي للشركات الناشئة في لبنان. تركز على العوامل التي تعزز استدامة الشركات الناشئة، مثل الوصول إلى التمويل والدعم الحكومي، وتأثير هذه </w:t>
      </w:r>
      <w:r w:rsidRPr="009167FD">
        <w:rPr>
          <w:rFonts w:ascii="Simplified Arabic" w:hAnsi="Simplified Arabic" w:cs="Simplified Arabic"/>
          <w:sz w:val="24"/>
          <w:szCs w:val="24"/>
          <w:rtl/>
        </w:rPr>
        <w:lastRenderedPageBreak/>
        <w:t>العوامل على مرونة الشركات</w:t>
      </w:r>
      <w:r w:rsidRPr="009167FD">
        <w:rPr>
          <w:rFonts w:ascii="Simplified Arabic" w:hAnsi="Simplified Arabic" w:cs="Simplified Arabic"/>
          <w:sz w:val="24"/>
          <w:szCs w:val="24"/>
        </w:rPr>
        <w:t xml:space="preserve">. </w:t>
      </w:r>
      <w:r w:rsidRPr="009167FD">
        <w:rPr>
          <w:rFonts w:ascii="Simplified Arabic" w:hAnsi="Simplified Arabic" w:cs="Simplified Arabic"/>
          <w:sz w:val="24"/>
          <w:szCs w:val="24"/>
          <w:rtl/>
        </w:rPr>
        <w:t>توصي الدراسة بتطوير بيئة داعمة للشركات الناشئة تشمل تحفيز الاستثمارات في الابتكار وتسهيل الإجراءات القانونية، مما يمكن الشركات من الصمود في وجه التحديات المتزايدة. يشير الباحثون إلى أن هذه التحسينات قد تساعد الشركات الناشئة على تحقيق الاستقرار والنمو في بيئة غير مستقر</w:t>
      </w:r>
      <w:r w:rsidRPr="009167FD">
        <w:rPr>
          <w:rFonts w:ascii="Simplified Arabic" w:hAnsi="Simplified Arabic" w:cs="Simplified Arabic" w:hint="cs"/>
          <w:sz w:val="24"/>
          <w:szCs w:val="24"/>
          <w:rtl/>
        </w:rPr>
        <w:t>ة</w:t>
      </w:r>
      <w:r w:rsidR="009167FD">
        <w:rPr>
          <w:rFonts w:ascii="Simplified Arabic" w:hAnsi="Simplified Arabic" w:cs="Simplified Arabic" w:hint="cs"/>
          <w:sz w:val="24"/>
          <w:szCs w:val="24"/>
          <w:rtl/>
        </w:rPr>
        <w:t>.</w:t>
      </w:r>
    </w:p>
    <w:p w14:paraId="71115FEF" w14:textId="4B856087" w:rsidR="00CD5D00" w:rsidRPr="009167FD" w:rsidRDefault="00CD5D00" w:rsidP="009167FD">
      <w:pPr>
        <w:tabs>
          <w:tab w:val="left" w:pos="4603"/>
        </w:tabs>
        <w:ind w:left="752" w:firstLine="468"/>
        <w:jc w:val="both"/>
        <w:rPr>
          <w:rFonts w:ascii="Simplified Arabic" w:hAnsi="Simplified Arabic" w:cs="Simplified Arabic"/>
          <w:b/>
          <w:bCs/>
          <w:sz w:val="2"/>
          <w:szCs w:val="2"/>
          <w:lang w:val="en-AE"/>
        </w:rPr>
      </w:pPr>
    </w:p>
    <w:p w14:paraId="71B34CAA" w14:textId="42DB70AE" w:rsidR="00C04357" w:rsidRPr="00C04357" w:rsidRDefault="00F50613" w:rsidP="006314F0">
      <w:pPr>
        <w:pStyle w:val="ListParagraph"/>
        <w:numPr>
          <w:ilvl w:val="1"/>
          <w:numId w:val="21"/>
        </w:numPr>
        <w:ind w:left="567"/>
        <w:jc w:val="both"/>
        <w:rPr>
          <w:rFonts w:ascii="Simplified Arabic" w:hAnsi="Simplified Arabic" w:cs="Simplified Arabic"/>
          <w:b/>
          <w:bCs/>
          <w:sz w:val="28"/>
          <w:szCs w:val="28"/>
          <w:lang w:val="en-AE"/>
        </w:rPr>
      </w:pPr>
      <w:r w:rsidRPr="00F50613">
        <w:rPr>
          <w:rFonts w:ascii="Simplified Arabic" w:hAnsi="Simplified Arabic" w:cs="Simplified Arabic"/>
          <w:b/>
          <w:bCs/>
          <w:sz w:val="28"/>
          <w:szCs w:val="28"/>
          <w:rtl/>
          <w:lang w:val="en-AE"/>
        </w:rPr>
        <w:t xml:space="preserve">"المشاريع الصغيرة والمتوسطة في منطقة الشرق الأوسط وشمال </w:t>
      </w:r>
      <w:proofErr w:type="spellStart"/>
      <w:r w:rsidRPr="00F50613">
        <w:rPr>
          <w:rFonts w:ascii="Simplified Arabic" w:hAnsi="Simplified Arabic" w:cs="Simplified Arabic"/>
          <w:b/>
          <w:bCs/>
          <w:sz w:val="28"/>
          <w:szCs w:val="28"/>
          <w:rtl/>
          <w:lang w:val="en-AE"/>
        </w:rPr>
        <w:t>أفريقيا"</w:t>
      </w:r>
      <w:r>
        <w:rPr>
          <w:rFonts w:ascii="Simplified Arabic" w:hAnsi="Simplified Arabic" w:cs="Simplified Arabic" w:hint="cs"/>
          <w:b/>
          <w:bCs/>
          <w:sz w:val="28"/>
          <w:szCs w:val="28"/>
          <w:rtl/>
          <w:lang w:val="en-AE"/>
        </w:rPr>
        <w:t>,</w:t>
      </w:r>
      <w:r w:rsidR="006314F0" w:rsidRPr="006314F0">
        <w:rPr>
          <w:rFonts w:ascii="Simplified Arabic" w:hAnsi="Simplified Arabic" w:cs="Simplified Arabic"/>
          <w:b/>
          <w:bCs/>
          <w:sz w:val="28"/>
          <w:szCs w:val="28"/>
          <w:rtl/>
          <w:lang w:val="en-AE"/>
        </w:rPr>
        <w:t>خالد</w:t>
      </w:r>
      <w:proofErr w:type="spellEnd"/>
      <w:r w:rsidR="006314F0" w:rsidRPr="006314F0">
        <w:rPr>
          <w:rFonts w:ascii="Simplified Arabic" w:hAnsi="Simplified Arabic" w:cs="Simplified Arabic"/>
          <w:b/>
          <w:bCs/>
          <w:sz w:val="28"/>
          <w:szCs w:val="28"/>
          <w:rtl/>
          <w:lang w:val="en-AE"/>
        </w:rPr>
        <w:t xml:space="preserve"> عثمان، 2021</w:t>
      </w:r>
    </w:p>
    <w:p w14:paraId="51C4342C" w14:textId="0FC464A6" w:rsidR="00CD5D00" w:rsidRPr="009167FD" w:rsidRDefault="00F50613" w:rsidP="009167FD">
      <w:pPr>
        <w:spacing w:line="360" w:lineRule="auto"/>
        <w:ind w:left="567" w:firstLine="709"/>
        <w:jc w:val="both"/>
        <w:rPr>
          <w:rFonts w:ascii="Simplified Arabic" w:hAnsi="Simplified Arabic" w:cs="Simplified Arabic"/>
          <w:sz w:val="24"/>
          <w:szCs w:val="24"/>
        </w:rPr>
      </w:pPr>
      <w:r w:rsidRPr="009167FD">
        <w:rPr>
          <w:rFonts w:ascii="Simplified Arabic" w:hAnsi="Simplified Arabic" w:cs="Simplified Arabic"/>
          <w:sz w:val="24"/>
          <w:szCs w:val="24"/>
          <w:rtl/>
        </w:rPr>
        <w:t>تستعرض هذه الدراسة الدور الحيوي للمشاريع الصغيرة والمتوسطة في استقرار ونمو الاقتصاد في منطقة الشرق الأوسط وشمال أفريقيا. توضح الدراسة أن هذه المشاريع تساهم بشكل كبير في توفير فرص العمل، لكنها تواجه تحديات مثل محدودية الوصول إلى التمويل</w:t>
      </w:r>
      <w:r w:rsidRPr="009167FD">
        <w:rPr>
          <w:rFonts w:ascii="Simplified Arabic" w:hAnsi="Simplified Arabic" w:cs="Simplified Arabic"/>
          <w:sz w:val="24"/>
          <w:szCs w:val="24"/>
        </w:rPr>
        <w:t xml:space="preserve">. </w:t>
      </w:r>
      <w:r w:rsidRPr="009167FD">
        <w:rPr>
          <w:rFonts w:ascii="Simplified Arabic" w:hAnsi="Simplified Arabic" w:cs="Simplified Arabic"/>
          <w:sz w:val="24"/>
          <w:szCs w:val="24"/>
          <w:rtl/>
        </w:rPr>
        <w:t>توصي الدراسة بتطوير أطر دعم سياسي ومالي لتمكين المشاريع الصغيرة والمتوسطة من الاستمرار والنمو، خاصة في ظل التغيرات الاقتصادية المتقلبة. يؤكد الباحث على أن وجود دعم مؤسسي وشراكات محلية يعزز من استدامة هذه المشاريع ويساعدها على مواجهة التحديات بفعالي</w:t>
      </w:r>
      <w:r w:rsidRPr="009167FD">
        <w:rPr>
          <w:rFonts w:ascii="Simplified Arabic" w:hAnsi="Simplified Arabic" w:cs="Simplified Arabic" w:hint="cs"/>
          <w:sz w:val="24"/>
          <w:szCs w:val="24"/>
          <w:rtl/>
        </w:rPr>
        <w:t>ة</w:t>
      </w:r>
      <w:r w:rsidR="00CD5D00" w:rsidRPr="009167FD">
        <w:rPr>
          <w:rFonts w:ascii="Simplified Arabic" w:hAnsi="Simplified Arabic" w:cs="Simplified Arabic"/>
          <w:sz w:val="24"/>
          <w:szCs w:val="24"/>
        </w:rPr>
        <w:t>.</w:t>
      </w:r>
    </w:p>
    <w:p w14:paraId="6F126D59" w14:textId="025B1231" w:rsidR="00CD5D00" w:rsidRPr="0040033E" w:rsidRDefault="00CD5D00" w:rsidP="0040033E">
      <w:pPr>
        <w:tabs>
          <w:tab w:val="left" w:pos="4603"/>
        </w:tabs>
        <w:ind w:left="752" w:firstLine="468"/>
        <w:jc w:val="both"/>
        <w:rPr>
          <w:rFonts w:ascii="Simplified Arabic" w:hAnsi="Simplified Arabic" w:cs="Simplified Arabic"/>
          <w:b/>
          <w:bCs/>
          <w:sz w:val="2"/>
          <w:szCs w:val="2"/>
          <w:lang w:val="en-AE"/>
        </w:rPr>
      </w:pPr>
    </w:p>
    <w:p w14:paraId="327CEAE2" w14:textId="6441D002" w:rsidR="00C04357" w:rsidRPr="00C04357" w:rsidRDefault="00C04357" w:rsidP="00F50613">
      <w:pPr>
        <w:pStyle w:val="ListParagraph"/>
        <w:numPr>
          <w:ilvl w:val="1"/>
          <w:numId w:val="21"/>
        </w:numPr>
        <w:ind w:left="567"/>
        <w:jc w:val="both"/>
        <w:rPr>
          <w:rFonts w:ascii="Simplified Arabic" w:hAnsi="Simplified Arabic" w:cs="Simplified Arabic"/>
          <w:b/>
          <w:bCs/>
          <w:sz w:val="28"/>
          <w:szCs w:val="28"/>
          <w:lang w:val="en-AE"/>
        </w:rPr>
      </w:pPr>
      <w:r w:rsidRPr="00C04357">
        <w:rPr>
          <w:rFonts w:ascii="Simplified Arabic" w:hAnsi="Simplified Arabic" w:cs="Simplified Arabic"/>
          <w:b/>
          <w:bCs/>
          <w:sz w:val="28"/>
          <w:szCs w:val="28"/>
          <w:lang w:val="en-AE"/>
        </w:rPr>
        <w:t>"</w:t>
      </w:r>
      <w:r w:rsidR="00F50613" w:rsidRPr="00F50613">
        <w:rPr>
          <w:rFonts w:ascii="Simplified Arabic" w:hAnsi="Simplified Arabic" w:cs="Simplified Arabic"/>
          <w:b/>
          <w:bCs/>
          <w:sz w:val="28"/>
          <w:szCs w:val="28"/>
          <w:rtl/>
          <w:lang w:val="en-AE"/>
        </w:rPr>
        <w:t>"حالة المشاريع الصغيرة والمتوسطة في دبي"</w:t>
      </w:r>
      <w:r w:rsidR="00F50613">
        <w:rPr>
          <w:rFonts w:ascii="Simplified Arabic" w:hAnsi="Simplified Arabic" w:cs="Simplified Arabic" w:hint="cs"/>
          <w:b/>
          <w:bCs/>
          <w:sz w:val="28"/>
          <w:szCs w:val="28"/>
          <w:rtl/>
          <w:lang w:val="en-AE"/>
        </w:rPr>
        <w:t xml:space="preserve">, </w:t>
      </w:r>
      <w:r w:rsidR="00F50613" w:rsidRPr="00F50613">
        <w:rPr>
          <w:rFonts w:ascii="Simplified Arabic" w:hAnsi="Simplified Arabic" w:cs="Simplified Arabic"/>
          <w:b/>
          <w:bCs/>
          <w:sz w:val="28"/>
          <w:szCs w:val="28"/>
          <w:rtl/>
          <w:lang w:val="en-AE"/>
        </w:rPr>
        <w:t>مؤسسة دبي للمشاريع الصغيرة والمتوسطة، 2013</w:t>
      </w:r>
      <w:r w:rsidR="00F50613">
        <w:rPr>
          <w:rFonts w:ascii="Simplified Arabic" w:hAnsi="Simplified Arabic" w:cs="Simplified Arabic" w:hint="cs"/>
          <w:b/>
          <w:bCs/>
          <w:sz w:val="28"/>
          <w:szCs w:val="28"/>
          <w:rtl/>
          <w:lang w:val="en-AE"/>
        </w:rPr>
        <w:t>.</w:t>
      </w:r>
    </w:p>
    <w:p w14:paraId="01192065" w14:textId="5C9ED948" w:rsidR="00CD5D00" w:rsidRPr="009167FD" w:rsidRDefault="00F50613" w:rsidP="009167FD">
      <w:pPr>
        <w:spacing w:line="360" w:lineRule="auto"/>
        <w:ind w:left="567" w:firstLine="709"/>
        <w:jc w:val="both"/>
        <w:rPr>
          <w:rFonts w:ascii="Simplified Arabic" w:hAnsi="Simplified Arabic" w:cs="Simplified Arabic"/>
          <w:sz w:val="24"/>
          <w:szCs w:val="24"/>
        </w:rPr>
      </w:pPr>
      <w:r w:rsidRPr="009167FD">
        <w:rPr>
          <w:rFonts w:ascii="Simplified Arabic" w:hAnsi="Simplified Arabic" w:cs="Simplified Arabic"/>
          <w:sz w:val="24"/>
          <w:szCs w:val="24"/>
          <w:rtl/>
        </w:rPr>
        <w:t>يقدم هذا التقرير لمحة عامة عن قطاع المشاريع الصغيرة والمتوسطة في دبي، ويستعرض مساهمتها في الاقتصاد والتحديات التي تواجهها. يشير التقرير إلى الحاجة إلى سياسات داعمة لتعزيز مرونة هذه المشاريع في مواجهة الأزمات</w:t>
      </w:r>
      <w:r w:rsidRPr="009167FD">
        <w:rPr>
          <w:rFonts w:ascii="Simplified Arabic" w:hAnsi="Simplified Arabic" w:cs="Simplified Arabic"/>
          <w:sz w:val="24"/>
          <w:szCs w:val="24"/>
        </w:rPr>
        <w:t xml:space="preserve">. </w:t>
      </w:r>
      <w:r w:rsidRPr="009167FD">
        <w:rPr>
          <w:rFonts w:ascii="Simplified Arabic" w:hAnsi="Simplified Arabic" w:cs="Simplified Arabic"/>
          <w:sz w:val="24"/>
          <w:szCs w:val="24"/>
          <w:rtl/>
        </w:rPr>
        <w:t>توصي الدراسة بتطوير سياسات اقتصادية تتماشى مع احتياجات المشاريع الصغيرة وتوفير حوافز لدعم استمراريتها. يشير التقرير إلى أهمية توفير برامج تمويل ميسرة ودعم تقني لتحسين قدرة الشركات على مواجهة التغيرات السوقية بشكل أفض</w:t>
      </w:r>
      <w:r w:rsidRPr="009167FD">
        <w:rPr>
          <w:rFonts w:ascii="Simplified Arabic" w:hAnsi="Simplified Arabic" w:cs="Simplified Arabic" w:hint="cs"/>
          <w:sz w:val="24"/>
          <w:szCs w:val="24"/>
          <w:rtl/>
        </w:rPr>
        <w:t>ل</w:t>
      </w:r>
      <w:r w:rsidR="00CD5D00" w:rsidRPr="009167FD">
        <w:rPr>
          <w:rFonts w:ascii="Simplified Arabic" w:hAnsi="Simplified Arabic" w:cs="Simplified Arabic"/>
          <w:sz w:val="24"/>
          <w:szCs w:val="24"/>
        </w:rPr>
        <w:t>.</w:t>
      </w:r>
    </w:p>
    <w:p w14:paraId="3BFC6EF9" w14:textId="2FD9FE50" w:rsidR="00CD5D00" w:rsidRPr="009167FD" w:rsidRDefault="00CD5D00" w:rsidP="009167FD">
      <w:pPr>
        <w:tabs>
          <w:tab w:val="left" w:pos="4603"/>
        </w:tabs>
        <w:ind w:left="752" w:firstLine="468"/>
        <w:jc w:val="both"/>
        <w:rPr>
          <w:rFonts w:ascii="Simplified Arabic" w:hAnsi="Simplified Arabic" w:cs="Simplified Arabic"/>
          <w:b/>
          <w:bCs/>
          <w:sz w:val="2"/>
          <w:szCs w:val="2"/>
          <w:lang w:val="en-AE"/>
        </w:rPr>
      </w:pPr>
    </w:p>
    <w:p w14:paraId="63624B35" w14:textId="102F4CF1" w:rsidR="00C04357" w:rsidRPr="00C04357" w:rsidRDefault="00C04357" w:rsidP="00E371E1">
      <w:pPr>
        <w:pStyle w:val="ListParagraph"/>
        <w:numPr>
          <w:ilvl w:val="1"/>
          <w:numId w:val="21"/>
        </w:numPr>
        <w:ind w:left="567"/>
        <w:jc w:val="both"/>
        <w:rPr>
          <w:rFonts w:ascii="Simplified Arabic" w:hAnsi="Simplified Arabic" w:cs="Simplified Arabic"/>
          <w:b/>
          <w:bCs/>
          <w:sz w:val="28"/>
          <w:szCs w:val="28"/>
          <w:lang w:val="en-AE"/>
        </w:rPr>
      </w:pPr>
      <w:r w:rsidRPr="00C04357">
        <w:rPr>
          <w:rFonts w:ascii="Simplified Arabic" w:hAnsi="Simplified Arabic" w:cs="Simplified Arabic"/>
          <w:b/>
          <w:bCs/>
          <w:sz w:val="28"/>
          <w:szCs w:val="28"/>
          <w:lang w:val="en-AE"/>
        </w:rPr>
        <w:t>"</w:t>
      </w:r>
      <w:r w:rsidR="00F50613" w:rsidRPr="00F50613">
        <w:rPr>
          <w:rFonts w:ascii="Simplified Arabic" w:hAnsi="Simplified Arabic" w:cs="Simplified Arabic"/>
          <w:b/>
          <w:bCs/>
          <w:sz w:val="28"/>
          <w:szCs w:val="28"/>
          <w:rtl/>
          <w:lang w:val="en-AE"/>
        </w:rPr>
        <w:t xml:space="preserve">"تأثير </w:t>
      </w:r>
      <w:r w:rsidR="00F50613" w:rsidRPr="00F50613">
        <w:rPr>
          <w:rFonts w:ascii="Simplified Arabic" w:hAnsi="Simplified Arabic" w:cs="Simplified Arabic"/>
          <w:b/>
          <w:bCs/>
          <w:sz w:val="28"/>
          <w:szCs w:val="28"/>
          <w:lang w:val="en-AE"/>
        </w:rPr>
        <w:t>COVID-19</w:t>
      </w:r>
      <w:r w:rsidR="00F50613" w:rsidRPr="00F50613">
        <w:rPr>
          <w:rFonts w:ascii="Simplified Arabic" w:hAnsi="Simplified Arabic" w:cs="Simplified Arabic"/>
          <w:b/>
          <w:bCs/>
          <w:sz w:val="28"/>
          <w:szCs w:val="28"/>
          <w:rtl/>
          <w:lang w:val="en-AE"/>
        </w:rPr>
        <w:t xml:space="preserve"> على أصحاب المشاريع الصغيرة: الأشهر الثلاثة الأولى بعد قيود التباعد الاجتماعي</w:t>
      </w:r>
      <w:proofErr w:type="gramStart"/>
      <w:r w:rsidR="00F50613" w:rsidRPr="00F50613">
        <w:rPr>
          <w:rFonts w:ascii="Simplified Arabic" w:hAnsi="Simplified Arabic" w:cs="Simplified Arabic"/>
          <w:b/>
          <w:bCs/>
          <w:sz w:val="28"/>
          <w:szCs w:val="28"/>
          <w:rtl/>
          <w:lang w:val="en-AE"/>
        </w:rPr>
        <w:t>"</w:t>
      </w:r>
      <w:r w:rsidR="00E371E1">
        <w:rPr>
          <w:rFonts w:ascii="Simplified Arabic" w:hAnsi="Simplified Arabic" w:cs="Simplified Arabic" w:hint="cs"/>
          <w:b/>
          <w:bCs/>
          <w:sz w:val="28"/>
          <w:szCs w:val="28"/>
          <w:rtl/>
          <w:lang w:val="en-AE"/>
        </w:rPr>
        <w:t xml:space="preserve"> </w:t>
      </w:r>
      <w:r w:rsidR="00E371E1" w:rsidRPr="00E371E1">
        <w:rPr>
          <w:rFonts w:ascii="Simplified Arabic" w:hAnsi="Simplified Arabic" w:cs="Simplified Arabic"/>
          <w:b/>
          <w:bCs/>
          <w:sz w:val="28"/>
          <w:szCs w:val="28"/>
        </w:rPr>
        <w:t xml:space="preserve"> </w:t>
      </w:r>
      <w:r w:rsidR="00E371E1" w:rsidRPr="00E371E1">
        <w:rPr>
          <w:rFonts w:ascii="Simplified Arabic" w:hAnsi="Simplified Arabic" w:cs="Simplified Arabic"/>
          <w:b/>
          <w:bCs/>
          <w:sz w:val="28"/>
          <w:szCs w:val="28"/>
          <w:rtl/>
          <w:lang w:val="en-AE"/>
        </w:rPr>
        <w:t>روبرت</w:t>
      </w:r>
      <w:proofErr w:type="gramEnd"/>
      <w:r w:rsidR="00E371E1" w:rsidRPr="00E371E1">
        <w:rPr>
          <w:rFonts w:ascii="Simplified Arabic" w:hAnsi="Simplified Arabic" w:cs="Simplified Arabic"/>
          <w:b/>
          <w:bCs/>
          <w:sz w:val="28"/>
          <w:szCs w:val="28"/>
          <w:rtl/>
          <w:lang w:val="en-AE"/>
        </w:rPr>
        <w:t xml:space="preserve"> </w:t>
      </w:r>
      <w:proofErr w:type="spellStart"/>
      <w:r w:rsidR="00E371E1" w:rsidRPr="00E371E1">
        <w:rPr>
          <w:rFonts w:ascii="Simplified Arabic" w:hAnsi="Simplified Arabic" w:cs="Simplified Arabic"/>
          <w:b/>
          <w:bCs/>
          <w:sz w:val="28"/>
          <w:szCs w:val="28"/>
          <w:rtl/>
          <w:lang w:val="en-AE"/>
        </w:rPr>
        <w:t>فيرلي</w:t>
      </w:r>
      <w:proofErr w:type="spellEnd"/>
      <w:r w:rsidR="00E371E1" w:rsidRPr="00E371E1">
        <w:rPr>
          <w:rFonts w:ascii="Simplified Arabic" w:hAnsi="Simplified Arabic" w:cs="Simplified Arabic"/>
          <w:b/>
          <w:bCs/>
          <w:sz w:val="28"/>
          <w:szCs w:val="28"/>
          <w:rtl/>
          <w:lang w:val="en-AE"/>
        </w:rPr>
        <w:t>، 2020</w:t>
      </w:r>
      <w:r w:rsidR="00E371E1">
        <w:rPr>
          <w:rFonts w:ascii="Simplified Arabic" w:hAnsi="Simplified Arabic" w:cs="Simplified Arabic" w:hint="cs"/>
          <w:b/>
          <w:bCs/>
          <w:sz w:val="28"/>
          <w:szCs w:val="28"/>
          <w:rtl/>
          <w:lang w:val="en-AE"/>
        </w:rPr>
        <w:t>.</w:t>
      </w:r>
    </w:p>
    <w:p w14:paraId="7BA09AB9" w14:textId="7265DF93" w:rsidR="00CD5D00" w:rsidRDefault="00E371E1" w:rsidP="009167FD">
      <w:pPr>
        <w:spacing w:line="360" w:lineRule="auto"/>
        <w:ind w:left="567" w:firstLine="709"/>
        <w:jc w:val="both"/>
        <w:rPr>
          <w:rFonts w:ascii="Simplified Arabic" w:hAnsi="Simplified Arabic" w:cs="Simplified Arabic"/>
          <w:sz w:val="24"/>
          <w:szCs w:val="24"/>
          <w:rtl/>
        </w:rPr>
      </w:pPr>
      <w:r w:rsidRPr="009167FD">
        <w:rPr>
          <w:rFonts w:ascii="Simplified Arabic" w:hAnsi="Simplified Arabic" w:cs="Simplified Arabic"/>
          <w:sz w:val="24"/>
          <w:szCs w:val="24"/>
          <w:rtl/>
        </w:rPr>
        <w:t>تتناول هذه الدراسة تأثير جائحة</w:t>
      </w:r>
      <w:r w:rsidRPr="009167FD">
        <w:rPr>
          <w:rFonts w:ascii="Simplified Arabic" w:hAnsi="Simplified Arabic" w:cs="Simplified Arabic"/>
          <w:sz w:val="24"/>
          <w:szCs w:val="24"/>
        </w:rPr>
        <w:t xml:space="preserve"> COVID-19 </w:t>
      </w:r>
      <w:r w:rsidRPr="009167FD">
        <w:rPr>
          <w:rFonts w:ascii="Simplified Arabic" w:hAnsi="Simplified Arabic" w:cs="Simplified Arabic"/>
          <w:sz w:val="24"/>
          <w:szCs w:val="24"/>
          <w:rtl/>
        </w:rPr>
        <w:t>على استمرارية المشاريع الصغيرة، وخاصة تلك التي تعود ملكيتها للأقليات. تظهر النتائج أن هذه الفئة من المشاريع تضررت بشكل كبير وتواجه صعوبة في التعافي بسبب نقص الدعم المالي</w:t>
      </w:r>
      <w:r w:rsidRPr="009167FD">
        <w:rPr>
          <w:rFonts w:ascii="Simplified Arabic" w:hAnsi="Simplified Arabic" w:cs="Simplified Arabic"/>
          <w:sz w:val="24"/>
          <w:szCs w:val="24"/>
        </w:rPr>
        <w:t xml:space="preserve">. </w:t>
      </w:r>
      <w:r w:rsidRPr="009167FD">
        <w:rPr>
          <w:rFonts w:ascii="Simplified Arabic" w:hAnsi="Simplified Arabic" w:cs="Simplified Arabic"/>
          <w:sz w:val="24"/>
          <w:szCs w:val="24"/>
          <w:rtl/>
        </w:rPr>
        <w:t>توصي الدراسة بتوفير دعم مالي واستشارات متخصصة لمساعدة المشاريع الصغيرة على تجاوز الأزمات. يقترح الباحث على الحكومات توفير حزم دعم طارئة تشمل قروض ميسرة وتسهيلات ضريبية للمساعدة في مواجهة الأزمات والحفاظ على استمرارية المشاري</w:t>
      </w:r>
      <w:r w:rsidRPr="009167FD">
        <w:rPr>
          <w:rFonts w:ascii="Simplified Arabic" w:hAnsi="Simplified Arabic" w:cs="Simplified Arabic" w:hint="cs"/>
          <w:sz w:val="24"/>
          <w:szCs w:val="24"/>
          <w:rtl/>
        </w:rPr>
        <w:t>ع.</w:t>
      </w:r>
    </w:p>
    <w:p w14:paraId="267D66A8" w14:textId="77777777" w:rsidR="009167FD" w:rsidRPr="009167FD" w:rsidRDefault="009167FD" w:rsidP="009167FD">
      <w:pPr>
        <w:tabs>
          <w:tab w:val="left" w:pos="4603"/>
        </w:tabs>
        <w:ind w:left="752" w:firstLine="468"/>
        <w:jc w:val="both"/>
        <w:rPr>
          <w:rFonts w:ascii="Simplified Arabic" w:hAnsi="Simplified Arabic" w:cs="Simplified Arabic"/>
          <w:b/>
          <w:bCs/>
          <w:sz w:val="2"/>
          <w:szCs w:val="2"/>
          <w:lang w:val="en-AE"/>
        </w:rPr>
      </w:pPr>
    </w:p>
    <w:p w14:paraId="08CB02BF" w14:textId="693BD922" w:rsidR="00C04357" w:rsidRPr="00C04357" w:rsidRDefault="00C04357" w:rsidP="00E371E1">
      <w:pPr>
        <w:pStyle w:val="ListParagraph"/>
        <w:numPr>
          <w:ilvl w:val="1"/>
          <w:numId w:val="21"/>
        </w:numPr>
        <w:ind w:left="567"/>
        <w:jc w:val="both"/>
        <w:rPr>
          <w:rFonts w:ascii="Simplified Arabic" w:hAnsi="Simplified Arabic" w:cs="Simplified Arabic"/>
          <w:b/>
          <w:bCs/>
          <w:sz w:val="28"/>
          <w:szCs w:val="28"/>
          <w:lang w:val="en-AE"/>
        </w:rPr>
      </w:pPr>
      <w:r w:rsidRPr="00C04357">
        <w:rPr>
          <w:rFonts w:ascii="Simplified Arabic" w:hAnsi="Simplified Arabic" w:cs="Simplified Arabic"/>
          <w:b/>
          <w:bCs/>
          <w:sz w:val="28"/>
          <w:szCs w:val="28"/>
          <w:lang w:val="en-AE"/>
        </w:rPr>
        <w:t>"</w:t>
      </w:r>
      <w:r w:rsidR="00F50613" w:rsidRPr="00F50613">
        <w:rPr>
          <w:rFonts w:ascii="Simplified Arabic" w:hAnsi="Simplified Arabic" w:cs="Simplified Arabic"/>
          <w:b/>
          <w:bCs/>
          <w:sz w:val="28"/>
          <w:szCs w:val="28"/>
          <w:rtl/>
          <w:lang w:val="en-AE"/>
        </w:rPr>
        <w:t xml:space="preserve">"البجعة السوداء: تأثير </w:t>
      </w:r>
      <w:proofErr w:type="spellStart"/>
      <w:r w:rsidR="00F50613" w:rsidRPr="00F50613">
        <w:rPr>
          <w:rFonts w:ascii="Simplified Arabic" w:hAnsi="Simplified Arabic" w:cs="Simplified Arabic"/>
          <w:b/>
          <w:bCs/>
          <w:sz w:val="28"/>
          <w:szCs w:val="28"/>
          <w:rtl/>
          <w:lang w:val="en-AE"/>
        </w:rPr>
        <w:t>اللامتوقع</w:t>
      </w:r>
      <w:proofErr w:type="spellEnd"/>
      <w:proofErr w:type="gramStart"/>
      <w:r w:rsidR="00F50613" w:rsidRPr="00F50613">
        <w:rPr>
          <w:rFonts w:ascii="Simplified Arabic" w:hAnsi="Simplified Arabic" w:cs="Simplified Arabic"/>
          <w:b/>
          <w:bCs/>
          <w:sz w:val="28"/>
          <w:szCs w:val="28"/>
          <w:rtl/>
          <w:lang w:val="en-AE"/>
        </w:rPr>
        <w:t>"</w:t>
      </w:r>
      <w:r w:rsidR="00E371E1">
        <w:rPr>
          <w:rFonts w:ascii="Simplified Arabic" w:hAnsi="Simplified Arabic" w:cs="Simplified Arabic" w:hint="cs"/>
          <w:b/>
          <w:bCs/>
          <w:sz w:val="28"/>
          <w:szCs w:val="28"/>
          <w:rtl/>
          <w:lang w:val="en-AE"/>
        </w:rPr>
        <w:t xml:space="preserve">, </w:t>
      </w:r>
      <w:r w:rsidR="00E371E1" w:rsidRPr="00E371E1">
        <w:rPr>
          <w:rFonts w:ascii="Simplified Arabic" w:hAnsi="Simplified Arabic" w:cs="Simplified Arabic"/>
          <w:b/>
          <w:bCs/>
          <w:sz w:val="28"/>
          <w:szCs w:val="28"/>
          <w:rtl/>
          <w:lang w:val="en-AE"/>
        </w:rPr>
        <w:t xml:space="preserve"> نسيم</w:t>
      </w:r>
      <w:proofErr w:type="gramEnd"/>
      <w:r w:rsidR="00E371E1" w:rsidRPr="00E371E1">
        <w:rPr>
          <w:rFonts w:ascii="Simplified Arabic" w:hAnsi="Simplified Arabic" w:cs="Simplified Arabic"/>
          <w:b/>
          <w:bCs/>
          <w:sz w:val="28"/>
          <w:szCs w:val="28"/>
          <w:rtl/>
          <w:lang w:val="en-AE"/>
        </w:rPr>
        <w:t xml:space="preserve"> نيكولاس طالب، </w:t>
      </w:r>
      <w:r w:rsidR="00E371E1" w:rsidRPr="00E371E1">
        <w:rPr>
          <w:rFonts w:ascii="Simplified Arabic" w:hAnsi="Simplified Arabic" w:cs="Simplified Arabic"/>
          <w:b/>
          <w:bCs/>
          <w:sz w:val="28"/>
          <w:szCs w:val="28"/>
        </w:rPr>
        <w:t>2007</w:t>
      </w:r>
      <w:r w:rsidR="00E371E1">
        <w:rPr>
          <w:rFonts w:ascii="Simplified Arabic" w:hAnsi="Simplified Arabic" w:cs="Simplified Arabic" w:hint="cs"/>
          <w:b/>
          <w:bCs/>
          <w:sz w:val="28"/>
          <w:szCs w:val="28"/>
          <w:rtl/>
        </w:rPr>
        <w:t>.</w:t>
      </w:r>
    </w:p>
    <w:p w14:paraId="4D1E916B" w14:textId="28BD8AFE" w:rsidR="00856176" w:rsidRPr="00856176" w:rsidRDefault="00E371E1" w:rsidP="00856176">
      <w:pPr>
        <w:spacing w:line="360" w:lineRule="auto"/>
        <w:ind w:left="567" w:firstLine="709"/>
        <w:jc w:val="both"/>
        <w:rPr>
          <w:rFonts w:ascii="Simplified Arabic" w:hAnsi="Simplified Arabic" w:cs="Simplified Arabic"/>
          <w:sz w:val="24"/>
          <w:szCs w:val="24"/>
          <w:rtl/>
        </w:rPr>
      </w:pPr>
      <w:r w:rsidRPr="009167FD">
        <w:rPr>
          <w:rFonts w:ascii="Simplified Arabic" w:hAnsi="Simplified Arabic" w:cs="Simplified Arabic"/>
          <w:sz w:val="24"/>
          <w:szCs w:val="24"/>
          <w:rtl/>
        </w:rPr>
        <w:t xml:space="preserve">يستعرض نسيم طالب مفهوم </w:t>
      </w:r>
      <w:r w:rsidRPr="009167FD">
        <w:rPr>
          <w:rFonts w:ascii="Simplified Arabic" w:hAnsi="Simplified Arabic" w:cs="Simplified Arabic"/>
          <w:sz w:val="24"/>
          <w:szCs w:val="24"/>
        </w:rPr>
        <w:t>"</w:t>
      </w:r>
      <w:r w:rsidRPr="009167FD">
        <w:rPr>
          <w:rFonts w:ascii="Simplified Arabic" w:hAnsi="Simplified Arabic" w:cs="Simplified Arabic"/>
          <w:sz w:val="24"/>
          <w:szCs w:val="24"/>
          <w:rtl/>
        </w:rPr>
        <w:t>البجعة السوداء</w:t>
      </w:r>
      <w:r w:rsidRPr="009167FD">
        <w:rPr>
          <w:rFonts w:ascii="Simplified Arabic" w:hAnsi="Simplified Arabic" w:cs="Simplified Arabic"/>
          <w:sz w:val="24"/>
          <w:szCs w:val="24"/>
        </w:rPr>
        <w:t xml:space="preserve">" </w:t>
      </w:r>
      <w:r w:rsidRPr="009167FD">
        <w:rPr>
          <w:rFonts w:ascii="Simplified Arabic" w:hAnsi="Simplified Arabic" w:cs="Simplified Arabic"/>
          <w:sz w:val="24"/>
          <w:szCs w:val="24"/>
          <w:rtl/>
        </w:rPr>
        <w:t xml:space="preserve">كأحداث غير متوقعة وذات تأثير كبير يصعب التنبؤ بها، ويعتبر أن القدرة على التكيف والتخطيط لمثل هذه الأحداث حاسمة لضمان البقاء. يوضح طالب أن معظم الأحداث الكبرى التي أثرت على الاقتصاد والمجتمع هي </w:t>
      </w:r>
      <w:r w:rsidRPr="009167FD">
        <w:rPr>
          <w:rFonts w:ascii="Simplified Arabic" w:hAnsi="Simplified Arabic" w:cs="Simplified Arabic"/>
          <w:sz w:val="24"/>
          <w:szCs w:val="24"/>
        </w:rPr>
        <w:t>"</w:t>
      </w:r>
      <w:r w:rsidRPr="009167FD">
        <w:rPr>
          <w:rFonts w:ascii="Simplified Arabic" w:hAnsi="Simplified Arabic" w:cs="Simplified Arabic"/>
          <w:sz w:val="24"/>
          <w:szCs w:val="24"/>
          <w:rtl/>
        </w:rPr>
        <w:t>بجعات سوداء</w:t>
      </w:r>
      <w:r w:rsidRPr="009167FD">
        <w:rPr>
          <w:rFonts w:ascii="Simplified Arabic" w:hAnsi="Simplified Arabic" w:cs="Simplified Arabic"/>
          <w:sz w:val="24"/>
          <w:szCs w:val="24"/>
        </w:rPr>
        <w:t>"</w:t>
      </w:r>
      <w:r w:rsidRPr="009167FD">
        <w:rPr>
          <w:rFonts w:ascii="Simplified Arabic" w:hAnsi="Simplified Arabic" w:cs="Simplified Arabic"/>
          <w:sz w:val="24"/>
          <w:szCs w:val="24"/>
          <w:rtl/>
        </w:rPr>
        <w:t>، ويشدد على أهمية المرونة والتكيف</w:t>
      </w:r>
      <w:r w:rsidRPr="009167FD">
        <w:rPr>
          <w:rFonts w:ascii="Simplified Arabic" w:hAnsi="Simplified Arabic" w:cs="Simplified Arabic"/>
          <w:sz w:val="24"/>
          <w:szCs w:val="24"/>
        </w:rPr>
        <w:t xml:space="preserve">. </w:t>
      </w:r>
      <w:r w:rsidRPr="009167FD">
        <w:rPr>
          <w:rFonts w:ascii="Simplified Arabic" w:hAnsi="Simplified Arabic" w:cs="Simplified Arabic"/>
          <w:sz w:val="24"/>
          <w:szCs w:val="24"/>
          <w:rtl/>
        </w:rPr>
        <w:t>يوصي طالب بتطوير استراتيجيات تنبؤ وتخطيط تأخذ في الاعتبار الأحداث غير المتوقعة. يعتبر تعزيز القدرات التكيفية للشركات جزءاً أساسياً من استراتيجيات البقاء، ويشير إلى أن التحضير لمثل هذه الأحداث يساعد الشركات على تقليل تأثيراتها وضمان استدامته</w:t>
      </w:r>
      <w:r w:rsidRPr="009167FD">
        <w:rPr>
          <w:rFonts w:ascii="Simplified Arabic" w:hAnsi="Simplified Arabic" w:cs="Simplified Arabic" w:hint="cs"/>
          <w:sz w:val="24"/>
          <w:szCs w:val="24"/>
          <w:rtl/>
        </w:rPr>
        <w:t>ا.</w:t>
      </w:r>
    </w:p>
    <w:p w14:paraId="39E22DD9" w14:textId="77777777" w:rsidR="00EC3DC7" w:rsidRPr="00D0215E" w:rsidRDefault="00EC3DC7" w:rsidP="00D0215E">
      <w:pPr>
        <w:jc w:val="both"/>
        <w:rPr>
          <w:rFonts w:ascii="Simplified Arabic" w:hAnsi="Simplified Arabic" w:cs="Simplified Arabic"/>
          <w:sz w:val="2"/>
          <w:szCs w:val="2"/>
          <w:rtl/>
        </w:rPr>
      </w:pPr>
    </w:p>
    <w:p w14:paraId="1D19658D" w14:textId="77777777" w:rsidR="00B36B1D" w:rsidRPr="00C30889" w:rsidRDefault="00B36B1D" w:rsidP="00C30889">
      <w:pPr>
        <w:pStyle w:val="ListParagraph"/>
        <w:numPr>
          <w:ilvl w:val="0"/>
          <w:numId w:val="21"/>
        </w:numPr>
        <w:ind w:left="43" w:hanging="425"/>
        <w:jc w:val="both"/>
        <w:rPr>
          <w:rFonts w:ascii="Simplified Arabic" w:hAnsi="Simplified Arabic" w:cs="Simplified Arabic"/>
          <w:b/>
          <w:bCs/>
          <w:sz w:val="28"/>
          <w:szCs w:val="28"/>
        </w:rPr>
      </w:pPr>
      <w:r w:rsidRPr="00C30889">
        <w:rPr>
          <w:rFonts w:ascii="Simplified Arabic" w:hAnsi="Simplified Arabic" w:cs="Simplified Arabic"/>
          <w:b/>
          <w:bCs/>
          <w:sz w:val="28"/>
          <w:szCs w:val="28"/>
          <w:rtl/>
        </w:rPr>
        <w:t>الإطار النظري</w:t>
      </w:r>
    </w:p>
    <w:p w14:paraId="45D2F45E" w14:textId="48F5981C" w:rsidR="005B5C48" w:rsidRDefault="00B0012D" w:rsidP="005B5C48">
      <w:pPr>
        <w:spacing w:line="360" w:lineRule="auto"/>
        <w:ind w:firstLine="468"/>
        <w:jc w:val="both"/>
        <w:rPr>
          <w:rFonts w:ascii="Simplified Arabic" w:hAnsi="Simplified Arabic" w:cs="Simplified Arabic"/>
          <w:sz w:val="24"/>
          <w:szCs w:val="24"/>
          <w:rtl/>
        </w:rPr>
      </w:pPr>
      <w:r w:rsidRPr="00C04357">
        <w:rPr>
          <w:rFonts w:ascii="Simplified Arabic" w:hAnsi="Simplified Arabic" w:cs="Simplified Arabic"/>
          <w:sz w:val="24"/>
          <w:szCs w:val="24"/>
          <w:rtl/>
        </w:rPr>
        <w:t xml:space="preserve">يرتكز الإطار النظري لهذا البحث على تحليل مجموعة من النظريات التي تسهم في فهم تأثير الأزمات غير المتوقعة، أو ما يعرف </w:t>
      </w:r>
      <w:proofErr w:type="gramStart"/>
      <w:r w:rsidRPr="00C04357">
        <w:rPr>
          <w:rFonts w:ascii="Simplified Arabic" w:hAnsi="Simplified Arabic" w:cs="Simplified Arabic"/>
          <w:sz w:val="24"/>
          <w:szCs w:val="24"/>
          <w:rtl/>
        </w:rPr>
        <w:t>بـ"</w:t>
      </w:r>
      <w:proofErr w:type="gramEnd"/>
      <w:r w:rsidRPr="00C04357">
        <w:rPr>
          <w:rFonts w:ascii="Simplified Arabic" w:hAnsi="Simplified Arabic" w:cs="Simplified Arabic"/>
          <w:sz w:val="24"/>
          <w:szCs w:val="24"/>
          <w:rtl/>
        </w:rPr>
        <w:t>البجعة السوداء"، على المشاريع الصغيرة. وبحسب محتوى البحث وما يترتب عليه من نتائج، يتناول الإطار النظري عدة محاور رئيسية تشمل المرونة التنظيمية، التحول الرقمي، الاستعداد المالي، وأهمية الدعم المؤسسي. تهدف هذه المحاور إلى إيضاح كيفية استعداد المشاريع الصغيرة للتكيف مع الأزمات المفاجئة، وتأثير هذه الاستعدادات على نتائج المشاريع خلال الأزمات</w:t>
      </w:r>
      <w:r w:rsidRPr="00C04357">
        <w:rPr>
          <w:rFonts w:ascii="Simplified Arabic" w:hAnsi="Simplified Arabic" w:cs="Simplified Arabic"/>
          <w:sz w:val="24"/>
          <w:szCs w:val="24"/>
        </w:rPr>
        <w:t>.</w:t>
      </w:r>
    </w:p>
    <w:p w14:paraId="78CB4780" w14:textId="77777777" w:rsidR="005B5C48" w:rsidRPr="005B5C48" w:rsidRDefault="005B5C48" w:rsidP="005B5C48">
      <w:pPr>
        <w:spacing w:line="360" w:lineRule="auto"/>
        <w:ind w:firstLine="468"/>
        <w:jc w:val="both"/>
        <w:rPr>
          <w:rFonts w:ascii="Simplified Arabic" w:hAnsi="Simplified Arabic" w:cs="Simplified Arabic"/>
          <w:sz w:val="2"/>
          <w:szCs w:val="2"/>
        </w:rPr>
      </w:pPr>
    </w:p>
    <w:p w14:paraId="4E5BC26F" w14:textId="19AA2A8A" w:rsidR="00B0012D" w:rsidRDefault="00B0012D" w:rsidP="00C04357">
      <w:pPr>
        <w:pStyle w:val="Heading4"/>
        <w:numPr>
          <w:ilvl w:val="1"/>
          <w:numId w:val="21"/>
        </w:numPr>
        <w:bidi/>
        <w:ind w:left="567" w:hanging="655"/>
      </w:pPr>
      <w:r>
        <w:rPr>
          <w:rStyle w:val="Strong"/>
          <w:b/>
          <w:bCs/>
          <w:rtl/>
        </w:rPr>
        <w:t>نظرية المرونة التنظيمية</w:t>
      </w:r>
    </w:p>
    <w:p w14:paraId="083AF05F" w14:textId="7A83B98F" w:rsidR="00C04357" w:rsidRPr="00C04357" w:rsidRDefault="00B0012D" w:rsidP="0040033E">
      <w:pPr>
        <w:spacing w:line="360" w:lineRule="auto"/>
        <w:ind w:left="567" w:firstLine="468"/>
        <w:jc w:val="both"/>
        <w:rPr>
          <w:rFonts w:ascii="Simplified Arabic" w:hAnsi="Simplified Arabic" w:cs="Simplified Arabic"/>
          <w:sz w:val="24"/>
          <w:szCs w:val="24"/>
        </w:rPr>
      </w:pPr>
      <w:r w:rsidRPr="00C04357">
        <w:rPr>
          <w:rFonts w:ascii="Simplified Arabic" w:hAnsi="Simplified Arabic" w:cs="Simplified Arabic"/>
          <w:sz w:val="24"/>
          <w:szCs w:val="24"/>
          <w:rtl/>
        </w:rPr>
        <w:t>تعد المرونة التنظيمية حجر الزاوية في قدرة الشركات على الاستجابة الفعالة للأزمات. تنطلق هذه النظرية من أن نجاح المشروع في التعامل مع التحديات المفاجئة يعتمد على مرونته في تخصيص الموارد وإعادة تنظيمها بمرونة وسرعة، وهو ما يعزز استمرارية المشروع ويزيد من احتمالية نجاحه حتى في الأوقات الصعبة</w:t>
      </w:r>
      <w:r w:rsidRPr="00C04357">
        <w:rPr>
          <w:rFonts w:ascii="Simplified Arabic" w:hAnsi="Simplified Arabic" w:cs="Simplified Arabic"/>
          <w:sz w:val="24"/>
          <w:szCs w:val="24"/>
        </w:rPr>
        <w:t xml:space="preserve"> (Foris et al., 2022). </w:t>
      </w:r>
      <w:r w:rsidRPr="00C04357">
        <w:rPr>
          <w:rFonts w:ascii="Simplified Arabic" w:hAnsi="Simplified Arabic" w:cs="Simplified Arabic"/>
          <w:sz w:val="24"/>
          <w:szCs w:val="24"/>
          <w:rtl/>
        </w:rPr>
        <w:t>ووفقا لمحتوى البحث، تعتبر المرونة التنظيمية ضرورة ملحة للمشاريع الصغيرة لمواجهة أحداث "البجعة السوداء"، حيث تساعد خطط الطوارئ الداخلية وأنظمة إدارة الموارد على ضمان استمرارية العمليات بكفاءة</w:t>
      </w:r>
      <w:r w:rsidRPr="00C04357">
        <w:rPr>
          <w:rFonts w:ascii="Simplified Arabic" w:hAnsi="Simplified Arabic" w:cs="Simplified Arabic"/>
          <w:sz w:val="24"/>
          <w:szCs w:val="24"/>
        </w:rPr>
        <w:t>.</w:t>
      </w:r>
    </w:p>
    <w:p w14:paraId="58D80B05" w14:textId="77777777" w:rsidR="00B0012D" w:rsidRPr="00C04357" w:rsidRDefault="00B0012D" w:rsidP="00C04357">
      <w:pPr>
        <w:pStyle w:val="Heading4"/>
        <w:numPr>
          <w:ilvl w:val="1"/>
          <w:numId w:val="21"/>
        </w:numPr>
        <w:bidi/>
        <w:ind w:left="567" w:hanging="655"/>
        <w:rPr>
          <w:rStyle w:val="Strong"/>
        </w:rPr>
      </w:pPr>
      <w:r>
        <w:rPr>
          <w:rStyle w:val="Strong"/>
          <w:b/>
          <w:bCs/>
          <w:rtl/>
        </w:rPr>
        <w:t>التحول الرقمي كعنصر رئيسي للتكيف</w:t>
      </w:r>
    </w:p>
    <w:p w14:paraId="732BB666" w14:textId="2A72A94C" w:rsidR="00B0012D" w:rsidRDefault="00B0012D" w:rsidP="00C04357">
      <w:pPr>
        <w:spacing w:line="360" w:lineRule="auto"/>
        <w:ind w:left="567" w:firstLine="468"/>
        <w:jc w:val="both"/>
        <w:rPr>
          <w:rFonts w:ascii="Simplified Arabic" w:hAnsi="Simplified Arabic" w:cs="Simplified Arabic"/>
          <w:sz w:val="24"/>
          <w:szCs w:val="24"/>
        </w:rPr>
      </w:pPr>
      <w:r w:rsidRPr="00C04357">
        <w:rPr>
          <w:rFonts w:ascii="Simplified Arabic" w:hAnsi="Simplified Arabic" w:cs="Simplified Arabic"/>
          <w:sz w:val="24"/>
          <w:szCs w:val="24"/>
          <w:rtl/>
        </w:rPr>
        <w:t xml:space="preserve">يعتبر التحول الرقمي وسيلة حيوية للتكيف مع التغيرات غير المتوقعة، إذ يشير إلى دمج التكنولوجيا في جميع جوانب العمل لتعزيز القدرة على التكيف بسرعة ومرونة. يبين الإطار النظري، بناء على أهداف البحث، أن التحول </w:t>
      </w:r>
      <w:r w:rsidRPr="00C04357">
        <w:rPr>
          <w:rFonts w:ascii="Simplified Arabic" w:hAnsi="Simplified Arabic" w:cs="Simplified Arabic"/>
          <w:sz w:val="24"/>
          <w:szCs w:val="24"/>
          <w:rtl/>
        </w:rPr>
        <w:lastRenderedPageBreak/>
        <w:t>الرقمي ليس مجرد خيار، بل هو استراتيجية تمكن المشاريع الصغيرة من التوسع والوصول إلى أسواق جديدة حتى في أوقات الأزمات. أظهرت الأبحاث أن الشركات التي تتبنى الحلول الرقمية تكون أقل عرضة للتأثر بالأزمات</w:t>
      </w:r>
      <w:r w:rsidRPr="00C04357">
        <w:rPr>
          <w:rFonts w:ascii="Simplified Arabic" w:hAnsi="Simplified Arabic" w:cs="Simplified Arabic"/>
          <w:sz w:val="24"/>
          <w:szCs w:val="24"/>
        </w:rPr>
        <w:t xml:space="preserve"> (Mishra et al., 2024)</w:t>
      </w:r>
      <w:r w:rsidRPr="00C04357">
        <w:rPr>
          <w:rFonts w:ascii="Simplified Arabic" w:hAnsi="Simplified Arabic" w:cs="Simplified Arabic"/>
          <w:sz w:val="24"/>
          <w:szCs w:val="24"/>
          <w:rtl/>
        </w:rPr>
        <w:t>، مما يبرز أهمية التكنولوجيا كعنصر أساسي يعزز النتائج الإيجابية للمشاريع في وجه "البجعة السوداء</w:t>
      </w:r>
      <w:r w:rsidRPr="00C04357">
        <w:rPr>
          <w:rFonts w:ascii="Simplified Arabic" w:hAnsi="Simplified Arabic" w:cs="Simplified Arabic"/>
          <w:sz w:val="24"/>
          <w:szCs w:val="24"/>
        </w:rPr>
        <w:t>".</w:t>
      </w:r>
    </w:p>
    <w:p w14:paraId="7A5F7BF0" w14:textId="77777777" w:rsidR="00C04357" w:rsidRPr="0040033E" w:rsidRDefault="00C04357" w:rsidP="0040033E">
      <w:pPr>
        <w:tabs>
          <w:tab w:val="left" w:pos="4603"/>
        </w:tabs>
        <w:ind w:left="752" w:firstLine="468"/>
        <w:jc w:val="both"/>
        <w:rPr>
          <w:rFonts w:ascii="Simplified Arabic" w:hAnsi="Simplified Arabic" w:cs="Simplified Arabic"/>
          <w:b/>
          <w:bCs/>
          <w:sz w:val="2"/>
          <w:szCs w:val="2"/>
          <w:lang w:val="en-AE"/>
        </w:rPr>
      </w:pPr>
    </w:p>
    <w:p w14:paraId="6F01635C" w14:textId="77777777" w:rsidR="00B0012D" w:rsidRPr="00C04357" w:rsidRDefault="00B0012D" w:rsidP="00C04357">
      <w:pPr>
        <w:pStyle w:val="Heading4"/>
        <w:numPr>
          <w:ilvl w:val="1"/>
          <w:numId w:val="21"/>
        </w:numPr>
        <w:bidi/>
        <w:ind w:left="567" w:hanging="655"/>
        <w:rPr>
          <w:rStyle w:val="Strong"/>
        </w:rPr>
      </w:pPr>
      <w:r>
        <w:rPr>
          <w:rStyle w:val="Strong"/>
          <w:b/>
          <w:bCs/>
          <w:rtl/>
        </w:rPr>
        <w:t>الاستعداد المالي وأثره في مواجهة الأزمات</w:t>
      </w:r>
    </w:p>
    <w:p w14:paraId="234DA773" w14:textId="43BA551E" w:rsidR="00B0012D" w:rsidRDefault="00B0012D" w:rsidP="00C04357">
      <w:pPr>
        <w:spacing w:line="360" w:lineRule="auto"/>
        <w:ind w:left="567" w:firstLine="468"/>
        <w:jc w:val="both"/>
        <w:rPr>
          <w:rFonts w:ascii="Simplified Arabic" w:hAnsi="Simplified Arabic" w:cs="Simplified Arabic"/>
          <w:sz w:val="24"/>
          <w:szCs w:val="24"/>
        </w:rPr>
      </w:pPr>
      <w:r w:rsidRPr="00C04357">
        <w:rPr>
          <w:rFonts w:ascii="Simplified Arabic" w:hAnsi="Simplified Arabic" w:cs="Simplified Arabic"/>
          <w:sz w:val="24"/>
          <w:szCs w:val="24"/>
          <w:rtl/>
        </w:rPr>
        <w:t>يشير الإطار النظري، وفقا لنتائج البحث، إلى أن الاستعداد المالي يمثل دعامة أساسية لقدرة المشاريع الصغيرة على الصمود أمام الأزمات. تتطلب الأزمات غير المتوقعة من الشركات خططا مالية طارئة واحتياطيات نقدية كافية، إذ توضح الدراسات أن ما يقارب 80% من المشاريع التي تحتفظ باحتياطيات مالية تتسم بقدرة أعلى على مواجهة الأزمات وتجنب المخاطر المالية</w:t>
      </w:r>
      <w:r w:rsidRPr="00C04357">
        <w:rPr>
          <w:rFonts w:ascii="Simplified Arabic" w:hAnsi="Simplified Arabic" w:cs="Simplified Arabic"/>
          <w:sz w:val="24"/>
          <w:szCs w:val="24"/>
        </w:rPr>
        <w:t xml:space="preserve"> (</w:t>
      </w:r>
      <w:proofErr w:type="spellStart"/>
      <w:r w:rsidRPr="00C04357">
        <w:rPr>
          <w:rFonts w:ascii="Simplified Arabic" w:hAnsi="Simplified Arabic" w:cs="Simplified Arabic"/>
          <w:sz w:val="24"/>
          <w:szCs w:val="24"/>
        </w:rPr>
        <w:t>Bourletidis</w:t>
      </w:r>
      <w:proofErr w:type="spellEnd"/>
      <w:r w:rsidRPr="00C04357">
        <w:rPr>
          <w:rFonts w:ascii="Simplified Arabic" w:hAnsi="Simplified Arabic" w:cs="Simplified Arabic"/>
          <w:sz w:val="24"/>
          <w:szCs w:val="24"/>
        </w:rPr>
        <w:t xml:space="preserve"> &amp; Triantafyllopoulos, 2014). </w:t>
      </w:r>
      <w:r w:rsidRPr="00C04357">
        <w:rPr>
          <w:rFonts w:ascii="Simplified Arabic" w:hAnsi="Simplified Arabic" w:cs="Simplified Arabic"/>
          <w:sz w:val="24"/>
          <w:szCs w:val="24"/>
          <w:rtl/>
        </w:rPr>
        <w:t>ويؤكد البحث أن هذا الجانب ضروري لضمان بقاء المشاريع الصغيرة عند مواجهة أزمات "البجعة السوداء</w:t>
      </w:r>
      <w:r w:rsidRPr="00C04357">
        <w:rPr>
          <w:rFonts w:ascii="Simplified Arabic" w:hAnsi="Simplified Arabic" w:cs="Simplified Arabic"/>
          <w:sz w:val="24"/>
          <w:szCs w:val="24"/>
        </w:rPr>
        <w:t>".</w:t>
      </w:r>
    </w:p>
    <w:p w14:paraId="39DB80D3" w14:textId="77777777" w:rsidR="00C04357" w:rsidRPr="0040033E" w:rsidRDefault="00C04357" w:rsidP="0040033E">
      <w:pPr>
        <w:tabs>
          <w:tab w:val="left" w:pos="4603"/>
        </w:tabs>
        <w:ind w:left="752" w:firstLine="468"/>
        <w:jc w:val="both"/>
        <w:rPr>
          <w:rFonts w:ascii="Simplified Arabic" w:hAnsi="Simplified Arabic" w:cs="Simplified Arabic"/>
          <w:b/>
          <w:bCs/>
          <w:sz w:val="2"/>
          <w:szCs w:val="2"/>
          <w:lang w:val="en-AE"/>
        </w:rPr>
      </w:pPr>
    </w:p>
    <w:p w14:paraId="751DB753" w14:textId="77777777" w:rsidR="00B0012D" w:rsidRPr="00C04357" w:rsidRDefault="00B0012D" w:rsidP="00C04357">
      <w:pPr>
        <w:pStyle w:val="Heading4"/>
        <w:numPr>
          <w:ilvl w:val="1"/>
          <w:numId w:val="21"/>
        </w:numPr>
        <w:bidi/>
        <w:ind w:left="567" w:hanging="655"/>
        <w:rPr>
          <w:rStyle w:val="Strong"/>
        </w:rPr>
      </w:pPr>
      <w:r>
        <w:rPr>
          <w:rStyle w:val="Strong"/>
          <w:b/>
          <w:bCs/>
          <w:rtl/>
        </w:rPr>
        <w:t>أهمية الدعم المؤسسي والمجتمعي</w:t>
      </w:r>
    </w:p>
    <w:p w14:paraId="4059003C" w14:textId="5C8591D2" w:rsidR="005B5C48" w:rsidRPr="002F006B" w:rsidRDefault="00B0012D" w:rsidP="002F006B">
      <w:pPr>
        <w:spacing w:line="360" w:lineRule="auto"/>
        <w:ind w:left="567" w:firstLine="468"/>
        <w:jc w:val="both"/>
        <w:rPr>
          <w:rFonts w:ascii="Simplified Arabic" w:hAnsi="Simplified Arabic" w:cs="Simplified Arabic"/>
          <w:sz w:val="24"/>
          <w:szCs w:val="24"/>
          <w:rtl/>
        </w:rPr>
      </w:pPr>
      <w:r w:rsidRPr="00C04357">
        <w:rPr>
          <w:rFonts w:ascii="Simplified Arabic" w:hAnsi="Simplified Arabic" w:cs="Simplified Arabic"/>
          <w:sz w:val="24"/>
          <w:szCs w:val="24"/>
          <w:rtl/>
        </w:rPr>
        <w:t>يتضح من الإطار النظري، وبناء على محتوى البحث، أن الدعم المؤسسي والمجتمعي يلعب دورا حيويا في تمكين المشاريع الصغيرة من تجاوز الأزمات. حيث يساهم الدعم الحكومي من خلال التمويل وتقديم الاستشارات في تعزيز مرونة الشركات، ويزيد من قدرتها على الاستمرارية في الأوقات الصعبة. توضح الدراسات أن التعاون بين القطاعين العام والخاص يمكن أن يحسن من جاهزية المشاريع الصغيرة للتعامل مع الأزمات بشكل فعال</w:t>
      </w:r>
      <w:r w:rsidRPr="00C04357">
        <w:rPr>
          <w:rFonts w:ascii="Simplified Arabic" w:hAnsi="Simplified Arabic" w:cs="Simplified Arabic"/>
          <w:sz w:val="24"/>
          <w:szCs w:val="24"/>
        </w:rPr>
        <w:t xml:space="preserve"> (Foris et al., 2022). </w:t>
      </w:r>
      <w:r w:rsidRPr="00C04357">
        <w:rPr>
          <w:rFonts w:ascii="Simplified Arabic" w:hAnsi="Simplified Arabic" w:cs="Simplified Arabic"/>
          <w:sz w:val="24"/>
          <w:szCs w:val="24"/>
          <w:rtl/>
        </w:rPr>
        <w:t>وتؤكد نتائج البحث على أن دعم الجهات المعنية يعد عنصرا مؤثرا في تحسين القدرة على التكيف مع "البجعة السوداء</w:t>
      </w:r>
      <w:r w:rsidRPr="00C04357">
        <w:rPr>
          <w:rFonts w:ascii="Simplified Arabic" w:hAnsi="Simplified Arabic" w:cs="Simplified Arabic"/>
          <w:sz w:val="24"/>
          <w:szCs w:val="24"/>
        </w:rPr>
        <w:t>".</w:t>
      </w:r>
    </w:p>
    <w:sectPr w:rsidR="005B5C48" w:rsidRPr="002F006B" w:rsidSect="00B724C6">
      <w:footerReference w:type="default" r:id="rId8"/>
      <w:pgSz w:w="11906" w:h="16838"/>
      <w:pgMar w:top="1134" w:right="1274" w:bottom="1276" w:left="1276"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EA9D53" w14:textId="77777777" w:rsidR="001A6743" w:rsidRDefault="001A6743" w:rsidP="00D07426">
      <w:pPr>
        <w:spacing w:after="0" w:line="240" w:lineRule="auto"/>
      </w:pPr>
      <w:r>
        <w:separator/>
      </w:r>
    </w:p>
  </w:endnote>
  <w:endnote w:type="continuationSeparator" w:id="0">
    <w:p w14:paraId="28CC5B22" w14:textId="77777777" w:rsidR="001A6743" w:rsidRDefault="001A6743" w:rsidP="00D074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82398357"/>
      <w:docPartObj>
        <w:docPartGallery w:val="Page Numbers (Bottom of Page)"/>
        <w:docPartUnique/>
      </w:docPartObj>
    </w:sdtPr>
    <w:sdtEndPr>
      <w:rPr>
        <w:noProof/>
      </w:rPr>
    </w:sdtEndPr>
    <w:sdtContent>
      <w:p w14:paraId="43974428" w14:textId="46A520C2" w:rsidR="00977C86" w:rsidRDefault="00977C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26BDDE" w14:textId="77777777" w:rsidR="00D07426" w:rsidRDefault="00D074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A53713" w14:textId="77777777" w:rsidR="001A6743" w:rsidRDefault="001A6743" w:rsidP="00D07426">
      <w:pPr>
        <w:spacing w:after="0" w:line="240" w:lineRule="auto"/>
      </w:pPr>
      <w:r>
        <w:separator/>
      </w:r>
    </w:p>
  </w:footnote>
  <w:footnote w:type="continuationSeparator" w:id="0">
    <w:p w14:paraId="2E1A46FD" w14:textId="77777777" w:rsidR="001A6743" w:rsidRDefault="001A6743" w:rsidP="00D074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94074"/>
    <w:multiLevelType w:val="multilevel"/>
    <w:tmpl w:val="C9C07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887726"/>
    <w:multiLevelType w:val="multilevel"/>
    <w:tmpl w:val="8AAA2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F4CF7"/>
    <w:multiLevelType w:val="multilevel"/>
    <w:tmpl w:val="CAD6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057577"/>
    <w:multiLevelType w:val="multilevel"/>
    <w:tmpl w:val="71EAA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EC182F"/>
    <w:multiLevelType w:val="multilevel"/>
    <w:tmpl w:val="EE780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1F1A04"/>
    <w:multiLevelType w:val="multilevel"/>
    <w:tmpl w:val="A09AC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1C39A9"/>
    <w:multiLevelType w:val="multilevel"/>
    <w:tmpl w:val="B24ED05A"/>
    <w:lvl w:ilvl="0">
      <w:start w:val="1"/>
      <w:numFmt w:val="bullet"/>
      <w:lvlText w:val=""/>
      <w:lvlJc w:val="left"/>
      <w:pPr>
        <w:tabs>
          <w:tab w:val="num" w:pos="871"/>
        </w:tabs>
        <w:ind w:left="871" w:hanging="360"/>
      </w:pPr>
      <w:rPr>
        <w:rFonts w:ascii="Symbol" w:hAnsi="Symbol" w:hint="default"/>
        <w:sz w:val="20"/>
      </w:rPr>
    </w:lvl>
    <w:lvl w:ilvl="1" w:tentative="1">
      <w:start w:val="1"/>
      <w:numFmt w:val="bullet"/>
      <w:lvlText w:val="o"/>
      <w:lvlJc w:val="left"/>
      <w:pPr>
        <w:tabs>
          <w:tab w:val="num" w:pos="1591"/>
        </w:tabs>
        <w:ind w:left="1591" w:hanging="360"/>
      </w:pPr>
      <w:rPr>
        <w:rFonts w:ascii="Courier New" w:hAnsi="Courier New" w:hint="default"/>
        <w:sz w:val="20"/>
      </w:rPr>
    </w:lvl>
    <w:lvl w:ilvl="2" w:tentative="1">
      <w:start w:val="1"/>
      <w:numFmt w:val="bullet"/>
      <w:lvlText w:val=""/>
      <w:lvlJc w:val="left"/>
      <w:pPr>
        <w:tabs>
          <w:tab w:val="num" w:pos="2311"/>
        </w:tabs>
        <w:ind w:left="2311" w:hanging="360"/>
      </w:pPr>
      <w:rPr>
        <w:rFonts w:ascii="Wingdings" w:hAnsi="Wingdings" w:hint="default"/>
        <w:sz w:val="20"/>
      </w:rPr>
    </w:lvl>
    <w:lvl w:ilvl="3" w:tentative="1">
      <w:start w:val="1"/>
      <w:numFmt w:val="bullet"/>
      <w:lvlText w:val=""/>
      <w:lvlJc w:val="left"/>
      <w:pPr>
        <w:tabs>
          <w:tab w:val="num" w:pos="3031"/>
        </w:tabs>
        <w:ind w:left="3031" w:hanging="360"/>
      </w:pPr>
      <w:rPr>
        <w:rFonts w:ascii="Wingdings" w:hAnsi="Wingdings" w:hint="default"/>
        <w:sz w:val="20"/>
      </w:rPr>
    </w:lvl>
    <w:lvl w:ilvl="4" w:tentative="1">
      <w:start w:val="1"/>
      <w:numFmt w:val="bullet"/>
      <w:lvlText w:val=""/>
      <w:lvlJc w:val="left"/>
      <w:pPr>
        <w:tabs>
          <w:tab w:val="num" w:pos="3751"/>
        </w:tabs>
        <w:ind w:left="3751" w:hanging="360"/>
      </w:pPr>
      <w:rPr>
        <w:rFonts w:ascii="Wingdings" w:hAnsi="Wingdings" w:hint="default"/>
        <w:sz w:val="20"/>
      </w:rPr>
    </w:lvl>
    <w:lvl w:ilvl="5" w:tentative="1">
      <w:start w:val="1"/>
      <w:numFmt w:val="bullet"/>
      <w:lvlText w:val=""/>
      <w:lvlJc w:val="left"/>
      <w:pPr>
        <w:tabs>
          <w:tab w:val="num" w:pos="4471"/>
        </w:tabs>
        <w:ind w:left="4471" w:hanging="360"/>
      </w:pPr>
      <w:rPr>
        <w:rFonts w:ascii="Wingdings" w:hAnsi="Wingdings" w:hint="default"/>
        <w:sz w:val="20"/>
      </w:rPr>
    </w:lvl>
    <w:lvl w:ilvl="6" w:tentative="1">
      <w:start w:val="1"/>
      <w:numFmt w:val="bullet"/>
      <w:lvlText w:val=""/>
      <w:lvlJc w:val="left"/>
      <w:pPr>
        <w:tabs>
          <w:tab w:val="num" w:pos="5191"/>
        </w:tabs>
        <w:ind w:left="5191" w:hanging="360"/>
      </w:pPr>
      <w:rPr>
        <w:rFonts w:ascii="Wingdings" w:hAnsi="Wingdings" w:hint="default"/>
        <w:sz w:val="20"/>
      </w:rPr>
    </w:lvl>
    <w:lvl w:ilvl="7" w:tentative="1">
      <w:start w:val="1"/>
      <w:numFmt w:val="bullet"/>
      <w:lvlText w:val=""/>
      <w:lvlJc w:val="left"/>
      <w:pPr>
        <w:tabs>
          <w:tab w:val="num" w:pos="5911"/>
        </w:tabs>
        <w:ind w:left="5911" w:hanging="360"/>
      </w:pPr>
      <w:rPr>
        <w:rFonts w:ascii="Wingdings" w:hAnsi="Wingdings" w:hint="default"/>
        <w:sz w:val="20"/>
      </w:rPr>
    </w:lvl>
    <w:lvl w:ilvl="8" w:tentative="1">
      <w:start w:val="1"/>
      <w:numFmt w:val="bullet"/>
      <w:lvlText w:val=""/>
      <w:lvlJc w:val="left"/>
      <w:pPr>
        <w:tabs>
          <w:tab w:val="num" w:pos="6631"/>
        </w:tabs>
        <w:ind w:left="6631" w:hanging="360"/>
      </w:pPr>
      <w:rPr>
        <w:rFonts w:ascii="Wingdings" w:hAnsi="Wingdings" w:hint="default"/>
        <w:sz w:val="20"/>
      </w:rPr>
    </w:lvl>
  </w:abstractNum>
  <w:abstractNum w:abstractNumId="7" w15:restartNumberingAfterBreak="0">
    <w:nsid w:val="0F8523BB"/>
    <w:multiLevelType w:val="multilevel"/>
    <w:tmpl w:val="C83C3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326F53"/>
    <w:multiLevelType w:val="hybridMultilevel"/>
    <w:tmpl w:val="43A8FAA0"/>
    <w:lvl w:ilvl="0" w:tplc="4C090001">
      <w:start w:val="1"/>
      <w:numFmt w:val="bullet"/>
      <w:lvlText w:val=""/>
      <w:lvlJc w:val="left"/>
      <w:pPr>
        <w:ind w:left="2160" w:hanging="360"/>
      </w:pPr>
      <w:rPr>
        <w:rFonts w:ascii="Symbol" w:hAnsi="Symbol" w:hint="default"/>
      </w:rPr>
    </w:lvl>
    <w:lvl w:ilvl="1" w:tplc="4C090003" w:tentative="1">
      <w:start w:val="1"/>
      <w:numFmt w:val="bullet"/>
      <w:lvlText w:val="o"/>
      <w:lvlJc w:val="left"/>
      <w:pPr>
        <w:ind w:left="2880" w:hanging="360"/>
      </w:pPr>
      <w:rPr>
        <w:rFonts w:ascii="Courier New" w:hAnsi="Courier New" w:cs="Courier New" w:hint="default"/>
      </w:rPr>
    </w:lvl>
    <w:lvl w:ilvl="2" w:tplc="4C090005" w:tentative="1">
      <w:start w:val="1"/>
      <w:numFmt w:val="bullet"/>
      <w:lvlText w:val=""/>
      <w:lvlJc w:val="left"/>
      <w:pPr>
        <w:ind w:left="3600" w:hanging="360"/>
      </w:pPr>
      <w:rPr>
        <w:rFonts w:ascii="Wingdings" w:hAnsi="Wingdings" w:hint="default"/>
      </w:rPr>
    </w:lvl>
    <w:lvl w:ilvl="3" w:tplc="4C090001" w:tentative="1">
      <w:start w:val="1"/>
      <w:numFmt w:val="bullet"/>
      <w:lvlText w:val=""/>
      <w:lvlJc w:val="left"/>
      <w:pPr>
        <w:ind w:left="4320" w:hanging="360"/>
      </w:pPr>
      <w:rPr>
        <w:rFonts w:ascii="Symbol" w:hAnsi="Symbol" w:hint="default"/>
      </w:rPr>
    </w:lvl>
    <w:lvl w:ilvl="4" w:tplc="4C090003" w:tentative="1">
      <w:start w:val="1"/>
      <w:numFmt w:val="bullet"/>
      <w:lvlText w:val="o"/>
      <w:lvlJc w:val="left"/>
      <w:pPr>
        <w:ind w:left="5040" w:hanging="360"/>
      </w:pPr>
      <w:rPr>
        <w:rFonts w:ascii="Courier New" w:hAnsi="Courier New" w:cs="Courier New" w:hint="default"/>
      </w:rPr>
    </w:lvl>
    <w:lvl w:ilvl="5" w:tplc="4C090005" w:tentative="1">
      <w:start w:val="1"/>
      <w:numFmt w:val="bullet"/>
      <w:lvlText w:val=""/>
      <w:lvlJc w:val="left"/>
      <w:pPr>
        <w:ind w:left="5760" w:hanging="360"/>
      </w:pPr>
      <w:rPr>
        <w:rFonts w:ascii="Wingdings" w:hAnsi="Wingdings" w:hint="default"/>
      </w:rPr>
    </w:lvl>
    <w:lvl w:ilvl="6" w:tplc="4C090001" w:tentative="1">
      <w:start w:val="1"/>
      <w:numFmt w:val="bullet"/>
      <w:lvlText w:val=""/>
      <w:lvlJc w:val="left"/>
      <w:pPr>
        <w:ind w:left="6480" w:hanging="360"/>
      </w:pPr>
      <w:rPr>
        <w:rFonts w:ascii="Symbol" w:hAnsi="Symbol" w:hint="default"/>
      </w:rPr>
    </w:lvl>
    <w:lvl w:ilvl="7" w:tplc="4C090003" w:tentative="1">
      <w:start w:val="1"/>
      <w:numFmt w:val="bullet"/>
      <w:lvlText w:val="o"/>
      <w:lvlJc w:val="left"/>
      <w:pPr>
        <w:ind w:left="7200" w:hanging="360"/>
      </w:pPr>
      <w:rPr>
        <w:rFonts w:ascii="Courier New" w:hAnsi="Courier New" w:cs="Courier New" w:hint="default"/>
      </w:rPr>
    </w:lvl>
    <w:lvl w:ilvl="8" w:tplc="4C090005" w:tentative="1">
      <w:start w:val="1"/>
      <w:numFmt w:val="bullet"/>
      <w:lvlText w:val=""/>
      <w:lvlJc w:val="left"/>
      <w:pPr>
        <w:ind w:left="7920" w:hanging="360"/>
      </w:pPr>
      <w:rPr>
        <w:rFonts w:ascii="Wingdings" w:hAnsi="Wingdings" w:hint="default"/>
      </w:rPr>
    </w:lvl>
  </w:abstractNum>
  <w:abstractNum w:abstractNumId="9" w15:restartNumberingAfterBreak="0">
    <w:nsid w:val="1DF0439F"/>
    <w:multiLevelType w:val="multilevel"/>
    <w:tmpl w:val="CBC4A79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22555915"/>
    <w:multiLevelType w:val="multilevel"/>
    <w:tmpl w:val="6FD0DE9C"/>
    <w:lvl w:ilvl="0">
      <w:start w:val="21"/>
      <w:numFmt w:val="decimal"/>
      <w:lvlText w:val="%1"/>
      <w:lvlJc w:val="left"/>
      <w:pPr>
        <w:ind w:left="552" w:hanging="552"/>
      </w:pPr>
      <w:rPr>
        <w:rFonts w:hint="default"/>
      </w:rPr>
    </w:lvl>
    <w:lvl w:ilvl="1">
      <w:start w:val="1"/>
      <w:numFmt w:val="decimal"/>
      <w:lvlText w:val="%1.%2"/>
      <w:lvlJc w:val="left"/>
      <w:pPr>
        <w:ind w:left="763" w:hanging="720"/>
      </w:pPr>
      <w:rPr>
        <w:rFonts w:hint="default"/>
      </w:rPr>
    </w:lvl>
    <w:lvl w:ilvl="2">
      <w:start w:val="1"/>
      <w:numFmt w:val="decimal"/>
      <w:lvlText w:val="%1.%2.%3"/>
      <w:lvlJc w:val="left"/>
      <w:pPr>
        <w:ind w:left="806" w:hanging="720"/>
      </w:pPr>
      <w:rPr>
        <w:rFonts w:hint="default"/>
      </w:rPr>
    </w:lvl>
    <w:lvl w:ilvl="3">
      <w:start w:val="1"/>
      <w:numFmt w:val="decimal"/>
      <w:lvlText w:val="%1.%2.%3.%4"/>
      <w:lvlJc w:val="left"/>
      <w:pPr>
        <w:ind w:left="1209" w:hanging="108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655" w:hanging="1440"/>
      </w:pPr>
      <w:rPr>
        <w:rFonts w:hint="default"/>
      </w:rPr>
    </w:lvl>
    <w:lvl w:ilvl="6">
      <w:start w:val="1"/>
      <w:numFmt w:val="decimal"/>
      <w:lvlText w:val="%1.%2.%3.%4.%5.%6.%7"/>
      <w:lvlJc w:val="left"/>
      <w:pPr>
        <w:ind w:left="2058" w:hanging="1800"/>
      </w:pPr>
      <w:rPr>
        <w:rFonts w:hint="default"/>
      </w:rPr>
    </w:lvl>
    <w:lvl w:ilvl="7">
      <w:start w:val="1"/>
      <w:numFmt w:val="decimal"/>
      <w:lvlText w:val="%1.%2.%3.%4.%5.%6.%7.%8"/>
      <w:lvlJc w:val="left"/>
      <w:pPr>
        <w:ind w:left="2101" w:hanging="1800"/>
      </w:pPr>
      <w:rPr>
        <w:rFonts w:hint="default"/>
      </w:rPr>
    </w:lvl>
    <w:lvl w:ilvl="8">
      <w:start w:val="1"/>
      <w:numFmt w:val="decimal"/>
      <w:lvlText w:val="%1.%2.%3.%4.%5.%6.%7.%8.%9"/>
      <w:lvlJc w:val="left"/>
      <w:pPr>
        <w:ind w:left="2504" w:hanging="2160"/>
      </w:pPr>
      <w:rPr>
        <w:rFonts w:hint="default"/>
      </w:rPr>
    </w:lvl>
  </w:abstractNum>
  <w:abstractNum w:abstractNumId="11" w15:restartNumberingAfterBreak="0">
    <w:nsid w:val="2326136B"/>
    <w:multiLevelType w:val="multilevel"/>
    <w:tmpl w:val="5AAAA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8958CE"/>
    <w:multiLevelType w:val="hybridMultilevel"/>
    <w:tmpl w:val="63703A64"/>
    <w:lvl w:ilvl="0" w:tplc="4C090001">
      <w:start w:val="1"/>
      <w:numFmt w:val="bullet"/>
      <w:lvlText w:val=""/>
      <w:lvlJc w:val="left"/>
      <w:pPr>
        <w:ind w:left="1329" w:hanging="360"/>
      </w:pPr>
      <w:rPr>
        <w:rFonts w:ascii="Symbol" w:hAnsi="Symbol" w:hint="default"/>
      </w:rPr>
    </w:lvl>
    <w:lvl w:ilvl="1" w:tplc="4C090003" w:tentative="1">
      <w:start w:val="1"/>
      <w:numFmt w:val="bullet"/>
      <w:lvlText w:val="o"/>
      <w:lvlJc w:val="left"/>
      <w:pPr>
        <w:ind w:left="2049" w:hanging="360"/>
      </w:pPr>
      <w:rPr>
        <w:rFonts w:ascii="Courier New" w:hAnsi="Courier New" w:cs="Courier New" w:hint="default"/>
      </w:rPr>
    </w:lvl>
    <w:lvl w:ilvl="2" w:tplc="4C090005" w:tentative="1">
      <w:start w:val="1"/>
      <w:numFmt w:val="bullet"/>
      <w:lvlText w:val=""/>
      <w:lvlJc w:val="left"/>
      <w:pPr>
        <w:ind w:left="2769" w:hanging="360"/>
      </w:pPr>
      <w:rPr>
        <w:rFonts w:ascii="Wingdings" w:hAnsi="Wingdings" w:hint="default"/>
      </w:rPr>
    </w:lvl>
    <w:lvl w:ilvl="3" w:tplc="4C090001" w:tentative="1">
      <w:start w:val="1"/>
      <w:numFmt w:val="bullet"/>
      <w:lvlText w:val=""/>
      <w:lvlJc w:val="left"/>
      <w:pPr>
        <w:ind w:left="3489" w:hanging="360"/>
      </w:pPr>
      <w:rPr>
        <w:rFonts w:ascii="Symbol" w:hAnsi="Symbol" w:hint="default"/>
      </w:rPr>
    </w:lvl>
    <w:lvl w:ilvl="4" w:tplc="4C090003" w:tentative="1">
      <w:start w:val="1"/>
      <w:numFmt w:val="bullet"/>
      <w:lvlText w:val="o"/>
      <w:lvlJc w:val="left"/>
      <w:pPr>
        <w:ind w:left="4209" w:hanging="360"/>
      </w:pPr>
      <w:rPr>
        <w:rFonts w:ascii="Courier New" w:hAnsi="Courier New" w:cs="Courier New" w:hint="default"/>
      </w:rPr>
    </w:lvl>
    <w:lvl w:ilvl="5" w:tplc="4C090005" w:tentative="1">
      <w:start w:val="1"/>
      <w:numFmt w:val="bullet"/>
      <w:lvlText w:val=""/>
      <w:lvlJc w:val="left"/>
      <w:pPr>
        <w:ind w:left="4929" w:hanging="360"/>
      </w:pPr>
      <w:rPr>
        <w:rFonts w:ascii="Wingdings" w:hAnsi="Wingdings" w:hint="default"/>
      </w:rPr>
    </w:lvl>
    <w:lvl w:ilvl="6" w:tplc="4C090001" w:tentative="1">
      <w:start w:val="1"/>
      <w:numFmt w:val="bullet"/>
      <w:lvlText w:val=""/>
      <w:lvlJc w:val="left"/>
      <w:pPr>
        <w:ind w:left="5649" w:hanging="360"/>
      </w:pPr>
      <w:rPr>
        <w:rFonts w:ascii="Symbol" w:hAnsi="Symbol" w:hint="default"/>
      </w:rPr>
    </w:lvl>
    <w:lvl w:ilvl="7" w:tplc="4C090003" w:tentative="1">
      <w:start w:val="1"/>
      <w:numFmt w:val="bullet"/>
      <w:lvlText w:val="o"/>
      <w:lvlJc w:val="left"/>
      <w:pPr>
        <w:ind w:left="6369" w:hanging="360"/>
      </w:pPr>
      <w:rPr>
        <w:rFonts w:ascii="Courier New" w:hAnsi="Courier New" w:cs="Courier New" w:hint="default"/>
      </w:rPr>
    </w:lvl>
    <w:lvl w:ilvl="8" w:tplc="4C090005" w:tentative="1">
      <w:start w:val="1"/>
      <w:numFmt w:val="bullet"/>
      <w:lvlText w:val=""/>
      <w:lvlJc w:val="left"/>
      <w:pPr>
        <w:ind w:left="7089" w:hanging="360"/>
      </w:pPr>
      <w:rPr>
        <w:rFonts w:ascii="Wingdings" w:hAnsi="Wingdings" w:hint="default"/>
      </w:rPr>
    </w:lvl>
  </w:abstractNum>
  <w:abstractNum w:abstractNumId="13" w15:restartNumberingAfterBreak="0">
    <w:nsid w:val="281C6341"/>
    <w:multiLevelType w:val="multilevel"/>
    <w:tmpl w:val="E05CB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6307DC"/>
    <w:multiLevelType w:val="hybridMultilevel"/>
    <w:tmpl w:val="77DCAAF8"/>
    <w:lvl w:ilvl="0" w:tplc="4C09000F">
      <w:start w:val="1"/>
      <w:numFmt w:val="decimal"/>
      <w:lvlText w:val="%1."/>
      <w:lvlJc w:val="left"/>
      <w:pPr>
        <w:ind w:left="1145" w:hanging="360"/>
      </w:pPr>
    </w:lvl>
    <w:lvl w:ilvl="1" w:tplc="4C090019" w:tentative="1">
      <w:start w:val="1"/>
      <w:numFmt w:val="lowerLetter"/>
      <w:lvlText w:val="%2."/>
      <w:lvlJc w:val="left"/>
      <w:pPr>
        <w:ind w:left="1865" w:hanging="360"/>
      </w:pPr>
    </w:lvl>
    <w:lvl w:ilvl="2" w:tplc="4C09001B" w:tentative="1">
      <w:start w:val="1"/>
      <w:numFmt w:val="lowerRoman"/>
      <w:lvlText w:val="%3."/>
      <w:lvlJc w:val="right"/>
      <w:pPr>
        <w:ind w:left="2585" w:hanging="180"/>
      </w:pPr>
    </w:lvl>
    <w:lvl w:ilvl="3" w:tplc="4C09000F" w:tentative="1">
      <w:start w:val="1"/>
      <w:numFmt w:val="decimal"/>
      <w:lvlText w:val="%4."/>
      <w:lvlJc w:val="left"/>
      <w:pPr>
        <w:ind w:left="3305" w:hanging="360"/>
      </w:pPr>
    </w:lvl>
    <w:lvl w:ilvl="4" w:tplc="4C090019" w:tentative="1">
      <w:start w:val="1"/>
      <w:numFmt w:val="lowerLetter"/>
      <w:lvlText w:val="%5."/>
      <w:lvlJc w:val="left"/>
      <w:pPr>
        <w:ind w:left="4025" w:hanging="360"/>
      </w:pPr>
    </w:lvl>
    <w:lvl w:ilvl="5" w:tplc="4C09001B" w:tentative="1">
      <w:start w:val="1"/>
      <w:numFmt w:val="lowerRoman"/>
      <w:lvlText w:val="%6."/>
      <w:lvlJc w:val="right"/>
      <w:pPr>
        <w:ind w:left="4745" w:hanging="180"/>
      </w:pPr>
    </w:lvl>
    <w:lvl w:ilvl="6" w:tplc="4C09000F" w:tentative="1">
      <w:start w:val="1"/>
      <w:numFmt w:val="decimal"/>
      <w:lvlText w:val="%7."/>
      <w:lvlJc w:val="left"/>
      <w:pPr>
        <w:ind w:left="5465" w:hanging="360"/>
      </w:pPr>
    </w:lvl>
    <w:lvl w:ilvl="7" w:tplc="4C090019" w:tentative="1">
      <w:start w:val="1"/>
      <w:numFmt w:val="lowerLetter"/>
      <w:lvlText w:val="%8."/>
      <w:lvlJc w:val="left"/>
      <w:pPr>
        <w:ind w:left="6185" w:hanging="360"/>
      </w:pPr>
    </w:lvl>
    <w:lvl w:ilvl="8" w:tplc="4C09001B" w:tentative="1">
      <w:start w:val="1"/>
      <w:numFmt w:val="lowerRoman"/>
      <w:lvlText w:val="%9."/>
      <w:lvlJc w:val="right"/>
      <w:pPr>
        <w:ind w:left="6905" w:hanging="180"/>
      </w:pPr>
    </w:lvl>
  </w:abstractNum>
  <w:abstractNum w:abstractNumId="15" w15:restartNumberingAfterBreak="0">
    <w:nsid w:val="2A1C1E77"/>
    <w:multiLevelType w:val="multilevel"/>
    <w:tmpl w:val="EED89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ED0440"/>
    <w:multiLevelType w:val="multilevel"/>
    <w:tmpl w:val="7C5A1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A846F6"/>
    <w:multiLevelType w:val="hybridMultilevel"/>
    <w:tmpl w:val="2FAAE542"/>
    <w:lvl w:ilvl="0" w:tplc="4C090001">
      <w:start w:val="1"/>
      <w:numFmt w:val="bullet"/>
      <w:lvlText w:val=""/>
      <w:lvlJc w:val="left"/>
      <w:pPr>
        <w:ind w:left="1231" w:hanging="360"/>
      </w:pPr>
      <w:rPr>
        <w:rFonts w:ascii="Symbol" w:hAnsi="Symbol" w:hint="default"/>
      </w:rPr>
    </w:lvl>
    <w:lvl w:ilvl="1" w:tplc="4C090003" w:tentative="1">
      <w:start w:val="1"/>
      <w:numFmt w:val="bullet"/>
      <w:lvlText w:val="o"/>
      <w:lvlJc w:val="left"/>
      <w:pPr>
        <w:ind w:left="1951" w:hanging="360"/>
      </w:pPr>
      <w:rPr>
        <w:rFonts w:ascii="Courier New" w:hAnsi="Courier New" w:cs="Courier New" w:hint="default"/>
      </w:rPr>
    </w:lvl>
    <w:lvl w:ilvl="2" w:tplc="4C090005" w:tentative="1">
      <w:start w:val="1"/>
      <w:numFmt w:val="bullet"/>
      <w:lvlText w:val=""/>
      <w:lvlJc w:val="left"/>
      <w:pPr>
        <w:ind w:left="2671" w:hanging="360"/>
      </w:pPr>
      <w:rPr>
        <w:rFonts w:ascii="Wingdings" w:hAnsi="Wingdings" w:hint="default"/>
      </w:rPr>
    </w:lvl>
    <w:lvl w:ilvl="3" w:tplc="4C090001" w:tentative="1">
      <w:start w:val="1"/>
      <w:numFmt w:val="bullet"/>
      <w:lvlText w:val=""/>
      <w:lvlJc w:val="left"/>
      <w:pPr>
        <w:ind w:left="3391" w:hanging="360"/>
      </w:pPr>
      <w:rPr>
        <w:rFonts w:ascii="Symbol" w:hAnsi="Symbol" w:hint="default"/>
      </w:rPr>
    </w:lvl>
    <w:lvl w:ilvl="4" w:tplc="4C090003" w:tentative="1">
      <w:start w:val="1"/>
      <w:numFmt w:val="bullet"/>
      <w:lvlText w:val="o"/>
      <w:lvlJc w:val="left"/>
      <w:pPr>
        <w:ind w:left="4111" w:hanging="360"/>
      </w:pPr>
      <w:rPr>
        <w:rFonts w:ascii="Courier New" w:hAnsi="Courier New" w:cs="Courier New" w:hint="default"/>
      </w:rPr>
    </w:lvl>
    <w:lvl w:ilvl="5" w:tplc="4C090005" w:tentative="1">
      <w:start w:val="1"/>
      <w:numFmt w:val="bullet"/>
      <w:lvlText w:val=""/>
      <w:lvlJc w:val="left"/>
      <w:pPr>
        <w:ind w:left="4831" w:hanging="360"/>
      </w:pPr>
      <w:rPr>
        <w:rFonts w:ascii="Wingdings" w:hAnsi="Wingdings" w:hint="default"/>
      </w:rPr>
    </w:lvl>
    <w:lvl w:ilvl="6" w:tplc="4C090001" w:tentative="1">
      <w:start w:val="1"/>
      <w:numFmt w:val="bullet"/>
      <w:lvlText w:val=""/>
      <w:lvlJc w:val="left"/>
      <w:pPr>
        <w:ind w:left="5551" w:hanging="360"/>
      </w:pPr>
      <w:rPr>
        <w:rFonts w:ascii="Symbol" w:hAnsi="Symbol" w:hint="default"/>
      </w:rPr>
    </w:lvl>
    <w:lvl w:ilvl="7" w:tplc="4C090003" w:tentative="1">
      <w:start w:val="1"/>
      <w:numFmt w:val="bullet"/>
      <w:lvlText w:val="o"/>
      <w:lvlJc w:val="left"/>
      <w:pPr>
        <w:ind w:left="6271" w:hanging="360"/>
      </w:pPr>
      <w:rPr>
        <w:rFonts w:ascii="Courier New" w:hAnsi="Courier New" w:cs="Courier New" w:hint="default"/>
      </w:rPr>
    </w:lvl>
    <w:lvl w:ilvl="8" w:tplc="4C090005" w:tentative="1">
      <w:start w:val="1"/>
      <w:numFmt w:val="bullet"/>
      <w:lvlText w:val=""/>
      <w:lvlJc w:val="left"/>
      <w:pPr>
        <w:ind w:left="6991" w:hanging="360"/>
      </w:pPr>
      <w:rPr>
        <w:rFonts w:ascii="Wingdings" w:hAnsi="Wingdings" w:hint="default"/>
      </w:rPr>
    </w:lvl>
  </w:abstractNum>
  <w:abstractNum w:abstractNumId="18" w15:restartNumberingAfterBreak="0">
    <w:nsid w:val="33CA78E8"/>
    <w:multiLevelType w:val="hybridMultilevel"/>
    <w:tmpl w:val="79342580"/>
    <w:lvl w:ilvl="0" w:tplc="FFFFFFFF">
      <w:start w:val="1"/>
      <w:numFmt w:val="decimal"/>
      <w:lvlText w:val="%1."/>
      <w:lvlJc w:val="left"/>
      <w:pPr>
        <w:ind w:left="1570" w:hanging="360"/>
      </w:pPr>
    </w:lvl>
    <w:lvl w:ilvl="1" w:tplc="4C090019">
      <w:start w:val="1"/>
      <w:numFmt w:val="lowerLetter"/>
      <w:lvlText w:val="%2."/>
      <w:lvlJc w:val="left"/>
      <w:pPr>
        <w:ind w:left="1865" w:hanging="360"/>
      </w:pPr>
    </w:lvl>
    <w:lvl w:ilvl="2" w:tplc="4C09001B" w:tentative="1">
      <w:start w:val="1"/>
      <w:numFmt w:val="lowerRoman"/>
      <w:lvlText w:val="%3."/>
      <w:lvlJc w:val="right"/>
      <w:pPr>
        <w:ind w:left="2585" w:hanging="180"/>
      </w:pPr>
    </w:lvl>
    <w:lvl w:ilvl="3" w:tplc="4C09000F" w:tentative="1">
      <w:start w:val="1"/>
      <w:numFmt w:val="decimal"/>
      <w:lvlText w:val="%4."/>
      <w:lvlJc w:val="left"/>
      <w:pPr>
        <w:ind w:left="3305" w:hanging="360"/>
      </w:pPr>
    </w:lvl>
    <w:lvl w:ilvl="4" w:tplc="4C090019" w:tentative="1">
      <w:start w:val="1"/>
      <w:numFmt w:val="lowerLetter"/>
      <w:lvlText w:val="%5."/>
      <w:lvlJc w:val="left"/>
      <w:pPr>
        <w:ind w:left="4025" w:hanging="360"/>
      </w:pPr>
    </w:lvl>
    <w:lvl w:ilvl="5" w:tplc="4C09001B" w:tentative="1">
      <w:start w:val="1"/>
      <w:numFmt w:val="lowerRoman"/>
      <w:lvlText w:val="%6."/>
      <w:lvlJc w:val="right"/>
      <w:pPr>
        <w:ind w:left="4745" w:hanging="180"/>
      </w:pPr>
    </w:lvl>
    <w:lvl w:ilvl="6" w:tplc="4C09000F" w:tentative="1">
      <w:start w:val="1"/>
      <w:numFmt w:val="decimal"/>
      <w:lvlText w:val="%7."/>
      <w:lvlJc w:val="left"/>
      <w:pPr>
        <w:ind w:left="5465" w:hanging="360"/>
      </w:pPr>
    </w:lvl>
    <w:lvl w:ilvl="7" w:tplc="4C090019" w:tentative="1">
      <w:start w:val="1"/>
      <w:numFmt w:val="lowerLetter"/>
      <w:lvlText w:val="%8."/>
      <w:lvlJc w:val="left"/>
      <w:pPr>
        <w:ind w:left="6185" w:hanging="360"/>
      </w:pPr>
    </w:lvl>
    <w:lvl w:ilvl="8" w:tplc="4C09001B" w:tentative="1">
      <w:start w:val="1"/>
      <w:numFmt w:val="lowerRoman"/>
      <w:lvlText w:val="%9."/>
      <w:lvlJc w:val="right"/>
      <w:pPr>
        <w:ind w:left="6905" w:hanging="180"/>
      </w:pPr>
    </w:lvl>
  </w:abstractNum>
  <w:abstractNum w:abstractNumId="19" w15:restartNumberingAfterBreak="0">
    <w:nsid w:val="39425B3B"/>
    <w:multiLevelType w:val="multilevel"/>
    <w:tmpl w:val="8368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610412"/>
    <w:multiLevelType w:val="multilevel"/>
    <w:tmpl w:val="AA087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4D5AC0"/>
    <w:multiLevelType w:val="multilevel"/>
    <w:tmpl w:val="69D0B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7D579E"/>
    <w:multiLevelType w:val="hybridMultilevel"/>
    <w:tmpl w:val="115689D0"/>
    <w:lvl w:ilvl="0" w:tplc="FFFFFFFF">
      <w:start w:val="1"/>
      <w:numFmt w:val="decimal"/>
      <w:lvlText w:val="%1."/>
      <w:lvlJc w:val="left"/>
      <w:pPr>
        <w:ind w:left="1865" w:hanging="360"/>
      </w:pPr>
    </w:lvl>
    <w:lvl w:ilvl="1" w:tplc="4C090019" w:tentative="1">
      <w:start w:val="1"/>
      <w:numFmt w:val="lowerLetter"/>
      <w:lvlText w:val="%2."/>
      <w:lvlJc w:val="left"/>
      <w:pPr>
        <w:ind w:left="2160" w:hanging="360"/>
      </w:pPr>
    </w:lvl>
    <w:lvl w:ilvl="2" w:tplc="4C09001B" w:tentative="1">
      <w:start w:val="1"/>
      <w:numFmt w:val="lowerRoman"/>
      <w:lvlText w:val="%3."/>
      <w:lvlJc w:val="right"/>
      <w:pPr>
        <w:ind w:left="2880" w:hanging="180"/>
      </w:pPr>
    </w:lvl>
    <w:lvl w:ilvl="3" w:tplc="4C09000F" w:tentative="1">
      <w:start w:val="1"/>
      <w:numFmt w:val="decimal"/>
      <w:lvlText w:val="%4."/>
      <w:lvlJc w:val="left"/>
      <w:pPr>
        <w:ind w:left="3600" w:hanging="360"/>
      </w:pPr>
    </w:lvl>
    <w:lvl w:ilvl="4" w:tplc="4C090019" w:tentative="1">
      <w:start w:val="1"/>
      <w:numFmt w:val="lowerLetter"/>
      <w:lvlText w:val="%5."/>
      <w:lvlJc w:val="left"/>
      <w:pPr>
        <w:ind w:left="4320" w:hanging="360"/>
      </w:pPr>
    </w:lvl>
    <w:lvl w:ilvl="5" w:tplc="4C09001B" w:tentative="1">
      <w:start w:val="1"/>
      <w:numFmt w:val="lowerRoman"/>
      <w:lvlText w:val="%6."/>
      <w:lvlJc w:val="right"/>
      <w:pPr>
        <w:ind w:left="5040" w:hanging="180"/>
      </w:pPr>
    </w:lvl>
    <w:lvl w:ilvl="6" w:tplc="4C09000F" w:tentative="1">
      <w:start w:val="1"/>
      <w:numFmt w:val="decimal"/>
      <w:lvlText w:val="%7."/>
      <w:lvlJc w:val="left"/>
      <w:pPr>
        <w:ind w:left="5760" w:hanging="360"/>
      </w:pPr>
    </w:lvl>
    <w:lvl w:ilvl="7" w:tplc="4C090019" w:tentative="1">
      <w:start w:val="1"/>
      <w:numFmt w:val="lowerLetter"/>
      <w:lvlText w:val="%8."/>
      <w:lvlJc w:val="left"/>
      <w:pPr>
        <w:ind w:left="6480" w:hanging="360"/>
      </w:pPr>
    </w:lvl>
    <w:lvl w:ilvl="8" w:tplc="4C09001B" w:tentative="1">
      <w:start w:val="1"/>
      <w:numFmt w:val="lowerRoman"/>
      <w:lvlText w:val="%9."/>
      <w:lvlJc w:val="right"/>
      <w:pPr>
        <w:ind w:left="7200" w:hanging="180"/>
      </w:pPr>
    </w:lvl>
  </w:abstractNum>
  <w:abstractNum w:abstractNumId="23" w15:restartNumberingAfterBreak="0">
    <w:nsid w:val="404312BE"/>
    <w:multiLevelType w:val="hybridMultilevel"/>
    <w:tmpl w:val="535A32C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4" w15:restartNumberingAfterBreak="0">
    <w:nsid w:val="42EA3AD8"/>
    <w:multiLevelType w:val="multilevel"/>
    <w:tmpl w:val="77BCF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687C31"/>
    <w:multiLevelType w:val="multilevel"/>
    <w:tmpl w:val="5476A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394F69"/>
    <w:multiLevelType w:val="multilevel"/>
    <w:tmpl w:val="C2EEBFF8"/>
    <w:lvl w:ilvl="0">
      <w:start w:val="1"/>
      <w:numFmt w:val="arabicAlpha"/>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7E41AC"/>
    <w:multiLevelType w:val="multilevel"/>
    <w:tmpl w:val="2870A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EB73F4"/>
    <w:multiLevelType w:val="multilevel"/>
    <w:tmpl w:val="67AC8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EC19F5"/>
    <w:multiLevelType w:val="multilevel"/>
    <w:tmpl w:val="24346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8E5747"/>
    <w:multiLevelType w:val="hybridMultilevel"/>
    <w:tmpl w:val="F8AA2D96"/>
    <w:lvl w:ilvl="0" w:tplc="FFFFFFFF">
      <w:start w:val="1"/>
      <w:numFmt w:val="decimal"/>
      <w:lvlText w:val="%1."/>
      <w:lvlJc w:val="left"/>
      <w:pPr>
        <w:ind w:left="1865" w:hanging="360"/>
      </w:pPr>
    </w:lvl>
    <w:lvl w:ilvl="1" w:tplc="4C090019" w:tentative="1">
      <w:start w:val="1"/>
      <w:numFmt w:val="lowerLetter"/>
      <w:lvlText w:val="%2."/>
      <w:lvlJc w:val="left"/>
      <w:pPr>
        <w:ind w:left="2160" w:hanging="360"/>
      </w:pPr>
    </w:lvl>
    <w:lvl w:ilvl="2" w:tplc="4C09001B" w:tentative="1">
      <w:start w:val="1"/>
      <w:numFmt w:val="lowerRoman"/>
      <w:lvlText w:val="%3."/>
      <w:lvlJc w:val="right"/>
      <w:pPr>
        <w:ind w:left="2880" w:hanging="180"/>
      </w:pPr>
    </w:lvl>
    <w:lvl w:ilvl="3" w:tplc="4C09000F" w:tentative="1">
      <w:start w:val="1"/>
      <w:numFmt w:val="decimal"/>
      <w:lvlText w:val="%4."/>
      <w:lvlJc w:val="left"/>
      <w:pPr>
        <w:ind w:left="3600" w:hanging="360"/>
      </w:pPr>
    </w:lvl>
    <w:lvl w:ilvl="4" w:tplc="4C090019" w:tentative="1">
      <w:start w:val="1"/>
      <w:numFmt w:val="lowerLetter"/>
      <w:lvlText w:val="%5."/>
      <w:lvlJc w:val="left"/>
      <w:pPr>
        <w:ind w:left="4320" w:hanging="360"/>
      </w:pPr>
    </w:lvl>
    <w:lvl w:ilvl="5" w:tplc="4C09001B" w:tentative="1">
      <w:start w:val="1"/>
      <w:numFmt w:val="lowerRoman"/>
      <w:lvlText w:val="%6."/>
      <w:lvlJc w:val="right"/>
      <w:pPr>
        <w:ind w:left="5040" w:hanging="180"/>
      </w:pPr>
    </w:lvl>
    <w:lvl w:ilvl="6" w:tplc="4C09000F" w:tentative="1">
      <w:start w:val="1"/>
      <w:numFmt w:val="decimal"/>
      <w:lvlText w:val="%7."/>
      <w:lvlJc w:val="left"/>
      <w:pPr>
        <w:ind w:left="5760" w:hanging="360"/>
      </w:pPr>
    </w:lvl>
    <w:lvl w:ilvl="7" w:tplc="4C090019" w:tentative="1">
      <w:start w:val="1"/>
      <w:numFmt w:val="lowerLetter"/>
      <w:lvlText w:val="%8."/>
      <w:lvlJc w:val="left"/>
      <w:pPr>
        <w:ind w:left="6480" w:hanging="360"/>
      </w:pPr>
    </w:lvl>
    <w:lvl w:ilvl="8" w:tplc="4C09001B" w:tentative="1">
      <w:start w:val="1"/>
      <w:numFmt w:val="lowerRoman"/>
      <w:lvlText w:val="%9."/>
      <w:lvlJc w:val="right"/>
      <w:pPr>
        <w:ind w:left="7200" w:hanging="180"/>
      </w:pPr>
    </w:lvl>
  </w:abstractNum>
  <w:abstractNum w:abstractNumId="31" w15:restartNumberingAfterBreak="0">
    <w:nsid w:val="47C3415F"/>
    <w:multiLevelType w:val="multilevel"/>
    <w:tmpl w:val="5B6E2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CFA698E"/>
    <w:multiLevelType w:val="hybridMultilevel"/>
    <w:tmpl w:val="7F2A168A"/>
    <w:lvl w:ilvl="0" w:tplc="4C09000F">
      <w:start w:val="1"/>
      <w:numFmt w:val="decimal"/>
      <w:lvlText w:val="%1."/>
      <w:lvlJc w:val="left"/>
      <w:pPr>
        <w:ind w:left="1287" w:hanging="360"/>
      </w:pPr>
    </w:lvl>
    <w:lvl w:ilvl="1" w:tplc="4C090019" w:tentative="1">
      <w:start w:val="1"/>
      <w:numFmt w:val="lowerLetter"/>
      <w:lvlText w:val="%2."/>
      <w:lvlJc w:val="left"/>
      <w:pPr>
        <w:ind w:left="2007" w:hanging="360"/>
      </w:pPr>
    </w:lvl>
    <w:lvl w:ilvl="2" w:tplc="4C09001B" w:tentative="1">
      <w:start w:val="1"/>
      <w:numFmt w:val="lowerRoman"/>
      <w:lvlText w:val="%3."/>
      <w:lvlJc w:val="right"/>
      <w:pPr>
        <w:ind w:left="2727" w:hanging="180"/>
      </w:pPr>
    </w:lvl>
    <w:lvl w:ilvl="3" w:tplc="4C09000F" w:tentative="1">
      <w:start w:val="1"/>
      <w:numFmt w:val="decimal"/>
      <w:lvlText w:val="%4."/>
      <w:lvlJc w:val="left"/>
      <w:pPr>
        <w:ind w:left="3447" w:hanging="360"/>
      </w:pPr>
    </w:lvl>
    <w:lvl w:ilvl="4" w:tplc="4C090019" w:tentative="1">
      <w:start w:val="1"/>
      <w:numFmt w:val="lowerLetter"/>
      <w:lvlText w:val="%5."/>
      <w:lvlJc w:val="left"/>
      <w:pPr>
        <w:ind w:left="4167" w:hanging="360"/>
      </w:pPr>
    </w:lvl>
    <w:lvl w:ilvl="5" w:tplc="4C09001B" w:tentative="1">
      <w:start w:val="1"/>
      <w:numFmt w:val="lowerRoman"/>
      <w:lvlText w:val="%6."/>
      <w:lvlJc w:val="right"/>
      <w:pPr>
        <w:ind w:left="4887" w:hanging="180"/>
      </w:pPr>
    </w:lvl>
    <w:lvl w:ilvl="6" w:tplc="4C09000F" w:tentative="1">
      <w:start w:val="1"/>
      <w:numFmt w:val="decimal"/>
      <w:lvlText w:val="%7."/>
      <w:lvlJc w:val="left"/>
      <w:pPr>
        <w:ind w:left="5607" w:hanging="360"/>
      </w:pPr>
    </w:lvl>
    <w:lvl w:ilvl="7" w:tplc="4C090019" w:tentative="1">
      <w:start w:val="1"/>
      <w:numFmt w:val="lowerLetter"/>
      <w:lvlText w:val="%8."/>
      <w:lvlJc w:val="left"/>
      <w:pPr>
        <w:ind w:left="6327" w:hanging="360"/>
      </w:pPr>
    </w:lvl>
    <w:lvl w:ilvl="8" w:tplc="4C09001B" w:tentative="1">
      <w:start w:val="1"/>
      <w:numFmt w:val="lowerRoman"/>
      <w:lvlText w:val="%9."/>
      <w:lvlJc w:val="right"/>
      <w:pPr>
        <w:ind w:left="7047" w:hanging="180"/>
      </w:pPr>
    </w:lvl>
  </w:abstractNum>
  <w:abstractNum w:abstractNumId="33" w15:restartNumberingAfterBreak="0">
    <w:nsid w:val="4EF66EB1"/>
    <w:multiLevelType w:val="hybridMultilevel"/>
    <w:tmpl w:val="8084EF22"/>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4" w15:restartNumberingAfterBreak="0">
    <w:nsid w:val="50E7788B"/>
    <w:multiLevelType w:val="multilevel"/>
    <w:tmpl w:val="9ABA3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8C0BB7"/>
    <w:multiLevelType w:val="hybridMultilevel"/>
    <w:tmpl w:val="57F6D42A"/>
    <w:lvl w:ilvl="0" w:tplc="4C090001">
      <w:start w:val="1"/>
      <w:numFmt w:val="bullet"/>
      <w:lvlText w:val=""/>
      <w:lvlJc w:val="left"/>
      <w:pPr>
        <w:ind w:left="1188" w:hanging="360"/>
      </w:pPr>
      <w:rPr>
        <w:rFonts w:ascii="Symbol" w:hAnsi="Symbol" w:hint="default"/>
      </w:rPr>
    </w:lvl>
    <w:lvl w:ilvl="1" w:tplc="4C090003" w:tentative="1">
      <w:start w:val="1"/>
      <w:numFmt w:val="bullet"/>
      <w:lvlText w:val="o"/>
      <w:lvlJc w:val="left"/>
      <w:pPr>
        <w:ind w:left="1908" w:hanging="360"/>
      </w:pPr>
      <w:rPr>
        <w:rFonts w:ascii="Courier New" w:hAnsi="Courier New" w:cs="Courier New" w:hint="default"/>
      </w:rPr>
    </w:lvl>
    <w:lvl w:ilvl="2" w:tplc="4C090005" w:tentative="1">
      <w:start w:val="1"/>
      <w:numFmt w:val="bullet"/>
      <w:lvlText w:val=""/>
      <w:lvlJc w:val="left"/>
      <w:pPr>
        <w:ind w:left="2628" w:hanging="360"/>
      </w:pPr>
      <w:rPr>
        <w:rFonts w:ascii="Wingdings" w:hAnsi="Wingdings" w:hint="default"/>
      </w:rPr>
    </w:lvl>
    <w:lvl w:ilvl="3" w:tplc="4C090001" w:tentative="1">
      <w:start w:val="1"/>
      <w:numFmt w:val="bullet"/>
      <w:lvlText w:val=""/>
      <w:lvlJc w:val="left"/>
      <w:pPr>
        <w:ind w:left="3348" w:hanging="360"/>
      </w:pPr>
      <w:rPr>
        <w:rFonts w:ascii="Symbol" w:hAnsi="Symbol" w:hint="default"/>
      </w:rPr>
    </w:lvl>
    <w:lvl w:ilvl="4" w:tplc="4C090003" w:tentative="1">
      <w:start w:val="1"/>
      <w:numFmt w:val="bullet"/>
      <w:lvlText w:val="o"/>
      <w:lvlJc w:val="left"/>
      <w:pPr>
        <w:ind w:left="4068" w:hanging="360"/>
      </w:pPr>
      <w:rPr>
        <w:rFonts w:ascii="Courier New" w:hAnsi="Courier New" w:cs="Courier New" w:hint="default"/>
      </w:rPr>
    </w:lvl>
    <w:lvl w:ilvl="5" w:tplc="4C090005" w:tentative="1">
      <w:start w:val="1"/>
      <w:numFmt w:val="bullet"/>
      <w:lvlText w:val=""/>
      <w:lvlJc w:val="left"/>
      <w:pPr>
        <w:ind w:left="4788" w:hanging="360"/>
      </w:pPr>
      <w:rPr>
        <w:rFonts w:ascii="Wingdings" w:hAnsi="Wingdings" w:hint="default"/>
      </w:rPr>
    </w:lvl>
    <w:lvl w:ilvl="6" w:tplc="4C090001" w:tentative="1">
      <w:start w:val="1"/>
      <w:numFmt w:val="bullet"/>
      <w:lvlText w:val=""/>
      <w:lvlJc w:val="left"/>
      <w:pPr>
        <w:ind w:left="5508" w:hanging="360"/>
      </w:pPr>
      <w:rPr>
        <w:rFonts w:ascii="Symbol" w:hAnsi="Symbol" w:hint="default"/>
      </w:rPr>
    </w:lvl>
    <w:lvl w:ilvl="7" w:tplc="4C090003" w:tentative="1">
      <w:start w:val="1"/>
      <w:numFmt w:val="bullet"/>
      <w:lvlText w:val="o"/>
      <w:lvlJc w:val="left"/>
      <w:pPr>
        <w:ind w:left="6228" w:hanging="360"/>
      </w:pPr>
      <w:rPr>
        <w:rFonts w:ascii="Courier New" w:hAnsi="Courier New" w:cs="Courier New" w:hint="default"/>
      </w:rPr>
    </w:lvl>
    <w:lvl w:ilvl="8" w:tplc="4C090005" w:tentative="1">
      <w:start w:val="1"/>
      <w:numFmt w:val="bullet"/>
      <w:lvlText w:val=""/>
      <w:lvlJc w:val="left"/>
      <w:pPr>
        <w:ind w:left="6948" w:hanging="360"/>
      </w:pPr>
      <w:rPr>
        <w:rFonts w:ascii="Wingdings" w:hAnsi="Wingdings" w:hint="default"/>
      </w:rPr>
    </w:lvl>
  </w:abstractNum>
  <w:abstractNum w:abstractNumId="36" w15:restartNumberingAfterBreak="0">
    <w:nsid w:val="52F661F8"/>
    <w:multiLevelType w:val="hybridMultilevel"/>
    <w:tmpl w:val="6F7681D2"/>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7" w15:restartNumberingAfterBreak="0">
    <w:nsid w:val="53D25E74"/>
    <w:multiLevelType w:val="multilevel"/>
    <w:tmpl w:val="AC560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4242A0B"/>
    <w:multiLevelType w:val="hybridMultilevel"/>
    <w:tmpl w:val="69CAE26C"/>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9" w15:restartNumberingAfterBreak="0">
    <w:nsid w:val="5495247C"/>
    <w:multiLevelType w:val="multilevel"/>
    <w:tmpl w:val="E6DE5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79C5427"/>
    <w:multiLevelType w:val="multilevel"/>
    <w:tmpl w:val="285C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B3B37A8"/>
    <w:multiLevelType w:val="hybridMultilevel"/>
    <w:tmpl w:val="0826EC46"/>
    <w:lvl w:ilvl="0" w:tplc="FFFFFFFF">
      <w:start w:val="1"/>
      <w:numFmt w:val="decimal"/>
      <w:lvlText w:val="%1."/>
      <w:lvlJc w:val="left"/>
      <w:pPr>
        <w:ind w:left="1145" w:hanging="360"/>
      </w:pPr>
    </w:lvl>
    <w:lvl w:ilvl="1" w:tplc="CF34B064">
      <w:numFmt w:val="bullet"/>
      <w:lvlText w:val=""/>
      <w:lvlJc w:val="left"/>
      <w:pPr>
        <w:ind w:left="1865" w:hanging="360"/>
      </w:pPr>
      <w:rPr>
        <w:rFonts w:ascii="Simplified Arabic" w:eastAsia="Calibri" w:hAnsi="Simplified Arabic" w:cs="Simplified Arabic" w:hint="default"/>
        <w:b/>
      </w:rPr>
    </w:lvl>
    <w:lvl w:ilvl="2" w:tplc="FFFFFFFF" w:tentative="1">
      <w:start w:val="1"/>
      <w:numFmt w:val="lowerRoman"/>
      <w:lvlText w:val="%3."/>
      <w:lvlJc w:val="right"/>
      <w:pPr>
        <w:ind w:left="2585" w:hanging="180"/>
      </w:pPr>
    </w:lvl>
    <w:lvl w:ilvl="3" w:tplc="FFFFFFFF" w:tentative="1">
      <w:start w:val="1"/>
      <w:numFmt w:val="decimal"/>
      <w:lvlText w:val="%4."/>
      <w:lvlJc w:val="left"/>
      <w:pPr>
        <w:ind w:left="3305" w:hanging="360"/>
      </w:pPr>
    </w:lvl>
    <w:lvl w:ilvl="4" w:tplc="FFFFFFFF" w:tentative="1">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42" w15:restartNumberingAfterBreak="0">
    <w:nsid w:val="5C2C58AC"/>
    <w:multiLevelType w:val="multilevel"/>
    <w:tmpl w:val="1400B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C11ED3"/>
    <w:multiLevelType w:val="multilevel"/>
    <w:tmpl w:val="5D6A2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DC47351"/>
    <w:multiLevelType w:val="hybridMultilevel"/>
    <w:tmpl w:val="6C1859EE"/>
    <w:lvl w:ilvl="0" w:tplc="4C090001">
      <w:start w:val="1"/>
      <w:numFmt w:val="bullet"/>
      <w:lvlText w:val=""/>
      <w:lvlJc w:val="left"/>
      <w:pPr>
        <w:ind w:left="2605" w:hanging="360"/>
      </w:pPr>
      <w:rPr>
        <w:rFonts w:ascii="Symbol" w:hAnsi="Symbol" w:hint="default"/>
      </w:rPr>
    </w:lvl>
    <w:lvl w:ilvl="1" w:tplc="4C090003" w:tentative="1">
      <w:start w:val="1"/>
      <w:numFmt w:val="bullet"/>
      <w:lvlText w:val="o"/>
      <w:lvlJc w:val="left"/>
      <w:pPr>
        <w:ind w:left="3325" w:hanging="360"/>
      </w:pPr>
      <w:rPr>
        <w:rFonts w:ascii="Courier New" w:hAnsi="Courier New" w:cs="Courier New" w:hint="default"/>
      </w:rPr>
    </w:lvl>
    <w:lvl w:ilvl="2" w:tplc="4C090005" w:tentative="1">
      <w:start w:val="1"/>
      <w:numFmt w:val="bullet"/>
      <w:lvlText w:val=""/>
      <w:lvlJc w:val="left"/>
      <w:pPr>
        <w:ind w:left="4045" w:hanging="360"/>
      </w:pPr>
      <w:rPr>
        <w:rFonts w:ascii="Wingdings" w:hAnsi="Wingdings" w:hint="default"/>
      </w:rPr>
    </w:lvl>
    <w:lvl w:ilvl="3" w:tplc="4C090001" w:tentative="1">
      <w:start w:val="1"/>
      <w:numFmt w:val="bullet"/>
      <w:lvlText w:val=""/>
      <w:lvlJc w:val="left"/>
      <w:pPr>
        <w:ind w:left="4765" w:hanging="360"/>
      </w:pPr>
      <w:rPr>
        <w:rFonts w:ascii="Symbol" w:hAnsi="Symbol" w:hint="default"/>
      </w:rPr>
    </w:lvl>
    <w:lvl w:ilvl="4" w:tplc="4C090003" w:tentative="1">
      <w:start w:val="1"/>
      <w:numFmt w:val="bullet"/>
      <w:lvlText w:val="o"/>
      <w:lvlJc w:val="left"/>
      <w:pPr>
        <w:ind w:left="5485" w:hanging="360"/>
      </w:pPr>
      <w:rPr>
        <w:rFonts w:ascii="Courier New" w:hAnsi="Courier New" w:cs="Courier New" w:hint="default"/>
      </w:rPr>
    </w:lvl>
    <w:lvl w:ilvl="5" w:tplc="4C090005" w:tentative="1">
      <w:start w:val="1"/>
      <w:numFmt w:val="bullet"/>
      <w:lvlText w:val=""/>
      <w:lvlJc w:val="left"/>
      <w:pPr>
        <w:ind w:left="6205" w:hanging="360"/>
      </w:pPr>
      <w:rPr>
        <w:rFonts w:ascii="Wingdings" w:hAnsi="Wingdings" w:hint="default"/>
      </w:rPr>
    </w:lvl>
    <w:lvl w:ilvl="6" w:tplc="4C090001" w:tentative="1">
      <w:start w:val="1"/>
      <w:numFmt w:val="bullet"/>
      <w:lvlText w:val=""/>
      <w:lvlJc w:val="left"/>
      <w:pPr>
        <w:ind w:left="6925" w:hanging="360"/>
      </w:pPr>
      <w:rPr>
        <w:rFonts w:ascii="Symbol" w:hAnsi="Symbol" w:hint="default"/>
      </w:rPr>
    </w:lvl>
    <w:lvl w:ilvl="7" w:tplc="4C090003" w:tentative="1">
      <w:start w:val="1"/>
      <w:numFmt w:val="bullet"/>
      <w:lvlText w:val="o"/>
      <w:lvlJc w:val="left"/>
      <w:pPr>
        <w:ind w:left="7645" w:hanging="360"/>
      </w:pPr>
      <w:rPr>
        <w:rFonts w:ascii="Courier New" w:hAnsi="Courier New" w:cs="Courier New" w:hint="default"/>
      </w:rPr>
    </w:lvl>
    <w:lvl w:ilvl="8" w:tplc="4C090005" w:tentative="1">
      <w:start w:val="1"/>
      <w:numFmt w:val="bullet"/>
      <w:lvlText w:val=""/>
      <w:lvlJc w:val="left"/>
      <w:pPr>
        <w:ind w:left="8365" w:hanging="360"/>
      </w:pPr>
      <w:rPr>
        <w:rFonts w:ascii="Wingdings" w:hAnsi="Wingdings" w:hint="default"/>
      </w:rPr>
    </w:lvl>
  </w:abstractNum>
  <w:abstractNum w:abstractNumId="45" w15:restartNumberingAfterBreak="0">
    <w:nsid w:val="5F00540E"/>
    <w:multiLevelType w:val="multilevel"/>
    <w:tmpl w:val="BD6C7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F133920"/>
    <w:multiLevelType w:val="multilevel"/>
    <w:tmpl w:val="79067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1596D9B"/>
    <w:multiLevelType w:val="multilevel"/>
    <w:tmpl w:val="29564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17629CD"/>
    <w:multiLevelType w:val="multilevel"/>
    <w:tmpl w:val="A036B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20528C4"/>
    <w:multiLevelType w:val="hybridMultilevel"/>
    <w:tmpl w:val="3AB4639E"/>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50" w15:restartNumberingAfterBreak="0">
    <w:nsid w:val="64E57A29"/>
    <w:multiLevelType w:val="multilevel"/>
    <w:tmpl w:val="934C6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5E30243"/>
    <w:multiLevelType w:val="multilevel"/>
    <w:tmpl w:val="CB724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60D5D87"/>
    <w:multiLevelType w:val="multilevel"/>
    <w:tmpl w:val="8B8CE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6504941"/>
    <w:multiLevelType w:val="multilevel"/>
    <w:tmpl w:val="14BE4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8E13D3E"/>
    <w:multiLevelType w:val="multilevel"/>
    <w:tmpl w:val="4E78D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A0F1ED5"/>
    <w:multiLevelType w:val="multilevel"/>
    <w:tmpl w:val="F354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C0609E"/>
    <w:multiLevelType w:val="multilevel"/>
    <w:tmpl w:val="D1240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C205AB2"/>
    <w:multiLevelType w:val="multilevel"/>
    <w:tmpl w:val="3B28C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CD028A1"/>
    <w:multiLevelType w:val="hybridMultilevel"/>
    <w:tmpl w:val="AD2876BC"/>
    <w:lvl w:ilvl="0" w:tplc="4C090001">
      <w:start w:val="1"/>
      <w:numFmt w:val="bullet"/>
      <w:lvlText w:val=""/>
      <w:lvlJc w:val="left"/>
      <w:pPr>
        <w:ind w:left="1188" w:hanging="360"/>
      </w:pPr>
      <w:rPr>
        <w:rFonts w:ascii="Symbol" w:hAnsi="Symbol" w:hint="default"/>
      </w:rPr>
    </w:lvl>
    <w:lvl w:ilvl="1" w:tplc="4C090003" w:tentative="1">
      <w:start w:val="1"/>
      <w:numFmt w:val="bullet"/>
      <w:lvlText w:val="o"/>
      <w:lvlJc w:val="left"/>
      <w:pPr>
        <w:ind w:left="1908" w:hanging="360"/>
      </w:pPr>
      <w:rPr>
        <w:rFonts w:ascii="Courier New" w:hAnsi="Courier New" w:cs="Courier New" w:hint="default"/>
      </w:rPr>
    </w:lvl>
    <w:lvl w:ilvl="2" w:tplc="4C090005" w:tentative="1">
      <w:start w:val="1"/>
      <w:numFmt w:val="bullet"/>
      <w:lvlText w:val=""/>
      <w:lvlJc w:val="left"/>
      <w:pPr>
        <w:ind w:left="2628" w:hanging="360"/>
      </w:pPr>
      <w:rPr>
        <w:rFonts w:ascii="Wingdings" w:hAnsi="Wingdings" w:hint="default"/>
      </w:rPr>
    </w:lvl>
    <w:lvl w:ilvl="3" w:tplc="4C090001" w:tentative="1">
      <w:start w:val="1"/>
      <w:numFmt w:val="bullet"/>
      <w:lvlText w:val=""/>
      <w:lvlJc w:val="left"/>
      <w:pPr>
        <w:ind w:left="3348" w:hanging="360"/>
      </w:pPr>
      <w:rPr>
        <w:rFonts w:ascii="Symbol" w:hAnsi="Symbol" w:hint="default"/>
      </w:rPr>
    </w:lvl>
    <w:lvl w:ilvl="4" w:tplc="4C090003" w:tentative="1">
      <w:start w:val="1"/>
      <w:numFmt w:val="bullet"/>
      <w:lvlText w:val="o"/>
      <w:lvlJc w:val="left"/>
      <w:pPr>
        <w:ind w:left="4068" w:hanging="360"/>
      </w:pPr>
      <w:rPr>
        <w:rFonts w:ascii="Courier New" w:hAnsi="Courier New" w:cs="Courier New" w:hint="default"/>
      </w:rPr>
    </w:lvl>
    <w:lvl w:ilvl="5" w:tplc="4C090005" w:tentative="1">
      <w:start w:val="1"/>
      <w:numFmt w:val="bullet"/>
      <w:lvlText w:val=""/>
      <w:lvlJc w:val="left"/>
      <w:pPr>
        <w:ind w:left="4788" w:hanging="360"/>
      </w:pPr>
      <w:rPr>
        <w:rFonts w:ascii="Wingdings" w:hAnsi="Wingdings" w:hint="default"/>
      </w:rPr>
    </w:lvl>
    <w:lvl w:ilvl="6" w:tplc="4C090001" w:tentative="1">
      <w:start w:val="1"/>
      <w:numFmt w:val="bullet"/>
      <w:lvlText w:val=""/>
      <w:lvlJc w:val="left"/>
      <w:pPr>
        <w:ind w:left="5508" w:hanging="360"/>
      </w:pPr>
      <w:rPr>
        <w:rFonts w:ascii="Symbol" w:hAnsi="Symbol" w:hint="default"/>
      </w:rPr>
    </w:lvl>
    <w:lvl w:ilvl="7" w:tplc="4C090003" w:tentative="1">
      <w:start w:val="1"/>
      <w:numFmt w:val="bullet"/>
      <w:lvlText w:val="o"/>
      <w:lvlJc w:val="left"/>
      <w:pPr>
        <w:ind w:left="6228" w:hanging="360"/>
      </w:pPr>
      <w:rPr>
        <w:rFonts w:ascii="Courier New" w:hAnsi="Courier New" w:cs="Courier New" w:hint="default"/>
      </w:rPr>
    </w:lvl>
    <w:lvl w:ilvl="8" w:tplc="4C090005" w:tentative="1">
      <w:start w:val="1"/>
      <w:numFmt w:val="bullet"/>
      <w:lvlText w:val=""/>
      <w:lvlJc w:val="left"/>
      <w:pPr>
        <w:ind w:left="6948" w:hanging="360"/>
      </w:pPr>
      <w:rPr>
        <w:rFonts w:ascii="Wingdings" w:hAnsi="Wingdings" w:hint="default"/>
      </w:rPr>
    </w:lvl>
  </w:abstractNum>
  <w:abstractNum w:abstractNumId="59" w15:restartNumberingAfterBreak="0">
    <w:nsid w:val="70F777F5"/>
    <w:multiLevelType w:val="multilevel"/>
    <w:tmpl w:val="A6D48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4F939BC"/>
    <w:multiLevelType w:val="multilevel"/>
    <w:tmpl w:val="508C9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69F7596"/>
    <w:multiLevelType w:val="multilevel"/>
    <w:tmpl w:val="84C84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8FF10B1"/>
    <w:multiLevelType w:val="multilevel"/>
    <w:tmpl w:val="144AB2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BE00247"/>
    <w:multiLevelType w:val="hybridMultilevel"/>
    <w:tmpl w:val="14DECDE8"/>
    <w:lvl w:ilvl="0" w:tplc="4C090001">
      <w:start w:val="1"/>
      <w:numFmt w:val="bullet"/>
      <w:lvlText w:val=""/>
      <w:lvlJc w:val="left"/>
      <w:pPr>
        <w:ind w:left="1940" w:hanging="360"/>
      </w:pPr>
      <w:rPr>
        <w:rFonts w:ascii="Symbol" w:hAnsi="Symbol" w:hint="default"/>
      </w:rPr>
    </w:lvl>
    <w:lvl w:ilvl="1" w:tplc="4C090003" w:tentative="1">
      <w:start w:val="1"/>
      <w:numFmt w:val="bullet"/>
      <w:lvlText w:val="o"/>
      <w:lvlJc w:val="left"/>
      <w:pPr>
        <w:ind w:left="2660" w:hanging="360"/>
      </w:pPr>
      <w:rPr>
        <w:rFonts w:ascii="Courier New" w:hAnsi="Courier New" w:cs="Courier New" w:hint="default"/>
      </w:rPr>
    </w:lvl>
    <w:lvl w:ilvl="2" w:tplc="4C090005" w:tentative="1">
      <w:start w:val="1"/>
      <w:numFmt w:val="bullet"/>
      <w:lvlText w:val=""/>
      <w:lvlJc w:val="left"/>
      <w:pPr>
        <w:ind w:left="3380" w:hanging="360"/>
      </w:pPr>
      <w:rPr>
        <w:rFonts w:ascii="Wingdings" w:hAnsi="Wingdings" w:hint="default"/>
      </w:rPr>
    </w:lvl>
    <w:lvl w:ilvl="3" w:tplc="4C090001" w:tentative="1">
      <w:start w:val="1"/>
      <w:numFmt w:val="bullet"/>
      <w:lvlText w:val=""/>
      <w:lvlJc w:val="left"/>
      <w:pPr>
        <w:ind w:left="4100" w:hanging="360"/>
      </w:pPr>
      <w:rPr>
        <w:rFonts w:ascii="Symbol" w:hAnsi="Symbol" w:hint="default"/>
      </w:rPr>
    </w:lvl>
    <w:lvl w:ilvl="4" w:tplc="4C090003" w:tentative="1">
      <w:start w:val="1"/>
      <w:numFmt w:val="bullet"/>
      <w:lvlText w:val="o"/>
      <w:lvlJc w:val="left"/>
      <w:pPr>
        <w:ind w:left="4820" w:hanging="360"/>
      </w:pPr>
      <w:rPr>
        <w:rFonts w:ascii="Courier New" w:hAnsi="Courier New" w:cs="Courier New" w:hint="default"/>
      </w:rPr>
    </w:lvl>
    <w:lvl w:ilvl="5" w:tplc="4C090005" w:tentative="1">
      <w:start w:val="1"/>
      <w:numFmt w:val="bullet"/>
      <w:lvlText w:val=""/>
      <w:lvlJc w:val="left"/>
      <w:pPr>
        <w:ind w:left="5540" w:hanging="360"/>
      </w:pPr>
      <w:rPr>
        <w:rFonts w:ascii="Wingdings" w:hAnsi="Wingdings" w:hint="default"/>
      </w:rPr>
    </w:lvl>
    <w:lvl w:ilvl="6" w:tplc="4C090001" w:tentative="1">
      <w:start w:val="1"/>
      <w:numFmt w:val="bullet"/>
      <w:lvlText w:val=""/>
      <w:lvlJc w:val="left"/>
      <w:pPr>
        <w:ind w:left="6260" w:hanging="360"/>
      </w:pPr>
      <w:rPr>
        <w:rFonts w:ascii="Symbol" w:hAnsi="Symbol" w:hint="default"/>
      </w:rPr>
    </w:lvl>
    <w:lvl w:ilvl="7" w:tplc="4C090003" w:tentative="1">
      <w:start w:val="1"/>
      <w:numFmt w:val="bullet"/>
      <w:lvlText w:val="o"/>
      <w:lvlJc w:val="left"/>
      <w:pPr>
        <w:ind w:left="6980" w:hanging="360"/>
      </w:pPr>
      <w:rPr>
        <w:rFonts w:ascii="Courier New" w:hAnsi="Courier New" w:cs="Courier New" w:hint="default"/>
      </w:rPr>
    </w:lvl>
    <w:lvl w:ilvl="8" w:tplc="4C090005" w:tentative="1">
      <w:start w:val="1"/>
      <w:numFmt w:val="bullet"/>
      <w:lvlText w:val=""/>
      <w:lvlJc w:val="left"/>
      <w:pPr>
        <w:ind w:left="7700" w:hanging="360"/>
      </w:pPr>
      <w:rPr>
        <w:rFonts w:ascii="Wingdings" w:hAnsi="Wingdings" w:hint="default"/>
      </w:rPr>
    </w:lvl>
  </w:abstractNum>
  <w:abstractNum w:abstractNumId="64" w15:restartNumberingAfterBreak="0">
    <w:nsid w:val="7C1455E5"/>
    <w:multiLevelType w:val="multilevel"/>
    <w:tmpl w:val="EBD28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F3B45DE"/>
    <w:multiLevelType w:val="multilevel"/>
    <w:tmpl w:val="5BD6AD24"/>
    <w:lvl w:ilvl="0">
      <w:start w:val="1"/>
      <w:numFmt w:val="arabicAlpha"/>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F860859"/>
    <w:multiLevelType w:val="multilevel"/>
    <w:tmpl w:val="C2F4A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F9A1D53"/>
    <w:multiLevelType w:val="multilevel"/>
    <w:tmpl w:val="4EE29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5550459">
    <w:abstractNumId w:val="0"/>
  </w:num>
  <w:num w:numId="2" w16cid:durableId="302078899">
    <w:abstractNumId w:val="34"/>
  </w:num>
  <w:num w:numId="3" w16cid:durableId="1682665031">
    <w:abstractNumId w:val="26"/>
  </w:num>
  <w:num w:numId="4" w16cid:durableId="1947079854">
    <w:abstractNumId w:val="56"/>
  </w:num>
  <w:num w:numId="5" w16cid:durableId="2073040145">
    <w:abstractNumId w:val="31"/>
  </w:num>
  <w:num w:numId="6" w16cid:durableId="1342471913">
    <w:abstractNumId w:val="6"/>
  </w:num>
  <w:num w:numId="7" w16cid:durableId="205217452">
    <w:abstractNumId w:val="66"/>
  </w:num>
  <w:num w:numId="8" w16cid:durableId="1951932920">
    <w:abstractNumId w:val="61"/>
  </w:num>
  <w:num w:numId="9" w16cid:durableId="1500730176">
    <w:abstractNumId w:val="45"/>
  </w:num>
  <w:num w:numId="10" w16cid:durableId="1179808248">
    <w:abstractNumId w:val="47"/>
  </w:num>
  <w:num w:numId="11" w16cid:durableId="1509323602">
    <w:abstractNumId w:val="1"/>
  </w:num>
  <w:num w:numId="12" w16cid:durableId="498036315">
    <w:abstractNumId w:val="46"/>
  </w:num>
  <w:num w:numId="13" w16cid:durableId="874463000">
    <w:abstractNumId w:val="53"/>
  </w:num>
  <w:num w:numId="14" w16cid:durableId="1987737897">
    <w:abstractNumId w:val="57"/>
  </w:num>
  <w:num w:numId="15" w16cid:durableId="229386057">
    <w:abstractNumId w:val="67"/>
  </w:num>
  <w:num w:numId="16" w16cid:durableId="810908012">
    <w:abstractNumId w:val="48"/>
  </w:num>
  <w:num w:numId="17" w16cid:durableId="1684504266">
    <w:abstractNumId w:val="2"/>
  </w:num>
  <w:num w:numId="18" w16cid:durableId="383717326">
    <w:abstractNumId w:val="15"/>
  </w:num>
  <w:num w:numId="19" w16cid:durableId="1362704983">
    <w:abstractNumId w:val="59"/>
  </w:num>
  <w:num w:numId="20" w16cid:durableId="1264873728">
    <w:abstractNumId w:val="43"/>
  </w:num>
  <w:num w:numId="21" w16cid:durableId="1615483232">
    <w:abstractNumId w:val="9"/>
  </w:num>
  <w:num w:numId="22" w16cid:durableId="749082175">
    <w:abstractNumId w:val="60"/>
  </w:num>
  <w:num w:numId="23" w16cid:durableId="243347426">
    <w:abstractNumId w:val="65"/>
  </w:num>
  <w:num w:numId="24" w16cid:durableId="2144274573">
    <w:abstractNumId w:val="17"/>
  </w:num>
  <w:num w:numId="25" w16cid:durableId="1634796686">
    <w:abstractNumId w:val="10"/>
  </w:num>
  <w:num w:numId="26" w16cid:durableId="1289361467">
    <w:abstractNumId w:val="33"/>
  </w:num>
  <w:num w:numId="27" w16cid:durableId="1814369037">
    <w:abstractNumId w:val="24"/>
  </w:num>
  <w:num w:numId="28" w16cid:durableId="10767984">
    <w:abstractNumId w:val="62"/>
  </w:num>
  <w:num w:numId="29" w16cid:durableId="1325861922">
    <w:abstractNumId w:val="52"/>
  </w:num>
  <w:num w:numId="30" w16cid:durableId="517544563">
    <w:abstractNumId w:val="38"/>
  </w:num>
  <w:num w:numId="31" w16cid:durableId="1961641910">
    <w:abstractNumId w:val="49"/>
  </w:num>
  <w:num w:numId="32" w16cid:durableId="943417625">
    <w:abstractNumId w:val="23"/>
  </w:num>
  <w:num w:numId="33" w16cid:durableId="2004041674">
    <w:abstractNumId w:val="63"/>
  </w:num>
  <w:num w:numId="34" w16cid:durableId="844443882">
    <w:abstractNumId w:val="5"/>
  </w:num>
  <w:num w:numId="35" w16cid:durableId="887182561">
    <w:abstractNumId w:val="39"/>
  </w:num>
  <w:num w:numId="36" w16cid:durableId="710229584">
    <w:abstractNumId w:val="25"/>
  </w:num>
  <w:num w:numId="37" w16cid:durableId="437601834">
    <w:abstractNumId w:val="21"/>
  </w:num>
  <w:num w:numId="38" w16cid:durableId="44372854">
    <w:abstractNumId w:val="16"/>
  </w:num>
  <w:num w:numId="39" w16cid:durableId="1510408355">
    <w:abstractNumId w:val="14"/>
  </w:num>
  <w:num w:numId="40" w16cid:durableId="1751929773">
    <w:abstractNumId w:val="41"/>
  </w:num>
  <w:num w:numId="41" w16cid:durableId="550921000">
    <w:abstractNumId w:val="18"/>
  </w:num>
  <w:num w:numId="42" w16cid:durableId="150684114">
    <w:abstractNumId w:val="30"/>
  </w:num>
  <w:num w:numId="43" w16cid:durableId="653142990">
    <w:abstractNumId w:val="22"/>
  </w:num>
  <w:num w:numId="44" w16cid:durableId="1789274445">
    <w:abstractNumId w:val="8"/>
  </w:num>
  <w:num w:numId="45" w16cid:durableId="2132312041">
    <w:abstractNumId w:val="58"/>
  </w:num>
  <w:num w:numId="46" w16cid:durableId="1069963738">
    <w:abstractNumId w:val="35"/>
  </w:num>
  <w:num w:numId="47" w16cid:durableId="536282335">
    <w:abstractNumId w:val="28"/>
  </w:num>
  <w:num w:numId="48" w16cid:durableId="1046220917">
    <w:abstractNumId w:val="3"/>
  </w:num>
  <w:num w:numId="49" w16cid:durableId="1682856052">
    <w:abstractNumId w:val="7"/>
  </w:num>
  <w:num w:numId="50" w16cid:durableId="409036715">
    <w:abstractNumId w:val="27"/>
  </w:num>
  <w:num w:numId="51" w16cid:durableId="263341385">
    <w:abstractNumId w:val="51"/>
  </w:num>
  <w:num w:numId="52" w16cid:durableId="822549884">
    <w:abstractNumId w:val="54"/>
  </w:num>
  <w:num w:numId="53" w16cid:durableId="1180698501">
    <w:abstractNumId w:val="37"/>
  </w:num>
  <w:num w:numId="54" w16cid:durableId="360936468">
    <w:abstractNumId w:val="19"/>
  </w:num>
  <w:num w:numId="55" w16cid:durableId="966162821">
    <w:abstractNumId w:val="50"/>
  </w:num>
  <w:num w:numId="56" w16cid:durableId="1235626380">
    <w:abstractNumId w:val="20"/>
  </w:num>
  <w:num w:numId="57" w16cid:durableId="1055007217">
    <w:abstractNumId w:val="4"/>
  </w:num>
  <w:num w:numId="58" w16cid:durableId="597517750">
    <w:abstractNumId w:val="29"/>
  </w:num>
  <w:num w:numId="59" w16cid:durableId="1096826459">
    <w:abstractNumId w:val="11"/>
  </w:num>
  <w:num w:numId="60" w16cid:durableId="678509869">
    <w:abstractNumId w:val="42"/>
  </w:num>
  <w:num w:numId="61" w16cid:durableId="201793467">
    <w:abstractNumId w:val="13"/>
  </w:num>
  <w:num w:numId="62" w16cid:durableId="18747897">
    <w:abstractNumId w:val="12"/>
  </w:num>
  <w:num w:numId="63" w16cid:durableId="696080338">
    <w:abstractNumId w:val="44"/>
  </w:num>
  <w:num w:numId="64" w16cid:durableId="1602298923">
    <w:abstractNumId w:val="40"/>
  </w:num>
  <w:num w:numId="65" w16cid:durableId="736781730">
    <w:abstractNumId w:val="55"/>
  </w:num>
  <w:num w:numId="66" w16cid:durableId="73020150">
    <w:abstractNumId w:val="32"/>
  </w:num>
  <w:num w:numId="67" w16cid:durableId="1909918045">
    <w:abstractNumId w:val="36"/>
  </w:num>
  <w:num w:numId="68" w16cid:durableId="1857959738">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7A2"/>
    <w:rsid w:val="000007F3"/>
    <w:rsid w:val="00000932"/>
    <w:rsid w:val="00004C29"/>
    <w:rsid w:val="0001052A"/>
    <w:rsid w:val="00021DC2"/>
    <w:rsid w:val="000224D0"/>
    <w:rsid w:val="000434BE"/>
    <w:rsid w:val="00043752"/>
    <w:rsid w:val="000564E2"/>
    <w:rsid w:val="00075DA3"/>
    <w:rsid w:val="00095B1D"/>
    <w:rsid w:val="000A15F3"/>
    <w:rsid w:val="000A7EE0"/>
    <w:rsid w:val="000B0F97"/>
    <w:rsid w:val="000B1F8B"/>
    <w:rsid w:val="000C0269"/>
    <w:rsid w:val="000C2024"/>
    <w:rsid w:val="000C67AB"/>
    <w:rsid w:val="000D0879"/>
    <w:rsid w:val="000D49CA"/>
    <w:rsid w:val="000E288F"/>
    <w:rsid w:val="000E6228"/>
    <w:rsid w:val="000E6886"/>
    <w:rsid w:val="000F173C"/>
    <w:rsid w:val="000F6C38"/>
    <w:rsid w:val="00101EB5"/>
    <w:rsid w:val="00131F03"/>
    <w:rsid w:val="001336C9"/>
    <w:rsid w:val="00142F7D"/>
    <w:rsid w:val="001430A1"/>
    <w:rsid w:val="00146423"/>
    <w:rsid w:val="001556B7"/>
    <w:rsid w:val="00155EA9"/>
    <w:rsid w:val="001605DE"/>
    <w:rsid w:val="001739F1"/>
    <w:rsid w:val="001756D0"/>
    <w:rsid w:val="00185714"/>
    <w:rsid w:val="0019650E"/>
    <w:rsid w:val="001A0990"/>
    <w:rsid w:val="001A2870"/>
    <w:rsid w:val="001A6743"/>
    <w:rsid w:val="001A78CB"/>
    <w:rsid w:val="001B0910"/>
    <w:rsid w:val="001B22D6"/>
    <w:rsid w:val="001B2E8F"/>
    <w:rsid w:val="001C1072"/>
    <w:rsid w:val="001C2E72"/>
    <w:rsid w:val="001C4630"/>
    <w:rsid w:val="001D1DF6"/>
    <w:rsid w:val="001D2B8A"/>
    <w:rsid w:val="001D4F08"/>
    <w:rsid w:val="001D5883"/>
    <w:rsid w:val="001F3F2F"/>
    <w:rsid w:val="001F6858"/>
    <w:rsid w:val="00202F17"/>
    <w:rsid w:val="00225877"/>
    <w:rsid w:val="002508A8"/>
    <w:rsid w:val="0025205D"/>
    <w:rsid w:val="002813FB"/>
    <w:rsid w:val="00290D4C"/>
    <w:rsid w:val="002970D0"/>
    <w:rsid w:val="002A182B"/>
    <w:rsid w:val="002A737C"/>
    <w:rsid w:val="002B283C"/>
    <w:rsid w:val="002B2FBB"/>
    <w:rsid w:val="002B3FC2"/>
    <w:rsid w:val="002B7922"/>
    <w:rsid w:val="002C4D29"/>
    <w:rsid w:val="002C7C7D"/>
    <w:rsid w:val="002E10FC"/>
    <w:rsid w:val="002F006B"/>
    <w:rsid w:val="002F0FAA"/>
    <w:rsid w:val="002F1BA1"/>
    <w:rsid w:val="0030405A"/>
    <w:rsid w:val="00311454"/>
    <w:rsid w:val="00311A0B"/>
    <w:rsid w:val="00317DC1"/>
    <w:rsid w:val="0032065B"/>
    <w:rsid w:val="00326F3A"/>
    <w:rsid w:val="00331A69"/>
    <w:rsid w:val="00343B8D"/>
    <w:rsid w:val="0034430B"/>
    <w:rsid w:val="00350D3C"/>
    <w:rsid w:val="00362F40"/>
    <w:rsid w:val="00363BEC"/>
    <w:rsid w:val="00365D02"/>
    <w:rsid w:val="00380161"/>
    <w:rsid w:val="00395CE9"/>
    <w:rsid w:val="00397346"/>
    <w:rsid w:val="003A550B"/>
    <w:rsid w:val="003A73AA"/>
    <w:rsid w:val="003B5B45"/>
    <w:rsid w:val="003C53E8"/>
    <w:rsid w:val="003C636A"/>
    <w:rsid w:val="003C6A81"/>
    <w:rsid w:val="003D4D89"/>
    <w:rsid w:val="003D6603"/>
    <w:rsid w:val="0040033E"/>
    <w:rsid w:val="00404ED2"/>
    <w:rsid w:val="00412655"/>
    <w:rsid w:val="004143F7"/>
    <w:rsid w:val="00433AE1"/>
    <w:rsid w:val="00440894"/>
    <w:rsid w:val="004474D7"/>
    <w:rsid w:val="00451289"/>
    <w:rsid w:val="0045304B"/>
    <w:rsid w:val="004572BE"/>
    <w:rsid w:val="00475545"/>
    <w:rsid w:val="004848C0"/>
    <w:rsid w:val="0048542B"/>
    <w:rsid w:val="004930D4"/>
    <w:rsid w:val="004B5A81"/>
    <w:rsid w:val="004D6F42"/>
    <w:rsid w:val="004E79DE"/>
    <w:rsid w:val="004F6E92"/>
    <w:rsid w:val="004F78FE"/>
    <w:rsid w:val="00502C05"/>
    <w:rsid w:val="00505E42"/>
    <w:rsid w:val="0051792C"/>
    <w:rsid w:val="00523E49"/>
    <w:rsid w:val="0052739A"/>
    <w:rsid w:val="0053557D"/>
    <w:rsid w:val="00541099"/>
    <w:rsid w:val="00541835"/>
    <w:rsid w:val="00556910"/>
    <w:rsid w:val="00562432"/>
    <w:rsid w:val="0057482B"/>
    <w:rsid w:val="0057604C"/>
    <w:rsid w:val="00576566"/>
    <w:rsid w:val="00587AC7"/>
    <w:rsid w:val="00596AF8"/>
    <w:rsid w:val="005A1D27"/>
    <w:rsid w:val="005A44D2"/>
    <w:rsid w:val="005A4871"/>
    <w:rsid w:val="005B5C48"/>
    <w:rsid w:val="005D74FE"/>
    <w:rsid w:val="005E5F78"/>
    <w:rsid w:val="0060300F"/>
    <w:rsid w:val="00603615"/>
    <w:rsid w:val="0060589B"/>
    <w:rsid w:val="00624698"/>
    <w:rsid w:val="00627B55"/>
    <w:rsid w:val="006314F0"/>
    <w:rsid w:val="0064728C"/>
    <w:rsid w:val="00647CB4"/>
    <w:rsid w:val="00657E3C"/>
    <w:rsid w:val="006835BB"/>
    <w:rsid w:val="006912EE"/>
    <w:rsid w:val="0069168D"/>
    <w:rsid w:val="00696750"/>
    <w:rsid w:val="00697D3B"/>
    <w:rsid w:val="006A7D24"/>
    <w:rsid w:val="006B00FD"/>
    <w:rsid w:val="006B1877"/>
    <w:rsid w:val="006C0CCF"/>
    <w:rsid w:val="006C4A17"/>
    <w:rsid w:val="006C7D6F"/>
    <w:rsid w:val="006D1D2C"/>
    <w:rsid w:val="006D568F"/>
    <w:rsid w:val="006E67A2"/>
    <w:rsid w:val="006F0AFF"/>
    <w:rsid w:val="006F2901"/>
    <w:rsid w:val="006F295A"/>
    <w:rsid w:val="006F4C70"/>
    <w:rsid w:val="00710142"/>
    <w:rsid w:val="0071350E"/>
    <w:rsid w:val="00720AC9"/>
    <w:rsid w:val="00723395"/>
    <w:rsid w:val="00724AE7"/>
    <w:rsid w:val="00731D80"/>
    <w:rsid w:val="00733E11"/>
    <w:rsid w:val="00746189"/>
    <w:rsid w:val="00746BCE"/>
    <w:rsid w:val="00760DDD"/>
    <w:rsid w:val="0076107C"/>
    <w:rsid w:val="00767B76"/>
    <w:rsid w:val="00772F60"/>
    <w:rsid w:val="007748ED"/>
    <w:rsid w:val="00777185"/>
    <w:rsid w:val="0079024A"/>
    <w:rsid w:val="00790788"/>
    <w:rsid w:val="00791195"/>
    <w:rsid w:val="007B164C"/>
    <w:rsid w:val="007B7FB2"/>
    <w:rsid w:val="007C24CA"/>
    <w:rsid w:val="007C7CED"/>
    <w:rsid w:val="007D1573"/>
    <w:rsid w:val="007D4D7A"/>
    <w:rsid w:val="007F32D7"/>
    <w:rsid w:val="007F6340"/>
    <w:rsid w:val="007F6CDD"/>
    <w:rsid w:val="00800275"/>
    <w:rsid w:val="0080113A"/>
    <w:rsid w:val="00834945"/>
    <w:rsid w:val="00834C4B"/>
    <w:rsid w:val="00854D39"/>
    <w:rsid w:val="00856176"/>
    <w:rsid w:val="0085759B"/>
    <w:rsid w:val="00861765"/>
    <w:rsid w:val="00861933"/>
    <w:rsid w:val="0086263D"/>
    <w:rsid w:val="00866092"/>
    <w:rsid w:val="00880C2C"/>
    <w:rsid w:val="00880F4D"/>
    <w:rsid w:val="00881639"/>
    <w:rsid w:val="008830B3"/>
    <w:rsid w:val="00883124"/>
    <w:rsid w:val="00894FD2"/>
    <w:rsid w:val="008977DA"/>
    <w:rsid w:val="008A4DDC"/>
    <w:rsid w:val="008B5482"/>
    <w:rsid w:val="008D7D0B"/>
    <w:rsid w:val="008F06C6"/>
    <w:rsid w:val="008F2B27"/>
    <w:rsid w:val="009007AA"/>
    <w:rsid w:val="009019D7"/>
    <w:rsid w:val="00904DF0"/>
    <w:rsid w:val="00905554"/>
    <w:rsid w:val="009144E6"/>
    <w:rsid w:val="009167FD"/>
    <w:rsid w:val="00916AD2"/>
    <w:rsid w:val="009278EA"/>
    <w:rsid w:val="00932296"/>
    <w:rsid w:val="00934060"/>
    <w:rsid w:val="00960DA3"/>
    <w:rsid w:val="00970FFB"/>
    <w:rsid w:val="009729BD"/>
    <w:rsid w:val="00975A7C"/>
    <w:rsid w:val="00977C86"/>
    <w:rsid w:val="00983BC0"/>
    <w:rsid w:val="00985117"/>
    <w:rsid w:val="009852F0"/>
    <w:rsid w:val="00985ECD"/>
    <w:rsid w:val="0098703F"/>
    <w:rsid w:val="00987AFF"/>
    <w:rsid w:val="00990099"/>
    <w:rsid w:val="0099026C"/>
    <w:rsid w:val="00992035"/>
    <w:rsid w:val="00993E92"/>
    <w:rsid w:val="009A6C6A"/>
    <w:rsid w:val="009C14D5"/>
    <w:rsid w:val="009C6E18"/>
    <w:rsid w:val="009D3BED"/>
    <w:rsid w:val="009D5AA3"/>
    <w:rsid w:val="009E1C00"/>
    <w:rsid w:val="009E236A"/>
    <w:rsid w:val="00A01A94"/>
    <w:rsid w:val="00A07E9A"/>
    <w:rsid w:val="00A24F0D"/>
    <w:rsid w:val="00A409AB"/>
    <w:rsid w:val="00A4516E"/>
    <w:rsid w:val="00A47AE2"/>
    <w:rsid w:val="00A54D46"/>
    <w:rsid w:val="00A567B7"/>
    <w:rsid w:val="00A6471A"/>
    <w:rsid w:val="00A709B3"/>
    <w:rsid w:val="00A74C60"/>
    <w:rsid w:val="00A777F3"/>
    <w:rsid w:val="00A839BE"/>
    <w:rsid w:val="00A84A1A"/>
    <w:rsid w:val="00A91EA4"/>
    <w:rsid w:val="00A932F0"/>
    <w:rsid w:val="00A94BE3"/>
    <w:rsid w:val="00AA3A81"/>
    <w:rsid w:val="00AA6CE0"/>
    <w:rsid w:val="00AB4527"/>
    <w:rsid w:val="00AC1D10"/>
    <w:rsid w:val="00AC30E0"/>
    <w:rsid w:val="00AC5814"/>
    <w:rsid w:val="00AD257A"/>
    <w:rsid w:val="00AD587F"/>
    <w:rsid w:val="00AE2FA5"/>
    <w:rsid w:val="00AE4060"/>
    <w:rsid w:val="00AE4D4D"/>
    <w:rsid w:val="00AF6975"/>
    <w:rsid w:val="00B0012D"/>
    <w:rsid w:val="00B20A1A"/>
    <w:rsid w:val="00B240AB"/>
    <w:rsid w:val="00B26496"/>
    <w:rsid w:val="00B32DD5"/>
    <w:rsid w:val="00B36B1D"/>
    <w:rsid w:val="00B40D5C"/>
    <w:rsid w:val="00B457E9"/>
    <w:rsid w:val="00B5713C"/>
    <w:rsid w:val="00B71ABC"/>
    <w:rsid w:val="00B724C6"/>
    <w:rsid w:val="00B90A92"/>
    <w:rsid w:val="00B91573"/>
    <w:rsid w:val="00BA17E6"/>
    <w:rsid w:val="00BA3223"/>
    <w:rsid w:val="00BA7DF4"/>
    <w:rsid w:val="00BB5765"/>
    <w:rsid w:val="00BC3F1F"/>
    <w:rsid w:val="00BC4EDF"/>
    <w:rsid w:val="00BC5AA8"/>
    <w:rsid w:val="00BD08DB"/>
    <w:rsid w:val="00BD1D87"/>
    <w:rsid w:val="00BE01F6"/>
    <w:rsid w:val="00BE51F2"/>
    <w:rsid w:val="00BF4B7C"/>
    <w:rsid w:val="00C04357"/>
    <w:rsid w:val="00C04B1E"/>
    <w:rsid w:val="00C17E1B"/>
    <w:rsid w:val="00C24950"/>
    <w:rsid w:val="00C270F6"/>
    <w:rsid w:val="00C30889"/>
    <w:rsid w:val="00C32E12"/>
    <w:rsid w:val="00C35FC9"/>
    <w:rsid w:val="00C47D27"/>
    <w:rsid w:val="00C532BD"/>
    <w:rsid w:val="00C541CF"/>
    <w:rsid w:val="00C67DD2"/>
    <w:rsid w:val="00C717AF"/>
    <w:rsid w:val="00C73A3B"/>
    <w:rsid w:val="00C810D9"/>
    <w:rsid w:val="00C9239C"/>
    <w:rsid w:val="00CA65B4"/>
    <w:rsid w:val="00CB0944"/>
    <w:rsid w:val="00CB2994"/>
    <w:rsid w:val="00CB71AF"/>
    <w:rsid w:val="00CC4285"/>
    <w:rsid w:val="00CC6F54"/>
    <w:rsid w:val="00CD51D6"/>
    <w:rsid w:val="00CD5D00"/>
    <w:rsid w:val="00CE45ED"/>
    <w:rsid w:val="00CF24FD"/>
    <w:rsid w:val="00D0215E"/>
    <w:rsid w:val="00D02C3F"/>
    <w:rsid w:val="00D0592E"/>
    <w:rsid w:val="00D07426"/>
    <w:rsid w:val="00D10BB9"/>
    <w:rsid w:val="00D160BD"/>
    <w:rsid w:val="00D21685"/>
    <w:rsid w:val="00D25979"/>
    <w:rsid w:val="00D27AB6"/>
    <w:rsid w:val="00D433E2"/>
    <w:rsid w:val="00D44B3F"/>
    <w:rsid w:val="00D561CD"/>
    <w:rsid w:val="00D62C68"/>
    <w:rsid w:val="00D728AC"/>
    <w:rsid w:val="00D75339"/>
    <w:rsid w:val="00D75933"/>
    <w:rsid w:val="00D765F6"/>
    <w:rsid w:val="00D77DF1"/>
    <w:rsid w:val="00D80B99"/>
    <w:rsid w:val="00D83FD6"/>
    <w:rsid w:val="00D87AD9"/>
    <w:rsid w:val="00D906E5"/>
    <w:rsid w:val="00D92481"/>
    <w:rsid w:val="00DA5428"/>
    <w:rsid w:val="00DA5B89"/>
    <w:rsid w:val="00DA5FEB"/>
    <w:rsid w:val="00DB2A81"/>
    <w:rsid w:val="00DB644C"/>
    <w:rsid w:val="00DC2E9C"/>
    <w:rsid w:val="00DD691B"/>
    <w:rsid w:val="00DF06BC"/>
    <w:rsid w:val="00DF3A87"/>
    <w:rsid w:val="00E0156B"/>
    <w:rsid w:val="00E103D5"/>
    <w:rsid w:val="00E129A9"/>
    <w:rsid w:val="00E2799C"/>
    <w:rsid w:val="00E32632"/>
    <w:rsid w:val="00E34706"/>
    <w:rsid w:val="00E35A17"/>
    <w:rsid w:val="00E35A4C"/>
    <w:rsid w:val="00E371E1"/>
    <w:rsid w:val="00E411E6"/>
    <w:rsid w:val="00E414E3"/>
    <w:rsid w:val="00E43A59"/>
    <w:rsid w:val="00E753AF"/>
    <w:rsid w:val="00E75641"/>
    <w:rsid w:val="00E768AB"/>
    <w:rsid w:val="00E81C41"/>
    <w:rsid w:val="00E832BC"/>
    <w:rsid w:val="00E906D9"/>
    <w:rsid w:val="00E91A13"/>
    <w:rsid w:val="00E95A71"/>
    <w:rsid w:val="00EA259C"/>
    <w:rsid w:val="00EA4A77"/>
    <w:rsid w:val="00EB23FF"/>
    <w:rsid w:val="00EB3206"/>
    <w:rsid w:val="00EC3DC7"/>
    <w:rsid w:val="00ED4C7F"/>
    <w:rsid w:val="00F01BC7"/>
    <w:rsid w:val="00F047FE"/>
    <w:rsid w:val="00F11A33"/>
    <w:rsid w:val="00F121AC"/>
    <w:rsid w:val="00F16E40"/>
    <w:rsid w:val="00F17564"/>
    <w:rsid w:val="00F2357E"/>
    <w:rsid w:val="00F23CDA"/>
    <w:rsid w:val="00F30833"/>
    <w:rsid w:val="00F37AE1"/>
    <w:rsid w:val="00F431D2"/>
    <w:rsid w:val="00F47BC8"/>
    <w:rsid w:val="00F50613"/>
    <w:rsid w:val="00F51ADD"/>
    <w:rsid w:val="00F65654"/>
    <w:rsid w:val="00F71176"/>
    <w:rsid w:val="00F75EE5"/>
    <w:rsid w:val="00F80096"/>
    <w:rsid w:val="00F871AD"/>
    <w:rsid w:val="00FA1FDB"/>
    <w:rsid w:val="00FA6532"/>
    <w:rsid w:val="00FB1395"/>
    <w:rsid w:val="00FB30DA"/>
    <w:rsid w:val="00FD1E8B"/>
    <w:rsid w:val="00FD57B9"/>
    <w:rsid w:val="00FD70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BCF7DA"/>
  <w15:docId w15:val="{2EF1A9F3-BA7F-41E3-8C68-6C388AA50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DDD"/>
    <w:pPr>
      <w:bidi/>
    </w:pPr>
  </w:style>
  <w:style w:type="paragraph" w:styleId="Heading3">
    <w:name w:val="heading 3"/>
    <w:basedOn w:val="Normal"/>
    <w:next w:val="Normal"/>
    <w:link w:val="Heading3Char"/>
    <w:uiPriority w:val="9"/>
    <w:semiHidden/>
    <w:unhideWhenUsed/>
    <w:qFormat/>
    <w:rsid w:val="0034430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9729BD"/>
    <w:pPr>
      <w:bidi w:val="0"/>
      <w:spacing w:before="100" w:beforeAutospacing="1" w:after="100" w:afterAutospacing="1" w:line="240" w:lineRule="auto"/>
      <w:outlineLvl w:val="3"/>
    </w:pPr>
    <w:rPr>
      <w:rFonts w:ascii="Times New Roman" w:eastAsia="Times New Roman" w:hAnsi="Times New Roman" w:cs="Times New Roman"/>
      <w:b/>
      <w:bCs/>
      <w:kern w:val="0"/>
      <w:sz w:val="24"/>
      <w:szCs w:val="24"/>
      <w:lang w:val="en-AE" w:eastAsia="en-AE"/>
      <w14:ligatures w14:val="none"/>
    </w:rPr>
  </w:style>
  <w:style w:type="paragraph" w:styleId="Heading5">
    <w:name w:val="heading 5"/>
    <w:basedOn w:val="Normal"/>
    <w:next w:val="Normal"/>
    <w:link w:val="Heading5Char"/>
    <w:uiPriority w:val="9"/>
    <w:semiHidden/>
    <w:unhideWhenUsed/>
    <w:qFormat/>
    <w:rsid w:val="001F685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rsid w:val="00881639"/>
    <w:pPr>
      <w:ind w:left="720"/>
      <w:contextualSpacing/>
    </w:pPr>
  </w:style>
  <w:style w:type="table" w:styleId="TableGrid">
    <w:name w:val="Table Grid"/>
    <w:basedOn w:val="TableNormal"/>
    <w:uiPriority w:val="39"/>
    <w:rsid w:val="00C67D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67DD2"/>
    <w:rPr>
      <w:b/>
      <w:bCs/>
    </w:rPr>
  </w:style>
  <w:style w:type="character" w:customStyle="1" w:styleId="adtyne">
    <w:name w:val="adtyne"/>
    <w:basedOn w:val="DefaultParagraphFont"/>
    <w:rsid w:val="0086263D"/>
  </w:style>
  <w:style w:type="character" w:customStyle="1" w:styleId="Heading4Char">
    <w:name w:val="Heading 4 Char"/>
    <w:basedOn w:val="DefaultParagraphFont"/>
    <w:link w:val="Heading4"/>
    <w:uiPriority w:val="9"/>
    <w:rsid w:val="009729BD"/>
    <w:rPr>
      <w:rFonts w:ascii="Times New Roman" w:eastAsia="Times New Roman" w:hAnsi="Times New Roman" w:cs="Times New Roman"/>
      <w:b/>
      <w:bCs/>
      <w:kern w:val="0"/>
      <w:sz w:val="24"/>
      <w:szCs w:val="24"/>
      <w:lang w:val="en-AE" w:eastAsia="en-AE"/>
      <w14:ligatures w14:val="none"/>
    </w:rPr>
  </w:style>
  <w:style w:type="paragraph" w:styleId="NormalWeb">
    <w:name w:val="Normal (Web)"/>
    <w:basedOn w:val="Normal"/>
    <w:uiPriority w:val="99"/>
    <w:semiHidden/>
    <w:unhideWhenUsed/>
    <w:rsid w:val="009729BD"/>
    <w:pPr>
      <w:bidi w:val="0"/>
      <w:spacing w:before="100" w:beforeAutospacing="1" w:after="100" w:afterAutospacing="1" w:line="240" w:lineRule="auto"/>
    </w:pPr>
    <w:rPr>
      <w:rFonts w:ascii="Times New Roman" w:eastAsia="Times New Roman" w:hAnsi="Times New Roman" w:cs="Times New Roman"/>
      <w:kern w:val="0"/>
      <w:sz w:val="24"/>
      <w:szCs w:val="24"/>
      <w:lang w:val="en-AE" w:eastAsia="en-AE"/>
      <w14:ligatures w14:val="none"/>
    </w:rPr>
  </w:style>
  <w:style w:type="character" w:customStyle="1" w:styleId="Heading5Char">
    <w:name w:val="Heading 5 Char"/>
    <w:basedOn w:val="DefaultParagraphFont"/>
    <w:link w:val="Heading5"/>
    <w:uiPriority w:val="9"/>
    <w:semiHidden/>
    <w:rsid w:val="001F6858"/>
    <w:rPr>
      <w:rFonts w:asciiTheme="majorHAnsi" w:eastAsiaTheme="majorEastAsia" w:hAnsiTheme="majorHAnsi" w:cstheme="majorBidi"/>
      <w:color w:val="365F91" w:themeColor="accent1" w:themeShade="BF"/>
    </w:rPr>
  </w:style>
  <w:style w:type="character" w:customStyle="1" w:styleId="Heading3Char">
    <w:name w:val="Heading 3 Char"/>
    <w:basedOn w:val="DefaultParagraphFont"/>
    <w:link w:val="Heading3"/>
    <w:uiPriority w:val="9"/>
    <w:semiHidden/>
    <w:rsid w:val="0034430B"/>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88653">
      <w:bodyDiv w:val="1"/>
      <w:marLeft w:val="0"/>
      <w:marRight w:val="0"/>
      <w:marTop w:val="0"/>
      <w:marBottom w:val="0"/>
      <w:divBdr>
        <w:top w:val="none" w:sz="0" w:space="0" w:color="auto"/>
        <w:left w:val="none" w:sz="0" w:space="0" w:color="auto"/>
        <w:bottom w:val="none" w:sz="0" w:space="0" w:color="auto"/>
        <w:right w:val="none" w:sz="0" w:space="0" w:color="auto"/>
      </w:divBdr>
    </w:div>
    <w:div w:id="12346429">
      <w:bodyDiv w:val="1"/>
      <w:marLeft w:val="0"/>
      <w:marRight w:val="0"/>
      <w:marTop w:val="0"/>
      <w:marBottom w:val="0"/>
      <w:divBdr>
        <w:top w:val="none" w:sz="0" w:space="0" w:color="auto"/>
        <w:left w:val="none" w:sz="0" w:space="0" w:color="auto"/>
        <w:bottom w:val="none" w:sz="0" w:space="0" w:color="auto"/>
        <w:right w:val="none" w:sz="0" w:space="0" w:color="auto"/>
      </w:divBdr>
    </w:div>
    <w:div w:id="15735038">
      <w:bodyDiv w:val="1"/>
      <w:marLeft w:val="0"/>
      <w:marRight w:val="0"/>
      <w:marTop w:val="0"/>
      <w:marBottom w:val="0"/>
      <w:divBdr>
        <w:top w:val="none" w:sz="0" w:space="0" w:color="auto"/>
        <w:left w:val="none" w:sz="0" w:space="0" w:color="auto"/>
        <w:bottom w:val="none" w:sz="0" w:space="0" w:color="auto"/>
        <w:right w:val="none" w:sz="0" w:space="0" w:color="auto"/>
      </w:divBdr>
    </w:div>
    <w:div w:id="17049215">
      <w:bodyDiv w:val="1"/>
      <w:marLeft w:val="0"/>
      <w:marRight w:val="0"/>
      <w:marTop w:val="0"/>
      <w:marBottom w:val="0"/>
      <w:divBdr>
        <w:top w:val="none" w:sz="0" w:space="0" w:color="auto"/>
        <w:left w:val="none" w:sz="0" w:space="0" w:color="auto"/>
        <w:bottom w:val="none" w:sz="0" w:space="0" w:color="auto"/>
        <w:right w:val="none" w:sz="0" w:space="0" w:color="auto"/>
      </w:divBdr>
    </w:div>
    <w:div w:id="20980725">
      <w:bodyDiv w:val="1"/>
      <w:marLeft w:val="0"/>
      <w:marRight w:val="0"/>
      <w:marTop w:val="0"/>
      <w:marBottom w:val="0"/>
      <w:divBdr>
        <w:top w:val="none" w:sz="0" w:space="0" w:color="auto"/>
        <w:left w:val="none" w:sz="0" w:space="0" w:color="auto"/>
        <w:bottom w:val="none" w:sz="0" w:space="0" w:color="auto"/>
        <w:right w:val="none" w:sz="0" w:space="0" w:color="auto"/>
      </w:divBdr>
    </w:div>
    <w:div w:id="22830938">
      <w:bodyDiv w:val="1"/>
      <w:marLeft w:val="0"/>
      <w:marRight w:val="0"/>
      <w:marTop w:val="0"/>
      <w:marBottom w:val="0"/>
      <w:divBdr>
        <w:top w:val="none" w:sz="0" w:space="0" w:color="auto"/>
        <w:left w:val="none" w:sz="0" w:space="0" w:color="auto"/>
        <w:bottom w:val="none" w:sz="0" w:space="0" w:color="auto"/>
        <w:right w:val="none" w:sz="0" w:space="0" w:color="auto"/>
      </w:divBdr>
    </w:div>
    <w:div w:id="31223953">
      <w:bodyDiv w:val="1"/>
      <w:marLeft w:val="0"/>
      <w:marRight w:val="0"/>
      <w:marTop w:val="0"/>
      <w:marBottom w:val="0"/>
      <w:divBdr>
        <w:top w:val="none" w:sz="0" w:space="0" w:color="auto"/>
        <w:left w:val="none" w:sz="0" w:space="0" w:color="auto"/>
        <w:bottom w:val="none" w:sz="0" w:space="0" w:color="auto"/>
        <w:right w:val="none" w:sz="0" w:space="0" w:color="auto"/>
      </w:divBdr>
      <w:divsChild>
        <w:div w:id="1660114473">
          <w:marLeft w:val="0"/>
          <w:marRight w:val="0"/>
          <w:marTop w:val="0"/>
          <w:marBottom w:val="0"/>
          <w:divBdr>
            <w:top w:val="none" w:sz="0" w:space="0" w:color="auto"/>
            <w:left w:val="none" w:sz="0" w:space="0" w:color="auto"/>
            <w:bottom w:val="none" w:sz="0" w:space="0" w:color="auto"/>
            <w:right w:val="none" w:sz="0" w:space="0" w:color="auto"/>
          </w:divBdr>
          <w:divsChild>
            <w:div w:id="1827746265">
              <w:marLeft w:val="0"/>
              <w:marRight w:val="0"/>
              <w:marTop w:val="0"/>
              <w:marBottom w:val="0"/>
              <w:divBdr>
                <w:top w:val="none" w:sz="0" w:space="0" w:color="auto"/>
                <w:left w:val="none" w:sz="0" w:space="0" w:color="auto"/>
                <w:bottom w:val="none" w:sz="0" w:space="0" w:color="auto"/>
                <w:right w:val="none" w:sz="0" w:space="0" w:color="auto"/>
              </w:divBdr>
              <w:divsChild>
                <w:div w:id="1640959830">
                  <w:marLeft w:val="0"/>
                  <w:marRight w:val="0"/>
                  <w:marTop w:val="0"/>
                  <w:marBottom w:val="0"/>
                  <w:divBdr>
                    <w:top w:val="none" w:sz="0" w:space="0" w:color="auto"/>
                    <w:left w:val="none" w:sz="0" w:space="0" w:color="auto"/>
                    <w:bottom w:val="none" w:sz="0" w:space="0" w:color="auto"/>
                    <w:right w:val="none" w:sz="0" w:space="0" w:color="auto"/>
                  </w:divBdr>
                  <w:divsChild>
                    <w:div w:id="121701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26115">
      <w:bodyDiv w:val="1"/>
      <w:marLeft w:val="0"/>
      <w:marRight w:val="0"/>
      <w:marTop w:val="0"/>
      <w:marBottom w:val="0"/>
      <w:divBdr>
        <w:top w:val="none" w:sz="0" w:space="0" w:color="auto"/>
        <w:left w:val="none" w:sz="0" w:space="0" w:color="auto"/>
        <w:bottom w:val="none" w:sz="0" w:space="0" w:color="auto"/>
        <w:right w:val="none" w:sz="0" w:space="0" w:color="auto"/>
      </w:divBdr>
      <w:divsChild>
        <w:div w:id="827401352">
          <w:marLeft w:val="0"/>
          <w:marRight w:val="0"/>
          <w:marTop w:val="0"/>
          <w:marBottom w:val="0"/>
          <w:divBdr>
            <w:top w:val="none" w:sz="0" w:space="0" w:color="auto"/>
            <w:left w:val="none" w:sz="0" w:space="0" w:color="auto"/>
            <w:bottom w:val="none" w:sz="0" w:space="0" w:color="auto"/>
            <w:right w:val="none" w:sz="0" w:space="0" w:color="auto"/>
          </w:divBdr>
          <w:divsChild>
            <w:div w:id="401022062">
              <w:marLeft w:val="0"/>
              <w:marRight w:val="0"/>
              <w:marTop w:val="0"/>
              <w:marBottom w:val="0"/>
              <w:divBdr>
                <w:top w:val="none" w:sz="0" w:space="0" w:color="auto"/>
                <w:left w:val="none" w:sz="0" w:space="0" w:color="auto"/>
                <w:bottom w:val="none" w:sz="0" w:space="0" w:color="auto"/>
                <w:right w:val="none" w:sz="0" w:space="0" w:color="auto"/>
              </w:divBdr>
              <w:divsChild>
                <w:div w:id="1372421476">
                  <w:marLeft w:val="0"/>
                  <w:marRight w:val="0"/>
                  <w:marTop w:val="0"/>
                  <w:marBottom w:val="0"/>
                  <w:divBdr>
                    <w:top w:val="none" w:sz="0" w:space="0" w:color="auto"/>
                    <w:left w:val="none" w:sz="0" w:space="0" w:color="auto"/>
                    <w:bottom w:val="none" w:sz="0" w:space="0" w:color="auto"/>
                    <w:right w:val="none" w:sz="0" w:space="0" w:color="auto"/>
                  </w:divBdr>
                  <w:divsChild>
                    <w:div w:id="179975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66940">
      <w:bodyDiv w:val="1"/>
      <w:marLeft w:val="0"/>
      <w:marRight w:val="0"/>
      <w:marTop w:val="0"/>
      <w:marBottom w:val="0"/>
      <w:divBdr>
        <w:top w:val="none" w:sz="0" w:space="0" w:color="auto"/>
        <w:left w:val="none" w:sz="0" w:space="0" w:color="auto"/>
        <w:bottom w:val="none" w:sz="0" w:space="0" w:color="auto"/>
        <w:right w:val="none" w:sz="0" w:space="0" w:color="auto"/>
      </w:divBdr>
    </w:div>
    <w:div w:id="44766493">
      <w:bodyDiv w:val="1"/>
      <w:marLeft w:val="0"/>
      <w:marRight w:val="0"/>
      <w:marTop w:val="0"/>
      <w:marBottom w:val="0"/>
      <w:divBdr>
        <w:top w:val="none" w:sz="0" w:space="0" w:color="auto"/>
        <w:left w:val="none" w:sz="0" w:space="0" w:color="auto"/>
        <w:bottom w:val="none" w:sz="0" w:space="0" w:color="auto"/>
        <w:right w:val="none" w:sz="0" w:space="0" w:color="auto"/>
      </w:divBdr>
    </w:div>
    <w:div w:id="57628867">
      <w:bodyDiv w:val="1"/>
      <w:marLeft w:val="0"/>
      <w:marRight w:val="0"/>
      <w:marTop w:val="0"/>
      <w:marBottom w:val="0"/>
      <w:divBdr>
        <w:top w:val="none" w:sz="0" w:space="0" w:color="auto"/>
        <w:left w:val="none" w:sz="0" w:space="0" w:color="auto"/>
        <w:bottom w:val="none" w:sz="0" w:space="0" w:color="auto"/>
        <w:right w:val="none" w:sz="0" w:space="0" w:color="auto"/>
      </w:divBdr>
    </w:div>
    <w:div w:id="60099484">
      <w:bodyDiv w:val="1"/>
      <w:marLeft w:val="0"/>
      <w:marRight w:val="0"/>
      <w:marTop w:val="0"/>
      <w:marBottom w:val="0"/>
      <w:divBdr>
        <w:top w:val="none" w:sz="0" w:space="0" w:color="auto"/>
        <w:left w:val="none" w:sz="0" w:space="0" w:color="auto"/>
        <w:bottom w:val="none" w:sz="0" w:space="0" w:color="auto"/>
        <w:right w:val="none" w:sz="0" w:space="0" w:color="auto"/>
      </w:divBdr>
    </w:div>
    <w:div w:id="65882689">
      <w:bodyDiv w:val="1"/>
      <w:marLeft w:val="0"/>
      <w:marRight w:val="0"/>
      <w:marTop w:val="0"/>
      <w:marBottom w:val="0"/>
      <w:divBdr>
        <w:top w:val="none" w:sz="0" w:space="0" w:color="auto"/>
        <w:left w:val="none" w:sz="0" w:space="0" w:color="auto"/>
        <w:bottom w:val="none" w:sz="0" w:space="0" w:color="auto"/>
        <w:right w:val="none" w:sz="0" w:space="0" w:color="auto"/>
      </w:divBdr>
    </w:div>
    <w:div w:id="74861126">
      <w:bodyDiv w:val="1"/>
      <w:marLeft w:val="0"/>
      <w:marRight w:val="0"/>
      <w:marTop w:val="0"/>
      <w:marBottom w:val="0"/>
      <w:divBdr>
        <w:top w:val="none" w:sz="0" w:space="0" w:color="auto"/>
        <w:left w:val="none" w:sz="0" w:space="0" w:color="auto"/>
        <w:bottom w:val="none" w:sz="0" w:space="0" w:color="auto"/>
        <w:right w:val="none" w:sz="0" w:space="0" w:color="auto"/>
      </w:divBdr>
    </w:div>
    <w:div w:id="94595044">
      <w:bodyDiv w:val="1"/>
      <w:marLeft w:val="0"/>
      <w:marRight w:val="0"/>
      <w:marTop w:val="0"/>
      <w:marBottom w:val="0"/>
      <w:divBdr>
        <w:top w:val="none" w:sz="0" w:space="0" w:color="auto"/>
        <w:left w:val="none" w:sz="0" w:space="0" w:color="auto"/>
        <w:bottom w:val="none" w:sz="0" w:space="0" w:color="auto"/>
        <w:right w:val="none" w:sz="0" w:space="0" w:color="auto"/>
      </w:divBdr>
    </w:div>
    <w:div w:id="99107309">
      <w:bodyDiv w:val="1"/>
      <w:marLeft w:val="0"/>
      <w:marRight w:val="0"/>
      <w:marTop w:val="0"/>
      <w:marBottom w:val="0"/>
      <w:divBdr>
        <w:top w:val="none" w:sz="0" w:space="0" w:color="auto"/>
        <w:left w:val="none" w:sz="0" w:space="0" w:color="auto"/>
        <w:bottom w:val="none" w:sz="0" w:space="0" w:color="auto"/>
        <w:right w:val="none" w:sz="0" w:space="0" w:color="auto"/>
      </w:divBdr>
    </w:div>
    <w:div w:id="113866526">
      <w:bodyDiv w:val="1"/>
      <w:marLeft w:val="0"/>
      <w:marRight w:val="0"/>
      <w:marTop w:val="0"/>
      <w:marBottom w:val="0"/>
      <w:divBdr>
        <w:top w:val="none" w:sz="0" w:space="0" w:color="auto"/>
        <w:left w:val="none" w:sz="0" w:space="0" w:color="auto"/>
        <w:bottom w:val="none" w:sz="0" w:space="0" w:color="auto"/>
        <w:right w:val="none" w:sz="0" w:space="0" w:color="auto"/>
      </w:divBdr>
    </w:div>
    <w:div w:id="125441062">
      <w:bodyDiv w:val="1"/>
      <w:marLeft w:val="0"/>
      <w:marRight w:val="0"/>
      <w:marTop w:val="0"/>
      <w:marBottom w:val="0"/>
      <w:divBdr>
        <w:top w:val="none" w:sz="0" w:space="0" w:color="auto"/>
        <w:left w:val="none" w:sz="0" w:space="0" w:color="auto"/>
        <w:bottom w:val="none" w:sz="0" w:space="0" w:color="auto"/>
        <w:right w:val="none" w:sz="0" w:space="0" w:color="auto"/>
      </w:divBdr>
    </w:div>
    <w:div w:id="137843062">
      <w:bodyDiv w:val="1"/>
      <w:marLeft w:val="0"/>
      <w:marRight w:val="0"/>
      <w:marTop w:val="0"/>
      <w:marBottom w:val="0"/>
      <w:divBdr>
        <w:top w:val="none" w:sz="0" w:space="0" w:color="auto"/>
        <w:left w:val="none" w:sz="0" w:space="0" w:color="auto"/>
        <w:bottom w:val="none" w:sz="0" w:space="0" w:color="auto"/>
        <w:right w:val="none" w:sz="0" w:space="0" w:color="auto"/>
      </w:divBdr>
    </w:div>
    <w:div w:id="138156047">
      <w:bodyDiv w:val="1"/>
      <w:marLeft w:val="0"/>
      <w:marRight w:val="0"/>
      <w:marTop w:val="0"/>
      <w:marBottom w:val="0"/>
      <w:divBdr>
        <w:top w:val="none" w:sz="0" w:space="0" w:color="auto"/>
        <w:left w:val="none" w:sz="0" w:space="0" w:color="auto"/>
        <w:bottom w:val="none" w:sz="0" w:space="0" w:color="auto"/>
        <w:right w:val="none" w:sz="0" w:space="0" w:color="auto"/>
      </w:divBdr>
    </w:div>
    <w:div w:id="142086356">
      <w:bodyDiv w:val="1"/>
      <w:marLeft w:val="0"/>
      <w:marRight w:val="0"/>
      <w:marTop w:val="0"/>
      <w:marBottom w:val="0"/>
      <w:divBdr>
        <w:top w:val="none" w:sz="0" w:space="0" w:color="auto"/>
        <w:left w:val="none" w:sz="0" w:space="0" w:color="auto"/>
        <w:bottom w:val="none" w:sz="0" w:space="0" w:color="auto"/>
        <w:right w:val="none" w:sz="0" w:space="0" w:color="auto"/>
      </w:divBdr>
    </w:div>
    <w:div w:id="144128851">
      <w:bodyDiv w:val="1"/>
      <w:marLeft w:val="0"/>
      <w:marRight w:val="0"/>
      <w:marTop w:val="0"/>
      <w:marBottom w:val="0"/>
      <w:divBdr>
        <w:top w:val="none" w:sz="0" w:space="0" w:color="auto"/>
        <w:left w:val="none" w:sz="0" w:space="0" w:color="auto"/>
        <w:bottom w:val="none" w:sz="0" w:space="0" w:color="auto"/>
        <w:right w:val="none" w:sz="0" w:space="0" w:color="auto"/>
      </w:divBdr>
    </w:div>
    <w:div w:id="151139644">
      <w:bodyDiv w:val="1"/>
      <w:marLeft w:val="0"/>
      <w:marRight w:val="0"/>
      <w:marTop w:val="0"/>
      <w:marBottom w:val="0"/>
      <w:divBdr>
        <w:top w:val="none" w:sz="0" w:space="0" w:color="auto"/>
        <w:left w:val="none" w:sz="0" w:space="0" w:color="auto"/>
        <w:bottom w:val="none" w:sz="0" w:space="0" w:color="auto"/>
        <w:right w:val="none" w:sz="0" w:space="0" w:color="auto"/>
      </w:divBdr>
      <w:divsChild>
        <w:div w:id="1914848768">
          <w:marLeft w:val="0"/>
          <w:marRight w:val="0"/>
          <w:marTop w:val="0"/>
          <w:marBottom w:val="0"/>
          <w:divBdr>
            <w:top w:val="none" w:sz="0" w:space="0" w:color="auto"/>
            <w:left w:val="none" w:sz="0" w:space="0" w:color="auto"/>
            <w:bottom w:val="none" w:sz="0" w:space="0" w:color="auto"/>
            <w:right w:val="none" w:sz="0" w:space="0" w:color="auto"/>
          </w:divBdr>
          <w:divsChild>
            <w:div w:id="309410860">
              <w:marLeft w:val="0"/>
              <w:marRight w:val="0"/>
              <w:marTop w:val="0"/>
              <w:marBottom w:val="0"/>
              <w:divBdr>
                <w:top w:val="none" w:sz="0" w:space="0" w:color="auto"/>
                <w:left w:val="none" w:sz="0" w:space="0" w:color="auto"/>
                <w:bottom w:val="none" w:sz="0" w:space="0" w:color="auto"/>
                <w:right w:val="none" w:sz="0" w:space="0" w:color="auto"/>
              </w:divBdr>
              <w:divsChild>
                <w:div w:id="1966349024">
                  <w:marLeft w:val="0"/>
                  <w:marRight w:val="0"/>
                  <w:marTop w:val="0"/>
                  <w:marBottom w:val="0"/>
                  <w:divBdr>
                    <w:top w:val="none" w:sz="0" w:space="0" w:color="auto"/>
                    <w:left w:val="none" w:sz="0" w:space="0" w:color="auto"/>
                    <w:bottom w:val="none" w:sz="0" w:space="0" w:color="auto"/>
                    <w:right w:val="none" w:sz="0" w:space="0" w:color="auto"/>
                  </w:divBdr>
                  <w:divsChild>
                    <w:div w:id="7991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03768">
      <w:bodyDiv w:val="1"/>
      <w:marLeft w:val="0"/>
      <w:marRight w:val="0"/>
      <w:marTop w:val="0"/>
      <w:marBottom w:val="0"/>
      <w:divBdr>
        <w:top w:val="none" w:sz="0" w:space="0" w:color="auto"/>
        <w:left w:val="none" w:sz="0" w:space="0" w:color="auto"/>
        <w:bottom w:val="none" w:sz="0" w:space="0" w:color="auto"/>
        <w:right w:val="none" w:sz="0" w:space="0" w:color="auto"/>
      </w:divBdr>
    </w:div>
    <w:div w:id="156581362">
      <w:bodyDiv w:val="1"/>
      <w:marLeft w:val="0"/>
      <w:marRight w:val="0"/>
      <w:marTop w:val="0"/>
      <w:marBottom w:val="0"/>
      <w:divBdr>
        <w:top w:val="none" w:sz="0" w:space="0" w:color="auto"/>
        <w:left w:val="none" w:sz="0" w:space="0" w:color="auto"/>
        <w:bottom w:val="none" w:sz="0" w:space="0" w:color="auto"/>
        <w:right w:val="none" w:sz="0" w:space="0" w:color="auto"/>
      </w:divBdr>
      <w:divsChild>
        <w:div w:id="1518352160">
          <w:marLeft w:val="0"/>
          <w:marRight w:val="0"/>
          <w:marTop w:val="0"/>
          <w:marBottom w:val="0"/>
          <w:divBdr>
            <w:top w:val="none" w:sz="0" w:space="0" w:color="auto"/>
            <w:left w:val="none" w:sz="0" w:space="0" w:color="auto"/>
            <w:bottom w:val="none" w:sz="0" w:space="0" w:color="auto"/>
            <w:right w:val="none" w:sz="0" w:space="0" w:color="auto"/>
          </w:divBdr>
          <w:divsChild>
            <w:div w:id="1819958040">
              <w:marLeft w:val="0"/>
              <w:marRight w:val="0"/>
              <w:marTop w:val="0"/>
              <w:marBottom w:val="0"/>
              <w:divBdr>
                <w:top w:val="none" w:sz="0" w:space="0" w:color="auto"/>
                <w:left w:val="none" w:sz="0" w:space="0" w:color="auto"/>
                <w:bottom w:val="none" w:sz="0" w:space="0" w:color="auto"/>
                <w:right w:val="none" w:sz="0" w:space="0" w:color="auto"/>
              </w:divBdr>
              <w:divsChild>
                <w:div w:id="176964335">
                  <w:marLeft w:val="0"/>
                  <w:marRight w:val="0"/>
                  <w:marTop w:val="0"/>
                  <w:marBottom w:val="0"/>
                  <w:divBdr>
                    <w:top w:val="none" w:sz="0" w:space="0" w:color="auto"/>
                    <w:left w:val="none" w:sz="0" w:space="0" w:color="auto"/>
                    <w:bottom w:val="none" w:sz="0" w:space="0" w:color="auto"/>
                    <w:right w:val="none" w:sz="0" w:space="0" w:color="auto"/>
                  </w:divBdr>
                  <w:divsChild>
                    <w:div w:id="110241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090994">
          <w:marLeft w:val="0"/>
          <w:marRight w:val="0"/>
          <w:marTop w:val="0"/>
          <w:marBottom w:val="0"/>
          <w:divBdr>
            <w:top w:val="none" w:sz="0" w:space="0" w:color="auto"/>
            <w:left w:val="none" w:sz="0" w:space="0" w:color="auto"/>
            <w:bottom w:val="none" w:sz="0" w:space="0" w:color="auto"/>
            <w:right w:val="none" w:sz="0" w:space="0" w:color="auto"/>
          </w:divBdr>
          <w:divsChild>
            <w:div w:id="733089051">
              <w:marLeft w:val="0"/>
              <w:marRight w:val="0"/>
              <w:marTop w:val="0"/>
              <w:marBottom w:val="0"/>
              <w:divBdr>
                <w:top w:val="none" w:sz="0" w:space="0" w:color="auto"/>
                <w:left w:val="none" w:sz="0" w:space="0" w:color="auto"/>
                <w:bottom w:val="none" w:sz="0" w:space="0" w:color="auto"/>
                <w:right w:val="none" w:sz="0" w:space="0" w:color="auto"/>
              </w:divBdr>
              <w:divsChild>
                <w:div w:id="1144783163">
                  <w:marLeft w:val="0"/>
                  <w:marRight w:val="0"/>
                  <w:marTop w:val="0"/>
                  <w:marBottom w:val="0"/>
                  <w:divBdr>
                    <w:top w:val="none" w:sz="0" w:space="0" w:color="auto"/>
                    <w:left w:val="none" w:sz="0" w:space="0" w:color="auto"/>
                    <w:bottom w:val="none" w:sz="0" w:space="0" w:color="auto"/>
                    <w:right w:val="none" w:sz="0" w:space="0" w:color="auto"/>
                  </w:divBdr>
                  <w:divsChild>
                    <w:div w:id="148492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46403">
      <w:bodyDiv w:val="1"/>
      <w:marLeft w:val="0"/>
      <w:marRight w:val="0"/>
      <w:marTop w:val="0"/>
      <w:marBottom w:val="0"/>
      <w:divBdr>
        <w:top w:val="none" w:sz="0" w:space="0" w:color="auto"/>
        <w:left w:val="none" w:sz="0" w:space="0" w:color="auto"/>
        <w:bottom w:val="none" w:sz="0" w:space="0" w:color="auto"/>
        <w:right w:val="none" w:sz="0" w:space="0" w:color="auto"/>
      </w:divBdr>
    </w:div>
    <w:div w:id="162281447">
      <w:bodyDiv w:val="1"/>
      <w:marLeft w:val="0"/>
      <w:marRight w:val="0"/>
      <w:marTop w:val="0"/>
      <w:marBottom w:val="0"/>
      <w:divBdr>
        <w:top w:val="none" w:sz="0" w:space="0" w:color="auto"/>
        <w:left w:val="none" w:sz="0" w:space="0" w:color="auto"/>
        <w:bottom w:val="none" w:sz="0" w:space="0" w:color="auto"/>
        <w:right w:val="none" w:sz="0" w:space="0" w:color="auto"/>
      </w:divBdr>
    </w:div>
    <w:div w:id="164634134">
      <w:bodyDiv w:val="1"/>
      <w:marLeft w:val="0"/>
      <w:marRight w:val="0"/>
      <w:marTop w:val="0"/>
      <w:marBottom w:val="0"/>
      <w:divBdr>
        <w:top w:val="none" w:sz="0" w:space="0" w:color="auto"/>
        <w:left w:val="none" w:sz="0" w:space="0" w:color="auto"/>
        <w:bottom w:val="none" w:sz="0" w:space="0" w:color="auto"/>
        <w:right w:val="none" w:sz="0" w:space="0" w:color="auto"/>
      </w:divBdr>
    </w:div>
    <w:div w:id="167793863">
      <w:bodyDiv w:val="1"/>
      <w:marLeft w:val="0"/>
      <w:marRight w:val="0"/>
      <w:marTop w:val="0"/>
      <w:marBottom w:val="0"/>
      <w:divBdr>
        <w:top w:val="none" w:sz="0" w:space="0" w:color="auto"/>
        <w:left w:val="none" w:sz="0" w:space="0" w:color="auto"/>
        <w:bottom w:val="none" w:sz="0" w:space="0" w:color="auto"/>
        <w:right w:val="none" w:sz="0" w:space="0" w:color="auto"/>
      </w:divBdr>
      <w:divsChild>
        <w:div w:id="1412391723">
          <w:marLeft w:val="0"/>
          <w:marRight w:val="0"/>
          <w:marTop w:val="0"/>
          <w:marBottom w:val="0"/>
          <w:divBdr>
            <w:top w:val="none" w:sz="0" w:space="0" w:color="auto"/>
            <w:left w:val="none" w:sz="0" w:space="0" w:color="auto"/>
            <w:bottom w:val="none" w:sz="0" w:space="0" w:color="auto"/>
            <w:right w:val="none" w:sz="0" w:space="0" w:color="auto"/>
          </w:divBdr>
          <w:divsChild>
            <w:div w:id="1248535380">
              <w:marLeft w:val="0"/>
              <w:marRight w:val="0"/>
              <w:marTop w:val="0"/>
              <w:marBottom w:val="0"/>
              <w:divBdr>
                <w:top w:val="none" w:sz="0" w:space="0" w:color="auto"/>
                <w:left w:val="none" w:sz="0" w:space="0" w:color="auto"/>
                <w:bottom w:val="none" w:sz="0" w:space="0" w:color="auto"/>
                <w:right w:val="none" w:sz="0" w:space="0" w:color="auto"/>
              </w:divBdr>
              <w:divsChild>
                <w:div w:id="1007249424">
                  <w:marLeft w:val="0"/>
                  <w:marRight w:val="0"/>
                  <w:marTop w:val="0"/>
                  <w:marBottom w:val="0"/>
                  <w:divBdr>
                    <w:top w:val="none" w:sz="0" w:space="0" w:color="auto"/>
                    <w:left w:val="none" w:sz="0" w:space="0" w:color="auto"/>
                    <w:bottom w:val="none" w:sz="0" w:space="0" w:color="auto"/>
                    <w:right w:val="none" w:sz="0" w:space="0" w:color="auto"/>
                  </w:divBdr>
                  <w:divsChild>
                    <w:div w:id="148060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80602">
      <w:bodyDiv w:val="1"/>
      <w:marLeft w:val="0"/>
      <w:marRight w:val="0"/>
      <w:marTop w:val="0"/>
      <w:marBottom w:val="0"/>
      <w:divBdr>
        <w:top w:val="none" w:sz="0" w:space="0" w:color="auto"/>
        <w:left w:val="none" w:sz="0" w:space="0" w:color="auto"/>
        <w:bottom w:val="none" w:sz="0" w:space="0" w:color="auto"/>
        <w:right w:val="none" w:sz="0" w:space="0" w:color="auto"/>
      </w:divBdr>
    </w:div>
    <w:div w:id="186605605">
      <w:bodyDiv w:val="1"/>
      <w:marLeft w:val="0"/>
      <w:marRight w:val="0"/>
      <w:marTop w:val="0"/>
      <w:marBottom w:val="0"/>
      <w:divBdr>
        <w:top w:val="none" w:sz="0" w:space="0" w:color="auto"/>
        <w:left w:val="none" w:sz="0" w:space="0" w:color="auto"/>
        <w:bottom w:val="none" w:sz="0" w:space="0" w:color="auto"/>
        <w:right w:val="none" w:sz="0" w:space="0" w:color="auto"/>
      </w:divBdr>
    </w:div>
    <w:div w:id="192425363">
      <w:bodyDiv w:val="1"/>
      <w:marLeft w:val="0"/>
      <w:marRight w:val="0"/>
      <w:marTop w:val="0"/>
      <w:marBottom w:val="0"/>
      <w:divBdr>
        <w:top w:val="none" w:sz="0" w:space="0" w:color="auto"/>
        <w:left w:val="none" w:sz="0" w:space="0" w:color="auto"/>
        <w:bottom w:val="none" w:sz="0" w:space="0" w:color="auto"/>
        <w:right w:val="none" w:sz="0" w:space="0" w:color="auto"/>
      </w:divBdr>
    </w:div>
    <w:div w:id="198050196">
      <w:bodyDiv w:val="1"/>
      <w:marLeft w:val="0"/>
      <w:marRight w:val="0"/>
      <w:marTop w:val="0"/>
      <w:marBottom w:val="0"/>
      <w:divBdr>
        <w:top w:val="none" w:sz="0" w:space="0" w:color="auto"/>
        <w:left w:val="none" w:sz="0" w:space="0" w:color="auto"/>
        <w:bottom w:val="none" w:sz="0" w:space="0" w:color="auto"/>
        <w:right w:val="none" w:sz="0" w:space="0" w:color="auto"/>
      </w:divBdr>
    </w:div>
    <w:div w:id="201333268">
      <w:bodyDiv w:val="1"/>
      <w:marLeft w:val="0"/>
      <w:marRight w:val="0"/>
      <w:marTop w:val="0"/>
      <w:marBottom w:val="0"/>
      <w:divBdr>
        <w:top w:val="none" w:sz="0" w:space="0" w:color="auto"/>
        <w:left w:val="none" w:sz="0" w:space="0" w:color="auto"/>
        <w:bottom w:val="none" w:sz="0" w:space="0" w:color="auto"/>
        <w:right w:val="none" w:sz="0" w:space="0" w:color="auto"/>
      </w:divBdr>
    </w:div>
    <w:div w:id="201750252">
      <w:bodyDiv w:val="1"/>
      <w:marLeft w:val="0"/>
      <w:marRight w:val="0"/>
      <w:marTop w:val="0"/>
      <w:marBottom w:val="0"/>
      <w:divBdr>
        <w:top w:val="none" w:sz="0" w:space="0" w:color="auto"/>
        <w:left w:val="none" w:sz="0" w:space="0" w:color="auto"/>
        <w:bottom w:val="none" w:sz="0" w:space="0" w:color="auto"/>
        <w:right w:val="none" w:sz="0" w:space="0" w:color="auto"/>
      </w:divBdr>
    </w:div>
    <w:div w:id="208883913">
      <w:bodyDiv w:val="1"/>
      <w:marLeft w:val="0"/>
      <w:marRight w:val="0"/>
      <w:marTop w:val="0"/>
      <w:marBottom w:val="0"/>
      <w:divBdr>
        <w:top w:val="none" w:sz="0" w:space="0" w:color="auto"/>
        <w:left w:val="none" w:sz="0" w:space="0" w:color="auto"/>
        <w:bottom w:val="none" w:sz="0" w:space="0" w:color="auto"/>
        <w:right w:val="none" w:sz="0" w:space="0" w:color="auto"/>
      </w:divBdr>
    </w:div>
    <w:div w:id="224922152">
      <w:bodyDiv w:val="1"/>
      <w:marLeft w:val="0"/>
      <w:marRight w:val="0"/>
      <w:marTop w:val="0"/>
      <w:marBottom w:val="0"/>
      <w:divBdr>
        <w:top w:val="none" w:sz="0" w:space="0" w:color="auto"/>
        <w:left w:val="none" w:sz="0" w:space="0" w:color="auto"/>
        <w:bottom w:val="none" w:sz="0" w:space="0" w:color="auto"/>
        <w:right w:val="none" w:sz="0" w:space="0" w:color="auto"/>
      </w:divBdr>
    </w:div>
    <w:div w:id="230773110">
      <w:bodyDiv w:val="1"/>
      <w:marLeft w:val="0"/>
      <w:marRight w:val="0"/>
      <w:marTop w:val="0"/>
      <w:marBottom w:val="0"/>
      <w:divBdr>
        <w:top w:val="none" w:sz="0" w:space="0" w:color="auto"/>
        <w:left w:val="none" w:sz="0" w:space="0" w:color="auto"/>
        <w:bottom w:val="none" w:sz="0" w:space="0" w:color="auto"/>
        <w:right w:val="none" w:sz="0" w:space="0" w:color="auto"/>
      </w:divBdr>
    </w:div>
    <w:div w:id="245068969">
      <w:bodyDiv w:val="1"/>
      <w:marLeft w:val="0"/>
      <w:marRight w:val="0"/>
      <w:marTop w:val="0"/>
      <w:marBottom w:val="0"/>
      <w:divBdr>
        <w:top w:val="none" w:sz="0" w:space="0" w:color="auto"/>
        <w:left w:val="none" w:sz="0" w:space="0" w:color="auto"/>
        <w:bottom w:val="none" w:sz="0" w:space="0" w:color="auto"/>
        <w:right w:val="none" w:sz="0" w:space="0" w:color="auto"/>
      </w:divBdr>
      <w:divsChild>
        <w:div w:id="849952646">
          <w:marLeft w:val="0"/>
          <w:marRight w:val="0"/>
          <w:marTop w:val="0"/>
          <w:marBottom w:val="0"/>
          <w:divBdr>
            <w:top w:val="none" w:sz="0" w:space="0" w:color="auto"/>
            <w:left w:val="none" w:sz="0" w:space="0" w:color="auto"/>
            <w:bottom w:val="none" w:sz="0" w:space="0" w:color="auto"/>
            <w:right w:val="none" w:sz="0" w:space="0" w:color="auto"/>
          </w:divBdr>
          <w:divsChild>
            <w:div w:id="162204097">
              <w:marLeft w:val="0"/>
              <w:marRight w:val="0"/>
              <w:marTop w:val="0"/>
              <w:marBottom w:val="0"/>
              <w:divBdr>
                <w:top w:val="none" w:sz="0" w:space="0" w:color="auto"/>
                <w:left w:val="none" w:sz="0" w:space="0" w:color="auto"/>
                <w:bottom w:val="none" w:sz="0" w:space="0" w:color="auto"/>
                <w:right w:val="none" w:sz="0" w:space="0" w:color="auto"/>
              </w:divBdr>
              <w:divsChild>
                <w:div w:id="27906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201737">
      <w:bodyDiv w:val="1"/>
      <w:marLeft w:val="0"/>
      <w:marRight w:val="0"/>
      <w:marTop w:val="0"/>
      <w:marBottom w:val="0"/>
      <w:divBdr>
        <w:top w:val="none" w:sz="0" w:space="0" w:color="auto"/>
        <w:left w:val="none" w:sz="0" w:space="0" w:color="auto"/>
        <w:bottom w:val="none" w:sz="0" w:space="0" w:color="auto"/>
        <w:right w:val="none" w:sz="0" w:space="0" w:color="auto"/>
      </w:divBdr>
    </w:div>
    <w:div w:id="248388868">
      <w:bodyDiv w:val="1"/>
      <w:marLeft w:val="0"/>
      <w:marRight w:val="0"/>
      <w:marTop w:val="0"/>
      <w:marBottom w:val="0"/>
      <w:divBdr>
        <w:top w:val="none" w:sz="0" w:space="0" w:color="auto"/>
        <w:left w:val="none" w:sz="0" w:space="0" w:color="auto"/>
        <w:bottom w:val="none" w:sz="0" w:space="0" w:color="auto"/>
        <w:right w:val="none" w:sz="0" w:space="0" w:color="auto"/>
      </w:divBdr>
      <w:divsChild>
        <w:div w:id="1105154498">
          <w:marLeft w:val="0"/>
          <w:marRight w:val="0"/>
          <w:marTop w:val="0"/>
          <w:marBottom w:val="0"/>
          <w:divBdr>
            <w:top w:val="none" w:sz="0" w:space="0" w:color="auto"/>
            <w:left w:val="none" w:sz="0" w:space="0" w:color="auto"/>
            <w:bottom w:val="none" w:sz="0" w:space="0" w:color="auto"/>
            <w:right w:val="none" w:sz="0" w:space="0" w:color="auto"/>
          </w:divBdr>
          <w:divsChild>
            <w:div w:id="379742264">
              <w:marLeft w:val="0"/>
              <w:marRight w:val="0"/>
              <w:marTop w:val="0"/>
              <w:marBottom w:val="0"/>
              <w:divBdr>
                <w:top w:val="none" w:sz="0" w:space="0" w:color="auto"/>
                <w:left w:val="none" w:sz="0" w:space="0" w:color="auto"/>
                <w:bottom w:val="none" w:sz="0" w:space="0" w:color="auto"/>
                <w:right w:val="none" w:sz="0" w:space="0" w:color="auto"/>
              </w:divBdr>
              <w:divsChild>
                <w:div w:id="580332898">
                  <w:marLeft w:val="0"/>
                  <w:marRight w:val="0"/>
                  <w:marTop w:val="0"/>
                  <w:marBottom w:val="0"/>
                  <w:divBdr>
                    <w:top w:val="none" w:sz="0" w:space="0" w:color="auto"/>
                    <w:left w:val="none" w:sz="0" w:space="0" w:color="auto"/>
                    <w:bottom w:val="none" w:sz="0" w:space="0" w:color="auto"/>
                    <w:right w:val="none" w:sz="0" w:space="0" w:color="auto"/>
                  </w:divBdr>
                  <w:divsChild>
                    <w:div w:id="24792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442836">
      <w:bodyDiv w:val="1"/>
      <w:marLeft w:val="0"/>
      <w:marRight w:val="0"/>
      <w:marTop w:val="0"/>
      <w:marBottom w:val="0"/>
      <w:divBdr>
        <w:top w:val="none" w:sz="0" w:space="0" w:color="auto"/>
        <w:left w:val="none" w:sz="0" w:space="0" w:color="auto"/>
        <w:bottom w:val="none" w:sz="0" w:space="0" w:color="auto"/>
        <w:right w:val="none" w:sz="0" w:space="0" w:color="auto"/>
      </w:divBdr>
    </w:div>
    <w:div w:id="258369505">
      <w:bodyDiv w:val="1"/>
      <w:marLeft w:val="0"/>
      <w:marRight w:val="0"/>
      <w:marTop w:val="0"/>
      <w:marBottom w:val="0"/>
      <w:divBdr>
        <w:top w:val="none" w:sz="0" w:space="0" w:color="auto"/>
        <w:left w:val="none" w:sz="0" w:space="0" w:color="auto"/>
        <w:bottom w:val="none" w:sz="0" w:space="0" w:color="auto"/>
        <w:right w:val="none" w:sz="0" w:space="0" w:color="auto"/>
      </w:divBdr>
    </w:div>
    <w:div w:id="263929095">
      <w:bodyDiv w:val="1"/>
      <w:marLeft w:val="0"/>
      <w:marRight w:val="0"/>
      <w:marTop w:val="0"/>
      <w:marBottom w:val="0"/>
      <w:divBdr>
        <w:top w:val="none" w:sz="0" w:space="0" w:color="auto"/>
        <w:left w:val="none" w:sz="0" w:space="0" w:color="auto"/>
        <w:bottom w:val="none" w:sz="0" w:space="0" w:color="auto"/>
        <w:right w:val="none" w:sz="0" w:space="0" w:color="auto"/>
      </w:divBdr>
    </w:div>
    <w:div w:id="266431612">
      <w:bodyDiv w:val="1"/>
      <w:marLeft w:val="0"/>
      <w:marRight w:val="0"/>
      <w:marTop w:val="0"/>
      <w:marBottom w:val="0"/>
      <w:divBdr>
        <w:top w:val="none" w:sz="0" w:space="0" w:color="auto"/>
        <w:left w:val="none" w:sz="0" w:space="0" w:color="auto"/>
        <w:bottom w:val="none" w:sz="0" w:space="0" w:color="auto"/>
        <w:right w:val="none" w:sz="0" w:space="0" w:color="auto"/>
      </w:divBdr>
    </w:div>
    <w:div w:id="266960644">
      <w:bodyDiv w:val="1"/>
      <w:marLeft w:val="0"/>
      <w:marRight w:val="0"/>
      <w:marTop w:val="0"/>
      <w:marBottom w:val="0"/>
      <w:divBdr>
        <w:top w:val="none" w:sz="0" w:space="0" w:color="auto"/>
        <w:left w:val="none" w:sz="0" w:space="0" w:color="auto"/>
        <w:bottom w:val="none" w:sz="0" w:space="0" w:color="auto"/>
        <w:right w:val="none" w:sz="0" w:space="0" w:color="auto"/>
      </w:divBdr>
    </w:div>
    <w:div w:id="269508857">
      <w:bodyDiv w:val="1"/>
      <w:marLeft w:val="0"/>
      <w:marRight w:val="0"/>
      <w:marTop w:val="0"/>
      <w:marBottom w:val="0"/>
      <w:divBdr>
        <w:top w:val="none" w:sz="0" w:space="0" w:color="auto"/>
        <w:left w:val="none" w:sz="0" w:space="0" w:color="auto"/>
        <w:bottom w:val="none" w:sz="0" w:space="0" w:color="auto"/>
        <w:right w:val="none" w:sz="0" w:space="0" w:color="auto"/>
      </w:divBdr>
    </w:div>
    <w:div w:id="277757057">
      <w:bodyDiv w:val="1"/>
      <w:marLeft w:val="0"/>
      <w:marRight w:val="0"/>
      <w:marTop w:val="0"/>
      <w:marBottom w:val="0"/>
      <w:divBdr>
        <w:top w:val="none" w:sz="0" w:space="0" w:color="auto"/>
        <w:left w:val="none" w:sz="0" w:space="0" w:color="auto"/>
        <w:bottom w:val="none" w:sz="0" w:space="0" w:color="auto"/>
        <w:right w:val="none" w:sz="0" w:space="0" w:color="auto"/>
      </w:divBdr>
    </w:div>
    <w:div w:id="281498218">
      <w:bodyDiv w:val="1"/>
      <w:marLeft w:val="0"/>
      <w:marRight w:val="0"/>
      <w:marTop w:val="0"/>
      <w:marBottom w:val="0"/>
      <w:divBdr>
        <w:top w:val="none" w:sz="0" w:space="0" w:color="auto"/>
        <w:left w:val="none" w:sz="0" w:space="0" w:color="auto"/>
        <w:bottom w:val="none" w:sz="0" w:space="0" w:color="auto"/>
        <w:right w:val="none" w:sz="0" w:space="0" w:color="auto"/>
      </w:divBdr>
    </w:div>
    <w:div w:id="288245910">
      <w:bodyDiv w:val="1"/>
      <w:marLeft w:val="0"/>
      <w:marRight w:val="0"/>
      <w:marTop w:val="0"/>
      <w:marBottom w:val="0"/>
      <w:divBdr>
        <w:top w:val="none" w:sz="0" w:space="0" w:color="auto"/>
        <w:left w:val="none" w:sz="0" w:space="0" w:color="auto"/>
        <w:bottom w:val="none" w:sz="0" w:space="0" w:color="auto"/>
        <w:right w:val="none" w:sz="0" w:space="0" w:color="auto"/>
      </w:divBdr>
    </w:div>
    <w:div w:id="299848992">
      <w:bodyDiv w:val="1"/>
      <w:marLeft w:val="0"/>
      <w:marRight w:val="0"/>
      <w:marTop w:val="0"/>
      <w:marBottom w:val="0"/>
      <w:divBdr>
        <w:top w:val="none" w:sz="0" w:space="0" w:color="auto"/>
        <w:left w:val="none" w:sz="0" w:space="0" w:color="auto"/>
        <w:bottom w:val="none" w:sz="0" w:space="0" w:color="auto"/>
        <w:right w:val="none" w:sz="0" w:space="0" w:color="auto"/>
      </w:divBdr>
    </w:div>
    <w:div w:id="299892887">
      <w:bodyDiv w:val="1"/>
      <w:marLeft w:val="0"/>
      <w:marRight w:val="0"/>
      <w:marTop w:val="0"/>
      <w:marBottom w:val="0"/>
      <w:divBdr>
        <w:top w:val="none" w:sz="0" w:space="0" w:color="auto"/>
        <w:left w:val="none" w:sz="0" w:space="0" w:color="auto"/>
        <w:bottom w:val="none" w:sz="0" w:space="0" w:color="auto"/>
        <w:right w:val="none" w:sz="0" w:space="0" w:color="auto"/>
      </w:divBdr>
    </w:div>
    <w:div w:id="302514482">
      <w:bodyDiv w:val="1"/>
      <w:marLeft w:val="0"/>
      <w:marRight w:val="0"/>
      <w:marTop w:val="0"/>
      <w:marBottom w:val="0"/>
      <w:divBdr>
        <w:top w:val="none" w:sz="0" w:space="0" w:color="auto"/>
        <w:left w:val="none" w:sz="0" w:space="0" w:color="auto"/>
        <w:bottom w:val="none" w:sz="0" w:space="0" w:color="auto"/>
        <w:right w:val="none" w:sz="0" w:space="0" w:color="auto"/>
      </w:divBdr>
    </w:div>
    <w:div w:id="322123520">
      <w:bodyDiv w:val="1"/>
      <w:marLeft w:val="0"/>
      <w:marRight w:val="0"/>
      <w:marTop w:val="0"/>
      <w:marBottom w:val="0"/>
      <w:divBdr>
        <w:top w:val="none" w:sz="0" w:space="0" w:color="auto"/>
        <w:left w:val="none" w:sz="0" w:space="0" w:color="auto"/>
        <w:bottom w:val="none" w:sz="0" w:space="0" w:color="auto"/>
        <w:right w:val="none" w:sz="0" w:space="0" w:color="auto"/>
      </w:divBdr>
    </w:div>
    <w:div w:id="336080314">
      <w:bodyDiv w:val="1"/>
      <w:marLeft w:val="0"/>
      <w:marRight w:val="0"/>
      <w:marTop w:val="0"/>
      <w:marBottom w:val="0"/>
      <w:divBdr>
        <w:top w:val="none" w:sz="0" w:space="0" w:color="auto"/>
        <w:left w:val="none" w:sz="0" w:space="0" w:color="auto"/>
        <w:bottom w:val="none" w:sz="0" w:space="0" w:color="auto"/>
        <w:right w:val="none" w:sz="0" w:space="0" w:color="auto"/>
      </w:divBdr>
    </w:div>
    <w:div w:id="336227176">
      <w:bodyDiv w:val="1"/>
      <w:marLeft w:val="0"/>
      <w:marRight w:val="0"/>
      <w:marTop w:val="0"/>
      <w:marBottom w:val="0"/>
      <w:divBdr>
        <w:top w:val="none" w:sz="0" w:space="0" w:color="auto"/>
        <w:left w:val="none" w:sz="0" w:space="0" w:color="auto"/>
        <w:bottom w:val="none" w:sz="0" w:space="0" w:color="auto"/>
        <w:right w:val="none" w:sz="0" w:space="0" w:color="auto"/>
      </w:divBdr>
    </w:div>
    <w:div w:id="336687507">
      <w:bodyDiv w:val="1"/>
      <w:marLeft w:val="0"/>
      <w:marRight w:val="0"/>
      <w:marTop w:val="0"/>
      <w:marBottom w:val="0"/>
      <w:divBdr>
        <w:top w:val="none" w:sz="0" w:space="0" w:color="auto"/>
        <w:left w:val="none" w:sz="0" w:space="0" w:color="auto"/>
        <w:bottom w:val="none" w:sz="0" w:space="0" w:color="auto"/>
        <w:right w:val="none" w:sz="0" w:space="0" w:color="auto"/>
      </w:divBdr>
    </w:div>
    <w:div w:id="341124977">
      <w:bodyDiv w:val="1"/>
      <w:marLeft w:val="0"/>
      <w:marRight w:val="0"/>
      <w:marTop w:val="0"/>
      <w:marBottom w:val="0"/>
      <w:divBdr>
        <w:top w:val="none" w:sz="0" w:space="0" w:color="auto"/>
        <w:left w:val="none" w:sz="0" w:space="0" w:color="auto"/>
        <w:bottom w:val="none" w:sz="0" w:space="0" w:color="auto"/>
        <w:right w:val="none" w:sz="0" w:space="0" w:color="auto"/>
      </w:divBdr>
    </w:div>
    <w:div w:id="345862559">
      <w:bodyDiv w:val="1"/>
      <w:marLeft w:val="0"/>
      <w:marRight w:val="0"/>
      <w:marTop w:val="0"/>
      <w:marBottom w:val="0"/>
      <w:divBdr>
        <w:top w:val="none" w:sz="0" w:space="0" w:color="auto"/>
        <w:left w:val="none" w:sz="0" w:space="0" w:color="auto"/>
        <w:bottom w:val="none" w:sz="0" w:space="0" w:color="auto"/>
        <w:right w:val="none" w:sz="0" w:space="0" w:color="auto"/>
      </w:divBdr>
    </w:div>
    <w:div w:id="346178472">
      <w:bodyDiv w:val="1"/>
      <w:marLeft w:val="0"/>
      <w:marRight w:val="0"/>
      <w:marTop w:val="0"/>
      <w:marBottom w:val="0"/>
      <w:divBdr>
        <w:top w:val="none" w:sz="0" w:space="0" w:color="auto"/>
        <w:left w:val="none" w:sz="0" w:space="0" w:color="auto"/>
        <w:bottom w:val="none" w:sz="0" w:space="0" w:color="auto"/>
        <w:right w:val="none" w:sz="0" w:space="0" w:color="auto"/>
      </w:divBdr>
    </w:div>
    <w:div w:id="359664827">
      <w:bodyDiv w:val="1"/>
      <w:marLeft w:val="0"/>
      <w:marRight w:val="0"/>
      <w:marTop w:val="0"/>
      <w:marBottom w:val="0"/>
      <w:divBdr>
        <w:top w:val="none" w:sz="0" w:space="0" w:color="auto"/>
        <w:left w:val="none" w:sz="0" w:space="0" w:color="auto"/>
        <w:bottom w:val="none" w:sz="0" w:space="0" w:color="auto"/>
        <w:right w:val="none" w:sz="0" w:space="0" w:color="auto"/>
      </w:divBdr>
      <w:divsChild>
        <w:div w:id="436021972">
          <w:marLeft w:val="0"/>
          <w:marRight w:val="0"/>
          <w:marTop w:val="0"/>
          <w:marBottom w:val="0"/>
          <w:divBdr>
            <w:top w:val="none" w:sz="0" w:space="0" w:color="auto"/>
            <w:left w:val="none" w:sz="0" w:space="0" w:color="auto"/>
            <w:bottom w:val="none" w:sz="0" w:space="0" w:color="auto"/>
            <w:right w:val="none" w:sz="0" w:space="0" w:color="auto"/>
          </w:divBdr>
          <w:divsChild>
            <w:div w:id="596597670">
              <w:marLeft w:val="0"/>
              <w:marRight w:val="0"/>
              <w:marTop w:val="0"/>
              <w:marBottom w:val="0"/>
              <w:divBdr>
                <w:top w:val="none" w:sz="0" w:space="0" w:color="auto"/>
                <w:left w:val="none" w:sz="0" w:space="0" w:color="auto"/>
                <w:bottom w:val="none" w:sz="0" w:space="0" w:color="auto"/>
                <w:right w:val="none" w:sz="0" w:space="0" w:color="auto"/>
              </w:divBdr>
              <w:divsChild>
                <w:div w:id="2142266422">
                  <w:marLeft w:val="0"/>
                  <w:marRight w:val="0"/>
                  <w:marTop w:val="0"/>
                  <w:marBottom w:val="0"/>
                  <w:divBdr>
                    <w:top w:val="none" w:sz="0" w:space="0" w:color="auto"/>
                    <w:left w:val="none" w:sz="0" w:space="0" w:color="auto"/>
                    <w:bottom w:val="none" w:sz="0" w:space="0" w:color="auto"/>
                    <w:right w:val="none" w:sz="0" w:space="0" w:color="auto"/>
                  </w:divBdr>
                  <w:divsChild>
                    <w:div w:id="62654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277872">
      <w:bodyDiv w:val="1"/>
      <w:marLeft w:val="0"/>
      <w:marRight w:val="0"/>
      <w:marTop w:val="0"/>
      <w:marBottom w:val="0"/>
      <w:divBdr>
        <w:top w:val="none" w:sz="0" w:space="0" w:color="auto"/>
        <w:left w:val="none" w:sz="0" w:space="0" w:color="auto"/>
        <w:bottom w:val="none" w:sz="0" w:space="0" w:color="auto"/>
        <w:right w:val="none" w:sz="0" w:space="0" w:color="auto"/>
      </w:divBdr>
    </w:div>
    <w:div w:id="371265986">
      <w:bodyDiv w:val="1"/>
      <w:marLeft w:val="0"/>
      <w:marRight w:val="0"/>
      <w:marTop w:val="0"/>
      <w:marBottom w:val="0"/>
      <w:divBdr>
        <w:top w:val="none" w:sz="0" w:space="0" w:color="auto"/>
        <w:left w:val="none" w:sz="0" w:space="0" w:color="auto"/>
        <w:bottom w:val="none" w:sz="0" w:space="0" w:color="auto"/>
        <w:right w:val="none" w:sz="0" w:space="0" w:color="auto"/>
      </w:divBdr>
    </w:div>
    <w:div w:id="375665614">
      <w:bodyDiv w:val="1"/>
      <w:marLeft w:val="0"/>
      <w:marRight w:val="0"/>
      <w:marTop w:val="0"/>
      <w:marBottom w:val="0"/>
      <w:divBdr>
        <w:top w:val="none" w:sz="0" w:space="0" w:color="auto"/>
        <w:left w:val="none" w:sz="0" w:space="0" w:color="auto"/>
        <w:bottom w:val="none" w:sz="0" w:space="0" w:color="auto"/>
        <w:right w:val="none" w:sz="0" w:space="0" w:color="auto"/>
      </w:divBdr>
    </w:div>
    <w:div w:id="376977495">
      <w:bodyDiv w:val="1"/>
      <w:marLeft w:val="0"/>
      <w:marRight w:val="0"/>
      <w:marTop w:val="0"/>
      <w:marBottom w:val="0"/>
      <w:divBdr>
        <w:top w:val="none" w:sz="0" w:space="0" w:color="auto"/>
        <w:left w:val="none" w:sz="0" w:space="0" w:color="auto"/>
        <w:bottom w:val="none" w:sz="0" w:space="0" w:color="auto"/>
        <w:right w:val="none" w:sz="0" w:space="0" w:color="auto"/>
      </w:divBdr>
    </w:div>
    <w:div w:id="392002251">
      <w:bodyDiv w:val="1"/>
      <w:marLeft w:val="0"/>
      <w:marRight w:val="0"/>
      <w:marTop w:val="0"/>
      <w:marBottom w:val="0"/>
      <w:divBdr>
        <w:top w:val="none" w:sz="0" w:space="0" w:color="auto"/>
        <w:left w:val="none" w:sz="0" w:space="0" w:color="auto"/>
        <w:bottom w:val="none" w:sz="0" w:space="0" w:color="auto"/>
        <w:right w:val="none" w:sz="0" w:space="0" w:color="auto"/>
      </w:divBdr>
    </w:div>
    <w:div w:id="408238663">
      <w:bodyDiv w:val="1"/>
      <w:marLeft w:val="0"/>
      <w:marRight w:val="0"/>
      <w:marTop w:val="0"/>
      <w:marBottom w:val="0"/>
      <w:divBdr>
        <w:top w:val="none" w:sz="0" w:space="0" w:color="auto"/>
        <w:left w:val="none" w:sz="0" w:space="0" w:color="auto"/>
        <w:bottom w:val="none" w:sz="0" w:space="0" w:color="auto"/>
        <w:right w:val="none" w:sz="0" w:space="0" w:color="auto"/>
      </w:divBdr>
    </w:div>
    <w:div w:id="412358958">
      <w:bodyDiv w:val="1"/>
      <w:marLeft w:val="0"/>
      <w:marRight w:val="0"/>
      <w:marTop w:val="0"/>
      <w:marBottom w:val="0"/>
      <w:divBdr>
        <w:top w:val="none" w:sz="0" w:space="0" w:color="auto"/>
        <w:left w:val="none" w:sz="0" w:space="0" w:color="auto"/>
        <w:bottom w:val="none" w:sz="0" w:space="0" w:color="auto"/>
        <w:right w:val="none" w:sz="0" w:space="0" w:color="auto"/>
      </w:divBdr>
      <w:divsChild>
        <w:div w:id="1185048494">
          <w:marLeft w:val="0"/>
          <w:marRight w:val="0"/>
          <w:marTop w:val="0"/>
          <w:marBottom w:val="0"/>
          <w:divBdr>
            <w:top w:val="none" w:sz="0" w:space="0" w:color="auto"/>
            <w:left w:val="none" w:sz="0" w:space="0" w:color="auto"/>
            <w:bottom w:val="none" w:sz="0" w:space="0" w:color="auto"/>
            <w:right w:val="none" w:sz="0" w:space="0" w:color="auto"/>
          </w:divBdr>
          <w:divsChild>
            <w:div w:id="2101288337">
              <w:marLeft w:val="0"/>
              <w:marRight w:val="0"/>
              <w:marTop w:val="0"/>
              <w:marBottom w:val="0"/>
              <w:divBdr>
                <w:top w:val="none" w:sz="0" w:space="0" w:color="auto"/>
                <w:left w:val="none" w:sz="0" w:space="0" w:color="auto"/>
                <w:bottom w:val="none" w:sz="0" w:space="0" w:color="auto"/>
                <w:right w:val="none" w:sz="0" w:space="0" w:color="auto"/>
              </w:divBdr>
              <w:divsChild>
                <w:div w:id="1660385502">
                  <w:marLeft w:val="0"/>
                  <w:marRight w:val="0"/>
                  <w:marTop w:val="0"/>
                  <w:marBottom w:val="0"/>
                  <w:divBdr>
                    <w:top w:val="none" w:sz="0" w:space="0" w:color="auto"/>
                    <w:left w:val="none" w:sz="0" w:space="0" w:color="auto"/>
                    <w:bottom w:val="none" w:sz="0" w:space="0" w:color="auto"/>
                    <w:right w:val="none" w:sz="0" w:space="0" w:color="auto"/>
                  </w:divBdr>
                  <w:divsChild>
                    <w:div w:id="138838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550452">
      <w:bodyDiv w:val="1"/>
      <w:marLeft w:val="0"/>
      <w:marRight w:val="0"/>
      <w:marTop w:val="0"/>
      <w:marBottom w:val="0"/>
      <w:divBdr>
        <w:top w:val="none" w:sz="0" w:space="0" w:color="auto"/>
        <w:left w:val="none" w:sz="0" w:space="0" w:color="auto"/>
        <w:bottom w:val="none" w:sz="0" w:space="0" w:color="auto"/>
        <w:right w:val="none" w:sz="0" w:space="0" w:color="auto"/>
      </w:divBdr>
      <w:divsChild>
        <w:div w:id="1992638015">
          <w:marLeft w:val="0"/>
          <w:marRight w:val="0"/>
          <w:marTop w:val="0"/>
          <w:marBottom w:val="0"/>
          <w:divBdr>
            <w:top w:val="none" w:sz="0" w:space="0" w:color="auto"/>
            <w:left w:val="none" w:sz="0" w:space="0" w:color="auto"/>
            <w:bottom w:val="none" w:sz="0" w:space="0" w:color="auto"/>
            <w:right w:val="none" w:sz="0" w:space="0" w:color="auto"/>
          </w:divBdr>
          <w:divsChild>
            <w:div w:id="1655062015">
              <w:marLeft w:val="0"/>
              <w:marRight w:val="0"/>
              <w:marTop w:val="0"/>
              <w:marBottom w:val="0"/>
              <w:divBdr>
                <w:top w:val="none" w:sz="0" w:space="0" w:color="auto"/>
                <w:left w:val="none" w:sz="0" w:space="0" w:color="auto"/>
                <w:bottom w:val="none" w:sz="0" w:space="0" w:color="auto"/>
                <w:right w:val="none" w:sz="0" w:space="0" w:color="auto"/>
              </w:divBdr>
              <w:divsChild>
                <w:div w:id="299455820">
                  <w:marLeft w:val="0"/>
                  <w:marRight w:val="0"/>
                  <w:marTop w:val="0"/>
                  <w:marBottom w:val="0"/>
                  <w:divBdr>
                    <w:top w:val="none" w:sz="0" w:space="0" w:color="auto"/>
                    <w:left w:val="none" w:sz="0" w:space="0" w:color="auto"/>
                    <w:bottom w:val="none" w:sz="0" w:space="0" w:color="auto"/>
                    <w:right w:val="none" w:sz="0" w:space="0" w:color="auto"/>
                  </w:divBdr>
                  <w:divsChild>
                    <w:div w:id="844050679">
                      <w:marLeft w:val="0"/>
                      <w:marRight w:val="0"/>
                      <w:marTop w:val="0"/>
                      <w:marBottom w:val="0"/>
                      <w:divBdr>
                        <w:top w:val="none" w:sz="0" w:space="0" w:color="auto"/>
                        <w:left w:val="none" w:sz="0" w:space="0" w:color="auto"/>
                        <w:bottom w:val="none" w:sz="0" w:space="0" w:color="auto"/>
                        <w:right w:val="none" w:sz="0" w:space="0" w:color="auto"/>
                      </w:divBdr>
                      <w:divsChild>
                        <w:div w:id="2046175610">
                          <w:marLeft w:val="0"/>
                          <w:marRight w:val="0"/>
                          <w:marTop w:val="0"/>
                          <w:marBottom w:val="0"/>
                          <w:divBdr>
                            <w:top w:val="none" w:sz="0" w:space="0" w:color="auto"/>
                            <w:left w:val="none" w:sz="0" w:space="0" w:color="auto"/>
                            <w:bottom w:val="none" w:sz="0" w:space="0" w:color="auto"/>
                            <w:right w:val="none" w:sz="0" w:space="0" w:color="auto"/>
                          </w:divBdr>
                          <w:divsChild>
                            <w:div w:id="145891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5984544">
      <w:bodyDiv w:val="1"/>
      <w:marLeft w:val="0"/>
      <w:marRight w:val="0"/>
      <w:marTop w:val="0"/>
      <w:marBottom w:val="0"/>
      <w:divBdr>
        <w:top w:val="none" w:sz="0" w:space="0" w:color="auto"/>
        <w:left w:val="none" w:sz="0" w:space="0" w:color="auto"/>
        <w:bottom w:val="none" w:sz="0" w:space="0" w:color="auto"/>
        <w:right w:val="none" w:sz="0" w:space="0" w:color="auto"/>
      </w:divBdr>
    </w:div>
    <w:div w:id="422532847">
      <w:bodyDiv w:val="1"/>
      <w:marLeft w:val="0"/>
      <w:marRight w:val="0"/>
      <w:marTop w:val="0"/>
      <w:marBottom w:val="0"/>
      <w:divBdr>
        <w:top w:val="none" w:sz="0" w:space="0" w:color="auto"/>
        <w:left w:val="none" w:sz="0" w:space="0" w:color="auto"/>
        <w:bottom w:val="none" w:sz="0" w:space="0" w:color="auto"/>
        <w:right w:val="none" w:sz="0" w:space="0" w:color="auto"/>
      </w:divBdr>
    </w:div>
    <w:div w:id="427584306">
      <w:bodyDiv w:val="1"/>
      <w:marLeft w:val="0"/>
      <w:marRight w:val="0"/>
      <w:marTop w:val="0"/>
      <w:marBottom w:val="0"/>
      <w:divBdr>
        <w:top w:val="none" w:sz="0" w:space="0" w:color="auto"/>
        <w:left w:val="none" w:sz="0" w:space="0" w:color="auto"/>
        <w:bottom w:val="none" w:sz="0" w:space="0" w:color="auto"/>
        <w:right w:val="none" w:sz="0" w:space="0" w:color="auto"/>
      </w:divBdr>
    </w:div>
    <w:div w:id="435751480">
      <w:bodyDiv w:val="1"/>
      <w:marLeft w:val="0"/>
      <w:marRight w:val="0"/>
      <w:marTop w:val="0"/>
      <w:marBottom w:val="0"/>
      <w:divBdr>
        <w:top w:val="none" w:sz="0" w:space="0" w:color="auto"/>
        <w:left w:val="none" w:sz="0" w:space="0" w:color="auto"/>
        <w:bottom w:val="none" w:sz="0" w:space="0" w:color="auto"/>
        <w:right w:val="none" w:sz="0" w:space="0" w:color="auto"/>
      </w:divBdr>
    </w:div>
    <w:div w:id="436947683">
      <w:bodyDiv w:val="1"/>
      <w:marLeft w:val="0"/>
      <w:marRight w:val="0"/>
      <w:marTop w:val="0"/>
      <w:marBottom w:val="0"/>
      <w:divBdr>
        <w:top w:val="none" w:sz="0" w:space="0" w:color="auto"/>
        <w:left w:val="none" w:sz="0" w:space="0" w:color="auto"/>
        <w:bottom w:val="none" w:sz="0" w:space="0" w:color="auto"/>
        <w:right w:val="none" w:sz="0" w:space="0" w:color="auto"/>
      </w:divBdr>
    </w:div>
    <w:div w:id="437725461">
      <w:bodyDiv w:val="1"/>
      <w:marLeft w:val="0"/>
      <w:marRight w:val="0"/>
      <w:marTop w:val="0"/>
      <w:marBottom w:val="0"/>
      <w:divBdr>
        <w:top w:val="none" w:sz="0" w:space="0" w:color="auto"/>
        <w:left w:val="none" w:sz="0" w:space="0" w:color="auto"/>
        <w:bottom w:val="none" w:sz="0" w:space="0" w:color="auto"/>
        <w:right w:val="none" w:sz="0" w:space="0" w:color="auto"/>
      </w:divBdr>
    </w:div>
    <w:div w:id="440225530">
      <w:bodyDiv w:val="1"/>
      <w:marLeft w:val="0"/>
      <w:marRight w:val="0"/>
      <w:marTop w:val="0"/>
      <w:marBottom w:val="0"/>
      <w:divBdr>
        <w:top w:val="none" w:sz="0" w:space="0" w:color="auto"/>
        <w:left w:val="none" w:sz="0" w:space="0" w:color="auto"/>
        <w:bottom w:val="none" w:sz="0" w:space="0" w:color="auto"/>
        <w:right w:val="none" w:sz="0" w:space="0" w:color="auto"/>
      </w:divBdr>
    </w:div>
    <w:div w:id="450824149">
      <w:bodyDiv w:val="1"/>
      <w:marLeft w:val="0"/>
      <w:marRight w:val="0"/>
      <w:marTop w:val="0"/>
      <w:marBottom w:val="0"/>
      <w:divBdr>
        <w:top w:val="none" w:sz="0" w:space="0" w:color="auto"/>
        <w:left w:val="none" w:sz="0" w:space="0" w:color="auto"/>
        <w:bottom w:val="none" w:sz="0" w:space="0" w:color="auto"/>
        <w:right w:val="none" w:sz="0" w:space="0" w:color="auto"/>
      </w:divBdr>
    </w:div>
    <w:div w:id="454562747">
      <w:bodyDiv w:val="1"/>
      <w:marLeft w:val="0"/>
      <w:marRight w:val="0"/>
      <w:marTop w:val="0"/>
      <w:marBottom w:val="0"/>
      <w:divBdr>
        <w:top w:val="none" w:sz="0" w:space="0" w:color="auto"/>
        <w:left w:val="none" w:sz="0" w:space="0" w:color="auto"/>
        <w:bottom w:val="none" w:sz="0" w:space="0" w:color="auto"/>
        <w:right w:val="none" w:sz="0" w:space="0" w:color="auto"/>
      </w:divBdr>
    </w:div>
    <w:div w:id="463354762">
      <w:bodyDiv w:val="1"/>
      <w:marLeft w:val="0"/>
      <w:marRight w:val="0"/>
      <w:marTop w:val="0"/>
      <w:marBottom w:val="0"/>
      <w:divBdr>
        <w:top w:val="none" w:sz="0" w:space="0" w:color="auto"/>
        <w:left w:val="none" w:sz="0" w:space="0" w:color="auto"/>
        <w:bottom w:val="none" w:sz="0" w:space="0" w:color="auto"/>
        <w:right w:val="none" w:sz="0" w:space="0" w:color="auto"/>
      </w:divBdr>
    </w:div>
    <w:div w:id="465512881">
      <w:bodyDiv w:val="1"/>
      <w:marLeft w:val="0"/>
      <w:marRight w:val="0"/>
      <w:marTop w:val="0"/>
      <w:marBottom w:val="0"/>
      <w:divBdr>
        <w:top w:val="none" w:sz="0" w:space="0" w:color="auto"/>
        <w:left w:val="none" w:sz="0" w:space="0" w:color="auto"/>
        <w:bottom w:val="none" w:sz="0" w:space="0" w:color="auto"/>
        <w:right w:val="none" w:sz="0" w:space="0" w:color="auto"/>
      </w:divBdr>
    </w:div>
    <w:div w:id="467476857">
      <w:bodyDiv w:val="1"/>
      <w:marLeft w:val="0"/>
      <w:marRight w:val="0"/>
      <w:marTop w:val="0"/>
      <w:marBottom w:val="0"/>
      <w:divBdr>
        <w:top w:val="none" w:sz="0" w:space="0" w:color="auto"/>
        <w:left w:val="none" w:sz="0" w:space="0" w:color="auto"/>
        <w:bottom w:val="none" w:sz="0" w:space="0" w:color="auto"/>
        <w:right w:val="none" w:sz="0" w:space="0" w:color="auto"/>
      </w:divBdr>
    </w:div>
    <w:div w:id="468940175">
      <w:bodyDiv w:val="1"/>
      <w:marLeft w:val="0"/>
      <w:marRight w:val="0"/>
      <w:marTop w:val="0"/>
      <w:marBottom w:val="0"/>
      <w:divBdr>
        <w:top w:val="none" w:sz="0" w:space="0" w:color="auto"/>
        <w:left w:val="none" w:sz="0" w:space="0" w:color="auto"/>
        <w:bottom w:val="none" w:sz="0" w:space="0" w:color="auto"/>
        <w:right w:val="none" w:sz="0" w:space="0" w:color="auto"/>
      </w:divBdr>
      <w:divsChild>
        <w:div w:id="1508445119">
          <w:marLeft w:val="0"/>
          <w:marRight w:val="0"/>
          <w:marTop w:val="0"/>
          <w:marBottom w:val="0"/>
          <w:divBdr>
            <w:top w:val="none" w:sz="0" w:space="0" w:color="auto"/>
            <w:left w:val="none" w:sz="0" w:space="0" w:color="auto"/>
            <w:bottom w:val="none" w:sz="0" w:space="0" w:color="auto"/>
            <w:right w:val="none" w:sz="0" w:space="0" w:color="auto"/>
          </w:divBdr>
        </w:div>
      </w:divsChild>
    </w:div>
    <w:div w:id="470558538">
      <w:bodyDiv w:val="1"/>
      <w:marLeft w:val="0"/>
      <w:marRight w:val="0"/>
      <w:marTop w:val="0"/>
      <w:marBottom w:val="0"/>
      <w:divBdr>
        <w:top w:val="none" w:sz="0" w:space="0" w:color="auto"/>
        <w:left w:val="none" w:sz="0" w:space="0" w:color="auto"/>
        <w:bottom w:val="none" w:sz="0" w:space="0" w:color="auto"/>
        <w:right w:val="none" w:sz="0" w:space="0" w:color="auto"/>
      </w:divBdr>
    </w:div>
    <w:div w:id="470943069">
      <w:bodyDiv w:val="1"/>
      <w:marLeft w:val="0"/>
      <w:marRight w:val="0"/>
      <w:marTop w:val="0"/>
      <w:marBottom w:val="0"/>
      <w:divBdr>
        <w:top w:val="none" w:sz="0" w:space="0" w:color="auto"/>
        <w:left w:val="none" w:sz="0" w:space="0" w:color="auto"/>
        <w:bottom w:val="none" w:sz="0" w:space="0" w:color="auto"/>
        <w:right w:val="none" w:sz="0" w:space="0" w:color="auto"/>
      </w:divBdr>
    </w:div>
    <w:div w:id="471409076">
      <w:bodyDiv w:val="1"/>
      <w:marLeft w:val="0"/>
      <w:marRight w:val="0"/>
      <w:marTop w:val="0"/>
      <w:marBottom w:val="0"/>
      <w:divBdr>
        <w:top w:val="none" w:sz="0" w:space="0" w:color="auto"/>
        <w:left w:val="none" w:sz="0" w:space="0" w:color="auto"/>
        <w:bottom w:val="none" w:sz="0" w:space="0" w:color="auto"/>
        <w:right w:val="none" w:sz="0" w:space="0" w:color="auto"/>
      </w:divBdr>
      <w:divsChild>
        <w:div w:id="27267107">
          <w:marLeft w:val="0"/>
          <w:marRight w:val="0"/>
          <w:marTop w:val="0"/>
          <w:marBottom w:val="0"/>
          <w:divBdr>
            <w:top w:val="none" w:sz="0" w:space="0" w:color="auto"/>
            <w:left w:val="none" w:sz="0" w:space="0" w:color="auto"/>
            <w:bottom w:val="none" w:sz="0" w:space="0" w:color="auto"/>
            <w:right w:val="none" w:sz="0" w:space="0" w:color="auto"/>
          </w:divBdr>
          <w:divsChild>
            <w:div w:id="2013408843">
              <w:marLeft w:val="0"/>
              <w:marRight w:val="0"/>
              <w:marTop w:val="0"/>
              <w:marBottom w:val="0"/>
              <w:divBdr>
                <w:top w:val="none" w:sz="0" w:space="0" w:color="auto"/>
                <w:left w:val="none" w:sz="0" w:space="0" w:color="auto"/>
                <w:bottom w:val="none" w:sz="0" w:space="0" w:color="auto"/>
                <w:right w:val="none" w:sz="0" w:space="0" w:color="auto"/>
              </w:divBdr>
              <w:divsChild>
                <w:div w:id="318770270">
                  <w:marLeft w:val="0"/>
                  <w:marRight w:val="0"/>
                  <w:marTop w:val="0"/>
                  <w:marBottom w:val="0"/>
                  <w:divBdr>
                    <w:top w:val="none" w:sz="0" w:space="0" w:color="auto"/>
                    <w:left w:val="none" w:sz="0" w:space="0" w:color="auto"/>
                    <w:bottom w:val="none" w:sz="0" w:space="0" w:color="auto"/>
                    <w:right w:val="none" w:sz="0" w:space="0" w:color="auto"/>
                  </w:divBdr>
                  <w:divsChild>
                    <w:div w:id="17461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400939">
      <w:bodyDiv w:val="1"/>
      <w:marLeft w:val="0"/>
      <w:marRight w:val="0"/>
      <w:marTop w:val="0"/>
      <w:marBottom w:val="0"/>
      <w:divBdr>
        <w:top w:val="none" w:sz="0" w:space="0" w:color="auto"/>
        <w:left w:val="none" w:sz="0" w:space="0" w:color="auto"/>
        <w:bottom w:val="none" w:sz="0" w:space="0" w:color="auto"/>
        <w:right w:val="none" w:sz="0" w:space="0" w:color="auto"/>
      </w:divBdr>
      <w:divsChild>
        <w:div w:id="1009134572">
          <w:marLeft w:val="0"/>
          <w:marRight w:val="0"/>
          <w:marTop w:val="0"/>
          <w:marBottom w:val="0"/>
          <w:divBdr>
            <w:top w:val="none" w:sz="0" w:space="0" w:color="auto"/>
            <w:left w:val="none" w:sz="0" w:space="0" w:color="auto"/>
            <w:bottom w:val="none" w:sz="0" w:space="0" w:color="auto"/>
            <w:right w:val="none" w:sz="0" w:space="0" w:color="auto"/>
          </w:divBdr>
          <w:divsChild>
            <w:div w:id="1374618616">
              <w:marLeft w:val="0"/>
              <w:marRight w:val="0"/>
              <w:marTop w:val="0"/>
              <w:marBottom w:val="0"/>
              <w:divBdr>
                <w:top w:val="none" w:sz="0" w:space="0" w:color="auto"/>
                <w:left w:val="none" w:sz="0" w:space="0" w:color="auto"/>
                <w:bottom w:val="none" w:sz="0" w:space="0" w:color="auto"/>
                <w:right w:val="none" w:sz="0" w:space="0" w:color="auto"/>
              </w:divBdr>
              <w:divsChild>
                <w:div w:id="1536696511">
                  <w:marLeft w:val="0"/>
                  <w:marRight w:val="0"/>
                  <w:marTop w:val="0"/>
                  <w:marBottom w:val="0"/>
                  <w:divBdr>
                    <w:top w:val="none" w:sz="0" w:space="0" w:color="auto"/>
                    <w:left w:val="none" w:sz="0" w:space="0" w:color="auto"/>
                    <w:bottom w:val="none" w:sz="0" w:space="0" w:color="auto"/>
                    <w:right w:val="none" w:sz="0" w:space="0" w:color="auto"/>
                  </w:divBdr>
                  <w:divsChild>
                    <w:div w:id="164928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5148432">
      <w:bodyDiv w:val="1"/>
      <w:marLeft w:val="0"/>
      <w:marRight w:val="0"/>
      <w:marTop w:val="0"/>
      <w:marBottom w:val="0"/>
      <w:divBdr>
        <w:top w:val="none" w:sz="0" w:space="0" w:color="auto"/>
        <w:left w:val="none" w:sz="0" w:space="0" w:color="auto"/>
        <w:bottom w:val="none" w:sz="0" w:space="0" w:color="auto"/>
        <w:right w:val="none" w:sz="0" w:space="0" w:color="auto"/>
      </w:divBdr>
    </w:div>
    <w:div w:id="496312492">
      <w:bodyDiv w:val="1"/>
      <w:marLeft w:val="0"/>
      <w:marRight w:val="0"/>
      <w:marTop w:val="0"/>
      <w:marBottom w:val="0"/>
      <w:divBdr>
        <w:top w:val="none" w:sz="0" w:space="0" w:color="auto"/>
        <w:left w:val="none" w:sz="0" w:space="0" w:color="auto"/>
        <w:bottom w:val="none" w:sz="0" w:space="0" w:color="auto"/>
        <w:right w:val="none" w:sz="0" w:space="0" w:color="auto"/>
      </w:divBdr>
    </w:div>
    <w:div w:id="500437845">
      <w:bodyDiv w:val="1"/>
      <w:marLeft w:val="0"/>
      <w:marRight w:val="0"/>
      <w:marTop w:val="0"/>
      <w:marBottom w:val="0"/>
      <w:divBdr>
        <w:top w:val="none" w:sz="0" w:space="0" w:color="auto"/>
        <w:left w:val="none" w:sz="0" w:space="0" w:color="auto"/>
        <w:bottom w:val="none" w:sz="0" w:space="0" w:color="auto"/>
        <w:right w:val="none" w:sz="0" w:space="0" w:color="auto"/>
      </w:divBdr>
    </w:div>
    <w:div w:id="511337909">
      <w:bodyDiv w:val="1"/>
      <w:marLeft w:val="0"/>
      <w:marRight w:val="0"/>
      <w:marTop w:val="0"/>
      <w:marBottom w:val="0"/>
      <w:divBdr>
        <w:top w:val="none" w:sz="0" w:space="0" w:color="auto"/>
        <w:left w:val="none" w:sz="0" w:space="0" w:color="auto"/>
        <w:bottom w:val="none" w:sz="0" w:space="0" w:color="auto"/>
        <w:right w:val="none" w:sz="0" w:space="0" w:color="auto"/>
      </w:divBdr>
    </w:div>
    <w:div w:id="514659719">
      <w:bodyDiv w:val="1"/>
      <w:marLeft w:val="0"/>
      <w:marRight w:val="0"/>
      <w:marTop w:val="0"/>
      <w:marBottom w:val="0"/>
      <w:divBdr>
        <w:top w:val="none" w:sz="0" w:space="0" w:color="auto"/>
        <w:left w:val="none" w:sz="0" w:space="0" w:color="auto"/>
        <w:bottom w:val="none" w:sz="0" w:space="0" w:color="auto"/>
        <w:right w:val="none" w:sz="0" w:space="0" w:color="auto"/>
      </w:divBdr>
    </w:div>
    <w:div w:id="517548323">
      <w:bodyDiv w:val="1"/>
      <w:marLeft w:val="0"/>
      <w:marRight w:val="0"/>
      <w:marTop w:val="0"/>
      <w:marBottom w:val="0"/>
      <w:divBdr>
        <w:top w:val="none" w:sz="0" w:space="0" w:color="auto"/>
        <w:left w:val="none" w:sz="0" w:space="0" w:color="auto"/>
        <w:bottom w:val="none" w:sz="0" w:space="0" w:color="auto"/>
        <w:right w:val="none" w:sz="0" w:space="0" w:color="auto"/>
      </w:divBdr>
    </w:div>
    <w:div w:id="521165482">
      <w:bodyDiv w:val="1"/>
      <w:marLeft w:val="0"/>
      <w:marRight w:val="0"/>
      <w:marTop w:val="0"/>
      <w:marBottom w:val="0"/>
      <w:divBdr>
        <w:top w:val="none" w:sz="0" w:space="0" w:color="auto"/>
        <w:left w:val="none" w:sz="0" w:space="0" w:color="auto"/>
        <w:bottom w:val="none" w:sz="0" w:space="0" w:color="auto"/>
        <w:right w:val="none" w:sz="0" w:space="0" w:color="auto"/>
      </w:divBdr>
    </w:div>
    <w:div w:id="526405359">
      <w:bodyDiv w:val="1"/>
      <w:marLeft w:val="0"/>
      <w:marRight w:val="0"/>
      <w:marTop w:val="0"/>
      <w:marBottom w:val="0"/>
      <w:divBdr>
        <w:top w:val="none" w:sz="0" w:space="0" w:color="auto"/>
        <w:left w:val="none" w:sz="0" w:space="0" w:color="auto"/>
        <w:bottom w:val="none" w:sz="0" w:space="0" w:color="auto"/>
        <w:right w:val="none" w:sz="0" w:space="0" w:color="auto"/>
      </w:divBdr>
    </w:div>
    <w:div w:id="548608456">
      <w:bodyDiv w:val="1"/>
      <w:marLeft w:val="0"/>
      <w:marRight w:val="0"/>
      <w:marTop w:val="0"/>
      <w:marBottom w:val="0"/>
      <w:divBdr>
        <w:top w:val="none" w:sz="0" w:space="0" w:color="auto"/>
        <w:left w:val="none" w:sz="0" w:space="0" w:color="auto"/>
        <w:bottom w:val="none" w:sz="0" w:space="0" w:color="auto"/>
        <w:right w:val="none" w:sz="0" w:space="0" w:color="auto"/>
      </w:divBdr>
    </w:div>
    <w:div w:id="550308207">
      <w:bodyDiv w:val="1"/>
      <w:marLeft w:val="0"/>
      <w:marRight w:val="0"/>
      <w:marTop w:val="0"/>
      <w:marBottom w:val="0"/>
      <w:divBdr>
        <w:top w:val="none" w:sz="0" w:space="0" w:color="auto"/>
        <w:left w:val="none" w:sz="0" w:space="0" w:color="auto"/>
        <w:bottom w:val="none" w:sz="0" w:space="0" w:color="auto"/>
        <w:right w:val="none" w:sz="0" w:space="0" w:color="auto"/>
      </w:divBdr>
    </w:div>
    <w:div w:id="560597066">
      <w:bodyDiv w:val="1"/>
      <w:marLeft w:val="0"/>
      <w:marRight w:val="0"/>
      <w:marTop w:val="0"/>
      <w:marBottom w:val="0"/>
      <w:divBdr>
        <w:top w:val="none" w:sz="0" w:space="0" w:color="auto"/>
        <w:left w:val="none" w:sz="0" w:space="0" w:color="auto"/>
        <w:bottom w:val="none" w:sz="0" w:space="0" w:color="auto"/>
        <w:right w:val="none" w:sz="0" w:space="0" w:color="auto"/>
      </w:divBdr>
    </w:div>
    <w:div w:id="560871418">
      <w:bodyDiv w:val="1"/>
      <w:marLeft w:val="0"/>
      <w:marRight w:val="0"/>
      <w:marTop w:val="0"/>
      <w:marBottom w:val="0"/>
      <w:divBdr>
        <w:top w:val="none" w:sz="0" w:space="0" w:color="auto"/>
        <w:left w:val="none" w:sz="0" w:space="0" w:color="auto"/>
        <w:bottom w:val="none" w:sz="0" w:space="0" w:color="auto"/>
        <w:right w:val="none" w:sz="0" w:space="0" w:color="auto"/>
      </w:divBdr>
    </w:div>
    <w:div w:id="561139899">
      <w:bodyDiv w:val="1"/>
      <w:marLeft w:val="0"/>
      <w:marRight w:val="0"/>
      <w:marTop w:val="0"/>
      <w:marBottom w:val="0"/>
      <w:divBdr>
        <w:top w:val="none" w:sz="0" w:space="0" w:color="auto"/>
        <w:left w:val="none" w:sz="0" w:space="0" w:color="auto"/>
        <w:bottom w:val="none" w:sz="0" w:space="0" w:color="auto"/>
        <w:right w:val="none" w:sz="0" w:space="0" w:color="auto"/>
      </w:divBdr>
    </w:div>
    <w:div w:id="569732183">
      <w:bodyDiv w:val="1"/>
      <w:marLeft w:val="0"/>
      <w:marRight w:val="0"/>
      <w:marTop w:val="0"/>
      <w:marBottom w:val="0"/>
      <w:divBdr>
        <w:top w:val="none" w:sz="0" w:space="0" w:color="auto"/>
        <w:left w:val="none" w:sz="0" w:space="0" w:color="auto"/>
        <w:bottom w:val="none" w:sz="0" w:space="0" w:color="auto"/>
        <w:right w:val="none" w:sz="0" w:space="0" w:color="auto"/>
      </w:divBdr>
      <w:divsChild>
        <w:div w:id="784153445">
          <w:marLeft w:val="0"/>
          <w:marRight w:val="0"/>
          <w:marTop w:val="0"/>
          <w:marBottom w:val="0"/>
          <w:divBdr>
            <w:top w:val="none" w:sz="0" w:space="0" w:color="auto"/>
            <w:left w:val="none" w:sz="0" w:space="0" w:color="auto"/>
            <w:bottom w:val="none" w:sz="0" w:space="0" w:color="auto"/>
            <w:right w:val="none" w:sz="0" w:space="0" w:color="auto"/>
          </w:divBdr>
          <w:divsChild>
            <w:div w:id="2027637506">
              <w:marLeft w:val="0"/>
              <w:marRight w:val="0"/>
              <w:marTop w:val="0"/>
              <w:marBottom w:val="0"/>
              <w:divBdr>
                <w:top w:val="none" w:sz="0" w:space="0" w:color="auto"/>
                <w:left w:val="none" w:sz="0" w:space="0" w:color="auto"/>
                <w:bottom w:val="none" w:sz="0" w:space="0" w:color="auto"/>
                <w:right w:val="none" w:sz="0" w:space="0" w:color="auto"/>
              </w:divBdr>
              <w:divsChild>
                <w:div w:id="1317299410">
                  <w:marLeft w:val="0"/>
                  <w:marRight w:val="0"/>
                  <w:marTop w:val="0"/>
                  <w:marBottom w:val="0"/>
                  <w:divBdr>
                    <w:top w:val="none" w:sz="0" w:space="0" w:color="auto"/>
                    <w:left w:val="none" w:sz="0" w:space="0" w:color="auto"/>
                    <w:bottom w:val="none" w:sz="0" w:space="0" w:color="auto"/>
                    <w:right w:val="none" w:sz="0" w:space="0" w:color="auto"/>
                  </w:divBdr>
                  <w:divsChild>
                    <w:div w:id="18502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926613">
      <w:bodyDiv w:val="1"/>
      <w:marLeft w:val="0"/>
      <w:marRight w:val="0"/>
      <w:marTop w:val="0"/>
      <w:marBottom w:val="0"/>
      <w:divBdr>
        <w:top w:val="none" w:sz="0" w:space="0" w:color="auto"/>
        <w:left w:val="none" w:sz="0" w:space="0" w:color="auto"/>
        <w:bottom w:val="none" w:sz="0" w:space="0" w:color="auto"/>
        <w:right w:val="none" w:sz="0" w:space="0" w:color="auto"/>
      </w:divBdr>
    </w:div>
    <w:div w:id="573710246">
      <w:bodyDiv w:val="1"/>
      <w:marLeft w:val="0"/>
      <w:marRight w:val="0"/>
      <w:marTop w:val="0"/>
      <w:marBottom w:val="0"/>
      <w:divBdr>
        <w:top w:val="none" w:sz="0" w:space="0" w:color="auto"/>
        <w:left w:val="none" w:sz="0" w:space="0" w:color="auto"/>
        <w:bottom w:val="none" w:sz="0" w:space="0" w:color="auto"/>
        <w:right w:val="none" w:sz="0" w:space="0" w:color="auto"/>
      </w:divBdr>
    </w:div>
    <w:div w:id="578906823">
      <w:bodyDiv w:val="1"/>
      <w:marLeft w:val="0"/>
      <w:marRight w:val="0"/>
      <w:marTop w:val="0"/>
      <w:marBottom w:val="0"/>
      <w:divBdr>
        <w:top w:val="none" w:sz="0" w:space="0" w:color="auto"/>
        <w:left w:val="none" w:sz="0" w:space="0" w:color="auto"/>
        <w:bottom w:val="none" w:sz="0" w:space="0" w:color="auto"/>
        <w:right w:val="none" w:sz="0" w:space="0" w:color="auto"/>
      </w:divBdr>
    </w:div>
    <w:div w:id="587344701">
      <w:bodyDiv w:val="1"/>
      <w:marLeft w:val="0"/>
      <w:marRight w:val="0"/>
      <w:marTop w:val="0"/>
      <w:marBottom w:val="0"/>
      <w:divBdr>
        <w:top w:val="none" w:sz="0" w:space="0" w:color="auto"/>
        <w:left w:val="none" w:sz="0" w:space="0" w:color="auto"/>
        <w:bottom w:val="none" w:sz="0" w:space="0" w:color="auto"/>
        <w:right w:val="none" w:sz="0" w:space="0" w:color="auto"/>
      </w:divBdr>
    </w:div>
    <w:div w:id="592014095">
      <w:bodyDiv w:val="1"/>
      <w:marLeft w:val="0"/>
      <w:marRight w:val="0"/>
      <w:marTop w:val="0"/>
      <w:marBottom w:val="0"/>
      <w:divBdr>
        <w:top w:val="none" w:sz="0" w:space="0" w:color="auto"/>
        <w:left w:val="none" w:sz="0" w:space="0" w:color="auto"/>
        <w:bottom w:val="none" w:sz="0" w:space="0" w:color="auto"/>
        <w:right w:val="none" w:sz="0" w:space="0" w:color="auto"/>
      </w:divBdr>
    </w:div>
    <w:div w:id="605385098">
      <w:bodyDiv w:val="1"/>
      <w:marLeft w:val="0"/>
      <w:marRight w:val="0"/>
      <w:marTop w:val="0"/>
      <w:marBottom w:val="0"/>
      <w:divBdr>
        <w:top w:val="none" w:sz="0" w:space="0" w:color="auto"/>
        <w:left w:val="none" w:sz="0" w:space="0" w:color="auto"/>
        <w:bottom w:val="none" w:sz="0" w:space="0" w:color="auto"/>
        <w:right w:val="none" w:sz="0" w:space="0" w:color="auto"/>
      </w:divBdr>
    </w:div>
    <w:div w:id="606810783">
      <w:bodyDiv w:val="1"/>
      <w:marLeft w:val="0"/>
      <w:marRight w:val="0"/>
      <w:marTop w:val="0"/>
      <w:marBottom w:val="0"/>
      <w:divBdr>
        <w:top w:val="none" w:sz="0" w:space="0" w:color="auto"/>
        <w:left w:val="none" w:sz="0" w:space="0" w:color="auto"/>
        <w:bottom w:val="none" w:sz="0" w:space="0" w:color="auto"/>
        <w:right w:val="none" w:sz="0" w:space="0" w:color="auto"/>
      </w:divBdr>
    </w:div>
    <w:div w:id="607085296">
      <w:bodyDiv w:val="1"/>
      <w:marLeft w:val="0"/>
      <w:marRight w:val="0"/>
      <w:marTop w:val="0"/>
      <w:marBottom w:val="0"/>
      <w:divBdr>
        <w:top w:val="none" w:sz="0" w:space="0" w:color="auto"/>
        <w:left w:val="none" w:sz="0" w:space="0" w:color="auto"/>
        <w:bottom w:val="none" w:sz="0" w:space="0" w:color="auto"/>
        <w:right w:val="none" w:sz="0" w:space="0" w:color="auto"/>
      </w:divBdr>
    </w:div>
    <w:div w:id="611401932">
      <w:bodyDiv w:val="1"/>
      <w:marLeft w:val="0"/>
      <w:marRight w:val="0"/>
      <w:marTop w:val="0"/>
      <w:marBottom w:val="0"/>
      <w:divBdr>
        <w:top w:val="none" w:sz="0" w:space="0" w:color="auto"/>
        <w:left w:val="none" w:sz="0" w:space="0" w:color="auto"/>
        <w:bottom w:val="none" w:sz="0" w:space="0" w:color="auto"/>
        <w:right w:val="none" w:sz="0" w:space="0" w:color="auto"/>
      </w:divBdr>
      <w:divsChild>
        <w:div w:id="900823298">
          <w:marLeft w:val="0"/>
          <w:marRight w:val="0"/>
          <w:marTop w:val="0"/>
          <w:marBottom w:val="0"/>
          <w:divBdr>
            <w:top w:val="none" w:sz="0" w:space="0" w:color="auto"/>
            <w:left w:val="none" w:sz="0" w:space="0" w:color="auto"/>
            <w:bottom w:val="none" w:sz="0" w:space="0" w:color="auto"/>
            <w:right w:val="none" w:sz="0" w:space="0" w:color="auto"/>
          </w:divBdr>
          <w:divsChild>
            <w:div w:id="1116875373">
              <w:marLeft w:val="0"/>
              <w:marRight w:val="0"/>
              <w:marTop w:val="0"/>
              <w:marBottom w:val="0"/>
              <w:divBdr>
                <w:top w:val="none" w:sz="0" w:space="0" w:color="auto"/>
                <w:left w:val="none" w:sz="0" w:space="0" w:color="auto"/>
                <w:bottom w:val="none" w:sz="0" w:space="0" w:color="auto"/>
                <w:right w:val="none" w:sz="0" w:space="0" w:color="auto"/>
              </w:divBdr>
              <w:divsChild>
                <w:div w:id="148165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317209">
      <w:bodyDiv w:val="1"/>
      <w:marLeft w:val="0"/>
      <w:marRight w:val="0"/>
      <w:marTop w:val="0"/>
      <w:marBottom w:val="0"/>
      <w:divBdr>
        <w:top w:val="none" w:sz="0" w:space="0" w:color="auto"/>
        <w:left w:val="none" w:sz="0" w:space="0" w:color="auto"/>
        <w:bottom w:val="none" w:sz="0" w:space="0" w:color="auto"/>
        <w:right w:val="none" w:sz="0" w:space="0" w:color="auto"/>
      </w:divBdr>
    </w:div>
    <w:div w:id="628583975">
      <w:bodyDiv w:val="1"/>
      <w:marLeft w:val="0"/>
      <w:marRight w:val="0"/>
      <w:marTop w:val="0"/>
      <w:marBottom w:val="0"/>
      <w:divBdr>
        <w:top w:val="none" w:sz="0" w:space="0" w:color="auto"/>
        <w:left w:val="none" w:sz="0" w:space="0" w:color="auto"/>
        <w:bottom w:val="none" w:sz="0" w:space="0" w:color="auto"/>
        <w:right w:val="none" w:sz="0" w:space="0" w:color="auto"/>
      </w:divBdr>
    </w:div>
    <w:div w:id="629016452">
      <w:bodyDiv w:val="1"/>
      <w:marLeft w:val="0"/>
      <w:marRight w:val="0"/>
      <w:marTop w:val="0"/>
      <w:marBottom w:val="0"/>
      <w:divBdr>
        <w:top w:val="none" w:sz="0" w:space="0" w:color="auto"/>
        <w:left w:val="none" w:sz="0" w:space="0" w:color="auto"/>
        <w:bottom w:val="none" w:sz="0" w:space="0" w:color="auto"/>
        <w:right w:val="none" w:sz="0" w:space="0" w:color="auto"/>
      </w:divBdr>
    </w:div>
    <w:div w:id="632442306">
      <w:bodyDiv w:val="1"/>
      <w:marLeft w:val="0"/>
      <w:marRight w:val="0"/>
      <w:marTop w:val="0"/>
      <w:marBottom w:val="0"/>
      <w:divBdr>
        <w:top w:val="none" w:sz="0" w:space="0" w:color="auto"/>
        <w:left w:val="none" w:sz="0" w:space="0" w:color="auto"/>
        <w:bottom w:val="none" w:sz="0" w:space="0" w:color="auto"/>
        <w:right w:val="none" w:sz="0" w:space="0" w:color="auto"/>
      </w:divBdr>
      <w:divsChild>
        <w:div w:id="889414459">
          <w:marLeft w:val="0"/>
          <w:marRight w:val="0"/>
          <w:marTop w:val="0"/>
          <w:marBottom w:val="0"/>
          <w:divBdr>
            <w:top w:val="none" w:sz="0" w:space="0" w:color="auto"/>
            <w:left w:val="none" w:sz="0" w:space="0" w:color="auto"/>
            <w:bottom w:val="none" w:sz="0" w:space="0" w:color="auto"/>
            <w:right w:val="none" w:sz="0" w:space="0" w:color="auto"/>
          </w:divBdr>
          <w:divsChild>
            <w:div w:id="962154973">
              <w:marLeft w:val="0"/>
              <w:marRight w:val="0"/>
              <w:marTop w:val="0"/>
              <w:marBottom w:val="0"/>
              <w:divBdr>
                <w:top w:val="none" w:sz="0" w:space="0" w:color="auto"/>
                <w:left w:val="none" w:sz="0" w:space="0" w:color="auto"/>
                <w:bottom w:val="none" w:sz="0" w:space="0" w:color="auto"/>
                <w:right w:val="none" w:sz="0" w:space="0" w:color="auto"/>
              </w:divBdr>
              <w:divsChild>
                <w:div w:id="13121384">
                  <w:marLeft w:val="0"/>
                  <w:marRight w:val="0"/>
                  <w:marTop w:val="0"/>
                  <w:marBottom w:val="0"/>
                  <w:divBdr>
                    <w:top w:val="none" w:sz="0" w:space="0" w:color="auto"/>
                    <w:left w:val="none" w:sz="0" w:space="0" w:color="auto"/>
                    <w:bottom w:val="none" w:sz="0" w:space="0" w:color="auto"/>
                    <w:right w:val="none" w:sz="0" w:space="0" w:color="auto"/>
                  </w:divBdr>
                  <w:divsChild>
                    <w:div w:id="114435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73170">
          <w:marLeft w:val="0"/>
          <w:marRight w:val="0"/>
          <w:marTop w:val="0"/>
          <w:marBottom w:val="0"/>
          <w:divBdr>
            <w:top w:val="none" w:sz="0" w:space="0" w:color="auto"/>
            <w:left w:val="none" w:sz="0" w:space="0" w:color="auto"/>
            <w:bottom w:val="none" w:sz="0" w:space="0" w:color="auto"/>
            <w:right w:val="none" w:sz="0" w:space="0" w:color="auto"/>
          </w:divBdr>
          <w:divsChild>
            <w:div w:id="1778482972">
              <w:marLeft w:val="0"/>
              <w:marRight w:val="0"/>
              <w:marTop w:val="0"/>
              <w:marBottom w:val="0"/>
              <w:divBdr>
                <w:top w:val="none" w:sz="0" w:space="0" w:color="auto"/>
                <w:left w:val="none" w:sz="0" w:space="0" w:color="auto"/>
                <w:bottom w:val="none" w:sz="0" w:space="0" w:color="auto"/>
                <w:right w:val="none" w:sz="0" w:space="0" w:color="auto"/>
              </w:divBdr>
              <w:divsChild>
                <w:div w:id="156962606">
                  <w:marLeft w:val="0"/>
                  <w:marRight w:val="0"/>
                  <w:marTop w:val="0"/>
                  <w:marBottom w:val="0"/>
                  <w:divBdr>
                    <w:top w:val="none" w:sz="0" w:space="0" w:color="auto"/>
                    <w:left w:val="none" w:sz="0" w:space="0" w:color="auto"/>
                    <w:bottom w:val="none" w:sz="0" w:space="0" w:color="auto"/>
                    <w:right w:val="none" w:sz="0" w:space="0" w:color="auto"/>
                  </w:divBdr>
                  <w:divsChild>
                    <w:div w:id="170185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573193">
      <w:bodyDiv w:val="1"/>
      <w:marLeft w:val="0"/>
      <w:marRight w:val="0"/>
      <w:marTop w:val="0"/>
      <w:marBottom w:val="0"/>
      <w:divBdr>
        <w:top w:val="none" w:sz="0" w:space="0" w:color="auto"/>
        <w:left w:val="none" w:sz="0" w:space="0" w:color="auto"/>
        <w:bottom w:val="none" w:sz="0" w:space="0" w:color="auto"/>
        <w:right w:val="none" w:sz="0" w:space="0" w:color="auto"/>
      </w:divBdr>
    </w:div>
    <w:div w:id="642544392">
      <w:bodyDiv w:val="1"/>
      <w:marLeft w:val="0"/>
      <w:marRight w:val="0"/>
      <w:marTop w:val="0"/>
      <w:marBottom w:val="0"/>
      <w:divBdr>
        <w:top w:val="none" w:sz="0" w:space="0" w:color="auto"/>
        <w:left w:val="none" w:sz="0" w:space="0" w:color="auto"/>
        <w:bottom w:val="none" w:sz="0" w:space="0" w:color="auto"/>
        <w:right w:val="none" w:sz="0" w:space="0" w:color="auto"/>
      </w:divBdr>
    </w:div>
    <w:div w:id="647980945">
      <w:bodyDiv w:val="1"/>
      <w:marLeft w:val="0"/>
      <w:marRight w:val="0"/>
      <w:marTop w:val="0"/>
      <w:marBottom w:val="0"/>
      <w:divBdr>
        <w:top w:val="none" w:sz="0" w:space="0" w:color="auto"/>
        <w:left w:val="none" w:sz="0" w:space="0" w:color="auto"/>
        <w:bottom w:val="none" w:sz="0" w:space="0" w:color="auto"/>
        <w:right w:val="none" w:sz="0" w:space="0" w:color="auto"/>
      </w:divBdr>
    </w:div>
    <w:div w:id="648485236">
      <w:bodyDiv w:val="1"/>
      <w:marLeft w:val="0"/>
      <w:marRight w:val="0"/>
      <w:marTop w:val="0"/>
      <w:marBottom w:val="0"/>
      <w:divBdr>
        <w:top w:val="none" w:sz="0" w:space="0" w:color="auto"/>
        <w:left w:val="none" w:sz="0" w:space="0" w:color="auto"/>
        <w:bottom w:val="none" w:sz="0" w:space="0" w:color="auto"/>
        <w:right w:val="none" w:sz="0" w:space="0" w:color="auto"/>
      </w:divBdr>
    </w:div>
    <w:div w:id="650526472">
      <w:bodyDiv w:val="1"/>
      <w:marLeft w:val="0"/>
      <w:marRight w:val="0"/>
      <w:marTop w:val="0"/>
      <w:marBottom w:val="0"/>
      <w:divBdr>
        <w:top w:val="none" w:sz="0" w:space="0" w:color="auto"/>
        <w:left w:val="none" w:sz="0" w:space="0" w:color="auto"/>
        <w:bottom w:val="none" w:sz="0" w:space="0" w:color="auto"/>
        <w:right w:val="none" w:sz="0" w:space="0" w:color="auto"/>
      </w:divBdr>
      <w:divsChild>
        <w:div w:id="1274901593">
          <w:marLeft w:val="0"/>
          <w:marRight w:val="0"/>
          <w:marTop w:val="0"/>
          <w:marBottom w:val="0"/>
          <w:divBdr>
            <w:top w:val="none" w:sz="0" w:space="0" w:color="auto"/>
            <w:left w:val="none" w:sz="0" w:space="0" w:color="auto"/>
            <w:bottom w:val="none" w:sz="0" w:space="0" w:color="auto"/>
            <w:right w:val="none" w:sz="0" w:space="0" w:color="auto"/>
          </w:divBdr>
          <w:divsChild>
            <w:div w:id="1938751677">
              <w:marLeft w:val="0"/>
              <w:marRight w:val="0"/>
              <w:marTop w:val="0"/>
              <w:marBottom w:val="0"/>
              <w:divBdr>
                <w:top w:val="none" w:sz="0" w:space="0" w:color="auto"/>
                <w:left w:val="none" w:sz="0" w:space="0" w:color="auto"/>
                <w:bottom w:val="none" w:sz="0" w:space="0" w:color="auto"/>
                <w:right w:val="none" w:sz="0" w:space="0" w:color="auto"/>
              </w:divBdr>
              <w:divsChild>
                <w:div w:id="1054155581">
                  <w:marLeft w:val="0"/>
                  <w:marRight w:val="0"/>
                  <w:marTop w:val="0"/>
                  <w:marBottom w:val="0"/>
                  <w:divBdr>
                    <w:top w:val="none" w:sz="0" w:space="0" w:color="auto"/>
                    <w:left w:val="none" w:sz="0" w:space="0" w:color="auto"/>
                    <w:bottom w:val="none" w:sz="0" w:space="0" w:color="auto"/>
                    <w:right w:val="none" w:sz="0" w:space="0" w:color="auto"/>
                  </w:divBdr>
                  <w:divsChild>
                    <w:div w:id="84097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591714">
      <w:bodyDiv w:val="1"/>
      <w:marLeft w:val="0"/>
      <w:marRight w:val="0"/>
      <w:marTop w:val="0"/>
      <w:marBottom w:val="0"/>
      <w:divBdr>
        <w:top w:val="none" w:sz="0" w:space="0" w:color="auto"/>
        <w:left w:val="none" w:sz="0" w:space="0" w:color="auto"/>
        <w:bottom w:val="none" w:sz="0" w:space="0" w:color="auto"/>
        <w:right w:val="none" w:sz="0" w:space="0" w:color="auto"/>
      </w:divBdr>
    </w:div>
    <w:div w:id="668413893">
      <w:bodyDiv w:val="1"/>
      <w:marLeft w:val="0"/>
      <w:marRight w:val="0"/>
      <w:marTop w:val="0"/>
      <w:marBottom w:val="0"/>
      <w:divBdr>
        <w:top w:val="none" w:sz="0" w:space="0" w:color="auto"/>
        <w:left w:val="none" w:sz="0" w:space="0" w:color="auto"/>
        <w:bottom w:val="none" w:sz="0" w:space="0" w:color="auto"/>
        <w:right w:val="none" w:sz="0" w:space="0" w:color="auto"/>
      </w:divBdr>
      <w:divsChild>
        <w:div w:id="300382351">
          <w:marLeft w:val="0"/>
          <w:marRight w:val="0"/>
          <w:marTop w:val="0"/>
          <w:marBottom w:val="0"/>
          <w:divBdr>
            <w:top w:val="none" w:sz="0" w:space="0" w:color="auto"/>
            <w:left w:val="none" w:sz="0" w:space="0" w:color="auto"/>
            <w:bottom w:val="none" w:sz="0" w:space="0" w:color="auto"/>
            <w:right w:val="none" w:sz="0" w:space="0" w:color="auto"/>
          </w:divBdr>
          <w:divsChild>
            <w:div w:id="487330741">
              <w:marLeft w:val="0"/>
              <w:marRight w:val="0"/>
              <w:marTop w:val="0"/>
              <w:marBottom w:val="0"/>
              <w:divBdr>
                <w:top w:val="none" w:sz="0" w:space="0" w:color="auto"/>
                <w:left w:val="none" w:sz="0" w:space="0" w:color="auto"/>
                <w:bottom w:val="none" w:sz="0" w:space="0" w:color="auto"/>
                <w:right w:val="none" w:sz="0" w:space="0" w:color="auto"/>
              </w:divBdr>
              <w:divsChild>
                <w:div w:id="330328642">
                  <w:marLeft w:val="0"/>
                  <w:marRight w:val="0"/>
                  <w:marTop w:val="0"/>
                  <w:marBottom w:val="0"/>
                  <w:divBdr>
                    <w:top w:val="none" w:sz="0" w:space="0" w:color="auto"/>
                    <w:left w:val="none" w:sz="0" w:space="0" w:color="auto"/>
                    <w:bottom w:val="none" w:sz="0" w:space="0" w:color="auto"/>
                    <w:right w:val="none" w:sz="0" w:space="0" w:color="auto"/>
                  </w:divBdr>
                  <w:divsChild>
                    <w:div w:id="121137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662636">
      <w:bodyDiv w:val="1"/>
      <w:marLeft w:val="0"/>
      <w:marRight w:val="0"/>
      <w:marTop w:val="0"/>
      <w:marBottom w:val="0"/>
      <w:divBdr>
        <w:top w:val="none" w:sz="0" w:space="0" w:color="auto"/>
        <w:left w:val="none" w:sz="0" w:space="0" w:color="auto"/>
        <w:bottom w:val="none" w:sz="0" w:space="0" w:color="auto"/>
        <w:right w:val="none" w:sz="0" w:space="0" w:color="auto"/>
      </w:divBdr>
      <w:divsChild>
        <w:div w:id="1322470493">
          <w:marLeft w:val="0"/>
          <w:marRight w:val="0"/>
          <w:marTop w:val="0"/>
          <w:marBottom w:val="0"/>
          <w:divBdr>
            <w:top w:val="none" w:sz="0" w:space="0" w:color="auto"/>
            <w:left w:val="none" w:sz="0" w:space="0" w:color="auto"/>
            <w:bottom w:val="none" w:sz="0" w:space="0" w:color="auto"/>
            <w:right w:val="none" w:sz="0" w:space="0" w:color="auto"/>
          </w:divBdr>
          <w:divsChild>
            <w:div w:id="139450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554880">
      <w:bodyDiv w:val="1"/>
      <w:marLeft w:val="0"/>
      <w:marRight w:val="0"/>
      <w:marTop w:val="0"/>
      <w:marBottom w:val="0"/>
      <w:divBdr>
        <w:top w:val="none" w:sz="0" w:space="0" w:color="auto"/>
        <w:left w:val="none" w:sz="0" w:space="0" w:color="auto"/>
        <w:bottom w:val="none" w:sz="0" w:space="0" w:color="auto"/>
        <w:right w:val="none" w:sz="0" w:space="0" w:color="auto"/>
      </w:divBdr>
    </w:div>
    <w:div w:id="685982513">
      <w:bodyDiv w:val="1"/>
      <w:marLeft w:val="0"/>
      <w:marRight w:val="0"/>
      <w:marTop w:val="0"/>
      <w:marBottom w:val="0"/>
      <w:divBdr>
        <w:top w:val="none" w:sz="0" w:space="0" w:color="auto"/>
        <w:left w:val="none" w:sz="0" w:space="0" w:color="auto"/>
        <w:bottom w:val="none" w:sz="0" w:space="0" w:color="auto"/>
        <w:right w:val="none" w:sz="0" w:space="0" w:color="auto"/>
      </w:divBdr>
    </w:div>
    <w:div w:id="697316045">
      <w:bodyDiv w:val="1"/>
      <w:marLeft w:val="0"/>
      <w:marRight w:val="0"/>
      <w:marTop w:val="0"/>
      <w:marBottom w:val="0"/>
      <w:divBdr>
        <w:top w:val="none" w:sz="0" w:space="0" w:color="auto"/>
        <w:left w:val="none" w:sz="0" w:space="0" w:color="auto"/>
        <w:bottom w:val="none" w:sz="0" w:space="0" w:color="auto"/>
        <w:right w:val="none" w:sz="0" w:space="0" w:color="auto"/>
      </w:divBdr>
    </w:div>
    <w:div w:id="697388885">
      <w:bodyDiv w:val="1"/>
      <w:marLeft w:val="0"/>
      <w:marRight w:val="0"/>
      <w:marTop w:val="0"/>
      <w:marBottom w:val="0"/>
      <w:divBdr>
        <w:top w:val="none" w:sz="0" w:space="0" w:color="auto"/>
        <w:left w:val="none" w:sz="0" w:space="0" w:color="auto"/>
        <w:bottom w:val="none" w:sz="0" w:space="0" w:color="auto"/>
        <w:right w:val="none" w:sz="0" w:space="0" w:color="auto"/>
      </w:divBdr>
    </w:div>
    <w:div w:id="699429072">
      <w:bodyDiv w:val="1"/>
      <w:marLeft w:val="0"/>
      <w:marRight w:val="0"/>
      <w:marTop w:val="0"/>
      <w:marBottom w:val="0"/>
      <w:divBdr>
        <w:top w:val="none" w:sz="0" w:space="0" w:color="auto"/>
        <w:left w:val="none" w:sz="0" w:space="0" w:color="auto"/>
        <w:bottom w:val="none" w:sz="0" w:space="0" w:color="auto"/>
        <w:right w:val="none" w:sz="0" w:space="0" w:color="auto"/>
      </w:divBdr>
    </w:div>
    <w:div w:id="703016359">
      <w:bodyDiv w:val="1"/>
      <w:marLeft w:val="0"/>
      <w:marRight w:val="0"/>
      <w:marTop w:val="0"/>
      <w:marBottom w:val="0"/>
      <w:divBdr>
        <w:top w:val="none" w:sz="0" w:space="0" w:color="auto"/>
        <w:left w:val="none" w:sz="0" w:space="0" w:color="auto"/>
        <w:bottom w:val="none" w:sz="0" w:space="0" w:color="auto"/>
        <w:right w:val="none" w:sz="0" w:space="0" w:color="auto"/>
      </w:divBdr>
    </w:div>
    <w:div w:id="716666919">
      <w:bodyDiv w:val="1"/>
      <w:marLeft w:val="0"/>
      <w:marRight w:val="0"/>
      <w:marTop w:val="0"/>
      <w:marBottom w:val="0"/>
      <w:divBdr>
        <w:top w:val="none" w:sz="0" w:space="0" w:color="auto"/>
        <w:left w:val="none" w:sz="0" w:space="0" w:color="auto"/>
        <w:bottom w:val="none" w:sz="0" w:space="0" w:color="auto"/>
        <w:right w:val="none" w:sz="0" w:space="0" w:color="auto"/>
      </w:divBdr>
    </w:div>
    <w:div w:id="721059531">
      <w:bodyDiv w:val="1"/>
      <w:marLeft w:val="0"/>
      <w:marRight w:val="0"/>
      <w:marTop w:val="0"/>
      <w:marBottom w:val="0"/>
      <w:divBdr>
        <w:top w:val="none" w:sz="0" w:space="0" w:color="auto"/>
        <w:left w:val="none" w:sz="0" w:space="0" w:color="auto"/>
        <w:bottom w:val="none" w:sz="0" w:space="0" w:color="auto"/>
        <w:right w:val="none" w:sz="0" w:space="0" w:color="auto"/>
      </w:divBdr>
    </w:div>
    <w:div w:id="724375482">
      <w:bodyDiv w:val="1"/>
      <w:marLeft w:val="0"/>
      <w:marRight w:val="0"/>
      <w:marTop w:val="0"/>
      <w:marBottom w:val="0"/>
      <w:divBdr>
        <w:top w:val="none" w:sz="0" w:space="0" w:color="auto"/>
        <w:left w:val="none" w:sz="0" w:space="0" w:color="auto"/>
        <w:bottom w:val="none" w:sz="0" w:space="0" w:color="auto"/>
        <w:right w:val="none" w:sz="0" w:space="0" w:color="auto"/>
      </w:divBdr>
    </w:div>
    <w:div w:id="736248095">
      <w:bodyDiv w:val="1"/>
      <w:marLeft w:val="0"/>
      <w:marRight w:val="0"/>
      <w:marTop w:val="0"/>
      <w:marBottom w:val="0"/>
      <w:divBdr>
        <w:top w:val="none" w:sz="0" w:space="0" w:color="auto"/>
        <w:left w:val="none" w:sz="0" w:space="0" w:color="auto"/>
        <w:bottom w:val="none" w:sz="0" w:space="0" w:color="auto"/>
        <w:right w:val="none" w:sz="0" w:space="0" w:color="auto"/>
      </w:divBdr>
    </w:div>
    <w:div w:id="751969289">
      <w:bodyDiv w:val="1"/>
      <w:marLeft w:val="0"/>
      <w:marRight w:val="0"/>
      <w:marTop w:val="0"/>
      <w:marBottom w:val="0"/>
      <w:divBdr>
        <w:top w:val="none" w:sz="0" w:space="0" w:color="auto"/>
        <w:left w:val="none" w:sz="0" w:space="0" w:color="auto"/>
        <w:bottom w:val="none" w:sz="0" w:space="0" w:color="auto"/>
        <w:right w:val="none" w:sz="0" w:space="0" w:color="auto"/>
      </w:divBdr>
    </w:div>
    <w:div w:id="752892092">
      <w:bodyDiv w:val="1"/>
      <w:marLeft w:val="0"/>
      <w:marRight w:val="0"/>
      <w:marTop w:val="0"/>
      <w:marBottom w:val="0"/>
      <w:divBdr>
        <w:top w:val="none" w:sz="0" w:space="0" w:color="auto"/>
        <w:left w:val="none" w:sz="0" w:space="0" w:color="auto"/>
        <w:bottom w:val="none" w:sz="0" w:space="0" w:color="auto"/>
        <w:right w:val="none" w:sz="0" w:space="0" w:color="auto"/>
      </w:divBdr>
    </w:div>
    <w:div w:id="759982173">
      <w:bodyDiv w:val="1"/>
      <w:marLeft w:val="0"/>
      <w:marRight w:val="0"/>
      <w:marTop w:val="0"/>
      <w:marBottom w:val="0"/>
      <w:divBdr>
        <w:top w:val="none" w:sz="0" w:space="0" w:color="auto"/>
        <w:left w:val="none" w:sz="0" w:space="0" w:color="auto"/>
        <w:bottom w:val="none" w:sz="0" w:space="0" w:color="auto"/>
        <w:right w:val="none" w:sz="0" w:space="0" w:color="auto"/>
      </w:divBdr>
      <w:divsChild>
        <w:div w:id="953515428">
          <w:marLeft w:val="0"/>
          <w:marRight w:val="0"/>
          <w:marTop w:val="0"/>
          <w:marBottom w:val="0"/>
          <w:divBdr>
            <w:top w:val="none" w:sz="0" w:space="0" w:color="auto"/>
            <w:left w:val="none" w:sz="0" w:space="0" w:color="auto"/>
            <w:bottom w:val="none" w:sz="0" w:space="0" w:color="auto"/>
            <w:right w:val="none" w:sz="0" w:space="0" w:color="auto"/>
          </w:divBdr>
          <w:divsChild>
            <w:div w:id="725252543">
              <w:marLeft w:val="0"/>
              <w:marRight w:val="0"/>
              <w:marTop w:val="0"/>
              <w:marBottom w:val="0"/>
              <w:divBdr>
                <w:top w:val="none" w:sz="0" w:space="0" w:color="auto"/>
                <w:left w:val="none" w:sz="0" w:space="0" w:color="auto"/>
                <w:bottom w:val="none" w:sz="0" w:space="0" w:color="auto"/>
                <w:right w:val="none" w:sz="0" w:space="0" w:color="auto"/>
              </w:divBdr>
              <w:divsChild>
                <w:div w:id="165173145">
                  <w:marLeft w:val="0"/>
                  <w:marRight w:val="0"/>
                  <w:marTop w:val="0"/>
                  <w:marBottom w:val="0"/>
                  <w:divBdr>
                    <w:top w:val="none" w:sz="0" w:space="0" w:color="auto"/>
                    <w:left w:val="none" w:sz="0" w:space="0" w:color="auto"/>
                    <w:bottom w:val="none" w:sz="0" w:space="0" w:color="auto"/>
                    <w:right w:val="none" w:sz="0" w:space="0" w:color="auto"/>
                  </w:divBdr>
                  <w:divsChild>
                    <w:div w:id="67299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820936">
      <w:bodyDiv w:val="1"/>
      <w:marLeft w:val="0"/>
      <w:marRight w:val="0"/>
      <w:marTop w:val="0"/>
      <w:marBottom w:val="0"/>
      <w:divBdr>
        <w:top w:val="none" w:sz="0" w:space="0" w:color="auto"/>
        <w:left w:val="none" w:sz="0" w:space="0" w:color="auto"/>
        <w:bottom w:val="none" w:sz="0" w:space="0" w:color="auto"/>
        <w:right w:val="none" w:sz="0" w:space="0" w:color="auto"/>
      </w:divBdr>
      <w:divsChild>
        <w:div w:id="1655373985">
          <w:marLeft w:val="0"/>
          <w:marRight w:val="0"/>
          <w:marTop w:val="0"/>
          <w:marBottom w:val="0"/>
          <w:divBdr>
            <w:top w:val="none" w:sz="0" w:space="0" w:color="auto"/>
            <w:left w:val="none" w:sz="0" w:space="0" w:color="auto"/>
            <w:bottom w:val="none" w:sz="0" w:space="0" w:color="auto"/>
            <w:right w:val="none" w:sz="0" w:space="0" w:color="auto"/>
          </w:divBdr>
          <w:divsChild>
            <w:div w:id="1594312805">
              <w:marLeft w:val="0"/>
              <w:marRight w:val="0"/>
              <w:marTop w:val="0"/>
              <w:marBottom w:val="0"/>
              <w:divBdr>
                <w:top w:val="none" w:sz="0" w:space="0" w:color="auto"/>
                <w:left w:val="none" w:sz="0" w:space="0" w:color="auto"/>
                <w:bottom w:val="none" w:sz="0" w:space="0" w:color="auto"/>
                <w:right w:val="none" w:sz="0" w:space="0" w:color="auto"/>
              </w:divBdr>
              <w:divsChild>
                <w:div w:id="1101221552">
                  <w:marLeft w:val="0"/>
                  <w:marRight w:val="0"/>
                  <w:marTop w:val="0"/>
                  <w:marBottom w:val="0"/>
                  <w:divBdr>
                    <w:top w:val="none" w:sz="0" w:space="0" w:color="auto"/>
                    <w:left w:val="none" w:sz="0" w:space="0" w:color="auto"/>
                    <w:bottom w:val="none" w:sz="0" w:space="0" w:color="auto"/>
                    <w:right w:val="none" w:sz="0" w:space="0" w:color="auto"/>
                  </w:divBdr>
                  <w:divsChild>
                    <w:div w:id="122252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8548233">
      <w:bodyDiv w:val="1"/>
      <w:marLeft w:val="0"/>
      <w:marRight w:val="0"/>
      <w:marTop w:val="0"/>
      <w:marBottom w:val="0"/>
      <w:divBdr>
        <w:top w:val="none" w:sz="0" w:space="0" w:color="auto"/>
        <w:left w:val="none" w:sz="0" w:space="0" w:color="auto"/>
        <w:bottom w:val="none" w:sz="0" w:space="0" w:color="auto"/>
        <w:right w:val="none" w:sz="0" w:space="0" w:color="auto"/>
      </w:divBdr>
    </w:div>
    <w:div w:id="769816782">
      <w:bodyDiv w:val="1"/>
      <w:marLeft w:val="0"/>
      <w:marRight w:val="0"/>
      <w:marTop w:val="0"/>
      <w:marBottom w:val="0"/>
      <w:divBdr>
        <w:top w:val="none" w:sz="0" w:space="0" w:color="auto"/>
        <w:left w:val="none" w:sz="0" w:space="0" w:color="auto"/>
        <w:bottom w:val="none" w:sz="0" w:space="0" w:color="auto"/>
        <w:right w:val="none" w:sz="0" w:space="0" w:color="auto"/>
      </w:divBdr>
      <w:divsChild>
        <w:div w:id="1000428534">
          <w:marLeft w:val="0"/>
          <w:marRight w:val="0"/>
          <w:marTop w:val="0"/>
          <w:marBottom w:val="0"/>
          <w:divBdr>
            <w:top w:val="none" w:sz="0" w:space="0" w:color="auto"/>
            <w:left w:val="none" w:sz="0" w:space="0" w:color="auto"/>
            <w:bottom w:val="none" w:sz="0" w:space="0" w:color="auto"/>
            <w:right w:val="none" w:sz="0" w:space="0" w:color="auto"/>
          </w:divBdr>
          <w:divsChild>
            <w:div w:id="951352780">
              <w:marLeft w:val="0"/>
              <w:marRight w:val="0"/>
              <w:marTop w:val="0"/>
              <w:marBottom w:val="0"/>
              <w:divBdr>
                <w:top w:val="none" w:sz="0" w:space="0" w:color="auto"/>
                <w:left w:val="none" w:sz="0" w:space="0" w:color="auto"/>
                <w:bottom w:val="none" w:sz="0" w:space="0" w:color="auto"/>
                <w:right w:val="none" w:sz="0" w:space="0" w:color="auto"/>
              </w:divBdr>
              <w:divsChild>
                <w:div w:id="1654290292">
                  <w:marLeft w:val="0"/>
                  <w:marRight w:val="0"/>
                  <w:marTop w:val="0"/>
                  <w:marBottom w:val="0"/>
                  <w:divBdr>
                    <w:top w:val="none" w:sz="0" w:space="0" w:color="auto"/>
                    <w:left w:val="none" w:sz="0" w:space="0" w:color="auto"/>
                    <w:bottom w:val="none" w:sz="0" w:space="0" w:color="auto"/>
                    <w:right w:val="none" w:sz="0" w:space="0" w:color="auto"/>
                  </w:divBdr>
                  <w:divsChild>
                    <w:div w:id="2077166315">
                      <w:marLeft w:val="0"/>
                      <w:marRight w:val="0"/>
                      <w:marTop w:val="0"/>
                      <w:marBottom w:val="0"/>
                      <w:divBdr>
                        <w:top w:val="none" w:sz="0" w:space="0" w:color="auto"/>
                        <w:left w:val="none" w:sz="0" w:space="0" w:color="auto"/>
                        <w:bottom w:val="none" w:sz="0" w:space="0" w:color="auto"/>
                        <w:right w:val="none" w:sz="0" w:space="0" w:color="auto"/>
                      </w:divBdr>
                      <w:divsChild>
                        <w:div w:id="632639103">
                          <w:marLeft w:val="0"/>
                          <w:marRight w:val="0"/>
                          <w:marTop w:val="0"/>
                          <w:marBottom w:val="0"/>
                          <w:divBdr>
                            <w:top w:val="none" w:sz="0" w:space="0" w:color="auto"/>
                            <w:left w:val="none" w:sz="0" w:space="0" w:color="auto"/>
                            <w:bottom w:val="none" w:sz="0" w:space="0" w:color="auto"/>
                            <w:right w:val="none" w:sz="0" w:space="0" w:color="auto"/>
                          </w:divBdr>
                          <w:divsChild>
                            <w:div w:id="104525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0856408">
      <w:bodyDiv w:val="1"/>
      <w:marLeft w:val="0"/>
      <w:marRight w:val="0"/>
      <w:marTop w:val="0"/>
      <w:marBottom w:val="0"/>
      <w:divBdr>
        <w:top w:val="none" w:sz="0" w:space="0" w:color="auto"/>
        <w:left w:val="none" w:sz="0" w:space="0" w:color="auto"/>
        <w:bottom w:val="none" w:sz="0" w:space="0" w:color="auto"/>
        <w:right w:val="none" w:sz="0" w:space="0" w:color="auto"/>
      </w:divBdr>
    </w:div>
    <w:div w:id="780800988">
      <w:bodyDiv w:val="1"/>
      <w:marLeft w:val="0"/>
      <w:marRight w:val="0"/>
      <w:marTop w:val="0"/>
      <w:marBottom w:val="0"/>
      <w:divBdr>
        <w:top w:val="none" w:sz="0" w:space="0" w:color="auto"/>
        <w:left w:val="none" w:sz="0" w:space="0" w:color="auto"/>
        <w:bottom w:val="none" w:sz="0" w:space="0" w:color="auto"/>
        <w:right w:val="none" w:sz="0" w:space="0" w:color="auto"/>
      </w:divBdr>
    </w:div>
    <w:div w:id="784426477">
      <w:bodyDiv w:val="1"/>
      <w:marLeft w:val="0"/>
      <w:marRight w:val="0"/>
      <w:marTop w:val="0"/>
      <w:marBottom w:val="0"/>
      <w:divBdr>
        <w:top w:val="none" w:sz="0" w:space="0" w:color="auto"/>
        <w:left w:val="none" w:sz="0" w:space="0" w:color="auto"/>
        <w:bottom w:val="none" w:sz="0" w:space="0" w:color="auto"/>
        <w:right w:val="none" w:sz="0" w:space="0" w:color="auto"/>
      </w:divBdr>
    </w:div>
    <w:div w:id="790827948">
      <w:bodyDiv w:val="1"/>
      <w:marLeft w:val="0"/>
      <w:marRight w:val="0"/>
      <w:marTop w:val="0"/>
      <w:marBottom w:val="0"/>
      <w:divBdr>
        <w:top w:val="none" w:sz="0" w:space="0" w:color="auto"/>
        <w:left w:val="none" w:sz="0" w:space="0" w:color="auto"/>
        <w:bottom w:val="none" w:sz="0" w:space="0" w:color="auto"/>
        <w:right w:val="none" w:sz="0" w:space="0" w:color="auto"/>
      </w:divBdr>
    </w:div>
    <w:div w:id="795217951">
      <w:bodyDiv w:val="1"/>
      <w:marLeft w:val="0"/>
      <w:marRight w:val="0"/>
      <w:marTop w:val="0"/>
      <w:marBottom w:val="0"/>
      <w:divBdr>
        <w:top w:val="none" w:sz="0" w:space="0" w:color="auto"/>
        <w:left w:val="none" w:sz="0" w:space="0" w:color="auto"/>
        <w:bottom w:val="none" w:sz="0" w:space="0" w:color="auto"/>
        <w:right w:val="none" w:sz="0" w:space="0" w:color="auto"/>
      </w:divBdr>
    </w:div>
    <w:div w:id="800802454">
      <w:bodyDiv w:val="1"/>
      <w:marLeft w:val="0"/>
      <w:marRight w:val="0"/>
      <w:marTop w:val="0"/>
      <w:marBottom w:val="0"/>
      <w:divBdr>
        <w:top w:val="none" w:sz="0" w:space="0" w:color="auto"/>
        <w:left w:val="none" w:sz="0" w:space="0" w:color="auto"/>
        <w:bottom w:val="none" w:sz="0" w:space="0" w:color="auto"/>
        <w:right w:val="none" w:sz="0" w:space="0" w:color="auto"/>
      </w:divBdr>
    </w:div>
    <w:div w:id="802161245">
      <w:bodyDiv w:val="1"/>
      <w:marLeft w:val="0"/>
      <w:marRight w:val="0"/>
      <w:marTop w:val="0"/>
      <w:marBottom w:val="0"/>
      <w:divBdr>
        <w:top w:val="none" w:sz="0" w:space="0" w:color="auto"/>
        <w:left w:val="none" w:sz="0" w:space="0" w:color="auto"/>
        <w:bottom w:val="none" w:sz="0" w:space="0" w:color="auto"/>
        <w:right w:val="none" w:sz="0" w:space="0" w:color="auto"/>
      </w:divBdr>
    </w:div>
    <w:div w:id="803083939">
      <w:bodyDiv w:val="1"/>
      <w:marLeft w:val="0"/>
      <w:marRight w:val="0"/>
      <w:marTop w:val="0"/>
      <w:marBottom w:val="0"/>
      <w:divBdr>
        <w:top w:val="none" w:sz="0" w:space="0" w:color="auto"/>
        <w:left w:val="none" w:sz="0" w:space="0" w:color="auto"/>
        <w:bottom w:val="none" w:sz="0" w:space="0" w:color="auto"/>
        <w:right w:val="none" w:sz="0" w:space="0" w:color="auto"/>
      </w:divBdr>
    </w:div>
    <w:div w:id="812799130">
      <w:bodyDiv w:val="1"/>
      <w:marLeft w:val="0"/>
      <w:marRight w:val="0"/>
      <w:marTop w:val="0"/>
      <w:marBottom w:val="0"/>
      <w:divBdr>
        <w:top w:val="none" w:sz="0" w:space="0" w:color="auto"/>
        <w:left w:val="none" w:sz="0" w:space="0" w:color="auto"/>
        <w:bottom w:val="none" w:sz="0" w:space="0" w:color="auto"/>
        <w:right w:val="none" w:sz="0" w:space="0" w:color="auto"/>
      </w:divBdr>
      <w:divsChild>
        <w:div w:id="355935836">
          <w:marLeft w:val="0"/>
          <w:marRight w:val="0"/>
          <w:marTop w:val="0"/>
          <w:marBottom w:val="0"/>
          <w:divBdr>
            <w:top w:val="none" w:sz="0" w:space="0" w:color="auto"/>
            <w:left w:val="none" w:sz="0" w:space="0" w:color="auto"/>
            <w:bottom w:val="none" w:sz="0" w:space="0" w:color="auto"/>
            <w:right w:val="none" w:sz="0" w:space="0" w:color="auto"/>
          </w:divBdr>
          <w:divsChild>
            <w:div w:id="1825272056">
              <w:marLeft w:val="0"/>
              <w:marRight w:val="0"/>
              <w:marTop w:val="0"/>
              <w:marBottom w:val="0"/>
              <w:divBdr>
                <w:top w:val="none" w:sz="0" w:space="0" w:color="auto"/>
                <w:left w:val="none" w:sz="0" w:space="0" w:color="auto"/>
                <w:bottom w:val="none" w:sz="0" w:space="0" w:color="auto"/>
                <w:right w:val="none" w:sz="0" w:space="0" w:color="auto"/>
              </w:divBdr>
              <w:divsChild>
                <w:div w:id="124931207">
                  <w:marLeft w:val="0"/>
                  <w:marRight w:val="0"/>
                  <w:marTop w:val="0"/>
                  <w:marBottom w:val="0"/>
                  <w:divBdr>
                    <w:top w:val="none" w:sz="0" w:space="0" w:color="auto"/>
                    <w:left w:val="none" w:sz="0" w:space="0" w:color="auto"/>
                    <w:bottom w:val="none" w:sz="0" w:space="0" w:color="auto"/>
                    <w:right w:val="none" w:sz="0" w:space="0" w:color="auto"/>
                  </w:divBdr>
                  <w:divsChild>
                    <w:div w:id="3893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226312">
      <w:bodyDiv w:val="1"/>
      <w:marLeft w:val="0"/>
      <w:marRight w:val="0"/>
      <w:marTop w:val="0"/>
      <w:marBottom w:val="0"/>
      <w:divBdr>
        <w:top w:val="none" w:sz="0" w:space="0" w:color="auto"/>
        <w:left w:val="none" w:sz="0" w:space="0" w:color="auto"/>
        <w:bottom w:val="none" w:sz="0" w:space="0" w:color="auto"/>
        <w:right w:val="none" w:sz="0" w:space="0" w:color="auto"/>
      </w:divBdr>
    </w:div>
    <w:div w:id="814369385">
      <w:bodyDiv w:val="1"/>
      <w:marLeft w:val="0"/>
      <w:marRight w:val="0"/>
      <w:marTop w:val="0"/>
      <w:marBottom w:val="0"/>
      <w:divBdr>
        <w:top w:val="none" w:sz="0" w:space="0" w:color="auto"/>
        <w:left w:val="none" w:sz="0" w:space="0" w:color="auto"/>
        <w:bottom w:val="none" w:sz="0" w:space="0" w:color="auto"/>
        <w:right w:val="none" w:sz="0" w:space="0" w:color="auto"/>
      </w:divBdr>
    </w:div>
    <w:div w:id="815226342">
      <w:bodyDiv w:val="1"/>
      <w:marLeft w:val="0"/>
      <w:marRight w:val="0"/>
      <w:marTop w:val="0"/>
      <w:marBottom w:val="0"/>
      <w:divBdr>
        <w:top w:val="none" w:sz="0" w:space="0" w:color="auto"/>
        <w:left w:val="none" w:sz="0" w:space="0" w:color="auto"/>
        <w:bottom w:val="none" w:sz="0" w:space="0" w:color="auto"/>
        <w:right w:val="none" w:sz="0" w:space="0" w:color="auto"/>
      </w:divBdr>
    </w:div>
    <w:div w:id="824708278">
      <w:bodyDiv w:val="1"/>
      <w:marLeft w:val="0"/>
      <w:marRight w:val="0"/>
      <w:marTop w:val="0"/>
      <w:marBottom w:val="0"/>
      <w:divBdr>
        <w:top w:val="none" w:sz="0" w:space="0" w:color="auto"/>
        <w:left w:val="none" w:sz="0" w:space="0" w:color="auto"/>
        <w:bottom w:val="none" w:sz="0" w:space="0" w:color="auto"/>
        <w:right w:val="none" w:sz="0" w:space="0" w:color="auto"/>
      </w:divBdr>
    </w:div>
    <w:div w:id="829445423">
      <w:bodyDiv w:val="1"/>
      <w:marLeft w:val="0"/>
      <w:marRight w:val="0"/>
      <w:marTop w:val="0"/>
      <w:marBottom w:val="0"/>
      <w:divBdr>
        <w:top w:val="none" w:sz="0" w:space="0" w:color="auto"/>
        <w:left w:val="none" w:sz="0" w:space="0" w:color="auto"/>
        <w:bottom w:val="none" w:sz="0" w:space="0" w:color="auto"/>
        <w:right w:val="none" w:sz="0" w:space="0" w:color="auto"/>
      </w:divBdr>
    </w:div>
    <w:div w:id="830482708">
      <w:bodyDiv w:val="1"/>
      <w:marLeft w:val="0"/>
      <w:marRight w:val="0"/>
      <w:marTop w:val="0"/>
      <w:marBottom w:val="0"/>
      <w:divBdr>
        <w:top w:val="none" w:sz="0" w:space="0" w:color="auto"/>
        <w:left w:val="none" w:sz="0" w:space="0" w:color="auto"/>
        <w:bottom w:val="none" w:sz="0" w:space="0" w:color="auto"/>
        <w:right w:val="none" w:sz="0" w:space="0" w:color="auto"/>
      </w:divBdr>
    </w:div>
    <w:div w:id="838623456">
      <w:bodyDiv w:val="1"/>
      <w:marLeft w:val="0"/>
      <w:marRight w:val="0"/>
      <w:marTop w:val="0"/>
      <w:marBottom w:val="0"/>
      <w:divBdr>
        <w:top w:val="none" w:sz="0" w:space="0" w:color="auto"/>
        <w:left w:val="none" w:sz="0" w:space="0" w:color="auto"/>
        <w:bottom w:val="none" w:sz="0" w:space="0" w:color="auto"/>
        <w:right w:val="none" w:sz="0" w:space="0" w:color="auto"/>
      </w:divBdr>
    </w:div>
    <w:div w:id="849219366">
      <w:bodyDiv w:val="1"/>
      <w:marLeft w:val="0"/>
      <w:marRight w:val="0"/>
      <w:marTop w:val="0"/>
      <w:marBottom w:val="0"/>
      <w:divBdr>
        <w:top w:val="none" w:sz="0" w:space="0" w:color="auto"/>
        <w:left w:val="none" w:sz="0" w:space="0" w:color="auto"/>
        <w:bottom w:val="none" w:sz="0" w:space="0" w:color="auto"/>
        <w:right w:val="none" w:sz="0" w:space="0" w:color="auto"/>
      </w:divBdr>
    </w:div>
    <w:div w:id="850492429">
      <w:bodyDiv w:val="1"/>
      <w:marLeft w:val="0"/>
      <w:marRight w:val="0"/>
      <w:marTop w:val="0"/>
      <w:marBottom w:val="0"/>
      <w:divBdr>
        <w:top w:val="none" w:sz="0" w:space="0" w:color="auto"/>
        <w:left w:val="none" w:sz="0" w:space="0" w:color="auto"/>
        <w:bottom w:val="none" w:sz="0" w:space="0" w:color="auto"/>
        <w:right w:val="none" w:sz="0" w:space="0" w:color="auto"/>
      </w:divBdr>
    </w:div>
    <w:div w:id="851140066">
      <w:bodyDiv w:val="1"/>
      <w:marLeft w:val="0"/>
      <w:marRight w:val="0"/>
      <w:marTop w:val="0"/>
      <w:marBottom w:val="0"/>
      <w:divBdr>
        <w:top w:val="none" w:sz="0" w:space="0" w:color="auto"/>
        <w:left w:val="none" w:sz="0" w:space="0" w:color="auto"/>
        <w:bottom w:val="none" w:sz="0" w:space="0" w:color="auto"/>
        <w:right w:val="none" w:sz="0" w:space="0" w:color="auto"/>
      </w:divBdr>
    </w:div>
    <w:div w:id="855576068">
      <w:bodyDiv w:val="1"/>
      <w:marLeft w:val="0"/>
      <w:marRight w:val="0"/>
      <w:marTop w:val="0"/>
      <w:marBottom w:val="0"/>
      <w:divBdr>
        <w:top w:val="none" w:sz="0" w:space="0" w:color="auto"/>
        <w:left w:val="none" w:sz="0" w:space="0" w:color="auto"/>
        <w:bottom w:val="none" w:sz="0" w:space="0" w:color="auto"/>
        <w:right w:val="none" w:sz="0" w:space="0" w:color="auto"/>
      </w:divBdr>
    </w:div>
    <w:div w:id="858859162">
      <w:bodyDiv w:val="1"/>
      <w:marLeft w:val="0"/>
      <w:marRight w:val="0"/>
      <w:marTop w:val="0"/>
      <w:marBottom w:val="0"/>
      <w:divBdr>
        <w:top w:val="none" w:sz="0" w:space="0" w:color="auto"/>
        <w:left w:val="none" w:sz="0" w:space="0" w:color="auto"/>
        <w:bottom w:val="none" w:sz="0" w:space="0" w:color="auto"/>
        <w:right w:val="none" w:sz="0" w:space="0" w:color="auto"/>
      </w:divBdr>
    </w:div>
    <w:div w:id="868686885">
      <w:bodyDiv w:val="1"/>
      <w:marLeft w:val="0"/>
      <w:marRight w:val="0"/>
      <w:marTop w:val="0"/>
      <w:marBottom w:val="0"/>
      <w:divBdr>
        <w:top w:val="none" w:sz="0" w:space="0" w:color="auto"/>
        <w:left w:val="none" w:sz="0" w:space="0" w:color="auto"/>
        <w:bottom w:val="none" w:sz="0" w:space="0" w:color="auto"/>
        <w:right w:val="none" w:sz="0" w:space="0" w:color="auto"/>
      </w:divBdr>
    </w:div>
    <w:div w:id="877277712">
      <w:bodyDiv w:val="1"/>
      <w:marLeft w:val="0"/>
      <w:marRight w:val="0"/>
      <w:marTop w:val="0"/>
      <w:marBottom w:val="0"/>
      <w:divBdr>
        <w:top w:val="none" w:sz="0" w:space="0" w:color="auto"/>
        <w:left w:val="none" w:sz="0" w:space="0" w:color="auto"/>
        <w:bottom w:val="none" w:sz="0" w:space="0" w:color="auto"/>
        <w:right w:val="none" w:sz="0" w:space="0" w:color="auto"/>
      </w:divBdr>
    </w:div>
    <w:div w:id="878392127">
      <w:bodyDiv w:val="1"/>
      <w:marLeft w:val="0"/>
      <w:marRight w:val="0"/>
      <w:marTop w:val="0"/>
      <w:marBottom w:val="0"/>
      <w:divBdr>
        <w:top w:val="none" w:sz="0" w:space="0" w:color="auto"/>
        <w:left w:val="none" w:sz="0" w:space="0" w:color="auto"/>
        <w:bottom w:val="none" w:sz="0" w:space="0" w:color="auto"/>
        <w:right w:val="none" w:sz="0" w:space="0" w:color="auto"/>
      </w:divBdr>
    </w:div>
    <w:div w:id="897129307">
      <w:bodyDiv w:val="1"/>
      <w:marLeft w:val="0"/>
      <w:marRight w:val="0"/>
      <w:marTop w:val="0"/>
      <w:marBottom w:val="0"/>
      <w:divBdr>
        <w:top w:val="none" w:sz="0" w:space="0" w:color="auto"/>
        <w:left w:val="none" w:sz="0" w:space="0" w:color="auto"/>
        <w:bottom w:val="none" w:sz="0" w:space="0" w:color="auto"/>
        <w:right w:val="none" w:sz="0" w:space="0" w:color="auto"/>
      </w:divBdr>
    </w:div>
    <w:div w:id="906770681">
      <w:bodyDiv w:val="1"/>
      <w:marLeft w:val="0"/>
      <w:marRight w:val="0"/>
      <w:marTop w:val="0"/>
      <w:marBottom w:val="0"/>
      <w:divBdr>
        <w:top w:val="none" w:sz="0" w:space="0" w:color="auto"/>
        <w:left w:val="none" w:sz="0" w:space="0" w:color="auto"/>
        <w:bottom w:val="none" w:sz="0" w:space="0" w:color="auto"/>
        <w:right w:val="none" w:sz="0" w:space="0" w:color="auto"/>
      </w:divBdr>
    </w:div>
    <w:div w:id="919370335">
      <w:bodyDiv w:val="1"/>
      <w:marLeft w:val="0"/>
      <w:marRight w:val="0"/>
      <w:marTop w:val="0"/>
      <w:marBottom w:val="0"/>
      <w:divBdr>
        <w:top w:val="none" w:sz="0" w:space="0" w:color="auto"/>
        <w:left w:val="none" w:sz="0" w:space="0" w:color="auto"/>
        <w:bottom w:val="none" w:sz="0" w:space="0" w:color="auto"/>
        <w:right w:val="none" w:sz="0" w:space="0" w:color="auto"/>
      </w:divBdr>
    </w:div>
    <w:div w:id="924261074">
      <w:bodyDiv w:val="1"/>
      <w:marLeft w:val="0"/>
      <w:marRight w:val="0"/>
      <w:marTop w:val="0"/>
      <w:marBottom w:val="0"/>
      <w:divBdr>
        <w:top w:val="none" w:sz="0" w:space="0" w:color="auto"/>
        <w:left w:val="none" w:sz="0" w:space="0" w:color="auto"/>
        <w:bottom w:val="none" w:sz="0" w:space="0" w:color="auto"/>
        <w:right w:val="none" w:sz="0" w:space="0" w:color="auto"/>
      </w:divBdr>
    </w:div>
    <w:div w:id="925574798">
      <w:bodyDiv w:val="1"/>
      <w:marLeft w:val="0"/>
      <w:marRight w:val="0"/>
      <w:marTop w:val="0"/>
      <w:marBottom w:val="0"/>
      <w:divBdr>
        <w:top w:val="none" w:sz="0" w:space="0" w:color="auto"/>
        <w:left w:val="none" w:sz="0" w:space="0" w:color="auto"/>
        <w:bottom w:val="none" w:sz="0" w:space="0" w:color="auto"/>
        <w:right w:val="none" w:sz="0" w:space="0" w:color="auto"/>
      </w:divBdr>
    </w:div>
    <w:div w:id="926379358">
      <w:bodyDiv w:val="1"/>
      <w:marLeft w:val="0"/>
      <w:marRight w:val="0"/>
      <w:marTop w:val="0"/>
      <w:marBottom w:val="0"/>
      <w:divBdr>
        <w:top w:val="none" w:sz="0" w:space="0" w:color="auto"/>
        <w:left w:val="none" w:sz="0" w:space="0" w:color="auto"/>
        <w:bottom w:val="none" w:sz="0" w:space="0" w:color="auto"/>
        <w:right w:val="none" w:sz="0" w:space="0" w:color="auto"/>
      </w:divBdr>
    </w:div>
    <w:div w:id="934217107">
      <w:bodyDiv w:val="1"/>
      <w:marLeft w:val="0"/>
      <w:marRight w:val="0"/>
      <w:marTop w:val="0"/>
      <w:marBottom w:val="0"/>
      <w:divBdr>
        <w:top w:val="none" w:sz="0" w:space="0" w:color="auto"/>
        <w:left w:val="none" w:sz="0" w:space="0" w:color="auto"/>
        <w:bottom w:val="none" w:sz="0" w:space="0" w:color="auto"/>
        <w:right w:val="none" w:sz="0" w:space="0" w:color="auto"/>
      </w:divBdr>
    </w:div>
    <w:div w:id="935287366">
      <w:bodyDiv w:val="1"/>
      <w:marLeft w:val="0"/>
      <w:marRight w:val="0"/>
      <w:marTop w:val="0"/>
      <w:marBottom w:val="0"/>
      <w:divBdr>
        <w:top w:val="none" w:sz="0" w:space="0" w:color="auto"/>
        <w:left w:val="none" w:sz="0" w:space="0" w:color="auto"/>
        <w:bottom w:val="none" w:sz="0" w:space="0" w:color="auto"/>
        <w:right w:val="none" w:sz="0" w:space="0" w:color="auto"/>
      </w:divBdr>
    </w:div>
    <w:div w:id="936984742">
      <w:bodyDiv w:val="1"/>
      <w:marLeft w:val="0"/>
      <w:marRight w:val="0"/>
      <w:marTop w:val="0"/>
      <w:marBottom w:val="0"/>
      <w:divBdr>
        <w:top w:val="none" w:sz="0" w:space="0" w:color="auto"/>
        <w:left w:val="none" w:sz="0" w:space="0" w:color="auto"/>
        <w:bottom w:val="none" w:sz="0" w:space="0" w:color="auto"/>
        <w:right w:val="none" w:sz="0" w:space="0" w:color="auto"/>
      </w:divBdr>
      <w:divsChild>
        <w:div w:id="486164717">
          <w:marLeft w:val="0"/>
          <w:marRight w:val="0"/>
          <w:marTop w:val="0"/>
          <w:marBottom w:val="0"/>
          <w:divBdr>
            <w:top w:val="none" w:sz="0" w:space="0" w:color="auto"/>
            <w:left w:val="none" w:sz="0" w:space="0" w:color="auto"/>
            <w:bottom w:val="none" w:sz="0" w:space="0" w:color="auto"/>
            <w:right w:val="none" w:sz="0" w:space="0" w:color="auto"/>
          </w:divBdr>
          <w:divsChild>
            <w:div w:id="787893261">
              <w:marLeft w:val="0"/>
              <w:marRight w:val="0"/>
              <w:marTop w:val="0"/>
              <w:marBottom w:val="0"/>
              <w:divBdr>
                <w:top w:val="none" w:sz="0" w:space="0" w:color="auto"/>
                <w:left w:val="none" w:sz="0" w:space="0" w:color="auto"/>
                <w:bottom w:val="none" w:sz="0" w:space="0" w:color="auto"/>
                <w:right w:val="none" w:sz="0" w:space="0" w:color="auto"/>
              </w:divBdr>
              <w:divsChild>
                <w:div w:id="1351252968">
                  <w:marLeft w:val="0"/>
                  <w:marRight w:val="0"/>
                  <w:marTop w:val="0"/>
                  <w:marBottom w:val="0"/>
                  <w:divBdr>
                    <w:top w:val="none" w:sz="0" w:space="0" w:color="auto"/>
                    <w:left w:val="none" w:sz="0" w:space="0" w:color="auto"/>
                    <w:bottom w:val="none" w:sz="0" w:space="0" w:color="auto"/>
                    <w:right w:val="none" w:sz="0" w:space="0" w:color="auto"/>
                  </w:divBdr>
                  <w:divsChild>
                    <w:div w:id="169850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800669">
      <w:bodyDiv w:val="1"/>
      <w:marLeft w:val="0"/>
      <w:marRight w:val="0"/>
      <w:marTop w:val="0"/>
      <w:marBottom w:val="0"/>
      <w:divBdr>
        <w:top w:val="none" w:sz="0" w:space="0" w:color="auto"/>
        <w:left w:val="none" w:sz="0" w:space="0" w:color="auto"/>
        <w:bottom w:val="none" w:sz="0" w:space="0" w:color="auto"/>
        <w:right w:val="none" w:sz="0" w:space="0" w:color="auto"/>
      </w:divBdr>
    </w:div>
    <w:div w:id="946884195">
      <w:bodyDiv w:val="1"/>
      <w:marLeft w:val="0"/>
      <w:marRight w:val="0"/>
      <w:marTop w:val="0"/>
      <w:marBottom w:val="0"/>
      <w:divBdr>
        <w:top w:val="none" w:sz="0" w:space="0" w:color="auto"/>
        <w:left w:val="none" w:sz="0" w:space="0" w:color="auto"/>
        <w:bottom w:val="none" w:sz="0" w:space="0" w:color="auto"/>
        <w:right w:val="none" w:sz="0" w:space="0" w:color="auto"/>
      </w:divBdr>
    </w:div>
    <w:div w:id="960183284">
      <w:bodyDiv w:val="1"/>
      <w:marLeft w:val="0"/>
      <w:marRight w:val="0"/>
      <w:marTop w:val="0"/>
      <w:marBottom w:val="0"/>
      <w:divBdr>
        <w:top w:val="none" w:sz="0" w:space="0" w:color="auto"/>
        <w:left w:val="none" w:sz="0" w:space="0" w:color="auto"/>
        <w:bottom w:val="none" w:sz="0" w:space="0" w:color="auto"/>
        <w:right w:val="none" w:sz="0" w:space="0" w:color="auto"/>
      </w:divBdr>
      <w:divsChild>
        <w:div w:id="580985142">
          <w:marLeft w:val="0"/>
          <w:marRight w:val="0"/>
          <w:marTop w:val="0"/>
          <w:marBottom w:val="0"/>
          <w:divBdr>
            <w:top w:val="none" w:sz="0" w:space="0" w:color="auto"/>
            <w:left w:val="none" w:sz="0" w:space="0" w:color="auto"/>
            <w:bottom w:val="none" w:sz="0" w:space="0" w:color="auto"/>
            <w:right w:val="none" w:sz="0" w:space="0" w:color="auto"/>
          </w:divBdr>
          <w:divsChild>
            <w:div w:id="684089909">
              <w:marLeft w:val="0"/>
              <w:marRight w:val="0"/>
              <w:marTop w:val="0"/>
              <w:marBottom w:val="0"/>
              <w:divBdr>
                <w:top w:val="none" w:sz="0" w:space="0" w:color="auto"/>
                <w:left w:val="none" w:sz="0" w:space="0" w:color="auto"/>
                <w:bottom w:val="none" w:sz="0" w:space="0" w:color="auto"/>
                <w:right w:val="none" w:sz="0" w:space="0" w:color="auto"/>
              </w:divBdr>
              <w:divsChild>
                <w:div w:id="606743289">
                  <w:marLeft w:val="0"/>
                  <w:marRight w:val="0"/>
                  <w:marTop w:val="0"/>
                  <w:marBottom w:val="0"/>
                  <w:divBdr>
                    <w:top w:val="none" w:sz="0" w:space="0" w:color="auto"/>
                    <w:left w:val="none" w:sz="0" w:space="0" w:color="auto"/>
                    <w:bottom w:val="none" w:sz="0" w:space="0" w:color="auto"/>
                    <w:right w:val="none" w:sz="0" w:space="0" w:color="auto"/>
                  </w:divBdr>
                  <w:divsChild>
                    <w:div w:id="46670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619468">
      <w:bodyDiv w:val="1"/>
      <w:marLeft w:val="0"/>
      <w:marRight w:val="0"/>
      <w:marTop w:val="0"/>
      <w:marBottom w:val="0"/>
      <w:divBdr>
        <w:top w:val="none" w:sz="0" w:space="0" w:color="auto"/>
        <w:left w:val="none" w:sz="0" w:space="0" w:color="auto"/>
        <w:bottom w:val="none" w:sz="0" w:space="0" w:color="auto"/>
        <w:right w:val="none" w:sz="0" w:space="0" w:color="auto"/>
      </w:divBdr>
    </w:div>
    <w:div w:id="965624250">
      <w:bodyDiv w:val="1"/>
      <w:marLeft w:val="0"/>
      <w:marRight w:val="0"/>
      <w:marTop w:val="0"/>
      <w:marBottom w:val="0"/>
      <w:divBdr>
        <w:top w:val="none" w:sz="0" w:space="0" w:color="auto"/>
        <w:left w:val="none" w:sz="0" w:space="0" w:color="auto"/>
        <w:bottom w:val="none" w:sz="0" w:space="0" w:color="auto"/>
        <w:right w:val="none" w:sz="0" w:space="0" w:color="auto"/>
      </w:divBdr>
    </w:div>
    <w:div w:id="965895956">
      <w:bodyDiv w:val="1"/>
      <w:marLeft w:val="0"/>
      <w:marRight w:val="0"/>
      <w:marTop w:val="0"/>
      <w:marBottom w:val="0"/>
      <w:divBdr>
        <w:top w:val="none" w:sz="0" w:space="0" w:color="auto"/>
        <w:left w:val="none" w:sz="0" w:space="0" w:color="auto"/>
        <w:bottom w:val="none" w:sz="0" w:space="0" w:color="auto"/>
        <w:right w:val="none" w:sz="0" w:space="0" w:color="auto"/>
      </w:divBdr>
    </w:div>
    <w:div w:id="984356509">
      <w:bodyDiv w:val="1"/>
      <w:marLeft w:val="0"/>
      <w:marRight w:val="0"/>
      <w:marTop w:val="0"/>
      <w:marBottom w:val="0"/>
      <w:divBdr>
        <w:top w:val="none" w:sz="0" w:space="0" w:color="auto"/>
        <w:left w:val="none" w:sz="0" w:space="0" w:color="auto"/>
        <w:bottom w:val="none" w:sz="0" w:space="0" w:color="auto"/>
        <w:right w:val="none" w:sz="0" w:space="0" w:color="auto"/>
      </w:divBdr>
    </w:div>
    <w:div w:id="993921995">
      <w:bodyDiv w:val="1"/>
      <w:marLeft w:val="0"/>
      <w:marRight w:val="0"/>
      <w:marTop w:val="0"/>
      <w:marBottom w:val="0"/>
      <w:divBdr>
        <w:top w:val="none" w:sz="0" w:space="0" w:color="auto"/>
        <w:left w:val="none" w:sz="0" w:space="0" w:color="auto"/>
        <w:bottom w:val="none" w:sz="0" w:space="0" w:color="auto"/>
        <w:right w:val="none" w:sz="0" w:space="0" w:color="auto"/>
      </w:divBdr>
    </w:div>
    <w:div w:id="994918232">
      <w:bodyDiv w:val="1"/>
      <w:marLeft w:val="0"/>
      <w:marRight w:val="0"/>
      <w:marTop w:val="0"/>
      <w:marBottom w:val="0"/>
      <w:divBdr>
        <w:top w:val="none" w:sz="0" w:space="0" w:color="auto"/>
        <w:left w:val="none" w:sz="0" w:space="0" w:color="auto"/>
        <w:bottom w:val="none" w:sz="0" w:space="0" w:color="auto"/>
        <w:right w:val="none" w:sz="0" w:space="0" w:color="auto"/>
      </w:divBdr>
    </w:div>
    <w:div w:id="1001541280">
      <w:bodyDiv w:val="1"/>
      <w:marLeft w:val="0"/>
      <w:marRight w:val="0"/>
      <w:marTop w:val="0"/>
      <w:marBottom w:val="0"/>
      <w:divBdr>
        <w:top w:val="none" w:sz="0" w:space="0" w:color="auto"/>
        <w:left w:val="none" w:sz="0" w:space="0" w:color="auto"/>
        <w:bottom w:val="none" w:sz="0" w:space="0" w:color="auto"/>
        <w:right w:val="none" w:sz="0" w:space="0" w:color="auto"/>
      </w:divBdr>
    </w:div>
    <w:div w:id="1014259871">
      <w:bodyDiv w:val="1"/>
      <w:marLeft w:val="0"/>
      <w:marRight w:val="0"/>
      <w:marTop w:val="0"/>
      <w:marBottom w:val="0"/>
      <w:divBdr>
        <w:top w:val="none" w:sz="0" w:space="0" w:color="auto"/>
        <w:left w:val="none" w:sz="0" w:space="0" w:color="auto"/>
        <w:bottom w:val="none" w:sz="0" w:space="0" w:color="auto"/>
        <w:right w:val="none" w:sz="0" w:space="0" w:color="auto"/>
      </w:divBdr>
    </w:div>
    <w:div w:id="1020619215">
      <w:bodyDiv w:val="1"/>
      <w:marLeft w:val="0"/>
      <w:marRight w:val="0"/>
      <w:marTop w:val="0"/>
      <w:marBottom w:val="0"/>
      <w:divBdr>
        <w:top w:val="none" w:sz="0" w:space="0" w:color="auto"/>
        <w:left w:val="none" w:sz="0" w:space="0" w:color="auto"/>
        <w:bottom w:val="none" w:sz="0" w:space="0" w:color="auto"/>
        <w:right w:val="none" w:sz="0" w:space="0" w:color="auto"/>
      </w:divBdr>
    </w:div>
    <w:div w:id="1034305355">
      <w:bodyDiv w:val="1"/>
      <w:marLeft w:val="0"/>
      <w:marRight w:val="0"/>
      <w:marTop w:val="0"/>
      <w:marBottom w:val="0"/>
      <w:divBdr>
        <w:top w:val="none" w:sz="0" w:space="0" w:color="auto"/>
        <w:left w:val="none" w:sz="0" w:space="0" w:color="auto"/>
        <w:bottom w:val="none" w:sz="0" w:space="0" w:color="auto"/>
        <w:right w:val="none" w:sz="0" w:space="0" w:color="auto"/>
      </w:divBdr>
      <w:divsChild>
        <w:div w:id="1986230382">
          <w:marLeft w:val="0"/>
          <w:marRight w:val="0"/>
          <w:marTop w:val="0"/>
          <w:marBottom w:val="0"/>
          <w:divBdr>
            <w:top w:val="none" w:sz="0" w:space="0" w:color="auto"/>
            <w:left w:val="none" w:sz="0" w:space="0" w:color="auto"/>
            <w:bottom w:val="none" w:sz="0" w:space="0" w:color="auto"/>
            <w:right w:val="none" w:sz="0" w:space="0" w:color="auto"/>
          </w:divBdr>
          <w:divsChild>
            <w:div w:id="1258827892">
              <w:marLeft w:val="0"/>
              <w:marRight w:val="0"/>
              <w:marTop w:val="0"/>
              <w:marBottom w:val="0"/>
              <w:divBdr>
                <w:top w:val="none" w:sz="0" w:space="0" w:color="auto"/>
                <w:left w:val="none" w:sz="0" w:space="0" w:color="auto"/>
                <w:bottom w:val="none" w:sz="0" w:space="0" w:color="auto"/>
                <w:right w:val="none" w:sz="0" w:space="0" w:color="auto"/>
              </w:divBdr>
              <w:divsChild>
                <w:div w:id="1705136112">
                  <w:marLeft w:val="0"/>
                  <w:marRight w:val="0"/>
                  <w:marTop w:val="0"/>
                  <w:marBottom w:val="0"/>
                  <w:divBdr>
                    <w:top w:val="none" w:sz="0" w:space="0" w:color="auto"/>
                    <w:left w:val="none" w:sz="0" w:space="0" w:color="auto"/>
                    <w:bottom w:val="none" w:sz="0" w:space="0" w:color="auto"/>
                    <w:right w:val="none" w:sz="0" w:space="0" w:color="auto"/>
                  </w:divBdr>
                  <w:divsChild>
                    <w:div w:id="93271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201241">
      <w:bodyDiv w:val="1"/>
      <w:marLeft w:val="0"/>
      <w:marRight w:val="0"/>
      <w:marTop w:val="0"/>
      <w:marBottom w:val="0"/>
      <w:divBdr>
        <w:top w:val="none" w:sz="0" w:space="0" w:color="auto"/>
        <w:left w:val="none" w:sz="0" w:space="0" w:color="auto"/>
        <w:bottom w:val="none" w:sz="0" w:space="0" w:color="auto"/>
        <w:right w:val="none" w:sz="0" w:space="0" w:color="auto"/>
      </w:divBdr>
    </w:div>
    <w:div w:id="1041784950">
      <w:bodyDiv w:val="1"/>
      <w:marLeft w:val="0"/>
      <w:marRight w:val="0"/>
      <w:marTop w:val="0"/>
      <w:marBottom w:val="0"/>
      <w:divBdr>
        <w:top w:val="none" w:sz="0" w:space="0" w:color="auto"/>
        <w:left w:val="none" w:sz="0" w:space="0" w:color="auto"/>
        <w:bottom w:val="none" w:sz="0" w:space="0" w:color="auto"/>
        <w:right w:val="none" w:sz="0" w:space="0" w:color="auto"/>
      </w:divBdr>
    </w:div>
    <w:div w:id="1052997047">
      <w:bodyDiv w:val="1"/>
      <w:marLeft w:val="0"/>
      <w:marRight w:val="0"/>
      <w:marTop w:val="0"/>
      <w:marBottom w:val="0"/>
      <w:divBdr>
        <w:top w:val="none" w:sz="0" w:space="0" w:color="auto"/>
        <w:left w:val="none" w:sz="0" w:space="0" w:color="auto"/>
        <w:bottom w:val="none" w:sz="0" w:space="0" w:color="auto"/>
        <w:right w:val="none" w:sz="0" w:space="0" w:color="auto"/>
      </w:divBdr>
    </w:div>
    <w:div w:id="1059862067">
      <w:bodyDiv w:val="1"/>
      <w:marLeft w:val="0"/>
      <w:marRight w:val="0"/>
      <w:marTop w:val="0"/>
      <w:marBottom w:val="0"/>
      <w:divBdr>
        <w:top w:val="none" w:sz="0" w:space="0" w:color="auto"/>
        <w:left w:val="none" w:sz="0" w:space="0" w:color="auto"/>
        <w:bottom w:val="none" w:sz="0" w:space="0" w:color="auto"/>
        <w:right w:val="none" w:sz="0" w:space="0" w:color="auto"/>
      </w:divBdr>
    </w:div>
    <w:div w:id="1062216393">
      <w:bodyDiv w:val="1"/>
      <w:marLeft w:val="0"/>
      <w:marRight w:val="0"/>
      <w:marTop w:val="0"/>
      <w:marBottom w:val="0"/>
      <w:divBdr>
        <w:top w:val="none" w:sz="0" w:space="0" w:color="auto"/>
        <w:left w:val="none" w:sz="0" w:space="0" w:color="auto"/>
        <w:bottom w:val="none" w:sz="0" w:space="0" w:color="auto"/>
        <w:right w:val="none" w:sz="0" w:space="0" w:color="auto"/>
      </w:divBdr>
    </w:div>
    <w:div w:id="1063598709">
      <w:bodyDiv w:val="1"/>
      <w:marLeft w:val="0"/>
      <w:marRight w:val="0"/>
      <w:marTop w:val="0"/>
      <w:marBottom w:val="0"/>
      <w:divBdr>
        <w:top w:val="none" w:sz="0" w:space="0" w:color="auto"/>
        <w:left w:val="none" w:sz="0" w:space="0" w:color="auto"/>
        <w:bottom w:val="none" w:sz="0" w:space="0" w:color="auto"/>
        <w:right w:val="none" w:sz="0" w:space="0" w:color="auto"/>
      </w:divBdr>
      <w:divsChild>
        <w:div w:id="1024675073">
          <w:marLeft w:val="0"/>
          <w:marRight w:val="0"/>
          <w:marTop w:val="0"/>
          <w:marBottom w:val="0"/>
          <w:divBdr>
            <w:top w:val="none" w:sz="0" w:space="0" w:color="auto"/>
            <w:left w:val="none" w:sz="0" w:space="0" w:color="auto"/>
            <w:bottom w:val="none" w:sz="0" w:space="0" w:color="auto"/>
            <w:right w:val="none" w:sz="0" w:space="0" w:color="auto"/>
          </w:divBdr>
          <w:divsChild>
            <w:div w:id="842471974">
              <w:marLeft w:val="0"/>
              <w:marRight w:val="0"/>
              <w:marTop w:val="0"/>
              <w:marBottom w:val="0"/>
              <w:divBdr>
                <w:top w:val="none" w:sz="0" w:space="0" w:color="auto"/>
                <w:left w:val="none" w:sz="0" w:space="0" w:color="auto"/>
                <w:bottom w:val="none" w:sz="0" w:space="0" w:color="auto"/>
                <w:right w:val="none" w:sz="0" w:space="0" w:color="auto"/>
              </w:divBdr>
              <w:divsChild>
                <w:div w:id="738795864">
                  <w:marLeft w:val="0"/>
                  <w:marRight w:val="0"/>
                  <w:marTop w:val="0"/>
                  <w:marBottom w:val="0"/>
                  <w:divBdr>
                    <w:top w:val="none" w:sz="0" w:space="0" w:color="auto"/>
                    <w:left w:val="none" w:sz="0" w:space="0" w:color="auto"/>
                    <w:bottom w:val="none" w:sz="0" w:space="0" w:color="auto"/>
                    <w:right w:val="none" w:sz="0" w:space="0" w:color="auto"/>
                  </w:divBdr>
                  <w:divsChild>
                    <w:div w:id="100251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230524">
      <w:bodyDiv w:val="1"/>
      <w:marLeft w:val="0"/>
      <w:marRight w:val="0"/>
      <w:marTop w:val="0"/>
      <w:marBottom w:val="0"/>
      <w:divBdr>
        <w:top w:val="none" w:sz="0" w:space="0" w:color="auto"/>
        <w:left w:val="none" w:sz="0" w:space="0" w:color="auto"/>
        <w:bottom w:val="none" w:sz="0" w:space="0" w:color="auto"/>
        <w:right w:val="none" w:sz="0" w:space="0" w:color="auto"/>
      </w:divBdr>
    </w:div>
    <w:div w:id="1072191488">
      <w:bodyDiv w:val="1"/>
      <w:marLeft w:val="0"/>
      <w:marRight w:val="0"/>
      <w:marTop w:val="0"/>
      <w:marBottom w:val="0"/>
      <w:divBdr>
        <w:top w:val="none" w:sz="0" w:space="0" w:color="auto"/>
        <w:left w:val="none" w:sz="0" w:space="0" w:color="auto"/>
        <w:bottom w:val="none" w:sz="0" w:space="0" w:color="auto"/>
        <w:right w:val="none" w:sz="0" w:space="0" w:color="auto"/>
      </w:divBdr>
    </w:div>
    <w:div w:id="1074163452">
      <w:bodyDiv w:val="1"/>
      <w:marLeft w:val="0"/>
      <w:marRight w:val="0"/>
      <w:marTop w:val="0"/>
      <w:marBottom w:val="0"/>
      <w:divBdr>
        <w:top w:val="none" w:sz="0" w:space="0" w:color="auto"/>
        <w:left w:val="none" w:sz="0" w:space="0" w:color="auto"/>
        <w:bottom w:val="none" w:sz="0" w:space="0" w:color="auto"/>
        <w:right w:val="none" w:sz="0" w:space="0" w:color="auto"/>
      </w:divBdr>
    </w:div>
    <w:div w:id="1086994042">
      <w:bodyDiv w:val="1"/>
      <w:marLeft w:val="0"/>
      <w:marRight w:val="0"/>
      <w:marTop w:val="0"/>
      <w:marBottom w:val="0"/>
      <w:divBdr>
        <w:top w:val="none" w:sz="0" w:space="0" w:color="auto"/>
        <w:left w:val="none" w:sz="0" w:space="0" w:color="auto"/>
        <w:bottom w:val="none" w:sz="0" w:space="0" w:color="auto"/>
        <w:right w:val="none" w:sz="0" w:space="0" w:color="auto"/>
      </w:divBdr>
    </w:div>
    <w:div w:id="1088769737">
      <w:bodyDiv w:val="1"/>
      <w:marLeft w:val="0"/>
      <w:marRight w:val="0"/>
      <w:marTop w:val="0"/>
      <w:marBottom w:val="0"/>
      <w:divBdr>
        <w:top w:val="none" w:sz="0" w:space="0" w:color="auto"/>
        <w:left w:val="none" w:sz="0" w:space="0" w:color="auto"/>
        <w:bottom w:val="none" w:sz="0" w:space="0" w:color="auto"/>
        <w:right w:val="none" w:sz="0" w:space="0" w:color="auto"/>
      </w:divBdr>
    </w:div>
    <w:div w:id="1090617138">
      <w:bodyDiv w:val="1"/>
      <w:marLeft w:val="0"/>
      <w:marRight w:val="0"/>
      <w:marTop w:val="0"/>
      <w:marBottom w:val="0"/>
      <w:divBdr>
        <w:top w:val="none" w:sz="0" w:space="0" w:color="auto"/>
        <w:left w:val="none" w:sz="0" w:space="0" w:color="auto"/>
        <w:bottom w:val="none" w:sz="0" w:space="0" w:color="auto"/>
        <w:right w:val="none" w:sz="0" w:space="0" w:color="auto"/>
      </w:divBdr>
    </w:div>
    <w:div w:id="1105731057">
      <w:bodyDiv w:val="1"/>
      <w:marLeft w:val="0"/>
      <w:marRight w:val="0"/>
      <w:marTop w:val="0"/>
      <w:marBottom w:val="0"/>
      <w:divBdr>
        <w:top w:val="none" w:sz="0" w:space="0" w:color="auto"/>
        <w:left w:val="none" w:sz="0" w:space="0" w:color="auto"/>
        <w:bottom w:val="none" w:sz="0" w:space="0" w:color="auto"/>
        <w:right w:val="none" w:sz="0" w:space="0" w:color="auto"/>
      </w:divBdr>
    </w:div>
    <w:div w:id="1116562168">
      <w:bodyDiv w:val="1"/>
      <w:marLeft w:val="0"/>
      <w:marRight w:val="0"/>
      <w:marTop w:val="0"/>
      <w:marBottom w:val="0"/>
      <w:divBdr>
        <w:top w:val="none" w:sz="0" w:space="0" w:color="auto"/>
        <w:left w:val="none" w:sz="0" w:space="0" w:color="auto"/>
        <w:bottom w:val="none" w:sz="0" w:space="0" w:color="auto"/>
        <w:right w:val="none" w:sz="0" w:space="0" w:color="auto"/>
      </w:divBdr>
    </w:div>
    <w:div w:id="1118332972">
      <w:bodyDiv w:val="1"/>
      <w:marLeft w:val="0"/>
      <w:marRight w:val="0"/>
      <w:marTop w:val="0"/>
      <w:marBottom w:val="0"/>
      <w:divBdr>
        <w:top w:val="none" w:sz="0" w:space="0" w:color="auto"/>
        <w:left w:val="none" w:sz="0" w:space="0" w:color="auto"/>
        <w:bottom w:val="none" w:sz="0" w:space="0" w:color="auto"/>
        <w:right w:val="none" w:sz="0" w:space="0" w:color="auto"/>
      </w:divBdr>
    </w:div>
    <w:div w:id="1119685149">
      <w:bodyDiv w:val="1"/>
      <w:marLeft w:val="0"/>
      <w:marRight w:val="0"/>
      <w:marTop w:val="0"/>
      <w:marBottom w:val="0"/>
      <w:divBdr>
        <w:top w:val="none" w:sz="0" w:space="0" w:color="auto"/>
        <w:left w:val="none" w:sz="0" w:space="0" w:color="auto"/>
        <w:bottom w:val="none" w:sz="0" w:space="0" w:color="auto"/>
        <w:right w:val="none" w:sz="0" w:space="0" w:color="auto"/>
      </w:divBdr>
    </w:div>
    <w:div w:id="1119685643">
      <w:bodyDiv w:val="1"/>
      <w:marLeft w:val="0"/>
      <w:marRight w:val="0"/>
      <w:marTop w:val="0"/>
      <w:marBottom w:val="0"/>
      <w:divBdr>
        <w:top w:val="none" w:sz="0" w:space="0" w:color="auto"/>
        <w:left w:val="none" w:sz="0" w:space="0" w:color="auto"/>
        <w:bottom w:val="none" w:sz="0" w:space="0" w:color="auto"/>
        <w:right w:val="none" w:sz="0" w:space="0" w:color="auto"/>
      </w:divBdr>
    </w:div>
    <w:div w:id="1121732070">
      <w:bodyDiv w:val="1"/>
      <w:marLeft w:val="0"/>
      <w:marRight w:val="0"/>
      <w:marTop w:val="0"/>
      <w:marBottom w:val="0"/>
      <w:divBdr>
        <w:top w:val="none" w:sz="0" w:space="0" w:color="auto"/>
        <w:left w:val="none" w:sz="0" w:space="0" w:color="auto"/>
        <w:bottom w:val="none" w:sz="0" w:space="0" w:color="auto"/>
        <w:right w:val="none" w:sz="0" w:space="0" w:color="auto"/>
      </w:divBdr>
      <w:divsChild>
        <w:div w:id="1237008984">
          <w:marLeft w:val="0"/>
          <w:marRight w:val="0"/>
          <w:marTop w:val="0"/>
          <w:marBottom w:val="0"/>
          <w:divBdr>
            <w:top w:val="none" w:sz="0" w:space="0" w:color="auto"/>
            <w:left w:val="none" w:sz="0" w:space="0" w:color="auto"/>
            <w:bottom w:val="none" w:sz="0" w:space="0" w:color="auto"/>
            <w:right w:val="none" w:sz="0" w:space="0" w:color="auto"/>
          </w:divBdr>
          <w:divsChild>
            <w:div w:id="1155948125">
              <w:marLeft w:val="0"/>
              <w:marRight w:val="0"/>
              <w:marTop w:val="0"/>
              <w:marBottom w:val="0"/>
              <w:divBdr>
                <w:top w:val="none" w:sz="0" w:space="0" w:color="auto"/>
                <w:left w:val="none" w:sz="0" w:space="0" w:color="auto"/>
                <w:bottom w:val="none" w:sz="0" w:space="0" w:color="auto"/>
                <w:right w:val="none" w:sz="0" w:space="0" w:color="auto"/>
              </w:divBdr>
              <w:divsChild>
                <w:div w:id="154734618">
                  <w:marLeft w:val="0"/>
                  <w:marRight w:val="0"/>
                  <w:marTop w:val="0"/>
                  <w:marBottom w:val="0"/>
                  <w:divBdr>
                    <w:top w:val="none" w:sz="0" w:space="0" w:color="auto"/>
                    <w:left w:val="none" w:sz="0" w:space="0" w:color="auto"/>
                    <w:bottom w:val="none" w:sz="0" w:space="0" w:color="auto"/>
                    <w:right w:val="none" w:sz="0" w:space="0" w:color="auto"/>
                  </w:divBdr>
                  <w:divsChild>
                    <w:div w:id="74032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121876">
      <w:bodyDiv w:val="1"/>
      <w:marLeft w:val="0"/>
      <w:marRight w:val="0"/>
      <w:marTop w:val="0"/>
      <w:marBottom w:val="0"/>
      <w:divBdr>
        <w:top w:val="none" w:sz="0" w:space="0" w:color="auto"/>
        <w:left w:val="none" w:sz="0" w:space="0" w:color="auto"/>
        <w:bottom w:val="none" w:sz="0" w:space="0" w:color="auto"/>
        <w:right w:val="none" w:sz="0" w:space="0" w:color="auto"/>
      </w:divBdr>
    </w:div>
    <w:div w:id="1150706750">
      <w:bodyDiv w:val="1"/>
      <w:marLeft w:val="0"/>
      <w:marRight w:val="0"/>
      <w:marTop w:val="0"/>
      <w:marBottom w:val="0"/>
      <w:divBdr>
        <w:top w:val="none" w:sz="0" w:space="0" w:color="auto"/>
        <w:left w:val="none" w:sz="0" w:space="0" w:color="auto"/>
        <w:bottom w:val="none" w:sz="0" w:space="0" w:color="auto"/>
        <w:right w:val="none" w:sz="0" w:space="0" w:color="auto"/>
      </w:divBdr>
    </w:div>
    <w:div w:id="1187713656">
      <w:bodyDiv w:val="1"/>
      <w:marLeft w:val="0"/>
      <w:marRight w:val="0"/>
      <w:marTop w:val="0"/>
      <w:marBottom w:val="0"/>
      <w:divBdr>
        <w:top w:val="none" w:sz="0" w:space="0" w:color="auto"/>
        <w:left w:val="none" w:sz="0" w:space="0" w:color="auto"/>
        <w:bottom w:val="none" w:sz="0" w:space="0" w:color="auto"/>
        <w:right w:val="none" w:sz="0" w:space="0" w:color="auto"/>
      </w:divBdr>
    </w:div>
    <w:div w:id="1194419621">
      <w:bodyDiv w:val="1"/>
      <w:marLeft w:val="0"/>
      <w:marRight w:val="0"/>
      <w:marTop w:val="0"/>
      <w:marBottom w:val="0"/>
      <w:divBdr>
        <w:top w:val="none" w:sz="0" w:space="0" w:color="auto"/>
        <w:left w:val="none" w:sz="0" w:space="0" w:color="auto"/>
        <w:bottom w:val="none" w:sz="0" w:space="0" w:color="auto"/>
        <w:right w:val="none" w:sz="0" w:space="0" w:color="auto"/>
      </w:divBdr>
      <w:divsChild>
        <w:div w:id="1743521107">
          <w:marLeft w:val="0"/>
          <w:marRight w:val="0"/>
          <w:marTop w:val="0"/>
          <w:marBottom w:val="0"/>
          <w:divBdr>
            <w:top w:val="none" w:sz="0" w:space="0" w:color="auto"/>
            <w:left w:val="none" w:sz="0" w:space="0" w:color="auto"/>
            <w:bottom w:val="none" w:sz="0" w:space="0" w:color="auto"/>
            <w:right w:val="none" w:sz="0" w:space="0" w:color="auto"/>
          </w:divBdr>
          <w:divsChild>
            <w:div w:id="1333070177">
              <w:marLeft w:val="0"/>
              <w:marRight w:val="0"/>
              <w:marTop w:val="0"/>
              <w:marBottom w:val="0"/>
              <w:divBdr>
                <w:top w:val="none" w:sz="0" w:space="0" w:color="auto"/>
                <w:left w:val="none" w:sz="0" w:space="0" w:color="auto"/>
                <w:bottom w:val="none" w:sz="0" w:space="0" w:color="auto"/>
                <w:right w:val="none" w:sz="0" w:space="0" w:color="auto"/>
              </w:divBdr>
              <w:divsChild>
                <w:div w:id="1972440374">
                  <w:marLeft w:val="0"/>
                  <w:marRight w:val="0"/>
                  <w:marTop w:val="0"/>
                  <w:marBottom w:val="0"/>
                  <w:divBdr>
                    <w:top w:val="none" w:sz="0" w:space="0" w:color="auto"/>
                    <w:left w:val="none" w:sz="0" w:space="0" w:color="auto"/>
                    <w:bottom w:val="none" w:sz="0" w:space="0" w:color="auto"/>
                    <w:right w:val="none" w:sz="0" w:space="0" w:color="auto"/>
                  </w:divBdr>
                  <w:divsChild>
                    <w:div w:id="140209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7308865">
      <w:bodyDiv w:val="1"/>
      <w:marLeft w:val="0"/>
      <w:marRight w:val="0"/>
      <w:marTop w:val="0"/>
      <w:marBottom w:val="0"/>
      <w:divBdr>
        <w:top w:val="none" w:sz="0" w:space="0" w:color="auto"/>
        <w:left w:val="none" w:sz="0" w:space="0" w:color="auto"/>
        <w:bottom w:val="none" w:sz="0" w:space="0" w:color="auto"/>
        <w:right w:val="none" w:sz="0" w:space="0" w:color="auto"/>
      </w:divBdr>
    </w:div>
    <w:div w:id="1199318397">
      <w:bodyDiv w:val="1"/>
      <w:marLeft w:val="0"/>
      <w:marRight w:val="0"/>
      <w:marTop w:val="0"/>
      <w:marBottom w:val="0"/>
      <w:divBdr>
        <w:top w:val="none" w:sz="0" w:space="0" w:color="auto"/>
        <w:left w:val="none" w:sz="0" w:space="0" w:color="auto"/>
        <w:bottom w:val="none" w:sz="0" w:space="0" w:color="auto"/>
        <w:right w:val="none" w:sz="0" w:space="0" w:color="auto"/>
      </w:divBdr>
    </w:div>
    <w:div w:id="1201553113">
      <w:bodyDiv w:val="1"/>
      <w:marLeft w:val="0"/>
      <w:marRight w:val="0"/>
      <w:marTop w:val="0"/>
      <w:marBottom w:val="0"/>
      <w:divBdr>
        <w:top w:val="none" w:sz="0" w:space="0" w:color="auto"/>
        <w:left w:val="none" w:sz="0" w:space="0" w:color="auto"/>
        <w:bottom w:val="none" w:sz="0" w:space="0" w:color="auto"/>
        <w:right w:val="none" w:sz="0" w:space="0" w:color="auto"/>
      </w:divBdr>
    </w:div>
    <w:div w:id="1207336551">
      <w:bodyDiv w:val="1"/>
      <w:marLeft w:val="0"/>
      <w:marRight w:val="0"/>
      <w:marTop w:val="0"/>
      <w:marBottom w:val="0"/>
      <w:divBdr>
        <w:top w:val="none" w:sz="0" w:space="0" w:color="auto"/>
        <w:left w:val="none" w:sz="0" w:space="0" w:color="auto"/>
        <w:bottom w:val="none" w:sz="0" w:space="0" w:color="auto"/>
        <w:right w:val="none" w:sz="0" w:space="0" w:color="auto"/>
      </w:divBdr>
    </w:div>
    <w:div w:id="1210606348">
      <w:bodyDiv w:val="1"/>
      <w:marLeft w:val="0"/>
      <w:marRight w:val="0"/>
      <w:marTop w:val="0"/>
      <w:marBottom w:val="0"/>
      <w:divBdr>
        <w:top w:val="none" w:sz="0" w:space="0" w:color="auto"/>
        <w:left w:val="none" w:sz="0" w:space="0" w:color="auto"/>
        <w:bottom w:val="none" w:sz="0" w:space="0" w:color="auto"/>
        <w:right w:val="none" w:sz="0" w:space="0" w:color="auto"/>
      </w:divBdr>
    </w:div>
    <w:div w:id="1215238598">
      <w:bodyDiv w:val="1"/>
      <w:marLeft w:val="0"/>
      <w:marRight w:val="0"/>
      <w:marTop w:val="0"/>
      <w:marBottom w:val="0"/>
      <w:divBdr>
        <w:top w:val="none" w:sz="0" w:space="0" w:color="auto"/>
        <w:left w:val="none" w:sz="0" w:space="0" w:color="auto"/>
        <w:bottom w:val="none" w:sz="0" w:space="0" w:color="auto"/>
        <w:right w:val="none" w:sz="0" w:space="0" w:color="auto"/>
      </w:divBdr>
      <w:divsChild>
        <w:div w:id="1910076109">
          <w:marLeft w:val="0"/>
          <w:marRight w:val="0"/>
          <w:marTop w:val="0"/>
          <w:marBottom w:val="0"/>
          <w:divBdr>
            <w:top w:val="none" w:sz="0" w:space="0" w:color="auto"/>
            <w:left w:val="none" w:sz="0" w:space="0" w:color="auto"/>
            <w:bottom w:val="none" w:sz="0" w:space="0" w:color="auto"/>
            <w:right w:val="none" w:sz="0" w:space="0" w:color="auto"/>
          </w:divBdr>
          <w:divsChild>
            <w:div w:id="642199208">
              <w:marLeft w:val="0"/>
              <w:marRight w:val="0"/>
              <w:marTop w:val="0"/>
              <w:marBottom w:val="0"/>
              <w:divBdr>
                <w:top w:val="none" w:sz="0" w:space="0" w:color="auto"/>
                <w:left w:val="none" w:sz="0" w:space="0" w:color="auto"/>
                <w:bottom w:val="none" w:sz="0" w:space="0" w:color="auto"/>
                <w:right w:val="none" w:sz="0" w:space="0" w:color="auto"/>
              </w:divBdr>
              <w:divsChild>
                <w:div w:id="1765682207">
                  <w:marLeft w:val="0"/>
                  <w:marRight w:val="0"/>
                  <w:marTop w:val="0"/>
                  <w:marBottom w:val="0"/>
                  <w:divBdr>
                    <w:top w:val="none" w:sz="0" w:space="0" w:color="auto"/>
                    <w:left w:val="none" w:sz="0" w:space="0" w:color="auto"/>
                    <w:bottom w:val="none" w:sz="0" w:space="0" w:color="auto"/>
                    <w:right w:val="none" w:sz="0" w:space="0" w:color="auto"/>
                  </w:divBdr>
                  <w:divsChild>
                    <w:div w:id="19419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244282">
      <w:bodyDiv w:val="1"/>
      <w:marLeft w:val="0"/>
      <w:marRight w:val="0"/>
      <w:marTop w:val="0"/>
      <w:marBottom w:val="0"/>
      <w:divBdr>
        <w:top w:val="none" w:sz="0" w:space="0" w:color="auto"/>
        <w:left w:val="none" w:sz="0" w:space="0" w:color="auto"/>
        <w:bottom w:val="none" w:sz="0" w:space="0" w:color="auto"/>
        <w:right w:val="none" w:sz="0" w:space="0" w:color="auto"/>
      </w:divBdr>
    </w:div>
    <w:div w:id="1220753100">
      <w:bodyDiv w:val="1"/>
      <w:marLeft w:val="0"/>
      <w:marRight w:val="0"/>
      <w:marTop w:val="0"/>
      <w:marBottom w:val="0"/>
      <w:divBdr>
        <w:top w:val="none" w:sz="0" w:space="0" w:color="auto"/>
        <w:left w:val="none" w:sz="0" w:space="0" w:color="auto"/>
        <w:bottom w:val="none" w:sz="0" w:space="0" w:color="auto"/>
        <w:right w:val="none" w:sz="0" w:space="0" w:color="auto"/>
      </w:divBdr>
    </w:div>
    <w:div w:id="1224364411">
      <w:bodyDiv w:val="1"/>
      <w:marLeft w:val="0"/>
      <w:marRight w:val="0"/>
      <w:marTop w:val="0"/>
      <w:marBottom w:val="0"/>
      <w:divBdr>
        <w:top w:val="none" w:sz="0" w:space="0" w:color="auto"/>
        <w:left w:val="none" w:sz="0" w:space="0" w:color="auto"/>
        <w:bottom w:val="none" w:sz="0" w:space="0" w:color="auto"/>
        <w:right w:val="none" w:sz="0" w:space="0" w:color="auto"/>
      </w:divBdr>
    </w:div>
    <w:div w:id="1234504894">
      <w:bodyDiv w:val="1"/>
      <w:marLeft w:val="0"/>
      <w:marRight w:val="0"/>
      <w:marTop w:val="0"/>
      <w:marBottom w:val="0"/>
      <w:divBdr>
        <w:top w:val="none" w:sz="0" w:space="0" w:color="auto"/>
        <w:left w:val="none" w:sz="0" w:space="0" w:color="auto"/>
        <w:bottom w:val="none" w:sz="0" w:space="0" w:color="auto"/>
        <w:right w:val="none" w:sz="0" w:space="0" w:color="auto"/>
      </w:divBdr>
    </w:div>
    <w:div w:id="1239444067">
      <w:bodyDiv w:val="1"/>
      <w:marLeft w:val="0"/>
      <w:marRight w:val="0"/>
      <w:marTop w:val="0"/>
      <w:marBottom w:val="0"/>
      <w:divBdr>
        <w:top w:val="none" w:sz="0" w:space="0" w:color="auto"/>
        <w:left w:val="none" w:sz="0" w:space="0" w:color="auto"/>
        <w:bottom w:val="none" w:sz="0" w:space="0" w:color="auto"/>
        <w:right w:val="none" w:sz="0" w:space="0" w:color="auto"/>
      </w:divBdr>
    </w:div>
    <w:div w:id="1241871084">
      <w:bodyDiv w:val="1"/>
      <w:marLeft w:val="0"/>
      <w:marRight w:val="0"/>
      <w:marTop w:val="0"/>
      <w:marBottom w:val="0"/>
      <w:divBdr>
        <w:top w:val="none" w:sz="0" w:space="0" w:color="auto"/>
        <w:left w:val="none" w:sz="0" w:space="0" w:color="auto"/>
        <w:bottom w:val="none" w:sz="0" w:space="0" w:color="auto"/>
        <w:right w:val="none" w:sz="0" w:space="0" w:color="auto"/>
      </w:divBdr>
    </w:div>
    <w:div w:id="1244143703">
      <w:bodyDiv w:val="1"/>
      <w:marLeft w:val="0"/>
      <w:marRight w:val="0"/>
      <w:marTop w:val="0"/>
      <w:marBottom w:val="0"/>
      <w:divBdr>
        <w:top w:val="none" w:sz="0" w:space="0" w:color="auto"/>
        <w:left w:val="none" w:sz="0" w:space="0" w:color="auto"/>
        <w:bottom w:val="none" w:sz="0" w:space="0" w:color="auto"/>
        <w:right w:val="none" w:sz="0" w:space="0" w:color="auto"/>
      </w:divBdr>
    </w:div>
    <w:div w:id="1246497023">
      <w:bodyDiv w:val="1"/>
      <w:marLeft w:val="0"/>
      <w:marRight w:val="0"/>
      <w:marTop w:val="0"/>
      <w:marBottom w:val="0"/>
      <w:divBdr>
        <w:top w:val="none" w:sz="0" w:space="0" w:color="auto"/>
        <w:left w:val="none" w:sz="0" w:space="0" w:color="auto"/>
        <w:bottom w:val="none" w:sz="0" w:space="0" w:color="auto"/>
        <w:right w:val="none" w:sz="0" w:space="0" w:color="auto"/>
      </w:divBdr>
      <w:divsChild>
        <w:div w:id="95757226">
          <w:marLeft w:val="0"/>
          <w:marRight w:val="0"/>
          <w:marTop w:val="0"/>
          <w:marBottom w:val="0"/>
          <w:divBdr>
            <w:top w:val="none" w:sz="0" w:space="0" w:color="auto"/>
            <w:left w:val="none" w:sz="0" w:space="0" w:color="auto"/>
            <w:bottom w:val="none" w:sz="0" w:space="0" w:color="auto"/>
            <w:right w:val="none" w:sz="0" w:space="0" w:color="auto"/>
          </w:divBdr>
          <w:divsChild>
            <w:div w:id="1563103603">
              <w:marLeft w:val="0"/>
              <w:marRight w:val="0"/>
              <w:marTop w:val="0"/>
              <w:marBottom w:val="0"/>
              <w:divBdr>
                <w:top w:val="none" w:sz="0" w:space="0" w:color="auto"/>
                <w:left w:val="none" w:sz="0" w:space="0" w:color="auto"/>
                <w:bottom w:val="none" w:sz="0" w:space="0" w:color="auto"/>
                <w:right w:val="none" w:sz="0" w:space="0" w:color="auto"/>
              </w:divBdr>
              <w:divsChild>
                <w:div w:id="1299413663">
                  <w:marLeft w:val="0"/>
                  <w:marRight w:val="0"/>
                  <w:marTop w:val="0"/>
                  <w:marBottom w:val="0"/>
                  <w:divBdr>
                    <w:top w:val="none" w:sz="0" w:space="0" w:color="auto"/>
                    <w:left w:val="none" w:sz="0" w:space="0" w:color="auto"/>
                    <w:bottom w:val="none" w:sz="0" w:space="0" w:color="auto"/>
                    <w:right w:val="none" w:sz="0" w:space="0" w:color="auto"/>
                  </w:divBdr>
                  <w:divsChild>
                    <w:div w:id="131098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347926">
      <w:bodyDiv w:val="1"/>
      <w:marLeft w:val="0"/>
      <w:marRight w:val="0"/>
      <w:marTop w:val="0"/>
      <w:marBottom w:val="0"/>
      <w:divBdr>
        <w:top w:val="none" w:sz="0" w:space="0" w:color="auto"/>
        <w:left w:val="none" w:sz="0" w:space="0" w:color="auto"/>
        <w:bottom w:val="none" w:sz="0" w:space="0" w:color="auto"/>
        <w:right w:val="none" w:sz="0" w:space="0" w:color="auto"/>
      </w:divBdr>
      <w:divsChild>
        <w:div w:id="1192500278">
          <w:marLeft w:val="0"/>
          <w:marRight w:val="0"/>
          <w:marTop w:val="0"/>
          <w:marBottom w:val="0"/>
          <w:divBdr>
            <w:top w:val="none" w:sz="0" w:space="0" w:color="auto"/>
            <w:left w:val="none" w:sz="0" w:space="0" w:color="auto"/>
            <w:bottom w:val="none" w:sz="0" w:space="0" w:color="auto"/>
            <w:right w:val="none" w:sz="0" w:space="0" w:color="auto"/>
          </w:divBdr>
        </w:div>
      </w:divsChild>
    </w:div>
    <w:div w:id="1251619884">
      <w:bodyDiv w:val="1"/>
      <w:marLeft w:val="0"/>
      <w:marRight w:val="0"/>
      <w:marTop w:val="0"/>
      <w:marBottom w:val="0"/>
      <w:divBdr>
        <w:top w:val="none" w:sz="0" w:space="0" w:color="auto"/>
        <w:left w:val="none" w:sz="0" w:space="0" w:color="auto"/>
        <w:bottom w:val="none" w:sz="0" w:space="0" w:color="auto"/>
        <w:right w:val="none" w:sz="0" w:space="0" w:color="auto"/>
      </w:divBdr>
    </w:div>
    <w:div w:id="1259213210">
      <w:bodyDiv w:val="1"/>
      <w:marLeft w:val="0"/>
      <w:marRight w:val="0"/>
      <w:marTop w:val="0"/>
      <w:marBottom w:val="0"/>
      <w:divBdr>
        <w:top w:val="none" w:sz="0" w:space="0" w:color="auto"/>
        <w:left w:val="none" w:sz="0" w:space="0" w:color="auto"/>
        <w:bottom w:val="none" w:sz="0" w:space="0" w:color="auto"/>
        <w:right w:val="none" w:sz="0" w:space="0" w:color="auto"/>
      </w:divBdr>
    </w:div>
    <w:div w:id="1259630971">
      <w:bodyDiv w:val="1"/>
      <w:marLeft w:val="0"/>
      <w:marRight w:val="0"/>
      <w:marTop w:val="0"/>
      <w:marBottom w:val="0"/>
      <w:divBdr>
        <w:top w:val="none" w:sz="0" w:space="0" w:color="auto"/>
        <w:left w:val="none" w:sz="0" w:space="0" w:color="auto"/>
        <w:bottom w:val="none" w:sz="0" w:space="0" w:color="auto"/>
        <w:right w:val="none" w:sz="0" w:space="0" w:color="auto"/>
      </w:divBdr>
    </w:div>
    <w:div w:id="1260017980">
      <w:bodyDiv w:val="1"/>
      <w:marLeft w:val="0"/>
      <w:marRight w:val="0"/>
      <w:marTop w:val="0"/>
      <w:marBottom w:val="0"/>
      <w:divBdr>
        <w:top w:val="none" w:sz="0" w:space="0" w:color="auto"/>
        <w:left w:val="none" w:sz="0" w:space="0" w:color="auto"/>
        <w:bottom w:val="none" w:sz="0" w:space="0" w:color="auto"/>
        <w:right w:val="none" w:sz="0" w:space="0" w:color="auto"/>
      </w:divBdr>
    </w:div>
    <w:div w:id="1266114002">
      <w:bodyDiv w:val="1"/>
      <w:marLeft w:val="0"/>
      <w:marRight w:val="0"/>
      <w:marTop w:val="0"/>
      <w:marBottom w:val="0"/>
      <w:divBdr>
        <w:top w:val="none" w:sz="0" w:space="0" w:color="auto"/>
        <w:left w:val="none" w:sz="0" w:space="0" w:color="auto"/>
        <w:bottom w:val="none" w:sz="0" w:space="0" w:color="auto"/>
        <w:right w:val="none" w:sz="0" w:space="0" w:color="auto"/>
      </w:divBdr>
    </w:div>
    <w:div w:id="1275094517">
      <w:bodyDiv w:val="1"/>
      <w:marLeft w:val="0"/>
      <w:marRight w:val="0"/>
      <w:marTop w:val="0"/>
      <w:marBottom w:val="0"/>
      <w:divBdr>
        <w:top w:val="none" w:sz="0" w:space="0" w:color="auto"/>
        <w:left w:val="none" w:sz="0" w:space="0" w:color="auto"/>
        <w:bottom w:val="none" w:sz="0" w:space="0" w:color="auto"/>
        <w:right w:val="none" w:sz="0" w:space="0" w:color="auto"/>
      </w:divBdr>
    </w:div>
    <w:div w:id="1278946055">
      <w:bodyDiv w:val="1"/>
      <w:marLeft w:val="0"/>
      <w:marRight w:val="0"/>
      <w:marTop w:val="0"/>
      <w:marBottom w:val="0"/>
      <w:divBdr>
        <w:top w:val="none" w:sz="0" w:space="0" w:color="auto"/>
        <w:left w:val="none" w:sz="0" w:space="0" w:color="auto"/>
        <w:bottom w:val="none" w:sz="0" w:space="0" w:color="auto"/>
        <w:right w:val="none" w:sz="0" w:space="0" w:color="auto"/>
      </w:divBdr>
    </w:div>
    <w:div w:id="1288661930">
      <w:bodyDiv w:val="1"/>
      <w:marLeft w:val="0"/>
      <w:marRight w:val="0"/>
      <w:marTop w:val="0"/>
      <w:marBottom w:val="0"/>
      <w:divBdr>
        <w:top w:val="none" w:sz="0" w:space="0" w:color="auto"/>
        <w:left w:val="none" w:sz="0" w:space="0" w:color="auto"/>
        <w:bottom w:val="none" w:sz="0" w:space="0" w:color="auto"/>
        <w:right w:val="none" w:sz="0" w:space="0" w:color="auto"/>
      </w:divBdr>
      <w:divsChild>
        <w:div w:id="1632664680">
          <w:marLeft w:val="0"/>
          <w:marRight w:val="0"/>
          <w:marTop w:val="0"/>
          <w:marBottom w:val="0"/>
          <w:divBdr>
            <w:top w:val="none" w:sz="0" w:space="0" w:color="auto"/>
            <w:left w:val="none" w:sz="0" w:space="0" w:color="auto"/>
            <w:bottom w:val="none" w:sz="0" w:space="0" w:color="auto"/>
            <w:right w:val="none" w:sz="0" w:space="0" w:color="auto"/>
          </w:divBdr>
          <w:divsChild>
            <w:div w:id="1317226593">
              <w:marLeft w:val="0"/>
              <w:marRight w:val="0"/>
              <w:marTop w:val="0"/>
              <w:marBottom w:val="0"/>
              <w:divBdr>
                <w:top w:val="none" w:sz="0" w:space="0" w:color="auto"/>
                <w:left w:val="none" w:sz="0" w:space="0" w:color="auto"/>
                <w:bottom w:val="none" w:sz="0" w:space="0" w:color="auto"/>
                <w:right w:val="none" w:sz="0" w:space="0" w:color="auto"/>
              </w:divBdr>
              <w:divsChild>
                <w:div w:id="1696880181">
                  <w:marLeft w:val="0"/>
                  <w:marRight w:val="0"/>
                  <w:marTop w:val="0"/>
                  <w:marBottom w:val="0"/>
                  <w:divBdr>
                    <w:top w:val="none" w:sz="0" w:space="0" w:color="auto"/>
                    <w:left w:val="none" w:sz="0" w:space="0" w:color="auto"/>
                    <w:bottom w:val="none" w:sz="0" w:space="0" w:color="auto"/>
                    <w:right w:val="none" w:sz="0" w:space="0" w:color="auto"/>
                  </w:divBdr>
                  <w:divsChild>
                    <w:div w:id="984049647">
                      <w:marLeft w:val="0"/>
                      <w:marRight w:val="0"/>
                      <w:marTop w:val="0"/>
                      <w:marBottom w:val="0"/>
                      <w:divBdr>
                        <w:top w:val="none" w:sz="0" w:space="0" w:color="auto"/>
                        <w:left w:val="none" w:sz="0" w:space="0" w:color="auto"/>
                        <w:bottom w:val="none" w:sz="0" w:space="0" w:color="auto"/>
                        <w:right w:val="none" w:sz="0" w:space="0" w:color="auto"/>
                      </w:divBdr>
                      <w:divsChild>
                        <w:div w:id="459300078">
                          <w:marLeft w:val="0"/>
                          <w:marRight w:val="0"/>
                          <w:marTop w:val="0"/>
                          <w:marBottom w:val="0"/>
                          <w:divBdr>
                            <w:top w:val="none" w:sz="0" w:space="0" w:color="auto"/>
                            <w:left w:val="none" w:sz="0" w:space="0" w:color="auto"/>
                            <w:bottom w:val="none" w:sz="0" w:space="0" w:color="auto"/>
                            <w:right w:val="none" w:sz="0" w:space="0" w:color="auto"/>
                          </w:divBdr>
                          <w:divsChild>
                            <w:div w:id="11806997">
                              <w:marLeft w:val="0"/>
                              <w:marRight w:val="0"/>
                              <w:marTop w:val="0"/>
                              <w:marBottom w:val="0"/>
                              <w:divBdr>
                                <w:top w:val="none" w:sz="0" w:space="0" w:color="auto"/>
                                <w:left w:val="none" w:sz="0" w:space="0" w:color="auto"/>
                                <w:bottom w:val="none" w:sz="0" w:space="0" w:color="auto"/>
                                <w:right w:val="none" w:sz="0" w:space="0" w:color="auto"/>
                              </w:divBdr>
                              <w:divsChild>
                                <w:div w:id="1415542629">
                                  <w:marLeft w:val="0"/>
                                  <w:marRight w:val="0"/>
                                  <w:marTop w:val="0"/>
                                  <w:marBottom w:val="0"/>
                                  <w:divBdr>
                                    <w:top w:val="none" w:sz="0" w:space="0" w:color="auto"/>
                                    <w:left w:val="none" w:sz="0" w:space="0" w:color="auto"/>
                                    <w:bottom w:val="none" w:sz="0" w:space="0" w:color="auto"/>
                                    <w:right w:val="none" w:sz="0" w:space="0" w:color="auto"/>
                                  </w:divBdr>
                                  <w:divsChild>
                                    <w:div w:id="1420061342">
                                      <w:marLeft w:val="0"/>
                                      <w:marRight w:val="0"/>
                                      <w:marTop w:val="0"/>
                                      <w:marBottom w:val="0"/>
                                      <w:divBdr>
                                        <w:top w:val="none" w:sz="0" w:space="0" w:color="auto"/>
                                        <w:left w:val="none" w:sz="0" w:space="0" w:color="auto"/>
                                        <w:bottom w:val="none" w:sz="0" w:space="0" w:color="auto"/>
                                        <w:right w:val="none" w:sz="0" w:space="0" w:color="auto"/>
                                      </w:divBdr>
                                      <w:divsChild>
                                        <w:div w:id="1574704665">
                                          <w:marLeft w:val="0"/>
                                          <w:marRight w:val="0"/>
                                          <w:marTop w:val="0"/>
                                          <w:marBottom w:val="0"/>
                                          <w:divBdr>
                                            <w:top w:val="none" w:sz="0" w:space="0" w:color="auto"/>
                                            <w:left w:val="none" w:sz="0" w:space="0" w:color="auto"/>
                                            <w:bottom w:val="none" w:sz="0" w:space="0" w:color="auto"/>
                                            <w:right w:val="none" w:sz="0" w:space="0" w:color="auto"/>
                                          </w:divBdr>
                                          <w:divsChild>
                                            <w:div w:id="201789848">
                                              <w:marLeft w:val="0"/>
                                              <w:marRight w:val="0"/>
                                              <w:marTop w:val="0"/>
                                              <w:marBottom w:val="0"/>
                                              <w:divBdr>
                                                <w:top w:val="none" w:sz="0" w:space="0" w:color="auto"/>
                                                <w:left w:val="none" w:sz="0" w:space="0" w:color="auto"/>
                                                <w:bottom w:val="none" w:sz="0" w:space="0" w:color="auto"/>
                                                <w:right w:val="none" w:sz="0" w:space="0" w:color="auto"/>
                                              </w:divBdr>
                                              <w:divsChild>
                                                <w:div w:id="18551776">
                                                  <w:marLeft w:val="0"/>
                                                  <w:marRight w:val="0"/>
                                                  <w:marTop w:val="0"/>
                                                  <w:marBottom w:val="0"/>
                                                  <w:divBdr>
                                                    <w:top w:val="none" w:sz="0" w:space="0" w:color="auto"/>
                                                    <w:left w:val="none" w:sz="0" w:space="0" w:color="auto"/>
                                                    <w:bottom w:val="none" w:sz="0" w:space="0" w:color="auto"/>
                                                    <w:right w:val="none" w:sz="0" w:space="0" w:color="auto"/>
                                                  </w:divBdr>
                                                  <w:divsChild>
                                                    <w:div w:id="2134207976">
                                                      <w:marLeft w:val="0"/>
                                                      <w:marRight w:val="0"/>
                                                      <w:marTop w:val="0"/>
                                                      <w:marBottom w:val="0"/>
                                                      <w:divBdr>
                                                        <w:top w:val="none" w:sz="0" w:space="0" w:color="auto"/>
                                                        <w:left w:val="none" w:sz="0" w:space="0" w:color="auto"/>
                                                        <w:bottom w:val="none" w:sz="0" w:space="0" w:color="auto"/>
                                                        <w:right w:val="none" w:sz="0" w:space="0" w:color="auto"/>
                                                      </w:divBdr>
                                                      <w:divsChild>
                                                        <w:div w:id="42238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11725">
                                              <w:marLeft w:val="0"/>
                                              <w:marRight w:val="0"/>
                                              <w:marTop w:val="0"/>
                                              <w:marBottom w:val="0"/>
                                              <w:divBdr>
                                                <w:top w:val="none" w:sz="0" w:space="0" w:color="auto"/>
                                                <w:left w:val="none" w:sz="0" w:space="0" w:color="auto"/>
                                                <w:bottom w:val="none" w:sz="0" w:space="0" w:color="auto"/>
                                                <w:right w:val="none" w:sz="0" w:space="0" w:color="auto"/>
                                              </w:divBdr>
                                              <w:divsChild>
                                                <w:div w:id="1271815138">
                                                  <w:marLeft w:val="0"/>
                                                  <w:marRight w:val="0"/>
                                                  <w:marTop w:val="0"/>
                                                  <w:marBottom w:val="0"/>
                                                  <w:divBdr>
                                                    <w:top w:val="none" w:sz="0" w:space="0" w:color="auto"/>
                                                    <w:left w:val="none" w:sz="0" w:space="0" w:color="auto"/>
                                                    <w:bottom w:val="none" w:sz="0" w:space="0" w:color="auto"/>
                                                    <w:right w:val="none" w:sz="0" w:space="0" w:color="auto"/>
                                                  </w:divBdr>
                                                  <w:divsChild>
                                                    <w:div w:id="1065840479">
                                                      <w:marLeft w:val="0"/>
                                                      <w:marRight w:val="0"/>
                                                      <w:marTop w:val="0"/>
                                                      <w:marBottom w:val="0"/>
                                                      <w:divBdr>
                                                        <w:top w:val="none" w:sz="0" w:space="0" w:color="auto"/>
                                                        <w:left w:val="none" w:sz="0" w:space="0" w:color="auto"/>
                                                        <w:bottom w:val="none" w:sz="0" w:space="0" w:color="auto"/>
                                                        <w:right w:val="none" w:sz="0" w:space="0" w:color="auto"/>
                                                      </w:divBdr>
                                                      <w:divsChild>
                                                        <w:div w:id="5547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46969281">
          <w:marLeft w:val="0"/>
          <w:marRight w:val="0"/>
          <w:marTop w:val="0"/>
          <w:marBottom w:val="0"/>
          <w:divBdr>
            <w:top w:val="none" w:sz="0" w:space="0" w:color="auto"/>
            <w:left w:val="none" w:sz="0" w:space="0" w:color="auto"/>
            <w:bottom w:val="none" w:sz="0" w:space="0" w:color="auto"/>
            <w:right w:val="none" w:sz="0" w:space="0" w:color="auto"/>
          </w:divBdr>
          <w:divsChild>
            <w:div w:id="1770078716">
              <w:marLeft w:val="0"/>
              <w:marRight w:val="0"/>
              <w:marTop w:val="0"/>
              <w:marBottom w:val="0"/>
              <w:divBdr>
                <w:top w:val="none" w:sz="0" w:space="0" w:color="auto"/>
                <w:left w:val="none" w:sz="0" w:space="0" w:color="auto"/>
                <w:bottom w:val="none" w:sz="0" w:space="0" w:color="auto"/>
                <w:right w:val="none" w:sz="0" w:space="0" w:color="auto"/>
              </w:divBdr>
              <w:divsChild>
                <w:div w:id="1312514798">
                  <w:marLeft w:val="0"/>
                  <w:marRight w:val="0"/>
                  <w:marTop w:val="0"/>
                  <w:marBottom w:val="0"/>
                  <w:divBdr>
                    <w:top w:val="none" w:sz="0" w:space="0" w:color="auto"/>
                    <w:left w:val="none" w:sz="0" w:space="0" w:color="auto"/>
                    <w:bottom w:val="none" w:sz="0" w:space="0" w:color="auto"/>
                    <w:right w:val="none" w:sz="0" w:space="0" w:color="auto"/>
                  </w:divBdr>
                  <w:divsChild>
                    <w:div w:id="136691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013359">
      <w:bodyDiv w:val="1"/>
      <w:marLeft w:val="0"/>
      <w:marRight w:val="0"/>
      <w:marTop w:val="0"/>
      <w:marBottom w:val="0"/>
      <w:divBdr>
        <w:top w:val="none" w:sz="0" w:space="0" w:color="auto"/>
        <w:left w:val="none" w:sz="0" w:space="0" w:color="auto"/>
        <w:bottom w:val="none" w:sz="0" w:space="0" w:color="auto"/>
        <w:right w:val="none" w:sz="0" w:space="0" w:color="auto"/>
      </w:divBdr>
    </w:div>
    <w:div w:id="1291277109">
      <w:bodyDiv w:val="1"/>
      <w:marLeft w:val="0"/>
      <w:marRight w:val="0"/>
      <w:marTop w:val="0"/>
      <w:marBottom w:val="0"/>
      <w:divBdr>
        <w:top w:val="none" w:sz="0" w:space="0" w:color="auto"/>
        <w:left w:val="none" w:sz="0" w:space="0" w:color="auto"/>
        <w:bottom w:val="none" w:sz="0" w:space="0" w:color="auto"/>
        <w:right w:val="none" w:sz="0" w:space="0" w:color="auto"/>
      </w:divBdr>
    </w:div>
    <w:div w:id="1293826813">
      <w:bodyDiv w:val="1"/>
      <w:marLeft w:val="0"/>
      <w:marRight w:val="0"/>
      <w:marTop w:val="0"/>
      <w:marBottom w:val="0"/>
      <w:divBdr>
        <w:top w:val="none" w:sz="0" w:space="0" w:color="auto"/>
        <w:left w:val="none" w:sz="0" w:space="0" w:color="auto"/>
        <w:bottom w:val="none" w:sz="0" w:space="0" w:color="auto"/>
        <w:right w:val="none" w:sz="0" w:space="0" w:color="auto"/>
      </w:divBdr>
    </w:div>
    <w:div w:id="1296179967">
      <w:bodyDiv w:val="1"/>
      <w:marLeft w:val="0"/>
      <w:marRight w:val="0"/>
      <w:marTop w:val="0"/>
      <w:marBottom w:val="0"/>
      <w:divBdr>
        <w:top w:val="none" w:sz="0" w:space="0" w:color="auto"/>
        <w:left w:val="none" w:sz="0" w:space="0" w:color="auto"/>
        <w:bottom w:val="none" w:sz="0" w:space="0" w:color="auto"/>
        <w:right w:val="none" w:sz="0" w:space="0" w:color="auto"/>
      </w:divBdr>
      <w:divsChild>
        <w:div w:id="923221759">
          <w:marLeft w:val="0"/>
          <w:marRight w:val="0"/>
          <w:marTop w:val="0"/>
          <w:marBottom w:val="0"/>
          <w:divBdr>
            <w:top w:val="none" w:sz="0" w:space="0" w:color="auto"/>
            <w:left w:val="none" w:sz="0" w:space="0" w:color="auto"/>
            <w:bottom w:val="none" w:sz="0" w:space="0" w:color="auto"/>
            <w:right w:val="none" w:sz="0" w:space="0" w:color="auto"/>
          </w:divBdr>
          <w:divsChild>
            <w:div w:id="118097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266704">
      <w:bodyDiv w:val="1"/>
      <w:marLeft w:val="0"/>
      <w:marRight w:val="0"/>
      <w:marTop w:val="0"/>
      <w:marBottom w:val="0"/>
      <w:divBdr>
        <w:top w:val="none" w:sz="0" w:space="0" w:color="auto"/>
        <w:left w:val="none" w:sz="0" w:space="0" w:color="auto"/>
        <w:bottom w:val="none" w:sz="0" w:space="0" w:color="auto"/>
        <w:right w:val="none" w:sz="0" w:space="0" w:color="auto"/>
      </w:divBdr>
    </w:div>
    <w:div w:id="1323779399">
      <w:bodyDiv w:val="1"/>
      <w:marLeft w:val="0"/>
      <w:marRight w:val="0"/>
      <w:marTop w:val="0"/>
      <w:marBottom w:val="0"/>
      <w:divBdr>
        <w:top w:val="none" w:sz="0" w:space="0" w:color="auto"/>
        <w:left w:val="none" w:sz="0" w:space="0" w:color="auto"/>
        <w:bottom w:val="none" w:sz="0" w:space="0" w:color="auto"/>
        <w:right w:val="none" w:sz="0" w:space="0" w:color="auto"/>
      </w:divBdr>
    </w:div>
    <w:div w:id="1329862444">
      <w:bodyDiv w:val="1"/>
      <w:marLeft w:val="0"/>
      <w:marRight w:val="0"/>
      <w:marTop w:val="0"/>
      <w:marBottom w:val="0"/>
      <w:divBdr>
        <w:top w:val="none" w:sz="0" w:space="0" w:color="auto"/>
        <w:left w:val="none" w:sz="0" w:space="0" w:color="auto"/>
        <w:bottom w:val="none" w:sz="0" w:space="0" w:color="auto"/>
        <w:right w:val="none" w:sz="0" w:space="0" w:color="auto"/>
      </w:divBdr>
      <w:divsChild>
        <w:div w:id="1220166452">
          <w:marLeft w:val="0"/>
          <w:marRight w:val="0"/>
          <w:marTop w:val="0"/>
          <w:marBottom w:val="0"/>
          <w:divBdr>
            <w:top w:val="none" w:sz="0" w:space="0" w:color="auto"/>
            <w:left w:val="none" w:sz="0" w:space="0" w:color="auto"/>
            <w:bottom w:val="none" w:sz="0" w:space="0" w:color="auto"/>
            <w:right w:val="none" w:sz="0" w:space="0" w:color="auto"/>
          </w:divBdr>
          <w:divsChild>
            <w:div w:id="515390353">
              <w:marLeft w:val="0"/>
              <w:marRight w:val="0"/>
              <w:marTop w:val="0"/>
              <w:marBottom w:val="0"/>
              <w:divBdr>
                <w:top w:val="none" w:sz="0" w:space="0" w:color="auto"/>
                <w:left w:val="none" w:sz="0" w:space="0" w:color="auto"/>
                <w:bottom w:val="none" w:sz="0" w:space="0" w:color="auto"/>
                <w:right w:val="none" w:sz="0" w:space="0" w:color="auto"/>
              </w:divBdr>
              <w:divsChild>
                <w:div w:id="573395424">
                  <w:marLeft w:val="0"/>
                  <w:marRight w:val="0"/>
                  <w:marTop w:val="0"/>
                  <w:marBottom w:val="0"/>
                  <w:divBdr>
                    <w:top w:val="none" w:sz="0" w:space="0" w:color="auto"/>
                    <w:left w:val="none" w:sz="0" w:space="0" w:color="auto"/>
                    <w:bottom w:val="none" w:sz="0" w:space="0" w:color="auto"/>
                    <w:right w:val="none" w:sz="0" w:space="0" w:color="auto"/>
                  </w:divBdr>
                  <w:divsChild>
                    <w:div w:id="159023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247909">
      <w:bodyDiv w:val="1"/>
      <w:marLeft w:val="0"/>
      <w:marRight w:val="0"/>
      <w:marTop w:val="0"/>
      <w:marBottom w:val="0"/>
      <w:divBdr>
        <w:top w:val="none" w:sz="0" w:space="0" w:color="auto"/>
        <w:left w:val="none" w:sz="0" w:space="0" w:color="auto"/>
        <w:bottom w:val="none" w:sz="0" w:space="0" w:color="auto"/>
        <w:right w:val="none" w:sz="0" w:space="0" w:color="auto"/>
      </w:divBdr>
    </w:div>
    <w:div w:id="1350641159">
      <w:bodyDiv w:val="1"/>
      <w:marLeft w:val="0"/>
      <w:marRight w:val="0"/>
      <w:marTop w:val="0"/>
      <w:marBottom w:val="0"/>
      <w:divBdr>
        <w:top w:val="none" w:sz="0" w:space="0" w:color="auto"/>
        <w:left w:val="none" w:sz="0" w:space="0" w:color="auto"/>
        <w:bottom w:val="none" w:sz="0" w:space="0" w:color="auto"/>
        <w:right w:val="none" w:sz="0" w:space="0" w:color="auto"/>
      </w:divBdr>
    </w:div>
    <w:div w:id="1354770323">
      <w:bodyDiv w:val="1"/>
      <w:marLeft w:val="0"/>
      <w:marRight w:val="0"/>
      <w:marTop w:val="0"/>
      <w:marBottom w:val="0"/>
      <w:divBdr>
        <w:top w:val="none" w:sz="0" w:space="0" w:color="auto"/>
        <w:left w:val="none" w:sz="0" w:space="0" w:color="auto"/>
        <w:bottom w:val="none" w:sz="0" w:space="0" w:color="auto"/>
        <w:right w:val="none" w:sz="0" w:space="0" w:color="auto"/>
      </w:divBdr>
    </w:div>
    <w:div w:id="1374577002">
      <w:bodyDiv w:val="1"/>
      <w:marLeft w:val="0"/>
      <w:marRight w:val="0"/>
      <w:marTop w:val="0"/>
      <w:marBottom w:val="0"/>
      <w:divBdr>
        <w:top w:val="none" w:sz="0" w:space="0" w:color="auto"/>
        <w:left w:val="none" w:sz="0" w:space="0" w:color="auto"/>
        <w:bottom w:val="none" w:sz="0" w:space="0" w:color="auto"/>
        <w:right w:val="none" w:sz="0" w:space="0" w:color="auto"/>
      </w:divBdr>
      <w:divsChild>
        <w:div w:id="1433624378">
          <w:marLeft w:val="0"/>
          <w:marRight w:val="0"/>
          <w:marTop w:val="0"/>
          <w:marBottom w:val="0"/>
          <w:divBdr>
            <w:top w:val="none" w:sz="0" w:space="0" w:color="auto"/>
            <w:left w:val="none" w:sz="0" w:space="0" w:color="auto"/>
            <w:bottom w:val="none" w:sz="0" w:space="0" w:color="auto"/>
            <w:right w:val="none" w:sz="0" w:space="0" w:color="auto"/>
          </w:divBdr>
          <w:divsChild>
            <w:div w:id="246158833">
              <w:marLeft w:val="0"/>
              <w:marRight w:val="0"/>
              <w:marTop w:val="0"/>
              <w:marBottom w:val="0"/>
              <w:divBdr>
                <w:top w:val="none" w:sz="0" w:space="0" w:color="auto"/>
                <w:left w:val="none" w:sz="0" w:space="0" w:color="auto"/>
                <w:bottom w:val="none" w:sz="0" w:space="0" w:color="auto"/>
                <w:right w:val="none" w:sz="0" w:space="0" w:color="auto"/>
              </w:divBdr>
              <w:divsChild>
                <w:div w:id="674570546">
                  <w:marLeft w:val="0"/>
                  <w:marRight w:val="0"/>
                  <w:marTop w:val="0"/>
                  <w:marBottom w:val="0"/>
                  <w:divBdr>
                    <w:top w:val="none" w:sz="0" w:space="0" w:color="auto"/>
                    <w:left w:val="none" w:sz="0" w:space="0" w:color="auto"/>
                    <w:bottom w:val="none" w:sz="0" w:space="0" w:color="auto"/>
                    <w:right w:val="none" w:sz="0" w:space="0" w:color="auto"/>
                  </w:divBdr>
                  <w:divsChild>
                    <w:div w:id="192074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788347">
      <w:bodyDiv w:val="1"/>
      <w:marLeft w:val="0"/>
      <w:marRight w:val="0"/>
      <w:marTop w:val="0"/>
      <w:marBottom w:val="0"/>
      <w:divBdr>
        <w:top w:val="none" w:sz="0" w:space="0" w:color="auto"/>
        <w:left w:val="none" w:sz="0" w:space="0" w:color="auto"/>
        <w:bottom w:val="none" w:sz="0" w:space="0" w:color="auto"/>
        <w:right w:val="none" w:sz="0" w:space="0" w:color="auto"/>
      </w:divBdr>
      <w:divsChild>
        <w:div w:id="128281473">
          <w:marLeft w:val="0"/>
          <w:marRight w:val="0"/>
          <w:marTop w:val="0"/>
          <w:marBottom w:val="0"/>
          <w:divBdr>
            <w:top w:val="none" w:sz="0" w:space="0" w:color="auto"/>
            <w:left w:val="none" w:sz="0" w:space="0" w:color="auto"/>
            <w:bottom w:val="none" w:sz="0" w:space="0" w:color="auto"/>
            <w:right w:val="none" w:sz="0" w:space="0" w:color="auto"/>
          </w:divBdr>
          <w:divsChild>
            <w:div w:id="954676678">
              <w:marLeft w:val="0"/>
              <w:marRight w:val="0"/>
              <w:marTop w:val="0"/>
              <w:marBottom w:val="0"/>
              <w:divBdr>
                <w:top w:val="none" w:sz="0" w:space="0" w:color="auto"/>
                <w:left w:val="none" w:sz="0" w:space="0" w:color="auto"/>
                <w:bottom w:val="none" w:sz="0" w:space="0" w:color="auto"/>
                <w:right w:val="none" w:sz="0" w:space="0" w:color="auto"/>
              </w:divBdr>
              <w:divsChild>
                <w:div w:id="1135102636">
                  <w:marLeft w:val="0"/>
                  <w:marRight w:val="0"/>
                  <w:marTop w:val="0"/>
                  <w:marBottom w:val="0"/>
                  <w:divBdr>
                    <w:top w:val="none" w:sz="0" w:space="0" w:color="auto"/>
                    <w:left w:val="none" w:sz="0" w:space="0" w:color="auto"/>
                    <w:bottom w:val="none" w:sz="0" w:space="0" w:color="auto"/>
                    <w:right w:val="none" w:sz="0" w:space="0" w:color="auto"/>
                  </w:divBdr>
                  <w:divsChild>
                    <w:div w:id="1554348462">
                      <w:marLeft w:val="0"/>
                      <w:marRight w:val="0"/>
                      <w:marTop w:val="0"/>
                      <w:marBottom w:val="0"/>
                      <w:divBdr>
                        <w:top w:val="none" w:sz="0" w:space="0" w:color="auto"/>
                        <w:left w:val="none" w:sz="0" w:space="0" w:color="auto"/>
                        <w:bottom w:val="none" w:sz="0" w:space="0" w:color="auto"/>
                        <w:right w:val="none" w:sz="0" w:space="0" w:color="auto"/>
                      </w:divBdr>
                      <w:divsChild>
                        <w:div w:id="1942369873">
                          <w:marLeft w:val="0"/>
                          <w:marRight w:val="0"/>
                          <w:marTop w:val="0"/>
                          <w:marBottom w:val="0"/>
                          <w:divBdr>
                            <w:top w:val="none" w:sz="0" w:space="0" w:color="auto"/>
                            <w:left w:val="none" w:sz="0" w:space="0" w:color="auto"/>
                            <w:bottom w:val="none" w:sz="0" w:space="0" w:color="auto"/>
                            <w:right w:val="none" w:sz="0" w:space="0" w:color="auto"/>
                          </w:divBdr>
                          <w:divsChild>
                            <w:div w:id="497774332">
                              <w:marLeft w:val="0"/>
                              <w:marRight w:val="0"/>
                              <w:marTop w:val="0"/>
                              <w:marBottom w:val="0"/>
                              <w:divBdr>
                                <w:top w:val="none" w:sz="0" w:space="0" w:color="auto"/>
                                <w:left w:val="none" w:sz="0" w:space="0" w:color="auto"/>
                                <w:bottom w:val="none" w:sz="0" w:space="0" w:color="auto"/>
                                <w:right w:val="none" w:sz="0" w:space="0" w:color="auto"/>
                              </w:divBdr>
                              <w:divsChild>
                                <w:div w:id="1030299748">
                                  <w:marLeft w:val="0"/>
                                  <w:marRight w:val="0"/>
                                  <w:marTop w:val="0"/>
                                  <w:marBottom w:val="0"/>
                                  <w:divBdr>
                                    <w:top w:val="none" w:sz="0" w:space="0" w:color="auto"/>
                                    <w:left w:val="none" w:sz="0" w:space="0" w:color="auto"/>
                                    <w:bottom w:val="none" w:sz="0" w:space="0" w:color="auto"/>
                                    <w:right w:val="none" w:sz="0" w:space="0" w:color="auto"/>
                                  </w:divBdr>
                                  <w:divsChild>
                                    <w:div w:id="1155104281">
                                      <w:marLeft w:val="0"/>
                                      <w:marRight w:val="0"/>
                                      <w:marTop w:val="0"/>
                                      <w:marBottom w:val="0"/>
                                      <w:divBdr>
                                        <w:top w:val="none" w:sz="0" w:space="0" w:color="auto"/>
                                        <w:left w:val="none" w:sz="0" w:space="0" w:color="auto"/>
                                        <w:bottom w:val="none" w:sz="0" w:space="0" w:color="auto"/>
                                        <w:right w:val="none" w:sz="0" w:space="0" w:color="auto"/>
                                      </w:divBdr>
                                      <w:divsChild>
                                        <w:div w:id="515389662">
                                          <w:marLeft w:val="0"/>
                                          <w:marRight w:val="0"/>
                                          <w:marTop w:val="0"/>
                                          <w:marBottom w:val="0"/>
                                          <w:divBdr>
                                            <w:top w:val="none" w:sz="0" w:space="0" w:color="auto"/>
                                            <w:left w:val="none" w:sz="0" w:space="0" w:color="auto"/>
                                            <w:bottom w:val="none" w:sz="0" w:space="0" w:color="auto"/>
                                            <w:right w:val="none" w:sz="0" w:space="0" w:color="auto"/>
                                          </w:divBdr>
                                          <w:divsChild>
                                            <w:div w:id="177357350">
                                              <w:marLeft w:val="0"/>
                                              <w:marRight w:val="0"/>
                                              <w:marTop w:val="0"/>
                                              <w:marBottom w:val="0"/>
                                              <w:divBdr>
                                                <w:top w:val="none" w:sz="0" w:space="0" w:color="auto"/>
                                                <w:left w:val="none" w:sz="0" w:space="0" w:color="auto"/>
                                                <w:bottom w:val="none" w:sz="0" w:space="0" w:color="auto"/>
                                                <w:right w:val="none" w:sz="0" w:space="0" w:color="auto"/>
                                              </w:divBdr>
                                              <w:divsChild>
                                                <w:div w:id="790982100">
                                                  <w:marLeft w:val="0"/>
                                                  <w:marRight w:val="0"/>
                                                  <w:marTop w:val="0"/>
                                                  <w:marBottom w:val="0"/>
                                                  <w:divBdr>
                                                    <w:top w:val="none" w:sz="0" w:space="0" w:color="auto"/>
                                                    <w:left w:val="none" w:sz="0" w:space="0" w:color="auto"/>
                                                    <w:bottom w:val="none" w:sz="0" w:space="0" w:color="auto"/>
                                                    <w:right w:val="none" w:sz="0" w:space="0" w:color="auto"/>
                                                  </w:divBdr>
                                                  <w:divsChild>
                                                    <w:div w:id="1360426610">
                                                      <w:marLeft w:val="0"/>
                                                      <w:marRight w:val="0"/>
                                                      <w:marTop w:val="0"/>
                                                      <w:marBottom w:val="0"/>
                                                      <w:divBdr>
                                                        <w:top w:val="none" w:sz="0" w:space="0" w:color="auto"/>
                                                        <w:left w:val="none" w:sz="0" w:space="0" w:color="auto"/>
                                                        <w:bottom w:val="none" w:sz="0" w:space="0" w:color="auto"/>
                                                        <w:right w:val="none" w:sz="0" w:space="0" w:color="auto"/>
                                                      </w:divBdr>
                                                      <w:divsChild>
                                                        <w:div w:id="59159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843586">
                                              <w:marLeft w:val="0"/>
                                              <w:marRight w:val="0"/>
                                              <w:marTop w:val="0"/>
                                              <w:marBottom w:val="0"/>
                                              <w:divBdr>
                                                <w:top w:val="none" w:sz="0" w:space="0" w:color="auto"/>
                                                <w:left w:val="none" w:sz="0" w:space="0" w:color="auto"/>
                                                <w:bottom w:val="none" w:sz="0" w:space="0" w:color="auto"/>
                                                <w:right w:val="none" w:sz="0" w:space="0" w:color="auto"/>
                                              </w:divBdr>
                                              <w:divsChild>
                                                <w:div w:id="93593394">
                                                  <w:marLeft w:val="0"/>
                                                  <w:marRight w:val="0"/>
                                                  <w:marTop w:val="0"/>
                                                  <w:marBottom w:val="0"/>
                                                  <w:divBdr>
                                                    <w:top w:val="none" w:sz="0" w:space="0" w:color="auto"/>
                                                    <w:left w:val="none" w:sz="0" w:space="0" w:color="auto"/>
                                                    <w:bottom w:val="none" w:sz="0" w:space="0" w:color="auto"/>
                                                    <w:right w:val="none" w:sz="0" w:space="0" w:color="auto"/>
                                                  </w:divBdr>
                                                  <w:divsChild>
                                                    <w:div w:id="2011517824">
                                                      <w:marLeft w:val="0"/>
                                                      <w:marRight w:val="0"/>
                                                      <w:marTop w:val="0"/>
                                                      <w:marBottom w:val="0"/>
                                                      <w:divBdr>
                                                        <w:top w:val="none" w:sz="0" w:space="0" w:color="auto"/>
                                                        <w:left w:val="none" w:sz="0" w:space="0" w:color="auto"/>
                                                        <w:bottom w:val="none" w:sz="0" w:space="0" w:color="auto"/>
                                                        <w:right w:val="none" w:sz="0" w:space="0" w:color="auto"/>
                                                      </w:divBdr>
                                                      <w:divsChild>
                                                        <w:div w:id="146619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40299570">
          <w:marLeft w:val="0"/>
          <w:marRight w:val="0"/>
          <w:marTop w:val="0"/>
          <w:marBottom w:val="0"/>
          <w:divBdr>
            <w:top w:val="none" w:sz="0" w:space="0" w:color="auto"/>
            <w:left w:val="none" w:sz="0" w:space="0" w:color="auto"/>
            <w:bottom w:val="none" w:sz="0" w:space="0" w:color="auto"/>
            <w:right w:val="none" w:sz="0" w:space="0" w:color="auto"/>
          </w:divBdr>
          <w:divsChild>
            <w:div w:id="295764225">
              <w:marLeft w:val="0"/>
              <w:marRight w:val="0"/>
              <w:marTop w:val="0"/>
              <w:marBottom w:val="0"/>
              <w:divBdr>
                <w:top w:val="none" w:sz="0" w:space="0" w:color="auto"/>
                <w:left w:val="none" w:sz="0" w:space="0" w:color="auto"/>
                <w:bottom w:val="none" w:sz="0" w:space="0" w:color="auto"/>
                <w:right w:val="none" w:sz="0" w:space="0" w:color="auto"/>
              </w:divBdr>
              <w:divsChild>
                <w:div w:id="1719083214">
                  <w:marLeft w:val="0"/>
                  <w:marRight w:val="0"/>
                  <w:marTop w:val="0"/>
                  <w:marBottom w:val="0"/>
                  <w:divBdr>
                    <w:top w:val="none" w:sz="0" w:space="0" w:color="auto"/>
                    <w:left w:val="none" w:sz="0" w:space="0" w:color="auto"/>
                    <w:bottom w:val="none" w:sz="0" w:space="0" w:color="auto"/>
                    <w:right w:val="none" w:sz="0" w:space="0" w:color="auto"/>
                  </w:divBdr>
                  <w:divsChild>
                    <w:div w:id="142399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371351">
      <w:bodyDiv w:val="1"/>
      <w:marLeft w:val="0"/>
      <w:marRight w:val="0"/>
      <w:marTop w:val="0"/>
      <w:marBottom w:val="0"/>
      <w:divBdr>
        <w:top w:val="none" w:sz="0" w:space="0" w:color="auto"/>
        <w:left w:val="none" w:sz="0" w:space="0" w:color="auto"/>
        <w:bottom w:val="none" w:sz="0" w:space="0" w:color="auto"/>
        <w:right w:val="none" w:sz="0" w:space="0" w:color="auto"/>
      </w:divBdr>
      <w:divsChild>
        <w:div w:id="410665851">
          <w:marLeft w:val="0"/>
          <w:marRight w:val="0"/>
          <w:marTop w:val="0"/>
          <w:marBottom w:val="0"/>
          <w:divBdr>
            <w:top w:val="none" w:sz="0" w:space="0" w:color="auto"/>
            <w:left w:val="none" w:sz="0" w:space="0" w:color="auto"/>
            <w:bottom w:val="none" w:sz="0" w:space="0" w:color="auto"/>
            <w:right w:val="none" w:sz="0" w:space="0" w:color="auto"/>
          </w:divBdr>
          <w:divsChild>
            <w:div w:id="158548900">
              <w:marLeft w:val="0"/>
              <w:marRight w:val="0"/>
              <w:marTop w:val="0"/>
              <w:marBottom w:val="0"/>
              <w:divBdr>
                <w:top w:val="none" w:sz="0" w:space="0" w:color="auto"/>
                <w:left w:val="none" w:sz="0" w:space="0" w:color="auto"/>
                <w:bottom w:val="none" w:sz="0" w:space="0" w:color="auto"/>
                <w:right w:val="none" w:sz="0" w:space="0" w:color="auto"/>
              </w:divBdr>
              <w:divsChild>
                <w:div w:id="1372149122">
                  <w:marLeft w:val="0"/>
                  <w:marRight w:val="0"/>
                  <w:marTop w:val="0"/>
                  <w:marBottom w:val="0"/>
                  <w:divBdr>
                    <w:top w:val="none" w:sz="0" w:space="0" w:color="auto"/>
                    <w:left w:val="none" w:sz="0" w:space="0" w:color="auto"/>
                    <w:bottom w:val="none" w:sz="0" w:space="0" w:color="auto"/>
                    <w:right w:val="none" w:sz="0" w:space="0" w:color="auto"/>
                  </w:divBdr>
                  <w:divsChild>
                    <w:div w:id="103245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565901">
      <w:bodyDiv w:val="1"/>
      <w:marLeft w:val="0"/>
      <w:marRight w:val="0"/>
      <w:marTop w:val="0"/>
      <w:marBottom w:val="0"/>
      <w:divBdr>
        <w:top w:val="none" w:sz="0" w:space="0" w:color="auto"/>
        <w:left w:val="none" w:sz="0" w:space="0" w:color="auto"/>
        <w:bottom w:val="none" w:sz="0" w:space="0" w:color="auto"/>
        <w:right w:val="none" w:sz="0" w:space="0" w:color="auto"/>
      </w:divBdr>
    </w:div>
    <w:div w:id="1390419200">
      <w:bodyDiv w:val="1"/>
      <w:marLeft w:val="0"/>
      <w:marRight w:val="0"/>
      <w:marTop w:val="0"/>
      <w:marBottom w:val="0"/>
      <w:divBdr>
        <w:top w:val="none" w:sz="0" w:space="0" w:color="auto"/>
        <w:left w:val="none" w:sz="0" w:space="0" w:color="auto"/>
        <w:bottom w:val="none" w:sz="0" w:space="0" w:color="auto"/>
        <w:right w:val="none" w:sz="0" w:space="0" w:color="auto"/>
      </w:divBdr>
    </w:div>
    <w:div w:id="1392576852">
      <w:bodyDiv w:val="1"/>
      <w:marLeft w:val="0"/>
      <w:marRight w:val="0"/>
      <w:marTop w:val="0"/>
      <w:marBottom w:val="0"/>
      <w:divBdr>
        <w:top w:val="none" w:sz="0" w:space="0" w:color="auto"/>
        <w:left w:val="none" w:sz="0" w:space="0" w:color="auto"/>
        <w:bottom w:val="none" w:sz="0" w:space="0" w:color="auto"/>
        <w:right w:val="none" w:sz="0" w:space="0" w:color="auto"/>
      </w:divBdr>
    </w:div>
    <w:div w:id="1395157432">
      <w:bodyDiv w:val="1"/>
      <w:marLeft w:val="0"/>
      <w:marRight w:val="0"/>
      <w:marTop w:val="0"/>
      <w:marBottom w:val="0"/>
      <w:divBdr>
        <w:top w:val="none" w:sz="0" w:space="0" w:color="auto"/>
        <w:left w:val="none" w:sz="0" w:space="0" w:color="auto"/>
        <w:bottom w:val="none" w:sz="0" w:space="0" w:color="auto"/>
        <w:right w:val="none" w:sz="0" w:space="0" w:color="auto"/>
      </w:divBdr>
      <w:divsChild>
        <w:div w:id="1914926759">
          <w:marLeft w:val="0"/>
          <w:marRight w:val="0"/>
          <w:marTop w:val="0"/>
          <w:marBottom w:val="0"/>
          <w:divBdr>
            <w:top w:val="none" w:sz="0" w:space="0" w:color="auto"/>
            <w:left w:val="none" w:sz="0" w:space="0" w:color="auto"/>
            <w:bottom w:val="none" w:sz="0" w:space="0" w:color="auto"/>
            <w:right w:val="none" w:sz="0" w:space="0" w:color="auto"/>
          </w:divBdr>
          <w:divsChild>
            <w:div w:id="664017981">
              <w:marLeft w:val="0"/>
              <w:marRight w:val="0"/>
              <w:marTop w:val="0"/>
              <w:marBottom w:val="0"/>
              <w:divBdr>
                <w:top w:val="none" w:sz="0" w:space="0" w:color="auto"/>
                <w:left w:val="none" w:sz="0" w:space="0" w:color="auto"/>
                <w:bottom w:val="none" w:sz="0" w:space="0" w:color="auto"/>
                <w:right w:val="none" w:sz="0" w:space="0" w:color="auto"/>
              </w:divBdr>
              <w:divsChild>
                <w:div w:id="207658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738515">
      <w:bodyDiv w:val="1"/>
      <w:marLeft w:val="0"/>
      <w:marRight w:val="0"/>
      <w:marTop w:val="0"/>
      <w:marBottom w:val="0"/>
      <w:divBdr>
        <w:top w:val="none" w:sz="0" w:space="0" w:color="auto"/>
        <w:left w:val="none" w:sz="0" w:space="0" w:color="auto"/>
        <w:bottom w:val="none" w:sz="0" w:space="0" w:color="auto"/>
        <w:right w:val="none" w:sz="0" w:space="0" w:color="auto"/>
      </w:divBdr>
    </w:div>
    <w:div w:id="1395812957">
      <w:bodyDiv w:val="1"/>
      <w:marLeft w:val="0"/>
      <w:marRight w:val="0"/>
      <w:marTop w:val="0"/>
      <w:marBottom w:val="0"/>
      <w:divBdr>
        <w:top w:val="none" w:sz="0" w:space="0" w:color="auto"/>
        <w:left w:val="none" w:sz="0" w:space="0" w:color="auto"/>
        <w:bottom w:val="none" w:sz="0" w:space="0" w:color="auto"/>
        <w:right w:val="none" w:sz="0" w:space="0" w:color="auto"/>
      </w:divBdr>
    </w:div>
    <w:div w:id="1403866169">
      <w:bodyDiv w:val="1"/>
      <w:marLeft w:val="0"/>
      <w:marRight w:val="0"/>
      <w:marTop w:val="0"/>
      <w:marBottom w:val="0"/>
      <w:divBdr>
        <w:top w:val="none" w:sz="0" w:space="0" w:color="auto"/>
        <w:left w:val="none" w:sz="0" w:space="0" w:color="auto"/>
        <w:bottom w:val="none" w:sz="0" w:space="0" w:color="auto"/>
        <w:right w:val="none" w:sz="0" w:space="0" w:color="auto"/>
      </w:divBdr>
    </w:div>
    <w:div w:id="1412584312">
      <w:bodyDiv w:val="1"/>
      <w:marLeft w:val="0"/>
      <w:marRight w:val="0"/>
      <w:marTop w:val="0"/>
      <w:marBottom w:val="0"/>
      <w:divBdr>
        <w:top w:val="none" w:sz="0" w:space="0" w:color="auto"/>
        <w:left w:val="none" w:sz="0" w:space="0" w:color="auto"/>
        <w:bottom w:val="none" w:sz="0" w:space="0" w:color="auto"/>
        <w:right w:val="none" w:sz="0" w:space="0" w:color="auto"/>
      </w:divBdr>
    </w:div>
    <w:div w:id="1429228499">
      <w:bodyDiv w:val="1"/>
      <w:marLeft w:val="0"/>
      <w:marRight w:val="0"/>
      <w:marTop w:val="0"/>
      <w:marBottom w:val="0"/>
      <w:divBdr>
        <w:top w:val="none" w:sz="0" w:space="0" w:color="auto"/>
        <w:left w:val="none" w:sz="0" w:space="0" w:color="auto"/>
        <w:bottom w:val="none" w:sz="0" w:space="0" w:color="auto"/>
        <w:right w:val="none" w:sz="0" w:space="0" w:color="auto"/>
      </w:divBdr>
    </w:div>
    <w:div w:id="1432361512">
      <w:bodyDiv w:val="1"/>
      <w:marLeft w:val="0"/>
      <w:marRight w:val="0"/>
      <w:marTop w:val="0"/>
      <w:marBottom w:val="0"/>
      <w:divBdr>
        <w:top w:val="none" w:sz="0" w:space="0" w:color="auto"/>
        <w:left w:val="none" w:sz="0" w:space="0" w:color="auto"/>
        <w:bottom w:val="none" w:sz="0" w:space="0" w:color="auto"/>
        <w:right w:val="none" w:sz="0" w:space="0" w:color="auto"/>
      </w:divBdr>
    </w:div>
    <w:div w:id="1436247837">
      <w:bodyDiv w:val="1"/>
      <w:marLeft w:val="0"/>
      <w:marRight w:val="0"/>
      <w:marTop w:val="0"/>
      <w:marBottom w:val="0"/>
      <w:divBdr>
        <w:top w:val="none" w:sz="0" w:space="0" w:color="auto"/>
        <w:left w:val="none" w:sz="0" w:space="0" w:color="auto"/>
        <w:bottom w:val="none" w:sz="0" w:space="0" w:color="auto"/>
        <w:right w:val="none" w:sz="0" w:space="0" w:color="auto"/>
      </w:divBdr>
    </w:div>
    <w:div w:id="1441100972">
      <w:bodyDiv w:val="1"/>
      <w:marLeft w:val="0"/>
      <w:marRight w:val="0"/>
      <w:marTop w:val="0"/>
      <w:marBottom w:val="0"/>
      <w:divBdr>
        <w:top w:val="none" w:sz="0" w:space="0" w:color="auto"/>
        <w:left w:val="none" w:sz="0" w:space="0" w:color="auto"/>
        <w:bottom w:val="none" w:sz="0" w:space="0" w:color="auto"/>
        <w:right w:val="none" w:sz="0" w:space="0" w:color="auto"/>
      </w:divBdr>
    </w:div>
    <w:div w:id="1441413991">
      <w:bodyDiv w:val="1"/>
      <w:marLeft w:val="0"/>
      <w:marRight w:val="0"/>
      <w:marTop w:val="0"/>
      <w:marBottom w:val="0"/>
      <w:divBdr>
        <w:top w:val="none" w:sz="0" w:space="0" w:color="auto"/>
        <w:left w:val="none" w:sz="0" w:space="0" w:color="auto"/>
        <w:bottom w:val="none" w:sz="0" w:space="0" w:color="auto"/>
        <w:right w:val="none" w:sz="0" w:space="0" w:color="auto"/>
      </w:divBdr>
    </w:div>
    <w:div w:id="1443380304">
      <w:bodyDiv w:val="1"/>
      <w:marLeft w:val="0"/>
      <w:marRight w:val="0"/>
      <w:marTop w:val="0"/>
      <w:marBottom w:val="0"/>
      <w:divBdr>
        <w:top w:val="none" w:sz="0" w:space="0" w:color="auto"/>
        <w:left w:val="none" w:sz="0" w:space="0" w:color="auto"/>
        <w:bottom w:val="none" w:sz="0" w:space="0" w:color="auto"/>
        <w:right w:val="none" w:sz="0" w:space="0" w:color="auto"/>
      </w:divBdr>
    </w:div>
    <w:div w:id="1447234380">
      <w:bodyDiv w:val="1"/>
      <w:marLeft w:val="0"/>
      <w:marRight w:val="0"/>
      <w:marTop w:val="0"/>
      <w:marBottom w:val="0"/>
      <w:divBdr>
        <w:top w:val="none" w:sz="0" w:space="0" w:color="auto"/>
        <w:left w:val="none" w:sz="0" w:space="0" w:color="auto"/>
        <w:bottom w:val="none" w:sz="0" w:space="0" w:color="auto"/>
        <w:right w:val="none" w:sz="0" w:space="0" w:color="auto"/>
      </w:divBdr>
    </w:div>
    <w:div w:id="1475220165">
      <w:bodyDiv w:val="1"/>
      <w:marLeft w:val="0"/>
      <w:marRight w:val="0"/>
      <w:marTop w:val="0"/>
      <w:marBottom w:val="0"/>
      <w:divBdr>
        <w:top w:val="none" w:sz="0" w:space="0" w:color="auto"/>
        <w:left w:val="none" w:sz="0" w:space="0" w:color="auto"/>
        <w:bottom w:val="none" w:sz="0" w:space="0" w:color="auto"/>
        <w:right w:val="none" w:sz="0" w:space="0" w:color="auto"/>
      </w:divBdr>
    </w:div>
    <w:div w:id="1482885203">
      <w:bodyDiv w:val="1"/>
      <w:marLeft w:val="0"/>
      <w:marRight w:val="0"/>
      <w:marTop w:val="0"/>
      <w:marBottom w:val="0"/>
      <w:divBdr>
        <w:top w:val="none" w:sz="0" w:space="0" w:color="auto"/>
        <w:left w:val="none" w:sz="0" w:space="0" w:color="auto"/>
        <w:bottom w:val="none" w:sz="0" w:space="0" w:color="auto"/>
        <w:right w:val="none" w:sz="0" w:space="0" w:color="auto"/>
      </w:divBdr>
    </w:div>
    <w:div w:id="1483305943">
      <w:bodyDiv w:val="1"/>
      <w:marLeft w:val="0"/>
      <w:marRight w:val="0"/>
      <w:marTop w:val="0"/>
      <w:marBottom w:val="0"/>
      <w:divBdr>
        <w:top w:val="none" w:sz="0" w:space="0" w:color="auto"/>
        <w:left w:val="none" w:sz="0" w:space="0" w:color="auto"/>
        <w:bottom w:val="none" w:sz="0" w:space="0" w:color="auto"/>
        <w:right w:val="none" w:sz="0" w:space="0" w:color="auto"/>
      </w:divBdr>
    </w:div>
    <w:div w:id="1501044386">
      <w:bodyDiv w:val="1"/>
      <w:marLeft w:val="0"/>
      <w:marRight w:val="0"/>
      <w:marTop w:val="0"/>
      <w:marBottom w:val="0"/>
      <w:divBdr>
        <w:top w:val="none" w:sz="0" w:space="0" w:color="auto"/>
        <w:left w:val="none" w:sz="0" w:space="0" w:color="auto"/>
        <w:bottom w:val="none" w:sz="0" w:space="0" w:color="auto"/>
        <w:right w:val="none" w:sz="0" w:space="0" w:color="auto"/>
      </w:divBdr>
    </w:div>
    <w:div w:id="1505169397">
      <w:bodyDiv w:val="1"/>
      <w:marLeft w:val="0"/>
      <w:marRight w:val="0"/>
      <w:marTop w:val="0"/>
      <w:marBottom w:val="0"/>
      <w:divBdr>
        <w:top w:val="none" w:sz="0" w:space="0" w:color="auto"/>
        <w:left w:val="none" w:sz="0" w:space="0" w:color="auto"/>
        <w:bottom w:val="none" w:sz="0" w:space="0" w:color="auto"/>
        <w:right w:val="none" w:sz="0" w:space="0" w:color="auto"/>
      </w:divBdr>
    </w:div>
    <w:div w:id="1521316141">
      <w:bodyDiv w:val="1"/>
      <w:marLeft w:val="0"/>
      <w:marRight w:val="0"/>
      <w:marTop w:val="0"/>
      <w:marBottom w:val="0"/>
      <w:divBdr>
        <w:top w:val="none" w:sz="0" w:space="0" w:color="auto"/>
        <w:left w:val="none" w:sz="0" w:space="0" w:color="auto"/>
        <w:bottom w:val="none" w:sz="0" w:space="0" w:color="auto"/>
        <w:right w:val="none" w:sz="0" w:space="0" w:color="auto"/>
      </w:divBdr>
    </w:div>
    <w:div w:id="1526752938">
      <w:bodyDiv w:val="1"/>
      <w:marLeft w:val="0"/>
      <w:marRight w:val="0"/>
      <w:marTop w:val="0"/>
      <w:marBottom w:val="0"/>
      <w:divBdr>
        <w:top w:val="none" w:sz="0" w:space="0" w:color="auto"/>
        <w:left w:val="none" w:sz="0" w:space="0" w:color="auto"/>
        <w:bottom w:val="none" w:sz="0" w:space="0" w:color="auto"/>
        <w:right w:val="none" w:sz="0" w:space="0" w:color="auto"/>
      </w:divBdr>
    </w:div>
    <w:div w:id="1530944745">
      <w:bodyDiv w:val="1"/>
      <w:marLeft w:val="0"/>
      <w:marRight w:val="0"/>
      <w:marTop w:val="0"/>
      <w:marBottom w:val="0"/>
      <w:divBdr>
        <w:top w:val="none" w:sz="0" w:space="0" w:color="auto"/>
        <w:left w:val="none" w:sz="0" w:space="0" w:color="auto"/>
        <w:bottom w:val="none" w:sz="0" w:space="0" w:color="auto"/>
        <w:right w:val="none" w:sz="0" w:space="0" w:color="auto"/>
      </w:divBdr>
    </w:div>
    <w:div w:id="1537502792">
      <w:bodyDiv w:val="1"/>
      <w:marLeft w:val="0"/>
      <w:marRight w:val="0"/>
      <w:marTop w:val="0"/>
      <w:marBottom w:val="0"/>
      <w:divBdr>
        <w:top w:val="none" w:sz="0" w:space="0" w:color="auto"/>
        <w:left w:val="none" w:sz="0" w:space="0" w:color="auto"/>
        <w:bottom w:val="none" w:sz="0" w:space="0" w:color="auto"/>
        <w:right w:val="none" w:sz="0" w:space="0" w:color="auto"/>
      </w:divBdr>
    </w:div>
    <w:div w:id="1550141372">
      <w:bodyDiv w:val="1"/>
      <w:marLeft w:val="0"/>
      <w:marRight w:val="0"/>
      <w:marTop w:val="0"/>
      <w:marBottom w:val="0"/>
      <w:divBdr>
        <w:top w:val="none" w:sz="0" w:space="0" w:color="auto"/>
        <w:left w:val="none" w:sz="0" w:space="0" w:color="auto"/>
        <w:bottom w:val="none" w:sz="0" w:space="0" w:color="auto"/>
        <w:right w:val="none" w:sz="0" w:space="0" w:color="auto"/>
      </w:divBdr>
    </w:div>
    <w:div w:id="1564943723">
      <w:bodyDiv w:val="1"/>
      <w:marLeft w:val="0"/>
      <w:marRight w:val="0"/>
      <w:marTop w:val="0"/>
      <w:marBottom w:val="0"/>
      <w:divBdr>
        <w:top w:val="none" w:sz="0" w:space="0" w:color="auto"/>
        <w:left w:val="none" w:sz="0" w:space="0" w:color="auto"/>
        <w:bottom w:val="none" w:sz="0" w:space="0" w:color="auto"/>
        <w:right w:val="none" w:sz="0" w:space="0" w:color="auto"/>
      </w:divBdr>
    </w:div>
    <w:div w:id="1565530146">
      <w:bodyDiv w:val="1"/>
      <w:marLeft w:val="0"/>
      <w:marRight w:val="0"/>
      <w:marTop w:val="0"/>
      <w:marBottom w:val="0"/>
      <w:divBdr>
        <w:top w:val="none" w:sz="0" w:space="0" w:color="auto"/>
        <w:left w:val="none" w:sz="0" w:space="0" w:color="auto"/>
        <w:bottom w:val="none" w:sz="0" w:space="0" w:color="auto"/>
        <w:right w:val="none" w:sz="0" w:space="0" w:color="auto"/>
      </w:divBdr>
    </w:div>
    <w:div w:id="1565801131">
      <w:bodyDiv w:val="1"/>
      <w:marLeft w:val="0"/>
      <w:marRight w:val="0"/>
      <w:marTop w:val="0"/>
      <w:marBottom w:val="0"/>
      <w:divBdr>
        <w:top w:val="none" w:sz="0" w:space="0" w:color="auto"/>
        <w:left w:val="none" w:sz="0" w:space="0" w:color="auto"/>
        <w:bottom w:val="none" w:sz="0" w:space="0" w:color="auto"/>
        <w:right w:val="none" w:sz="0" w:space="0" w:color="auto"/>
      </w:divBdr>
      <w:divsChild>
        <w:div w:id="676272931">
          <w:marLeft w:val="0"/>
          <w:marRight w:val="0"/>
          <w:marTop w:val="0"/>
          <w:marBottom w:val="0"/>
          <w:divBdr>
            <w:top w:val="none" w:sz="0" w:space="0" w:color="auto"/>
            <w:left w:val="none" w:sz="0" w:space="0" w:color="auto"/>
            <w:bottom w:val="none" w:sz="0" w:space="0" w:color="auto"/>
            <w:right w:val="none" w:sz="0" w:space="0" w:color="auto"/>
          </w:divBdr>
          <w:divsChild>
            <w:div w:id="2041122878">
              <w:marLeft w:val="0"/>
              <w:marRight w:val="0"/>
              <w:marTop w:val="0"/>
              <w:marBottom w:val="0"/>
              <w:divBdr>
                <w:top w:val="none" w:sz="0" w:space="0" w:color="auto"/>
                <w:left w:val="none" w:sz="0" w:space="0" w:color="auto"/>
                <w:bottom w:val="none" w:sz="0" w:space="0" w:color="auto"/>
                <w:right w:val="none" w:sz="0" w:space="0" w:color="auto"/>
              </w:divBdr>
              <w:divsChild>
                <w:div w:id="177065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331362">
      <w:bodyDiv w:val="1"/>
      <w:marLeft w:val="0"/>
      <w:marRight w:val="0"/>
      <w:marTop w:val="0"/>
      <w:marBottom w:val="0"/>
      <w:divBdr>
        <w:top w:val="none" w:sz="0" w:space="0" w:color="auto"/>
        <w:left w:val="none" w:sz="0" w:space="0" w:color="auto"/>
        <w:bottom w:val="none" w:sz="0" w:space="0" w:color="auto"/>
        <w:right w:val="none" w:sz="0" w:space="0" w:color="auto"/>
      </w:divBdr>
    </w:div>
    <w:div w:id="1572427398">
      <w:bodyDiv w:val="1"/>
      <w:marLeft w:val="0"/>
      <w:marRight w:val="0"/>
      <w:marTop w:val="0"/>
      <w:marBottom w:val="0"/>
      <w:divBdr>
        <w:top w:val="none" w:sz="0" w:space="0" w:color="auto"/>
        <w:left w:val="none" w:sz="0" w:space="0" w:color="auto"/>
        <w:bottom w:val="none" w:sz="0" w:space="0" w:color="auto"/>
        <w:right w:val="none" w:sz="0" w:space="0" w:color="auto"/>
      </w:divBdr>
    </w:div>
    <w:div w:id="1584997013">
      <w:bodyDiv w:val="1"/>
      <w:marLeft w:val="0"/>
      <w:marRight w:val="0"/>
      <w:marTop w:val="0"/>
      <w:marBottom w:val="0"/>
      <w:divBdr>
        <w:top w:val="none" w:sz="0" w:space="0" w:color="auto"/>
        <w:left w:val="none" w:sz="0" w:space="0" w:color="auto"/>
        <w:bottom w:val="none" w:sz="0" w:space="0" w:color="auto"/>
        <w:right w:val="none" w:sz="0" w:space="0" w:color="auto"/>
      </w:divBdr>
      <w:divsChild>
        <w:div w:id="785125291">
          <w:marLeft w:val="0"/>
          <w:marRight w:val="0"/>
          <w:marTop w:val="0"/>
          <w:marBottom w:val="0"/>
          <w:divBdr>
            <w:top w:val="none" w:sz="0" w:space="0" w:color="auto"/>
            <w:left w:val="none" w:sz="0" w:space="0" w:color="auto"/>
            <w:bottom w:val="none" w:sz="0" w:space="0" w:color="auto"/>
            <w:right w:val="none" w:sz="0" w:space="0" w:color="auto"/>
          </w:divBdr>
          <w:divsChild>
            <w:div w:id="2032995040">
              <w:marLeft w:val="0"/>
              <w:marRight w:val="0"/>
              <w:marTop w:val="0"/>
              <w:marBottom w:val="0"/>
              <w:divBdr>
                <w:top w:val="none" w:sz="0" w:space="0" w:color="auto"/>
                <w:left w:val="none" w:sz="0" w:space="0" w:color="auto"/>
                <w:bottom w:val="none" w:sz="0" w:space="0" w:color="auto"/>
                <w:right w:val="none" w:sz="0" w:space="0" w:color="auto"/>
              </w:divBdr>
              <w:divsChild>
                <w:div w:id="22413362">
                  <w:marLeft w:val="0"/>
                  <w:marRight w:val="0"/>
                  <w:marTop w:val="0"/>
                  <w:marBottom w:val="0"/>
                  <w:divBdr>
                    <w:top w:val="none" w:sz="0" w:space="0" w:color="auto"/>
                    <w:left w:val="none" w:sz="0" w:space="0" w:color="auto"/>
                    <w:bottom w:val="none" w:sz="0" w:space="0" w:color="auto"/>
                    <w:right w:val="none" w:sz="0" w:space="0" w:color="auto"/>
                  </w:divBdr>
                  <w:divsChild>
                    <w:div w:id="124611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639732">
          <w:marLeft w:val="0"/>
          <w:marRight w:val="0"/>
          <w:marTop w:val="0"/>
          <w:marBottom w:val="0"/>
          <w:divBdr>
            <w:top w:val="none" w:sz="0" w:space="0" w:color="auto"/>
            <w:left w:val="none" w:sz="0" w:space="0" w:color="auto"/>
            <w:bottom w:val="none" w:sz="0" w:space="0" w:color="auto"/>
            <w:right w:val="none" w:sz="0" w:space="0" w:color="auto"/>
          </w:divBdr>
          <w:divsChild>
            <w:div w:id="828399562">
              <w:marLeft w:val="0"/>
              <w:marRight w:val="0"/>
              <w:marTop w:val="0"/>
              <w:marBottom w:val="0"/>
              <w:divBdr>
                <w:top w:val="none" w:sz="0" w:space="0" w:color="auto"/>
                <w:left w:val="none" w:sz="0" w:space="0" w:color="auto"/>
                <w:bottom w:val="none" w:sz="0" w:space="0" w:color="auto"/>
                <w:right w:val="none" w:sz="0" w:space="0" w:color="auto"/>
              </w:divBdr>
              <w:divsChild>
                <w:div w:id="1582717809">
                  <w:marLeft w:val="0"/>
                  <w:marRight w:val="0"/>
                  <w:marTop w:val="0"/>
                  <w:marBottom w:val="0"/>
                  <w:divBdr>
                    <w:top w:val="none" w:sz="0" w:space="0" w:color="auto"/>
                    <w:left w:val="none" w:sz="0" w:space="0" w:color="auto"/>
                    <w:bottom w:val="none" w:sz="0" w:space="0" w:color="auto"/>
                    <w:right w:val="none" w:sz="0" w:space="0" w:color="auto"/>
                  </w:divBdr>
                  <w:divsChild>
                    <w:div w:id="44932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340971">
      <w:bodyDiv w:val="1"/>
      <w:marLeft w:val="0"/>
      <w:marRight w:val="0"/>
      <w:marTop w:val="0"/>
      <w:marBottom w:val="0"/>
      <w:divBdr>
        <w:top w:val="none" w:sz="0" w:space="0" w:color="auto"/>
        <w:left w:val="none" w:sz="0" w:space="0" w:color="auto"/>
        <w:bottom w:val="none" w:sz="0" w:space="0" w:color="auto"/>
        <w:right w:val="none" w:sz="0" w:space="0" w:color="auto"/>
      </w:divBdr>
    </w:div>
    <w:div w:id="1594045181">
      <w:bodyDiv w:val="1"/>
      <w:marLeft w:val="0"/>
      <w:marRight w:val="0"/>
      <w:marTop w:val="0"/>
      <w:marBottom w:val="0"/>
      <w:divBdr>
        <w:top w:val="none" w:sz="0" w:space="0" w:color="auto"/>
        <w:left w:val="none" w:sz="0" w:space="0" w:color="auto"/>
        <w:bottom w:val="none" w:sz="0" w:space="0" w:color="auto"/>
        <w:right w:val="none" w:sz="0" w:space="0" w:color="auto"/>
      </w:divBdr>
    </w:div>
    <w:div w:id="1595672888">
      <w:bodyDiv w:val="1"/>
      <w:marLeft w:val="0"/>
      <w:marRight w:val="0"/>
      <w:marTop w:val="0"/>
      <w:marBottom w:val="0"/>
      <w:divBdr>
        <w:top w:val="none" w:sz="0" w:space="0" w:color="auto"/>
        <w:left w:val="none" w:sz="0" w:space="0" w:color="auto"/>
        <w:bottom w:val="none" w:sz="0" w:space="0" w:color="auto"/>
        <w:right w:val="none" w:sz="0" w:space="0" w:color="auto"/>
      </w:divBdr>
    </w:div>
    <w:div w:id="1597013030">
      <w:bodyDiv w:val="1"/>
      <w:marLeft w:val="0"/>
      <w:marRight w:val="0"/>
      <w:marTop w:val="0"/>
      <w:marBottom w:val="0"/>
      <w:divBdr>
        <w:top w:val="none" w:sz="0" w:space="0" w:color="auto"/>
        <w:left w:val="none" w:sz="0" w:space="0" w:color="auto"/>
        <w:bottom w:val="none" w:sz="0" w:space="0" w:color="auto"/>
        <w:right w:val="none" w:sz="0" w:space="0" w:color="auto"/>
      </w:divBdr>
    </w:div>
    <w:div w:id="1602954880">
      <w:bodyDiv w:val="1"/>
      <w:marLeft w:val="0"/>
      <w:marRight w:val="0"/>
      <w:marTop w:val="0"/>
      <w:marBottom w:val="0"/>
      <w:divBdr>
        <w:top w:val="none" w:sz="0" w:space="0" w:color="auto"/>
        <w:left w:val="none" w:sz="0" w:space="0" w:color="auto"/>
        <w:bottom w:val="none" w:sz="0" w:space="0" w:color="auto"/>
        <w:right w:val="none" w:sz="0" w:space="0" w:color="auto"/>
      </w:divBdr>
    </w:div>
    <w:div w:id="1609242584">
      <w:bodyDiv w:val="1"/>
      <w:marLeft w:val="0"/>
      <w:marRight w:val="0"/>
      <w:marTop w:val="0"/>
      <w:marBottom w:val="0"/>
      <w:divBdr>
        <w:top w:val="none" w:sz="0" w:space="0" w:color="auto"/>
        <w:left w:val="none" w:sz="0" w:space="0" w:color="auto"/>
        <w:bottom w:val="none" w:sz="0" w:space="0" w:color="auto"/>
        <w:right w:val="none" w:sz="0" w:space="0" w:color="auto"/>
      </w:divBdr>
    </w:div>
    <w:div w:id="1618684148">
      <w:bodyDiv w:val="1"/>
      <w:marLeft w:val="0"/>
      <w:marRight w:val="0"/>
      <w:marTop w:val="0"/>
      <w:marBottom w:val="0"/>
      <w:divBdr>
        <w:top w:val="none" w:sz="0" w:space="0" w:color="auto"/>
        <w:left w:val="none" w:sz="0" w:space="0" w:color="auto"/>
        <w:bottom w:val="none" w:sz="0" w:space="0" w:color="auto"/>
        <w:right w:val="none" w:sz="0" w:space="0" w:color="auto"/>
      </w:divBdr>
    </w:div>
    <w:div w:id="1621494539">
      <w:bodyDiv w:val="1"/>
      <w:marLeft w:val="0"/>
      <w:marRight w:val="0"/>
      <w:marTop w:val="0"/>
      <w:marBottom w:val="0"/>
      <w:divBdr>
        <w:top w:val="none" w:sz="0" w:space="0" w:color="auto"/>
        <w:left w:val="none" w:sz="0" w:space="0" w:color="auto"/>
        <w:bottom w:val="none" w:sz="0" w:space="0" w:color="auto"/>
        <w:right w:val="none" w:sz="0" w:space="0" w:color="auto"/>
      </w:divBdr>
    </w:div>
    <w:div w:id="1622414612">
      <w:bodyDiv w:val="1"/>
      <w:marLeft w:val="0"/>
      <w:marRight w:val="0"/>
      <w:marTop w:val="0"/>
      <w:marBottom w:val="0"/>
      <w:divBdr>
        <w:top w:val="none" w:sz="0" w:space="0" w:color="auto"/>
        <w:left w:val="none" w:sz="0" w:space="0" w:color="auto"/>
        <w:bottom w:val="none" w:sz="0" w:space="0" w:color="auto"/>
        <w:right w:val="none" w:sz="0" w:space="0" w:color="auto"/>
      </w:divBdr>
    </w:div>
    <w:div w:id="1644699370">
      <w:bodyDiv w:val="1"/>
      <w:marLeft w:val="0"/>
      <w:marRight w:val="0"/>
      <w:marTop w:val="0"/>
      <w:marBottom w:val="0"/>
      <w:divBdr>
        <w:top w:val="none" w:sz="0" w:space="0" w:color="auto"/>
        <w:left w:val="none" w:sz="0" w:space="0" w:color="auto"/>
        <w:bottom w:val="none" w:sz="0" w:space="0" w:color="auto"/>
        <w:right w:val="none" w:sz="0" w:space="0" w:color="auto"/>
      </w:divBdr>
    </w:div>
    <w:div w:id="1650354450">
      <w:bodyDiv w:val="1"/>
      <w:marLeft w:val="0"/>
      <w:marRight w:val="0"/>
      <w:marTop w:val="0"/>
      <w:marBottom w:val="0"/>
      <w:divBdr>
        <w:top w:val="none" w:sz="0" w:space="0" w:color="auto"/>
        <w:left w:val="none" w:sz="0" w:space="0" w:color="auto"/>
        <w:bottom w:val="none" w:sz="0" w:space="0" w:color="auto"/>
        <w:right w:val="none" w:sz="0" w:space="0" w:color="auto"/>
      </w:divBdr>
    </w:div>
    <w:div w:id="1652951118">
      <w:bodyDiv w:val="1"/>
      <w:marLeft w:val="0"/>
      <w:marRight w:val="0"/>
      <w:marTop w:val="0"/>
      <w:marBottom w:val="0"/>
      <w:divBdr>
        <w:top w:val="none" w:sz="0" w:space="0" w:color="auto"/>
        <w:left w:val="none" w:sz="0" w:space="0" w:color="auto"/>
        <w:bottom w:val="none" w:sz="0" w:space="0" w:color="auto"/>
        <w:right w:val="none" w:sz="0" w:space="0" w:color="auto"/>
      </w:divBdr>
    </w:div>
    <w:div w:id="1665275731">
      <w:bodyDiv w:val="1"/>
      <w:marLeft w:val="0"/>
      <w:marRight w:val="0"/>
      <w:marTop w:val="0"/>
      <w:marBottom w:val="0"/>
      <w:divBdr>
        <w:top w:val="none" w:sz="0" w:space="0" w:color="auto"/>
        <w:left w:val="none" w:sz="0" w:space="0" w:color="auto"/>
        <w:bottom w:val="none" w:sz="0" w:space="0" w:color="auto"/>
        <w:right w:val="none" w:sz="0" w:space="0" w:color="auto"/>
      </w:divBdr>
    </w:div>
    <w:div w:id="1666862940">
      <w:bodyDiv w:val="1"/>
      <w:marLeft w:val="0"/>
      <w:marRight w:val="0"/>
      <w:marTop w:val="0"/>
      <w:marBottom w:val="0"/>
      <w:divBdr>
        <w:top w:val="none" w:sz="0" w:space="0" w:color="auto"/>
        <w:left w:val="none" w:sz="0" w:space="0" w:color="auto"/>
        <w:bottom w:val="none" w:sz="0" w:space="0" w:color="auto"/>
        <w:right w:val="none" w:sz="0" w:space="0" w:color="auto"/>
      </w:divBdr>
    </w:div>
    <w:div w:id="1675912454">
      <w:bodyDiv w:val="1"/>
      <w:marLeft w:val="0"/>
      <w:marRight w:val="0"/>
      <w:marTop w:val="0"/>
      <w:marBottom w:val="0"/>
      <w:divBdr>
        <w:top w:val="none" w:sz="0" w:space="0" w:color="auto"/>
        <w:left w:val="none" w:sz="0" w:space="0" w:color="auto"/>
        <w:bottom w:val="none" w:sz="0" w:space="0" w:color="auto"/>
        <w:right w:val="none" w:sz="0" w:space="0" w:color="auto"/>
      </w:divBdr>
    </w:div>
    <w:div w:id="1676301479">
      <w:bodyDiv w:val="1"/>
      <w:marLeft w:val="0"/>
      <w:marRight w:val="0"/>
      <w:marTop w:val="0"/>
      <w:marBottom w:val="0"/>
      <w:divBdr>
        <w:top w:val="none" w:sz="0" w:space="0" w:color="auto"/>
        <w:left w:val="none" w:sz="0" w:space="0" w:color="auto"/>
        <w:bottom w:val="none" w:sz="0" w:space="0" w:color="auto"/>
        <w:right w:val="none" w:sz="0" w:space="0" w:color="auto"/>
      </w:divBdr>
    </w:div>
    <w:div w:id="1677535383">
      <w:bodyDiv w:val="1"/>
      <w:marLeft w:val="0"/>
      <w:marRight w:val="0"/>
      <w:marTop w:val="0"/>
      <w:marBottom w:val="0"/>
      <w:divBdr>
        <w:top w:val="none" w:sz="0" w:space="0" w:color="auto"/>
        <w:left w:val="none" w:sz="0" w:space="0" w:color="auto"/>
        <w:bottom w:val="none" w:sz="0" w:space="0" w:color="auto"/>
        <w:right w:val="none" w:sz="0" w:space="0" w:color="auto"/>
      </w:divBdr>
    </w:div>
    <w:div w:id="1685744490">
      <w:bodyDiv w:val="1"/>
      <w:marLeft w:val="0"/>
      <w:marRight w:val="0"/>
      <w:marTop w:val="0"/>
      <w:marBottom w:val="0"/>
      <w:divBdr>
        <w:top w:val="none" w:sz="0" w:space="0" w:color="auto"/>
        <w:left w:val="none" w:sz="0" w:space="0" w:color="auto"/>
        <w:bottom w:val="none" w:sz="0" w:space="0" w:color="auto"/>
        <w:right w:val="none" w:sz="0" w:space="0" w:color="auto"/>
      </w:divBdr>
    </w:div>
    <w:div w:id="1686899900">
      <w:bodyDiv w:val="1"/>
      <w:marLeft w:val="0"/>
      <w:marRight w:val="0"/>
      <w:marTop w:val="0"/>
      <w:marBottom w:val="0"/>
      <w:divBdr>
        <w:top w:val="none" w:sz="0" w:space="0" w:color="auto"/>
        <w:left w:val="none" w:sz="0" w:space="0" w:color="auto"/>
        <w:bottom w:val="none" w:sz="0" w:space="0" w:color="auto"/>
        <w:right w:val="none" w:sz="0" w:space="0" w:color="auto"/>
      </w:divBdr>
    </w:div>
    <w:div w:id="1686975680">
      <w:bodyDiv w:val="1"/>
      <w:marLeft w:val="0"/>
      <w:marRight w:val="0"/>
      <w:marTop w:val="0"/>
      <w:marBottom w:val="0"/>
      <w:divBdr>
        <w:top w:val="none" w:sz="0" w:space="0" w:color="auto"/>
        <w:left w:val="none" w:sz="0" w:space="0" w:color="auto"/>
        <w:bottom w:val="none" w:sz="0" w:space="0" w:color="auto"/>
        <w:right w:val="none" w:sz="0" w:space="0" w:color="auto"/>
      </w:divBdr>
    </w:div>
    <w:div w:id="1687441831">
      <w:bodyDiv w:val="1"/>
      <w:marLeft w:val="0"/>
      <w:marRight w:val="0"/>
      <w:marTop w:val="0"/>
      <w:marBottom w:val="0"/>
      <w:divBdr>
        <w:top w:val="none" w:sz="0" w:space="0" w:color="auto"/>
        <w:left w:val="none" w:sz="0" w:space="0" w:color="auto"/>
        <w:bottom w:val="none" w:sz="0" w:space="0" w:color="auto"/>
        <w:right w:val="none" w:sz="0" w:space="0" w:color="auto"/>
      </w:divBdr>
    </w:div>
    <w:div w:id="1691444588">
      <w:bodyDiv w:val="1"/>
      <w:marLeft w:val="0"/>
      <w:marRight w:val="0"/>
      <w:marTop w:val="0"/>
      <w:marBottom w:val="0"/>
      <w:divBdr>
        <w:top w:val="none" w:sz="0" w:space="0" w:color="auto"/>
        <w:left w:val="none" w:sz="0" w:space="0" w:color="auto"/>
        <w:bottom w:val="none" w:sz="0" w:space="0" w:color="auto"/>
        <w:right w:val="none" w:sz="0" w:space="0" w:color="auto"/>
      </w:divBdr>
    </w:div>
    <w:div w:id="1696073819">
      <w:bodyDiv w:val="1"/>
      <w:marLeft w:val="0"/>
      <w:marRight w:val="0"/>
      <w:marTop w:val="0"/>
      <w:marBottom w:val="0"/>
      <w:divBdr>
        <w:top w:val="none" w:sz="0" w:space="0" w:color="auto"/>
        <w:left w:val="none" w:sz="0" w:space="0" w:color="auto"/>
        <w:bottom w:val="none" w:sz="0" w:space="0" w:color="auto"/>
        <w:right w:val="none" w:sz="0" w:space="0" w:color="auto"/>
      </w:divBdr>
      <w:divsChild>
        <w:div w:id="2141418096">
          <w:marLeft w:val="0"/>
          <w:marRight w:val="0"/>
          <w:marTop w:val="0"/>
          <w:marBottom w:val="0"/>
          <w:divBdr>
            <w:top w:val="none" w:sz="0" w:space="0" w:color="auto"/>
            <w:left w:val="none" w:sz="0" w:space="0" w:color="auto"/>
            <w:bottom w:val="none" w:sz="0" w:space="0" w:color="auto"/>
            <w:right w:val="none" w:sz="0" w:space="0" w:color="auto"/>
          </w:divBdr>
          <w:divsChild>
            <w:div w:id="1184972664">
              <w:marLeft w:val="0"/>
              <w:marRight w:val="0"/>
              <w:marTop w:val="0"/>
              <w:marBottom w:val="0"/>
              <w:divBdr>
                <w:top w:val="none" w:sz="0" w:space="0" w:color="auto"/>
                <w:left w:val="none" w:sz="0" w:space="0" w:color="auto"/>
                <w:bottom w:val="none" w:sz="0" w:space="0" w:color="auto"/>
                <w:right w:val="none" w:sz="0" w:space="0" w:color="auto"/>
              </w:divBdr>
              <w:divsChild>
                <w:div w:id="627516437">
                  <w:marLeft w:val="0"/>
                  <w:marRight w:val="0"/>
                  <w:marTop w:val="0"/>
                  <w:marBottom w:val="0"/>
                  <w:divBdr>
                    <w:top w:val="none" w:sz="0" w:space="0" w:color="auto"/>
                    <w:left w:val="none" w:sz="0" w:space="0" w:color="auto"/>
                    <w:bottom w:val="none" w:sz="0" w:space="0" w:color="auto"/>
                    <w:right w:val="none" w:sz="0" w:space="0" w:color="auto"/>
                  </w:divBdr>
                  <w:divsChild>
                    <w:div w:id="26045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633778">
      <w:bodyDiv w:val="1"/>
      <w:marLeft w:val="0"/>
      <w:marRight w:val="0"/>
      <w:marTop w:val="0"/>
      <w:marBottom w:val="0"/>
      <w:divBdr>
        <w:top w:val="none" w:sz="0" w:space="0" w:color="auto"/>
        <w:left w:val="none" w:sz="0" w:space="0" w:color="auto"/>
        <w:bottom w:val="none" w:sz="0" w:space="0" w:color="auto"/>
        <w:right w:val="none" w:sz="0" w:space="0" w:color="auto"/>
      </w:divBdr>
    </w:div>
    <w:div w:id="1712532987">
      <w:bodyDiv w:val="1"/>
      <w:marLeft w:val="0"/>
      <w:marRight w:val="0"/>
      <w:marTop w:val="0"/>
      <w:marBottom w:val="0"/>
      <w:divBdr>
        <w:top w:val="none" w:sz="0" w:space="0" w:color="auto"/>
        <w:left w:val="none" w:sz="0" w:space="0" w:color="auto"/>
        <w:bottom w:val="none" w:sz="0" w:space="0" w:color="auto"/>
        <w:right w:val="none" w:sz="0" w:space="0" w:color="auto"/>
      </w:divBdr>
    </w:div>
    <w:div w:id="1713767797">
      <w:bodyDiv w:val="1"/>
      <w:marLeft w:val="0"/>
      <w:marRight w:val="0"/>
      <w:marTop w:val="0"/>
      <w:marBottom w:val="0"/>
      <w:divBdr>
        <w:top w:val="none" w:sz="0" w:space="0" w:color="auto"/>
        <w:left w:val="none" w:sz="0" w:space="0" w:color="auto"/>
        <w:bottom w:val="none" w:sz="0" w:space="0" w:color="auto"/>
        <w:right w:val="none" w:sz="0" w:space="0" w:color="auto"/>
      </w:divBdr>
      <w:divsChild>
        <w:div w:id="1189879151">
          <w:marLeft w:val="0"/>
          <w:marRight w:val="0"/>
          <w:marTop w:val="0"/>
          <w:marBottom w:val="0"/>
          <w:divBdr>
            <w:top w:val="none" w:sz="0" w:space="0" w:color="auto"/>
            <w:left w:val="none" w:sz="0" w:space="0" w:color="auto"/>
            <w:bottom w:val="none" w:sz="0" w:space="0" w:color="auto"/>
            <w:right w:val="none" w:sz="0" w:space="0" w:color="auto"/>
          </w:divBdr>
          <w:divsChild>
            <w:div w:id="1821574820">
              <w:marLeft w:val="0"/>
              <w:marRight w:val="0"/>
              <w:marTop w:val="0"/>
              <w:marBottom w:val="0"/>
              <w:divBdr>
                <w:top w:val="none" w:sz="0" w:space="0" w:color="auto"/>
                <w:left w:val="none" w:sz="0" w:space="0" w:color="auto"/>
                <w:bottom w:val="none" w:sz="0" w:space="0" w:color="auto"/>
                <w:right w:val="none" w:sz="0" w:space="0" w:color="auto"/>
              </w:divBdr>
              <w:divsChild>
                <w:div w:id="1018430844">
                  <w:marLeft w:val="0"/>
                  <w:marRight w:val="0"/>
                  <w:marTop w:val="0"/>
                  <w:marBottom w:val="0"/>
                  <w:divBdr>
                    <w:top w:val="none" w:sz="0" w:space="0" w:color="auto"/>
                    <w:left w:val="none" w:sz="0" w:space="0" w:color="auto"/>
                    <w:bottom w:val="none" w:sz="0" w:space="0" w:color="auto"/>
                    <w:right w:val="none" w:sz="0" w:space="0" w:color="auto"/>
                  </w:divBdr>
                  <w:divsChild>
                    <w:div w:id="25895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460902">
          <w:marLeft w:val="0"/>
          <w:marRight w:val="0"/>
          <w:marTop w:val="0"/>
          <w:marBottom w:val="0"/>
          <w:divBdr>
            <w:top w:val="none" w:sz="0" w:space="0" w:color="auto"/>
            <w:left w:val="none" w:sz="0" w:space="0" w:color="auto"/>
            <w:bottom w:val="none" w:sz="0" w:space="0" w:color="auto"/>
            <w:right w:val="none" w:sz="0" w:space="0" w:color="auto"/>
          </w:divBdr>
          <w:divsChild>
            <w:div w:id="1410152899">
              <w:marLeft w:val="0"/>
              <w:marRight w:val="0"/>
              <w:marTop w:val="0"/>
              <w:marBottom w:val="0"/>
              <w:divBdr>
                <w:top w:val="none" w:sz="0" w:space="0" w:color="auto"/>
                <w:left w:val="none" w:sz="0" w:space="0" w:color="auto"/>
                <w:bottom w:val="none" w:sz="0" w:space="0" w:color="auto"/>
                <w:right w:val="none" w:sz="0" w:space="0" w:color="auto"/>
              </w:divBdr>
              <w:divsChild>
                <w:div w:id="370032717">
                  <w:marLeft w:val="0"/>
                  <w:marRight w:val="0"/>
                  <w:marTop w:val="0"/>
                  <w:marBottom w:val="0"/>
                  <w:divBdr>
                    <w:top w:val="none" w:sz="0" w:space="0" w:color="auto"/>
                    <w:left w:val="none" w:sz="0" w:space="0" w:color="auto"/>
                    <w:bottom w:val="none" w:sz="0" w:space="0" w:color="auto"/>
                    <w:right w:val="none" w:sz="0" w:space="0" w:color="auto"/>
                  </w:divBdr>
                  <w:divsChild>
                    <w:div w:id="86547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890208">
      <w:bodyDiv w:val="1"/>
      <w:marLeft w:val="0"/>
      <w:marRight w:val="0"/>
      <w:marTop w:val="0"/>
      <w:marBottom w:val="0"/>
      <w:divBdr>
        <w:top w:val="none" w:sz="0" w:space="0" w:color="auto"/>
        <w:left w:val="none" w:sz="0" w:space="0" w:color="auto"/>
        <w:bottom w:val="none" w:sz="0" w:space="0" w:color="auto"/>
        <w:right w:val="none" w:sz="0" w:space="0" w:color="auto"/>
      </w:divBdr>
    </w:div>
    <w:div w:id="1718582565">
      <w:bodyDiv w:val="1"/>
      <w:marLeft w:val="0"/>
      <w:marRight w:val="0"/>
      <w:marTop w:val="0"/>
      <w:marBottom w:val="0"/>
      <w:divBdr>
        <w:top w:val="none" w:sz="0" w:space="0" w:color="auto"/>
        <w:left w:val="none" w:sz="0" w:space="0" w:color="auto"/>
        <w:bottom w:val="none" w:sz="0" w:space="0" w:color="auto"/>
        <w:right w:val="none" w:sz="0" w:space="0" w:color="auto"/>
      </w:divBdr>
    </w:div>
    <w:div w:id="1719016100">
      <w:bodyDiv w:val="1"/>
      <w:marLeft w:val="0"/>
      <w:marRight w:val="0"/>
      <w:marTop w:val="0"/>
      <w:marBottom w:val="0"/>
      <w:divBdr>
        <w:top w:val="none" w:sz="0" w:space="0" w:color="auto"/>
        <w:left w:val="none" w:sz="0" w:space="0" w:color="auto"/>
        <w:bottom w:val="none" w:sz="0" w:space="0" w:color="auto"/>
        <w:right w:val="none" w:sz="0" w:space="0" w:color="auto"/>
      </w:divBdr>
    </w:div>
    <w:div w:id="1723673178">
      <w:bodyDiv w:val="1"/>
      <w:marLeft w:val="0"/>
      <w:marRight w:val="0"/>
      <w:marTop w:val="0"/>
      <w:marBottom w:val="0"/>
      <w:divBdr>
        <w:top w:val="none" w:sz="0" w:space="0" w:color="auto"/>
        <w:left w:val="none" w:sz="0" w:space="0" w:color="auto"/>
        <w:bottom w:val="none" w:sz="0" w:space="0" w:color="auto"/>
        <w:right w:val="none" w:sz="0" w:space="0" w:color="auto"/>
      </w:divBdr>
    </w:div>
    <w:div w:id="1731074560">
      <w:bodyDiv w:val="1"/>
      <w:marLeft w:val="0"/>
      <w:marRight w:val="0"/>
      <w:marTop w:val="0"/>
      <w:marBottom w:val="0"/>
      <w:divBdr>
        <w:top w:val="none" w:sz="0" w:space="0" w:color="auto"/>
        <w:left w:val="none" w:sz="0" w:space="0" w:color="auto"/>
        <w:bottom w:val="none" w:sz="0" w:space="0" w:color="auto"/>
        <w:right w:val="none" w:sz="0" w:space="0" w:color="auto"/>
      </w:divBdr>
    </w:div>
    <w:div w:id="1731490137">
      <w:bodyDiv w:val="1"/>
      <w:marLeft w:val="0"/>
      <w:marRight w:val="0"/>
      <w:marTop w:val="0"/>
      <w:marBottom w:val="0"/>
      <w:divBdr>
        <w:top w:val="none" w:sz="0" w:space="0" w:color="auto"/>
        <w:left w:val="none" w:sz="0" w:space="0" w:color="auto"/>
        <w:bottom w:val="none" w:sz="0" w:space="0" w:color="auto"/>
        <w:right w:val="none" w:sz="0" w:space="0" w:color="auto"/>
      </w:divBdr>
    </w:div>
    <w:div w:id="1732388196">
      <w:bodyDiv w:val="1"/>
      <w:marLeft w:val="0"/>
      <w:marRight w:val="0"/>
      <w:marTop w:val="0"/>
      <w:marBottom w:val="0"/>
      <w:divBdr>
        <w:top w:val="none" w:sz="0" w:space="0" w:color="auto"/>
        <w:left w:val="none" w:sz="0" w:space="0" w:color="auto"/>
        <w:bottom w:val="none" w:sz="0" w:space="0" w:color="auto"/>
        <w:right w:val="none" w:sz="0" w:space="0" w:color="auto"/>
      </w:divBdr>
    </w:div>
    <w:div w:id="1734307390">
      <w:bodyDiv w:val="1"/>
      <w:marLeft w:val="0"/>
      <w:marRight w:val="0"/>
      <w:marTop w:val="0"/>
      <w:marBottom w:val="0"/>
      <w:divBdr>
        <w:top w:val="none" w:sz="0" w:space="0" w:color="auto"/>
        <w:left w:val="none" w:sz="0" w:space="0" w:color="auto"/>
        <w:bottom w:val="none" w:sz="0" w:space="0" w:color="auto"/>
        <w:right w:val="none" w:sz="0" w:space="0" w:color="auto"/>
      </w:divBdr>
    </w:div>
    <w:div w:id="1735394914">
      <w:bodyDiv w:val="1"/>
      <w:marLeft w:val="0"/>
      <w:marRight w:val="0"/>
      <w:marTop w:val="0"/>
      <w:marBottom w:val="0"/>
      <w:divBdr>
        <w:top w:val="none" w:sz="0" w:space="0" w:color="auto"/>
        <w:left w:val="none" w:sz="0" w:space="0" w:color="auto"/>
        <w:bottom w:val="none" w:sz="0" w:space="0" w:color="auto"/>
        <w:right w:val="none" w:sz="0" w:space="0" w:color="auto"/>
      </w:divBdr>
    </w:div>
    <w:div w:id="1741368401">
      <w:bodyDiv w:val="1"/>
      <w:marLeft w:val="0"/>
      <w:marRight w:val="0"/>
      <w:marTop w:val="0"/>
      <w:marBottom w:val="0"/>
      <w:divBdr>
        <w:top w:val="none" w:sz="0" w:space="0" w:color="auto"/>
        <w:left w:val="none" w:sz="0" w:space="0" w:color="auto"/>
        <w:bottom w:val="none" w:sz="0" w:space="0" w:color="auto"/>
        <w:right w:val="none" w:sz="0" w:space="0" w:color="auto"/>
      </w:divBdr>
      <w:divsChild>
        <w:div w:id="1290474116">
          <w:marLeft w:val="0"/>
          <w:marRight w:val="0"/>
          <w:marTop w:val="0"/>
          <w:marBottom w:val="0"/>
          <w:divBdr>
            <w:top w:val="none" w:sz="0" w:space="0" w:color="auto"/>
            <w:left w:val="none" w:sz="0" w:space="0" w:color="auto"/>
            <w:bottom w:val="none" w:sz="0" w:space="0" w:color="auto"/>
            <w:right w:val="none" w:sz="0" w:space="0" w:color="auto"/>
          </w:divBdr>
          <w:divsChild>
            <w:div w:id="1152794584">
              <w:marLeft w:val="0"/>
              <w:marRight w:val="0"/>
              <w:marTop w:val="0"/>
              <w:marBottom w:val="0"/>
              <w:divBdr>
                <w:top w:val="none" w:sz="0" w:space="0" w:color="auto"/>
                <w:left w:val="none" w:sz="0" w:space="0" w:color="auto"/>
                <w:bottom w:val="none" w:sz="0" w:space="0" w:color="auto"/>
                <w:right w:val="none" w:sz="0" w:space="0" w:color="auto"/>
              </w:divBdr>
              <w:divsChild>
                <w:div w:id="1879851551">
                  <w:marLeft w:val="0"/>
                  <w:marRight w:val="0"/>
                  <w:marTop w:val="0"/>
                  <w:marBottom w:val="0"/>
                  <w:divBdr>
                    <w:top w:val="none" w:sz="0" w:space="0" w:color="auto"/>
                    <w:left w:val="none" w:sz="0" w:space="0" w:color="auto"/>
                    <w:bottom w:val="none" w:sz="0" w:space="0" w:color="auto"/>
                    <w:right w:val="none" w:sz="0" w:space="0" w:color="auto"/>
                  </w:divBdr>
                  <w:divsChild>
                    <w:div w:id="94473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438512">
      <w:bodyDiv w:val="1"/>
      <w:marLeft w:val="0"/>
      <w:marRight w:val="0"/>
      <w:marTop w:val="0"/>
      <w:marBottom w:val="0"/>
      <w:divBdr>
        <w:top w:val="none" w:sz="0" w:space="0" w:color="auto"/>
        <w:left w:val="none" w:sz="0" w:space="0" w:color="auto"/>
        <w:bottom w:val="none" w:sz="0" w:space="0" w:color="auto"/>
        <w:right w:val="none" w:sz="0" w:space="0" w:color="auto"/>
      </w:divBdr>
    </w:div>
    <w:div w:id="1744135204">
      <w:bodyDiv w:val="1"/>
      <w:marLeft w:val="0"/>
      <w:marRight w:val="0"/>
      <w:marTop w:val="0"/>
      <w:marBottom w:val="0"/>
      <w:divBdr>
        <w:top w:val="none" w:sz="0" w:space="0" w:color="auto"/>
        <w:left w:val="none" w:sz="0" w:space="0" w:color="auto"/>
        <w:bottom w:val="none" w:sz="0" w:space="0" w:color="auto"/>
        <w:right w:val="none" w:sz="0" w:space="0" w:color="auto"/>
      </w:divBdr>
    </w:div>
    <w:div w:id="1744177898">
      <w:bodyDiv w:val="1"/>
      <w:marLeft w:val="0"/>
      <w:marRight w:val="0"/>
      <w:marTop w:val="0"/>
      <w:marBottom w:val="0"/>
      <w:divBdr>
        <w:top w:val="none" w:sz="0" w:space="0" w:color="auto"/>
        <w:left w:val="none" w:sz="0" w:space="0" w:color="auto"/>
        <w:bottom w:val="none" w:sz="0" w:space="0" w:color="auto"/>
        <w:right w:val="none" w:sz="0" w:space="0" w:color="auto"/>
      </w:divBdr>
    </w:div>
    <w:div w:id="1751730138">
      <w:bodyDiv w:val="1"/>
      <w:marLeft w:val="0"/>
      <w:marRight w:val="0"/>
      <w:marTop w:val="0"/>
      <w:marBottom w:val="0"/>
      <w:divBdr>
        <w:top w:val="none" w:sz="0" w:space="0" w:color="auto"/>
        <w:left w:val="none" w:sz="0" w:space="0" w:color="auto"/>
        <w:bottom w:val="none" w:sz="0" w:space="0" w:color="auto"/>
        <w:right w:val="none" w:sz="0" w:space="0" w:color="auto"/>
      </w:divBdr>
    </w:div>
    <w:div w:id="1751808091">
      <w:bodyDiv w:val="1"/>
      <w:marLeft w:val="0"/>
      <w:marRight w:val="0"/>
      <w:marTop w:val="0"/>
      <w:marBottom w:val="0"/>
      <w:divBdr>
        <w:top w:val="none" w:sz="0" w:space="0" w:color="auto"/>
        <w:left w:val="none" w:sz="0" w:space="0" w:color="auto"/>
        <w:bottom w:val="none" w:sz="0" w:space="0" w:color="auto"/>
        <w:right w:val="none" w:sz="0" w:space="0" w:color="auto"/>
      </w:divBdr>
    </w:div>
    <w:div w:id="1752854733">
      <w:bodyDiv w:val="1"/>
      <w:marLeft w:val="0"/>
      <w:marRight w:val="0"/>
      <w:marTop w:val="0"/>
      <w:marBottom w:val="0"/>
      <w:divBdr>
        <w:top w:val="none" w:sz="0" w:space="0" w:color="auto"/>
        <w:left w:val="none" w:sz="0" w:space="0" w:color="auto"/>
        <w:bottom w:val="none" w:sz="0" w:space="0" w:color="auto"/>
        <w:right w:val="none" w:sz="0" w:space="0" w:color="auto"/>
      </w:divBdr>
    </w:div>
    <w:div w:id="1761020616">
      <w:bodyDiv w:val="1"/>
      <w:marLeft w:val="0"/>
      <w:marRight w:val="0"/>
      <w:marTop w:val="0"/>
      <w:marBottom w:val="0"/>
      <w:divBdr>
        <w:top w:val="none" w:sz="0" w:space="0" w:color="auto"/>
        <w:left w:val="none" w:sz="0" w:space="0" w:color="auto"/>
        <w:bottom w:val="none" w:sz="0" w:space="0" w:color="auto"/>
        <w:right w:val="none" w:sz="0" w:space="0" w:color="auto"/>
      </w:divBdr>
      <w:divsChild>
        <w:div w:id="427966876">
          <w:marLeft w:val="0"/>
          <w:marRight w:val="0"/>
          <w:marTop w:val="300"/>
          <w:marBottom w:val="0"/>
          <w:divBdr>
            <w:top w:val="none" w:sz="0" w:space="0" w:color="auto"/>
            <w:left w:val="none" w:sz="0" w:space="0" w:color="auto"/>
            <w:bottom w:val="none" w:sz="0" w:space="0" w:color="auto"/>
            <w:right w:val="none" w:sz="0" w:space="0" w:color="auto"/>
          </w:divBdr>
        </w:div>
      </w:divsChild>
    </w:div>
    <w:div w:id="1772166913">
      <w:bodyDiv w:val="1"/>
      <w:marLeft w:val="0"/>
      <w:marRight w:val="0"/>
      <w:marTop w:val="0"/>
      <w:marBottom w:val="0"/>
      <w:divBdr>
        <w:top w:val="none" w:sz="0" w:space="0" w:color="auto"/>
        <w:left w:val="none" w:sz="0" w:space="0" w:color="auto"/>
        <w:bottom w:val="none" w:sz="0" w:space="0" w:color="auto"/>
        <w:right w:val="none" w:sz="0" w:space="0" w:color="auto"/>
      </w:divBdr>
    </w:div>
    <w:div w:id="1773672159">
      <w:bodyDiv w:val="1"/>
      <w:marLeft w:val="0"/>
      <w:marRight w:val="0"/>
      <w:marTop w:val="0"/>
      <w:marBottom w:val="0"/>
      <w:divBdr>
        <w:top w:val="none" w:sz="0" w:space="0" w:color="auto"/>
        <w:left w:val="none" w:sz="0" w:space="0" w:color="auto"/>
        <w:bottom w:val="none" w:sz="0" w:space="0" w:color="auto"/>
        <w:right w:val="none" w:sz="0" w:space="0" w:color="auto"/>
      </w:divBdr>
    </w:div>
    <w:div w:id="1777752796">
      <w:bodyDiv w:val="1"/>
      <w:marLeft w:val="0"/>
      <w:marRight w:val="0"/>
      <w:marTop w:val="0"/>
      <w:marBottom w:val="0"/>
      <w:divBdr>
        <w:top w:val="none" w:sz="0" w:space="0" w:color="auto"/>
        <w:left w:val="none" w:sz="0" w:space="0" w:color="auto"/>
        <w:bottom w:val="none" w:sz="0" w:space="0" w:color="auto"/>
        <w:right w:val="none" w:sz="0" w:space="0" w:color="auto"/>
      </w:divBdr>
    </w:div>
    <w:div w:id="1795951154">
      <w:bodyDiv w:val="1"/>
      <w:marLeft w:val="0"/>
      <w:marRight w:val="0"/>
      <w:marTop w:val="0"/>
      <w:marBottom w:val="0"/>
      <w:divBdr>
        <w:top w:val="none" w:sz="0" w:space="0" w:color="auto"/>
        <w:left w:val="none" w:sz="0" w:space="0" w:color="auto"/>
        <w:bottom w:val="none" w:sz="0" w:space="0" w:color="auto"/>
        <w:right w:val="none" w:sz="0" w:space="0" w:color="auto"/>
      </w:divBdr>
    </w:div>
    <w:div w:id="1800565909">
      <w:bodyDiv w:val="1"/>
      <w:marLeft w:val="0"/>
      <w:marRight w:val="0"/>
      <w:marTop w:val="0"/>
      <w:marBottom w:val="0"/>
      <w:divBdr>
        <w:top w:val="none" w:sz="0" w:space="0" w:color="auto"/>
        <w:left w:val="none" w:sz="0" w:space="0" w:color="auto"/>
        <w:bottom w:val="none" w:sz="0" w:space="0" w:color="auto"/>
        <w:right w:val="none" w:sz="0" w:space="0" w:color="auto"/>
      </w:divBdr>
      <w:divsChild>
        <w:div w:id="616450132">
          <w:marLeft w:val="0"/>
          <w:marRight w:val="0"/>
          <w:marTop w:val="0"/>
          <w:marBottom w:val="0"/>
          <w:divBdr>
            <w:top w:val="none" w:sz="0" w:space="0" w:color="auto"/>
            <w:left w:val="none" w:sz="0" w:space="0" w:color="auto"/>
            <w:bottom w:val="none" w:sz="0" w:space="0" w:color="auto"/>
            <w:right w:val="none" w:sz="0" w:space="0" w:color="auto"/>
          </w:divBdr>
          <w:divsChild>
            <w:div w:id="854686182">
              <w:marLeft w:val="0"/>
              <w:marRight w:val="0"/>
              <w:marTop w:val="0"/>
              <w:marBottom w:val="0"/>
              <w:divBdr>
                <w:top w:val="none" w:sz="0" w:space="0" w:color="auto"/>
                <w:left w:val="none" w:sz="0" w:space="0" w:color="auto"/>
                <w:bottom w:val="none" w:sz="0" w:space="0" w:color="auto"/>
                <w:right w:val="none" w:sz="0" w:space="0" w:color="auto"/>
              </w:divBdr>
              <w:divsChild>
                <w:div w:id="2095080439">
                  <w:marLeft w:val="0"/>
                  <w:marRight w:val="0"/>
                  <w:marTop w:val="0"/>
                  <w:marBottom w:val="0"/>
                  <w:divBdr>
                    <w:top w:val="none" w:sz="0" w:space="0" w:color="auto"/>
                    <w:left w:val="none" w:sz="0" w:space="0" w:color="auto"/>
                    <w:bottom w:val="none" w:sz="0" w:space="0" w:color="auto"/>
                    <w:right w:val="none" w:sz="0" w:space="0" w:color="auto"/>
                  </w:divBdr>
                  <w:divsChild>
                    <w:div w:id="124676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807014">
      <w:bodyDiv w:val="1"/>
      <w:marLeft w:val="0"/>
      <w:marRight w:val="0"/>
      <w:marTop w:val="0"/>
      <w:marBottom w:val="0"/>
      <w:divBdr>
        <w:top w:val="none" w:sz="0" w:space="0" w:color="auto"/>
        <w:left w:val="none" w:sz="0" w:space="0" w:color="auto"/>
        <w:bottom w:val="none" w:sz="0" w:space="0" w:color="auto"/>
        <w:right w:val="none" w:sz="0" w:space="0" w:color="auto"/>
      </w:divBdr>
    </w:div>
    <w:div w:id="1824614072">
      <w:bodyDiv w:val="1"/>
      <w:marLeft w:val="0"/>
      <w:marRight w:val="0"/>
      <w:marTop w:val="0"/>
      <w:marBottom w:val="0"/>
      <w:divBdr>
        <w:top w:val="none" w:sz="0" w:space="0" w:color="auto"/>
        <w:left w:val="none" w:sz="0" w:space="0" w:color="auto"/>
        <w:bottom w:val="none" w:sz="0" w:space="0" w:color="auto"/>
        <w:right w:val="none" w:sz="0" w:space="0" w:color="auto"/>
      </w:divBdr>
    </w:div>
    <w:div w:id="1835415496">
      <w:bodyDiv w:val="1"/>
      <w:marLeft w:val="0"/>
      <w:marRight w:val="0"/>
      <w:marTop w:val="0"/>
      <w:marBottom w:val="0"/>
      <w:divBdr>
        <w:top w:val="none" w:sz="0" w:space="0" w:color="auto"/>
        <w:left w:val="none" w:sz="0" w:space="0" w:color="auto"/>
        <w:bottom w:val="none" w:sz="0" w:space="0" w:color="auto"/>
        <w:right w:val="none" w:sz="0" w:space="0" w:color="auto"/>
      </w:divBdr>
    </w:div>
    <w:div w:id="1837380656">
      <w:bodyDiv w:val="1"/>
      <w:marLeft w:val="0"/>
      <w:marRight w:val="0"/>
      <w:marTop w:val="0"/>
      <w:marBottom w:val="0"/>
      <w:divBdr>
        <w:top w:val="none" w:sz="0" w:space="0" w:color="auto"/>
        <w:left w:val="none" w:sz="0" w:space="0" w:color="auto"/>
        <w:bottom w:val="none" w:sz="0" w:space="0" w:color="auto"/>
        <w:right w:val="none" w:sz="0" w:space="0" w:color="auto"/>
      </w:divBdr>
    </w:div>
    <w:div w:id="1842816414">
      <w:bodyDiv w:val="1"/>
      <w:marLeft w:val="0"/>
      <w:marRight w:val="0"/>
      <w:marTop w:val="0"/>
      <w:marBottom w:val="0"/>
      <w:divBdr>
        <w:top w:val="none" w:sz="0" w:space="0" w:color="auto"/>
        <w:left w:val="none" w:sz="0" w:space="0" w:color="auto"/>
        <w:bottom w:val="none" w:sz="0" w:space="0" w:color="auto"/>
        <w:right w:val="none" w:sz="0" w:space="0" w:color="auto"/>
      </w:divBdr>
    </w:div>
    <w:div w:id="1844205736">
      <w:bodyDiv w:val="1"/>
      <w:marLeft w:val="0"/>
      <w:marRight w:val="0"/>
      <w:marTop w:val="0"/>
      <w:marBottom w:val="0"/>
      <w:divBdr>
        <w:top w:val="none" w:sz="0" w:space="0" w:color="auto"/>
        <w:left w:val="none" w:sz="0" w:space="0" w:color="auto"/>
        <w:bottom w:val="none" w:sz="0" w:space="0" w:color="auto"/>
        <w:right w:val="none" w:sz="0" w:space="0" w:color="auto"/>
      </w:divBdr>
    </w:div>
    <w:div w:id="1852601772">
      <w:bodyDiv w:val="1"/>
      <w:marLeft w:val="0"/>
      <w:marRight w:val="0"/>
      <w:marTop w:val="0"/>
      <w:marBottom w:val="0"/>
      <w:divBdr>
        <w:top w:val="none" w:sz="0" w:space="0" w:color="auto"/>
        <w:left w:val="none" w:sz="0" w:space="0" w:color="auto"/>
        <w:bottom w:val="none" w:sz="0" w:space="0" w:color="auto"/>
        <w:right w:val="none" w:sz="0" w:space="0" w:color="auto"/>
      </w:divBdr>
    </w:div>
    <w:div w:id="1857963863">
      <w:bodyDiv w:val="1"/>
      <w:marLeft w:val="0"/>
      <w:marRight w:val="0"/>
      <w:marTop w:val="0"/>
      <w:marBottom w:val="0"/>
      <w:divBdr>
        <w:top w:val="none" w:sz="0" w:space="0" w:color="auto"/>
        <w:left w:val="none" w:sz="0" w:space="0" w:color="auto"/>
        <w:bottom w:val="none" w:sz="0" w:space="0" w:color="auto"/>
        <w:right w:val="none" w:sz="0" w:space="0" w:color="auto"/>
      </w:divBdr>
    </w:div>
    <w:div w:id="1873109851">
      <w:bodyDiv w:val="1"/>
      <w:marLeft w:val="0"/>
      <w:marRight w:val="0"/>
      <w:marTop w:val="0"/>
      <w:marBottom w:val="0"/>
      <w:divBdr>
        <w:top w:val="none" w:sz="0" w:space="0" w:color="auto"/>
        <w:left w:val="none" w:sz="0" w:space="0" w:color="auto"/>
        <w:bottom w:val="none" w:sz="0" w:space="0" w:color="auto"/>
        <w:right w:val="none" w:sz="0" w:space="0" w:color="auto"/>
      </w:divBdr>
    </w:div>
    <w:div w:id="1877765783">
      <w:bodyDiv w:val="1"/>
      <w:marLeft w:val="0"/>
      <w:marRight w:val="0"/>
      <w:marTop w:val="0"/>
      <w:marBottom w:val="0"/>
      <w:divBdr>
        <w:top w:val="none" w:sz="0" w:space="0" w:color="auto"/>
        <w:left w:val="none" w:sz="0" w:space="0" w:color="auto"/>
        <w:bottom w:val="none" w:sz="0" w:space="0" w:color="auto"/>
        <w:right w:val="none" w:sz="0" w:space="0" w:color="auto"/>
      </w:divBdr>
      <w:divsChild>
        <w:div w:id="843935818">
          <w:marLeft w:val="0"/>
          <w:marRight w:val="0"/>
          <w:marTop w:val="0"/>
          <w:marBottom w:val="0"/>
          <w:divBdr>
            <w:top w:val="none" w:sz="0" w:space="0" w:color="auto"/>
            <w:left w:val="none" w:sz="0" w:space="0" w:color="auto"/>
            <w:bottom w:val="none" w:sz="0" w:space="0" w:color="auto"/>
            <w:right w:val="none" w:sz="0" w:space="0" w:color="auto"/>
          </w:divBdr>
          <w:divsChild>
            <w:div w:id="449125976">
              <w:marLeft w:val="0"/>
              <w:marRight w:val="0"/>
              <w:marTop w:val="0"/>
              <w:marBottom w:val="0"/>
              <w:divBdr>
                <w:top w:val="none" w:sz="0" w:space="0" w:color="auto"/>
                <w:left w:val="none" w:sz="0" w:space="0" w:color="auto"/>
                <w:bottom w:val="none" w:sz="0" w:space="0" w:color="auto"/>
                <w:right w:val="none" w:sz="0" w:space="0" w:color="auto"/>
              </w:divBdr>
              <w:divsChild>
                <w:div w:id="1408653659">
                  <w:marLeft w:val="0"/>
                  <w:marRight w:val="0"/>
                  <w:marTop w:val="0"/>
                  <w:marBottom w:val="0"/>
                  <w:divBdr>
                    <w:top w:val="none" w:sz="0" w:space="0" w:color="auto"/>
                    <w:left w:val="none" w:sz="0" w:space="0" w:color="auto"/>
                    <w:bottom w:val="none" w:sz="0" w:space="0" w:color="auto"/>
                    <w:right w:val="none" w:sz="0" w:space="0" w:color="auto"/>
                  </w:divBdr>
                  <w:divsChild>
                    <w:div w:id="33103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277782">
      <w:bodyDiv w:val="1"/>
      <w:marLeft w:val="0"/>
      <w:marRight w:val="0"/>
      <w:marTop w:val="0"/>
      <w:marBottom w:val="0"/>
      <w:divBdr>
        <w:top w:val="none" w:sz="0" w:space="0" w:color="auto"/>
        <w:left w:val="none" w:sz="0" w:space="0" w:color="auto"/>
        <w:bottom w:val="none" w:sz="0" w:space="0" w:color="auto"/>
        <w:right w:val="none" w:sz="0" w:space="0" w:color="auto"/>
      </w:divBdr>
    </w:div>
    <w:div w:id="1883326077">
      <w:bodyDiv w:val="1"/>
      <w:marLeft w:val="0"/>
      <w:marRight w:val="0"/>
      <w:marTop w:val="0"/>
      <w:marBottom w:val="0"/>
      <w:divBdr>
        <w:top w:val="none" w:sz="0" w:space="0" w:color="auto"/>
        <w:left w:val="none" w:sz="0" w:space="0" w:color="auto"/>
        <w:bottom w:val="none" w:sz="0" w:space="0" w:color="auto"/>
        <w:right w:val="none" w:sz="0" w:space="0" w:color="auto"/>
      </w:divBdr>
    </w:div>
    <w:div w:id="1890412626">
      <w:bodyDiv w:val="1"/>
      <w:marLeft w:val="0"/>
      <w:marRight w:val="0"/>
      <w:marTop w:val="0"/>
      <w:marBottom w:val="0"/>
      <w:divBdr>
        <w:top w:val="none" w:sz="0" w:space="0" w:color="auto"/>
        <w:left w:val="none" w:sz="0" w:space="0" w:color="auto"/>
        <w:bottom w:val="none" w:sz="0" w:space="0" w:color="auto"/>
        <w:right w:val="none" w:sz="0" w:space="0" w:color="auto"/>
      </w:divBdr>
    </w:div>
    <w:div w:id="1896961731">
      <w:bodyDiv w:val="1"/>
      <w:marLeft w:val="0"/>
      <w:marRight w:val="0"/>
      <w:marTop w:val="0"/>
      <w:marBottom w:val="0"/>
      <w:divBdr>
        <w:top w:val="none" w:sz="0" w:space="0" w:color="auto"/>
        <w:left w:val="none" w:sz="0" w:space="0" w:color="auto"/>
        <w:bottom w:val="none" w:sz="0" w:space="0" w:color="auto"/>
        <w:right w:val="none" w:sz="0" w:space="0" w:color="auto"/>
      </w:divBdr>
    </w:div>
    <w:div w:id="1901211053">
      <w:bodyDiv w:val="1"/>
      <w:marLeft w:val="0"/>
      <w:marRight w:val="0"/>
      <w:marTop w:val="0"/>
      <w:marBottom w:val="0"/>
      <w:divBdr>
        <w:top w:val="none" w:sz="0" w:space="0" w:color="auto"/>
        <w:left w:val="none" w:sz="0" w:space="0" w:color="auto"/>
        <w:bottom w:val="none" w:sz="0" w:space="0" w:color="auto"/>
        <w:right w:val="none" w:sz="0" w:space="0" w:color="auto"/>
      </w:divBdr>
    </w:div>
    <w:div w:id="1907571640">
      <w:bodyDiv w:val="1"/>
      <w:marLeft w:val="0"/>
      <w:marRight w:val="0"/>
      <w:marTop w:val="0"/>
      <w:marBottom w:val="0"/>
      <w:divBdr>
        <w:top w:val="none" w:sz="0" w:space="0" w:color="auto"/>
        <w:left w:val="none" w:sz="0" w:space="0" w:color="auto"/>
        <w:bottom w:val="none" w:sz="0" w:space="0" w:color="auto"/>
        <w:right w:val="none" w:sz="0" w:space="0" w:color="auto"/>
      </w:divBdr>
    </w:div>
    <w:div w:id="1913150156">
      <w:bodyDiv w:val="1"/>
      <w:marLeft w:val="0"/>
      <w:marRight w:val="0"/>
      <w:marTop w:val="0"/>
      <w:marBottom w:val="0"/>
      <w:divBdr>
        <w:top w:val="none" w:sz="0" w:space="0" w:color="auto"/>
        <w:left w:val="none" w:sz="0" w:space="0" w:color="auto"/>
        <w:bottom w:val="none" w:sz="0" w:space="0" w:color="auto"/>
        <w:right w:val="none" w:sz="0" w:space="0" w:color="auto"/>
      </w:divBdr>
    </w:div>
    <w:div w:id="1915552734">
      <w:bodyDiv w:val="1"/>
      <w:marLeft w:val="0"/>
      <w:marRight w:val="0"/>
      <w:marTop w:val="0"/>
      <w:marBottom w:val="0"/>
      <w:divBdr>
        <w:top w:val="none" w:sz="0" w:space="0" w:color="auto"/>
        <w:left w:val="none" w:sz="0" w:space="0" w:color="auto"/>
        <w:bottom w:val="none" w:sz="0" w:space="0" w:color="auto"/>
        <w:right w:val="none" w:sz="0" w:space="0" w:color="auto"/>
      </w:divBdr>
    </w:div>
    <w:div w:id="1923678563">
      <w:bodyDiv w:val="1"/>
      <w:marLeft w:val="0"/>
      <w:marRight w:val="0"/>
      <w:marTop w:val="0"/>
      <w:marBottom w:val="0"/>
      <w:divBdr>
        <w:top w:val="none" w:sz="0" w:space="0" w:color="auto"/>
        <w:left w:val="none" w:sz="0" w:space="0" w:color="auto"/>
        <w:bottom w:val="none" w:sz="0" w:space="0" w:color="auto"/>
        <w:right w:val="none" w:sz="0" w:space="0" w:color="auto"/>
      </w:divBdr>
    </w:div>
    <w:div w:id="1923757049">
      <w:bodyDiv w:val="1"/>
      <w:marLeft w:val="0"/>
      <w:marRight w:val="0"/>
      <w:marTop w:val="0"/>
      <w:marBottom w:val="0"/>
      <w:divBdr>
        <w:top w:val="none" w:sz="0" w:space="0" w:color="auto"/>
        <w:left w:val="none" w:sz="0" w:space="0" w:color="auto"/>
        <w:bottom w:val="none" w:sz="0" w:space="0" w:color="auto"/>
        <w:right w:val="none" w:sz="0" w:space="0" w:color="auto"/>
      </w:divBdr>
    </w:div>
    <w:div w:id="1936130330">
      <w:bodyDiv w:val="1"/>
      <w:marLeft w:val="0"/>
      <w:marRight w:val="0"/>
      <w:marTop w:val="0"/>
      <w:marBottom w:val="0"/>
      <w:divBdr>
        <w:top w:val="none" w:sz="0" w:space="0" w:color="auto"/>
        <w:left w:val="none" w:sz="0" w:space="0" w:color="auto"/>
        <w:bottom w:val="none" w:sz="0" w:space="0" w:color="auto"/>
        <w:right w:val="none" w:sz="0" w:space="0" w:color="auto"/>
      </w:divBdr>
    </w:div>
    <w:div w:id="1946182453">
      <w:bodyDiv w:val="1"/>
      <w:marLeft w:val="0"/>
      <w:marRight w:val="0"/>
      <w:marTop w:val="0"/>
      <w:marBottom w:val="0"/>
      <w:divBdr>
        <w:top w:val="none" w:sz="0" w:space="0" w:color="auto"/>
        <w:left w:val="none" w:sz="0" w:space="0" w:color="auto"/>
        <w:bottom w:val="none" w:sz="0" w:space="0" w:color="auto"/>
        <w:right w:val="none" w:sz="0" w:space="0" w:color="auto"/>
      </w:divBdr>
    </w:div>
    <w:div w:id="1946838414">
      <w:bodyDiv w:val="1"/>
      <w:marLeft w:val="0"/>
      <w:marRight w:val="0"/>
      <w:marTop w:val="0"/>
      <w:marBottom w:val="0"/>
      <w:divBdr>
        <w:top w:val="none" w:sz="0" w:space="0" w:color="auto"/>
        <w:left w:val="none" w:sz="0" w:space="0" w:color="auto"/>
        <w:bottom w:val="none" w:sz="0" w:space="0" w:color="auto"/>
        <w:right w:val="none" w:sz="0" w:space="0" w:color="auto"/>
      </w:divBdr>
    </w:div>
    <w:div w:id="1962227059">
      <w:bodyDiv w:val="1"/>
      <w:marLeft w:val="0"/>
      <w:marRight w:val="0"/>
      <w:marTop w:val="0"/>
      <w:marBottom w:val="0"/>
      <w:divBdr>
        <w:top w:val="none" w:sz="0" w:space="0" w:color="auto"/>
        <w:left w:val="none" w:sz="0" w:space="0" w:color="auto"/>
        <w:bottom w:val="none" w:sz="0" w:space="0" w:color="auto"/>
        <w:right w:val="none" w:sz="0" w:space="0" w:color="auto"/>
      </w:divBdr>
    </w:div>
    <w:div w:id="1980963012">
      <w:bodyDiv w:val="1"/>
      <w:marLeft w:val="0"/>
      <w:marRight w:val="0"/>
      <w:marTop w:val="0"/>
      <w:marBottom w:val="0"/>
      <w:divBdr>
        <w:top w:val="none" w:sz="0" w:space="0" w:color="auto"/>
        <w:left w:val="none" w:sz="0" w:space="0" w:color="auto"/>
        <w:bottom w:val="none" w:sz="0" w:space="0" w:color="auto"/>
        <w:right w:val="none" w:sz="0" w:space="0" w:color="auto"/>
      </w:divBdr>
    </w:div>
    <w:div w:id="1982927539">
      <w:bodyDiv w:val="1"/>
      <w:marLeft w:val="0"/>
      <w:marRight w:val="0"/>
      <w:marTop w:val="0"/>
      <w:marBottom w:val="0"/>
      <w:divBdr>
        <w:top w:val="none" w:sz="0" w:space="0" w:color="auto"/>
        <w:left w:val="none" w:sz="0" w:space="0" w:color="auto"/>
        <w:bottom w:val="none" w:sz="0" w:space="0" w:color="auto"/>
        <w:right w:val="none" w:sz="0" w:space="0" w:color="auto"/>
      </w:divBdr>
    </w:div>
    <w:div w:id="1994286521">
      <w:bodyDiv w:val="1"/>
      <w:marLeft w:val="0"/>
      <w:marRight w:val="0"/>
      <w:marTop w:val="0"/>
      <w:marBottom w:val="0"/>
      <w:divBdr>
        <w:top w:val="none" w:sz="0" w:space="0" w:color="auto"/>
        <w:left w:val="none" w:sz="0" w:space="0" w:color="auto"/>
        <w:bottom w:val="none" w:sz="0" w:space="0" w:color="auto"/>
        <w:right w:val="none" w:sz="0" w:space="0" w:color="auto"/>
      </w:divBdr>
    </w:div>
    <w:div w:id="1994873057">
      <w:bodyDiv w:val="1"/>
      <w:marLeft w:val="0"/>
      <w:marRight w:val="0"/>
      <w:marTop w:val="0"/>
      <w:marBottom w:val="0"/>
      <w:divBdr>
        <w:top w:val="none" w:sz="0" w:space="0" w:color="auto"/>
        <w:left w:val="none" w:sz="0" w:space="0" w:color="auto"/>
        <w:bottom w:val="none" w:sz="0" w:space="0" w:color="auto"/>
        <w:right w:val="none" w:sz="0" w:space="0" w:color="auto"/>
      </w:divBdr>
    </w:div>
    <w:div w:id="1995374818">
      <w:bodyDiv w:val="1"/>
      <w:marLeft w:val="0"/>
      <w:marRight w:val="0"/>
      <w:marTop w:val="0"/>
      <w:marBottom w:val="0"/>
      <w:divBdr>
        <w:top w:val="none" w:sz="0" w:space="0" w:color="auto"/>
        <w:left w:val="none" w:sz="0" w:space="0" w:color="auto"/>
        <w:bottom w:val="none" w:sz="0" w:space="0" w:color="auto"/>
        <w:right w:val="none" w:sz="0" w:space="0" w:color="auto"/>
      </w:divBdr>
      <w:divsChild>
        <w:div w:id="909771762">
          <w:marLeft w:val="0"/>
          <w:marRight w:val="0"/>
          <w:marTop w:val="0"/>
          <w:marBottom w:val="0"/>
          <w:divBdr>
            <w:top w:val="none" w:sz="0" w:space="0" w:color="auto"/>
            <w:left w:val="none" w:sz="0" w:space="0" w:color="auto"/>
            <w:bottom w:val="none" w:sz="0" w:space="0" w:color="auto"/>
            <w:right w:val="none" w:sz="0" w:space="0" w:color="auto"/>
          </w:divBdr>
          <w:divsChild>
            <w:div w:id="1943994743">
              <w:marLeft w:val="0"/>
              <w:marRight w:val="0"/>
              <w:marTop w:val="0"/>
              <w:marBottom w:val="0"/>
              <w:divBdr>
                <w:top w:val="none" w:sz="0" w:space="0" w:color="auto"/>
                <w:left w:val="none" w:sz="0" w:space="0" w:color="auto"/>
                <w:bottom w:val="none" w:sz="0" w:space="0" w:color="auto"/>
                <w:right w:val="none" w:sz="0" w:space="0" w:color="auto"/>
              </w:divBdr>
              <w:divsChild>
                <w:div w:id="616184939">
                  <w:marLeft w:val="0"/>
                  <w:marRight w:val="0"/>
                  <w:marTop w:val="0"/>
                  <w:marBottom w:val="0"/>
                  <w:divBdr>
                    <w:top w:val="none" w:sz="0" w:space="0" w:color="auto"/>
                    <w:left w:val="none" w:sz="0" w:space="0" w:color="auto"/>
                    <w:bottom w:val="none" w:sz="0" w:space="0" w:color="auto"/>
                    <w:right w:val="none" w:sz="0" w:space="0" w:color="auto"/>
                  </w:divBdr>
                  <w:divsChild>
                    <w:div w:id="27252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769139">
      <w:bodyDiv w:val="1"/>
      <w:marLeft w:val="0"/>
      <w:marRight w:val="0"/>
      <w:marTop w:val="0"/>
      <w:marBottom w:val="0"/>
      <w:divBdr>
        <w:top w:val="none" w:sz="0" w:space="0" w:color="auto"/>
        <w:left w:val="none" w:sz="0" w:space="0" w:color="auto"/>
        <w:bottom w:val="none" w:sz="0" w:space="0" w:color="auto"/>
        <w:right w:val="none" w:sz="0" w:space="0" w:color="auto"/>
      </w:divBdr>
    </w:div>
    <w:div w:id="2006780561">
      <w:bodyDiv w:val="1"/>
      <w:marLeft w:val="0"/>
      <w:marRight w:val="0"/>
      <w:marTop w:val="0"/>
      <w:marBottom w:val="0"/>
      <w:divBdr>
        <w:top w:val="none" w:sz="0" w:space="0" w:color="auto"/>
        <w:left w:val="none" w:sz="0" w:space="0" w:color="auto"/>
        <w:bottom w:val="none" w:sz="0" w:space="0" w:color="auto"/>
        <w:right w:val="none" w:sz="0" w:space="0" w:color="auto"/>
      </w:divBdr>
    </w:div>
    <w:div w:id="2007702534">
      <w:bodyDiv w:val="1"/>
      <w:marLeft w:val="0"/>
      <w:marRight w:val="0"/>
      <w:marTop w:val="0"/>
      <w:marBottom w:val="0"/>
      <w:divBdr>
        <w:top w:val="none" w:sz="0" w:space="0" w:color="auto"/>
        <w:left w:val="none" w:sz="0" w:space="0" w:color="auto"/>
        <w:bottom w:val="none" w:sz="0" w:space="0" w:color="auto"/>
        <w:right w:val="none" w:sz="0" w:space="0" w:color="auto"/>
      </w:divBdr>
    </w:div>
    <w:div w:id="2015566677">
      <w:bodyDiv w:val="1"/>
      <w:marLeft w:val="0"/>
      <w:marRight w:val="0"/>
      <w:marTop w:val="0"/>
      <w:marBottom w:val="0"/>
      <w:divBdr>
        <w:top w:val="none" w:sz="0" w:space="0" w:color="auto"/>
        <w:left w:val="none" w:sz="0" w:space="0" w:color="auto"/>
        <w:bottom w:val="none" w:sz="0" w:space="0" w:color="auto"/>
        <w:right w:val="none" w:sz="0" w:space="0" w:color="auto"/>
      </w:divBdr>
    </w:div>
    <w:div w:id="2017343704">
      <w:bodyDiv w:val="1"/>
      <w:marLeft w:val="0"/>
      <w:marRight w:val="0"/>
      <w:marTop w:val="0"/>
      <w:marBottom w:val="0"/>
      <w:divBdr>
        <w:top w:val="none" w:sz="0" w:space="0" w:color="auto"/>
        <w:left w:val="none" w:sz="0" w:space="0" w:color="auto"/>
        <w:bottom w:val="none" w:sz="0" w:space="0" w:color="auto"/>
        <w:right w:val="none" w:sz="0" w:space="0" w:color="auto"/>
      </w:divBdr>
    </w:div>
    <w:div w:id="2018606237">
      <w:bodyDiv w:val="1"/>
      <w:marLeft w:val="0"/>
      <w:marRight w:val="0"/>
      <w:marTop w:val="0"/>
      <w:marBottom w:val="0"/>
      <w:divBdr>
        <w:top w:val="none" w:sz="0" w:space="0" w:color="auto"/>
        <w:left w:val="none" w:sz="0" w:space="0" w:color="auto"/>
        <w:bottom w:val="none" w:sz="0" w:space="0" w:color="auto"/>
        <w:right w:val="none" w:sz="0" w:space="0" w:color="auto"/>
      </w:divBdr>
    </w:div>
    <w:div w:id="2033804388">
      <w:bodyDiv w:val="1"/>
      <w:marLeft w:val="0"/>
      <w:marRight w:val="0"/>
      <w:marTop w:val="0"/>
      <w:marBottom w:val="0"/>
      <w:divBdr>
        <w:top w:val="none" w:sz="0" w:space="0" w:color="auto"/>
        <w:left w:val="none" w:sz="0" w:space="0" w:color="auto"/>
        <w:bottom w:val="none" w:sz="0" w:space="0" w:color="auto"/>
        <w:right w:val="none" w:sz="0" w:space="0" w:color="auto"/>
      </w:divBdr>
    </w:div>
    <w:div w:id="2036467292">
      <w:bodyDiv w:val="1"/>
      <w:marLeft w:val="0"/>
      <w:marRight w:val="0"/>
      <w:marTop w:val="0"/>
      <w:marBottom w:val="0"/>
      <w:divBdr>
        <w:top w:val="none" w:sz="0" w:space="0" w:color="auto"/>
        <w:left w:val="none" w:sz="0" w:space="0" w:color="auto"/>
        <w:bottom w:val="none" w:sz="0" w:space="0" w:color="auto"/>
        <w:right w:val="none" w:sz="0" w:space="0" w:color="auto"/>
      </w:divBdr>
    </w:div>
    <w:div w:id="2043510011">
      <w:bodyDiv w:val="1"/>
      <w:marLeft w:val="0"/>
      <w:marRight w:val="0"/>
      <w:marTop w:val="0"/>
      <w:marBottom w:val="0"/>
      <w:divBdr>
        <w:top w:val="none" w:sz="0" w:space="0" w:color="auto"/>
        <w:left w:val="none" w:sz="0" w:space="0" w:color="auto"/>
        <w:bottom w:val="none" w:sz="0" w:space="0" w:color="auto"/>
        <w:right w:val="none" w:sz="0" w:space="0" w:color="auto"/>
      </w:divBdr>
    </w:div>
    <w:div w:id="2051755964">
      <w:bodyDiv w:val="1"/>
      <w:marLeft w:val="0"/>
      <w:marRight w:val="0"/>
      <w:marTop w:val="0"/>
      <w:marBottom w:val="0"/>
      <w:divBdr>
        <w:top w:val="none" w:sz="0" w:space="0" w:color="auto"/>
        <w:left w:val="none" w:sz="0" w:space="0" w:color="auto"/>
        <w:bottom w:val="none" w:sz="0" w:space="0" w:color="auto"/>
        <w:right w:val="none" w:sz="0" w:space="0" w:color="auto"/>
      </w:divBdr>
    </w:div>
    <w:div w:id="2067144451">
      <w:bodyDiv w:val="1"/>
      <w:marLeft w:val="0"/>
      <w:marRight w:val="0"/>
      <w:marTop w:val="0"/>
      <w:marBottom w:val="0"/>
      <w:divBdr>
        <w:top w:val="none" w:sz="0" w:space="0" w:color="auto"/>
        <w:left w:val="none" w:sz="0" w:space="0" w:color="auto"/>
        <w:bottom w:val="none" w:sz="0" w:space="0" w:color="auto"/>
        <w:right w:val="none" w:sz="0" w:space="0" w:color="auto"/>
      </w:divBdr>
    </w:div>
    <w:div w:id="2067801366">
      <w:bodyDiv w:val="1"/>
      <w:marLeft w:val="0"/>
      <w:marRight w:val="0"/>
      <w:marTop w:val="0"/>
      <w:marBottom w:val="0"/>
      <w:divBdr>
        <w:top w:val="none" w:sz="0" w:space="0" w:color="auto"/>
        <w:left w:val="none" w:sz="0" w:space="0" w:color="auto"/>
        <w:bottom w:val="none" w:sz="0" w:space="0" w:color="auto"/>
        <w:right w:val="none" w:sz="0" w:space="0" w:color="auto"/>
      </w:divBdr>
    </w:div>
    <w:div w:id="2073460576">
      <w:bodyDiv w:val="1"/>
      <w:marLeft w:val="0"/>
      <w:marRight w:val="0"/>
      <w:marTop w:val="0"/>
      <w:marBottom w:val="0"/>
      <w:divBdr>
        <w:top w:val="none" w:sz="0" w:space="0" w:color="auto"/>
        <w:left w:val="none" w:sz="0" w:space="0" w:color="auto"/>
        <w:bottom w:val="none" w:sz="0" w:space="0" w:color="auto"/>
        <w:right w:val="none" w:sz="0" w:space="0" w:color="auto"/>
      </w:divBdr>
    </w:div>
    <w:div w:id="2079595017">
      <w:bodyDiv w:val="1"/>
      <w:marLeft w:val="0"/>
      <w:marRight w:val="0"/>
      <w:marTop w:val="0"/>
      <w:marBottom w:val="0"/>
      <w:divBdr>
        <w:top w:val="none" w:sz="0" w:space="0" w:color="auto"/>
        <w:left w:val="none" w:sz="0" w:space="0" w:color="auto"/>
        <w:bottom w:val="none" w:sz="0" w:space="0" w:color="auto"/>
        <w:right w:val="none" w:sz="0" w:space="0" w:color="auto"/>
      </w:divBdr>
    </w:div>
    <w:div w:id="2094810318">
      <w:bodyDiv w:val="1"/>
      <w:marLeft w:val="0"/>
      <w:marRight w:val="0"/>
      <w:marTop w:val="0"/>
      <w:marBottom w:val="0"/>
      <w:divBdr>
        <w:top w:val="none" w:sz="0" w:space="0" w:color="auto"/>
        <w:left w:val="none" w:sz="0" w:space="0" w:color="auto"/>
        <w:bottom w:val="none" w:sz="0" w:space="0" w:color="auto"/>
        <w:right w:val="none" w:sz="0" w:space="0" w:color="auto"/>
      </w:divBdr>
    </w:div>
    <w:div w:id="2095854073">
      <w:bodyDiv w:val="1"/>
      <w:marLeft w:val="0"/>
      <w:marRight w:val="0"/>
      <w:marTop w:val="0"/>
      <w:marBottom w:val="0"/>
      <w:divBdr>
        <w:top w:val="none" w:sz="0" w:space="0" w:color="auto"/>
        <w:left w:val="none" w:sz="0" w:space="0" w:color="auto"/>
        <w:bottom w:val="none" w:sz="0" w:space="0" w:color="auto"/>
        <w:right w:val="none" w:sz="0" w:space="0" w:color="auto"/>
      </w:divBdr>
    </w:div>
    <w:div w:id="2096897028">
      <w:bodyDiv w:val="1"/>
      <w:marLeft w:val="0"/>
      <w:marRight w:val="0"/>
      <w:marTop w:val="0"/>
      <w:marBottom w:val="0"/>
      <w:divBdr>
        <w:top w:val="none" w:sz="0" w:space="0" w:color="auto"/>
        <w:left w:val="none" w:sz="0" w:space="0" w:color="auto"/>
        <w:bottom w:val="none" w:sz="0" w:space="0" w:color="auto"/>
        <w:right w:val="none" w:sz="0" w:space="0" w:color="auto"/>
      </w:divBdr>
    </w:div>
    <w:div w:id="2102871349">
      <w:bodyDiv w:val="1"/>
      <w:marLeft w:val="0"/>
      <w:marRight w:val="0"/>
      <w:marTop w:val="0"/>
      <w:marBottom w:val="0"/>
      <w:divBdr>
        <w:top w:val="none" w:sz="0" w:space="0" w:color="auto"/>
        <w:left w:val="none" w:sz="0" w:space="0" w:color="auto"/>
        <w:bottom w:val="none" w:sz="0" w:space="0" w:color="auto"/>
        <w:right w:val="none" w:sz="0" w:space="0" w:color="auto"/>
      </w:divBdr>
    </w:div>
    <w:div w:id="2103405645">
      <w:bodyDiv w:val="1"/>
      <w:marLeft w:val="0"/>
      <w:marRight w:val="0"/>
      <w:marTop w:val="0"/>
      <w:marBottom w:val="0"/>
      <w:divBdr>
        <w:top w:val="none" w:sz="0" w:space="0" w:color="auto"/>
        <w:left w:val="none" w:sz="0" w:space="0" w:color="auto"/>
        <w:bottom w:val="none" w:sz="0" w:space="0" w:color="auto"/>
        <w:right w:val="none" w:sz="0" w:space="0" w:color="auto"/>
      </w:divBdr>
    </w:div>
    <w:div w:id="2106420556">
      <w:bodyDiv w:val="1"/>
      <w:marLeft w:val="0"/>
      <w:marRight w:val="0"/>
      <w:marTop w:val="0"/>
      <w:marBottom w:val="0"/>
      <w:divBdr>
        <w:top w:val="none" w:sz="0" w:space="0" w:color="auto"/>
        <w:left w:val="none" w:sz="0" w:space="0" w:color="auto"/>
        <w:bottom w:val="none" w:sz="0" w:space="0" w:color="auto"/>
        <w:right w:val="none" w:sz="0" w:space="0" w:color="auto"/>
      </w:divBdr>
    </w:div>
    <w:div w:id="2124230949">
      <w:bodyDiv w:val="1"/>
      <w:marLeft w:val="0"/>
      <w:marRight w:val="0"/>
      <w:marTop w:val="0"/>
      <w:marBottom w:val="0"/>
      <w:divBdr>
        <w:top w:val="none" w:sz="0" w:space="0" w:color="auto"/>
        <w:left w:val="none" w:sz="0" w:space="0" w:color="auto"/>
        <w:bottom w:val="none" w:sz="0" w:space="0" w:color="auto"/>
        <w:right w:val="none" w:sz="0" w:space="0" w:color="auto"/>
      </w:divBdr>
    </w:div>
    <w:div w:id="2130199541">
      <w:bodyDiv w:val="1"/>
      <w:marLeft w:val="0"/>
      <w:marRight w:val="0"/>
      <w:marTop w:val="0"/>
      <w:marBottom w:val="0"/>
      <w:divBdr>
        <w:top w:val="none" w:sz="0" w:space="0" w:color="auto"/>
        <w:left w:val="none" w:sz="0" w:space="0" w:color="auto"/>
        <w:bottom w:val="none" w:sz="0" w:space="0" w:color="auto"/>
        <w:right w:val="none" w:sz="0" w:space="0" w:color="auto"/>
      </w:divBdr>
    </w:div>
    <w:div w:id="2134445454">
      <w:bodyDiv w:val="1"/>
      <w:marLeft w:val="0"/>
      <w:marRight w:val="0"/>
      <w:marTop w:val="0"/>
      <w:marBottom w:val="0"/>
      <w:divBdr>
        <w:top w:val="none" w:sz="0" w:space="0" w:color="auto"/>
        <w:left w:val="none" w:sz="0" w:space="0" w:color="auto"/>
        <w:bottom w:val="none" w:sz="0" w:space="0" w:color="auto"/>
        <w:right w:val="none" w:sz="0" w:space="0" w:color="auto"/>
      </w:divBdr>
    </w:div>
    <w:div w:id="2135631905">
      <w:bodyDiv w:val="1"/>
      <w:marLeft w:val="0"/>
      <w:marRight w:val="0"/>
      <w:marTop w:val="0"/>
      <w:marBottom w:val="0"/>
      <w:divBdr>
        <w:top w:val="none" w:sz="0" w:space="0" w:color="auto"/>
        <w:left w:val="none" w:sz="0" w:space="0" w:color="auto"/>
        <w:bottom w:val="none" w:sz="0" w:space="0" w:color="auto"/>
        <w:right w:val="none" w:sz="0" w:space="0" w:color="auto"/>
      </w:divBdr>
    </w:div>
    <w:div w:id="2136219332">
      <w:bodyDiv w:val="1"/>
      <w:marLeft w:val="0"/>
      <w:marRight w:val="0"/>
      <w:marTop w:val="0"/>
      <w:marBottom w:val="0"/>
      <w:divBdr>
        <w:top w:val="none" w:sz="0" w:space="0" w:color="auto"/>
        <w:left w:val="none" w:sz="0" w:space="0" w:color="auto"/>
        <w:bottom w:val="none" w:sz="0" w:space="0" w:color="auto"/>
        <w:right w:val="none" w:sz="0" w:space="0" w:color="auto"/>
      </w:divBdr>
    </w:div>
    <w:div w:id="2140953342">
      <w:bodyDiv w:val="1"/>
      <w:marLeft w:val="0"/>
      <w:marRight w:val="0"/>
      <w:marTop w:val="0"/>
      <w:marBottom w:val="0"/>
      <w:divBdr>
        <w:top w:val="none" w:sz="0" w:space="0" w:color="auto"/>
        <w:left w:val="none" w:sz="0" w:space="0" w:color="auto"/>
        <w:bottom w:val="none" w:sz="0" w:space="0" w:color="auto"/>
        <w:right w:val="none" w:sz="0" w:space="0" w:color="auto"/>
      </w:divBdr>
    </w:div>
    <w:div w:id="2143570234">
      <w:bodyDiv w:val="1"/>
      <w:marLeft w:val="0"/>
      <w:marRight w:val="0"/>
      <w:marTop w:val="0"/>
      <w:marBottom w:val="0"/>
      <w:divBdr>
        <w:top w:val="none" w:sz="0" w:space="0" w:color="auto"/>
        <w:left w:val="none" w:sz="0" w:space="0" w:color="auto"/>
        <w:bottom w:val="none" w:sz="0" w:space="0" w:color="auto"/>
        <w:right w:val="none" w:sz="0" w:space="0" w:color="auto"/>
      </w:divBdr>
      <w:divsChild>
        <w:div w:id="2041735706">
          <w:marLeft w:val="0"/>
          <w:marRight w:val="0"/>
          <w:marTop w:val="0"/>
          <w:marBottom w:val="0"/>
          <w:divBdr>
            <w:top w:val="none" w:sz="0" w:space="0" w:color="auto"/>
            <w:left w:val="none" w:sz="0" w:space="0" w:color="auto"/>
            <w:bottom w:val="none" w:sz="0" w:space="0" w:color="auto"/>
            <w:right w:val="none" w:sz="0" w:space="0" w:color="auto"/>
          </w:divBdr>
          <w:divsChild>
            <w:div w:id="252973817">
              <w:marLeft w:val="0"/>
              <w:marRight w:val="0"/>
              <w:marTop w:val="0"/>
              <w:marBottom w:val="0"/>
              <w:divBdr>
                <w:top w:val="none" w:sz="0" w:space="0" w:color="auto"/>
                <w:left w:val="none" w:sz="0" w:space="0" w:color="auto"/>
                <w:bottom w:val="none" w:sz="0" w:space="0" w:color="auto"/>
                <w:right w:val="none" w:sz="0" w:space="0" w:color="auto"/>
              </w:divBdr>
              <w:divsChild>
                <w:div w:id="371225615">
                  <w:marLeft w:val="0"/>
                  <w:marRight w:val="0"/>
                  <w:marTop w:val="0"/>
                  <w:marBottom w:val="0"/>
                  <w:divBdr>
                    <w:top w:val="none" w:sz="0" w:space="0" w:color="auto"/>
                    <w:left w:val="none" w:sz="0" w:space="0" w:color="auto"/>
                    <w:bottom w:val="none" w:sz="0" w:space="0" w:color="auto"/>
                    <w:right w:val="none" w:sz="0" w:space="0" w:color="auto"/>
                  </w:divBdr>
                  <w:divsChild>
                    <w:div w:id="129317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58122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BCF6F-01CD-4C17-BE68-CC08F5D48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5839</Words>
  <Characters>31301</Characters>
  <Application>Microsoft Office Word</Application>
  <DocSecurity>0</DocSecurity>
  <Lines>845</Lines>
  <Paragraphs>403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SimSim</cp:lastModifiedBy>
  <cp:revision>2</cp:revision>
  <cp:lastPrinted>2024-11-04T22:51:00Z</cp:lastPrinted>
  <dcterms:created xsi:type="dcterms:W3CDTF">2024-11-12T15:06:00Z</dcterms:created>
  <dcterms:modified xsi:type="dcterms:W3CDTF">2024-11-12T15:06:00Z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6fa025a922bd45aeb4edcb60dcb7c68f</vt:lpwstr>
  </property>
</Properties>
</file>