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B05D7" w14:textId="77777777" w:rsidR="00F81BCA" w:rsidRDefault="00F81BCA" w:rsidP="00F81BCA">
      <w:pPr>
        <w:spacing w:line="276" w:lineRule="auto"/>
        <w:rPr>
          <w:rFonts w:ascii="Sakkal Majalla" w:hAnsi="Sakkal Majalla" w:cs="Sakkal Majalla"/>
          <w:b/>
          <w:bCs/>
          <w:sz w:val="28"/>
          <w:szCs w:val="28"/>
          <w:lang w:bidi="ar-EG"/>
        </w:rPr>
      </w:pPr>
      <w:bookmarkStart w:id="0" w:name="_Hlk204884645"/>
      <w:bookmarkStart w:id="1" w:name="_Hlk203586847"/>
      <w:bookmarkStart w:id="2" w:name="_Hlk214353362"/>
      <w:bookmarkStart w:id="3" w:name="_Hlk213561699"/>
      <w:bookmarkStart w:id="4"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7A0C52A8" wp14:editId="45CBE33A">
            <wp:simplePos x="0" y="0"/>
            <wp:positionH relativeFrom="margin">
              <wp:align>left</wp:align>
            </wp:positionH>
            <wp:positionV relativeFrom="margin">
              <wp:posOffset>-161925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E5C0376" w14:textId="77777777" w:rsidR="00F81BCA" w:rsidRDefault="00F81BCA" w:rsidP="00F81BCA">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0AFDB776" w14:textId="00A77A8F" w:rsidR="00F81BCA" w:rsidRPr="00251FCC" w:rsidRDefault="00F81BCA" w:rsidP="00F81BCA">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w:t>
      </w:r>
      <w:r w:rsidR="00B20F5D">
        <w:rPr>
          <w:rFonts w:ascii="Sakkal Majalla" w:hAnsi="Sakkal Majalla" w:cs="Sakkal Majalla" w:hint="cs"/>
          <w:b/>
          <w:bCs/>
          <w:sz w:val="28"/>
          <w:szCs w:val="28"/>
          <w:rtl/>
          <w:lang w:bidi="ar-EG"/>
        </w:rPr>
        <w:t>أعمال</w:t>
      </w:r>
    </w:p>
    <w:p w14:paraId="4273EB6E" w14:textId="77777777" w:rsidR="00F81BCA" w:rsidRDefault="00F81BCA" w:rsidP="00F81BCA">
      <w:pPr>
        <w:spacing w:after="0" w:line="360" w:lineRule="auto"/>
        <w:rPr>
          <w:rFonts w:ascii="Sakkal Majalla" w:hAnsi="Sakkal Majalla" w:cs="Sakkal Majalla"/>
          <w:sz w:val="28"/>
          <w:szCs w:val="28"/>
          <w:rtl/>
          <w:lang w:bidi="ar-EG"/>
        </w:rPr>
      </w:pPr>
    </w:p>
    <w:p w14:paraId="741BB253" w14:textId="77777777" w:rsidR="00F81BCA" w:rsidRDefault="00F81BCA" w:rsidP="00F81BCA">
      <w:pPr>
        <w:spacing w:after="0" w:line="360" w:lineRule="auto"/>
        <w:rPr>
          <w:rFonts w:ascii="Sakkal Majalla" w:hAnsi="Sakkal Majalla" w:cs="Sakkal Majalla"/>
          <w:b/>
          <w:bCs/>
          <w:sz w:val="28"/>
          <w:szCs w:val="28"/>
          <w:rtl/>
          <w:lang w:bidi="ar-EG"/>
        </w:rPr>
      </w:pPr>
    </w:p>
    <w:p w14:paraId="65951269" w14:textId="77777777" w:rsidR="00F81BCA" w:rsidRDefault="00F81BCA" w:rsidP="00F81BCA">
      <w:pPr>
        <w:spacing w:after="0" w:line="360" w:lineRule="auto"/>
        <w:rPr>
          <w:rFonts w:ascii="Sakkal Majalla" w:hAnsi="Sakkal Majalla" w:cs="Sakkal Majalla"/>
          <w:b/>
          <w:bCs/>
          <w:sz w:val="28"/>
          <w:szCs w:val="28"/>
          <w:rtl/>
          <w:lang w:bidi="ar-EG"/>
        </w:rPr>
      </w:pPr>
    </w:p>
    <w:p w14:paraId="22F03484" w14:textId="77777777" w:rsidR="00F81BCA" w:rsidRDefault="00F81BCA" w:rsidP="00F81BCA">
      <w:pPr>
        <w:spacing w:line="276" w:lineRule="auto"/>
        <w:jc w:val="center"/>
        <w:rPr>
          <w:rFonts w:ascii="Sakkal Majalla" w:hAnsi="Sakkal Majalla" w:cs="Sakkal Majalla"/>
          <w:b/>
          <w:bCs/>
          <w:sz w:val="32"/>
          <w:szCs w:val="32"/>
          <w:lang w:bidi="ar-EG"/>
        </w:rPr>
      </w:pPr>
      <w:r w:rsidRPr="004B4A24">
        <w:rPr>
          <w:rFonts w:ascii="Sakkal Majalla" w:hAnsi="Sakkal Majalla" w:cs="Sakkal Majalla"/>
          <w:b/>
          <w:bCs/>
          <w:sz w:val="32"/>
          <w:szCs w:val="32"/>
          <w:rtl/>
          <w:lang w:bidi="ar-EG"/>
        </w:rPr>
        <w:t>إسهام أنظمة الذكاء الاصطناعي في تطوير إدارة الأزمات الصحية</w:t>
      </w:r>
      <w:r>
        <w:rPr>
          <w:rFonts w:ascii="Sakkal Majalla" w:hAnsi="Sakkal Majalla" w:cs="Sakkal Majalla" w:hint="cs"/>
          <w:b/>
          <w:bCs/>
          <w:sz w:val="32"/>
          <w:szCs w:val="32"/>
          <w:rtl/>
          <w:lang w:bidi="ar-EG"/>
        </w:rPr>
        <w:t>:</w:t>
      </w:r>
      <w:r w:rsidRPr="004B4A24">
        <w:rPr>
          <w:rFonts w:ascii="Sakkal Majalla" w:hAnsi="Sakkal Majalla" w:cs="Sakkal Majalla"/>
          <w:b/>
          <w:bCs/>
          <w:sz w:val="32"/>
          <w:szCs w:val="32"/>
          <w:rtl/>
          <w:lang w:bidi="ar-EG"/>
        </w:rPr>
        <w:t xml:space="preserve"> دراسة تطبيقية على مستشفيات وزارة الصحة بالمملكة العربية السعودية</w:t>
      </w:r>
    </w:p>
    <w:p w14:paraId="741B74C8" w14:textId="77777777" w:rsidR="00F81BCA" w:rsidRPr="004B4A24" w:rsidRDefault="00F81BCA" w:rsidP="00F81BCA">
      <w:pPr>
        <w:spacing w:line="360" w:lineRule="auto"/>
        <w:jc w:val="center"/>
        <w:rPr>
          <w:rFonts w:ascii="Sakkal Majalla" w:hAnsi="Sakkal Majalla" w:cs="Sakkal Majalla"/>
          <w:b/>
          <w:bCs/>
          <w:sz w:val="28"/>
          <w:szCs w:val="28"/>
          <w:rtl/>
          <w:lang w:bidi="ar-EG"/>
        </w:rPr>
      </w:pPr>
    </w:p>
    <w:p w14:paraId="523C9327" w14:textId="3906A9DF" w:rsidR="00F81BCA" w:rsidRDefault="00F81BCA" w:rsidP="00B20F5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إعداد </w:t>
      </w:r>
      <w:r w:rsidR="00B20F5D">
        <w:rPr>
          <w:rFonts w:ascii="Sakkal Majalla" w:hAnsi="Sakkal Majalla" w:cs="Sakkal Majalla" w:hint="cs"/>
          <w:b/>
          <w:bCs/>
          <w:sz w:val="28"/>
          <w:szCs w:val="28"/>
          <w:rtl/>
          <w:lang w:bidi="ar-EG"/>
        </w:rPr>
        <w:t>الطالبة</w:t>
      </w:r>
      <w:r>
        <w:rPr>
          <w:rFonts w:ascii="Sakkal Majalla" w:hAnsi="Sakkal Majalla" w:cs="Sakkal Majalla"/>
          <w:b/>
          <w:bCs/>
          <w:sz w:val="28"/>
          <w:szCs w:val="28"/>
          <w:rtl/>
          <w:lang w:bidi="ar-EG"/>
        </w:rPr>
        <w:t>/</w:t>
      </w:r>
    </w:p>
    <w:p w14:paraId="1FB9817E" w14:textId="37607159" w:rsidR="00B20F5D" w:rsidRDefault="00B20F5D" w:rsidP="00B20F5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نورة محمد معافا</w:t>
      </w:r>
    </w:p>
    <w:p w14:paraId="78E63268" w14:textId="77777777" w:rsidR="00F81BCA" w:rsidRDefault="00F81BCA" w:rsidP="00F81BCA">
      <w:pPr>
        <w:rPr>
          <w:rFonts w:ascii="Sakkal Majalla" w:hAnsi="Sakkal Majalla" w:cs="Sakkal Majalla"/>
          <w:b/>
          <w:bCs/>
          <w:sz w:val="28"/>
          <w:szCs w:val="28"/>
          <w:rtl/>
          <w:lang w:bidi="ar-EG"/>
        </w:rPr>
      </w:pPr>
    </w:p>
    <w:p w14:paraId="3228A78F" w14:textId="77777777" w:rsidR="00F81BCA" w:rsidRDefault="00F81BCA" w:rsidP="00F81BC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CB0E274" w14:textId="434FD06C" w:rsidR="00F81BCA" w:rsidRDefault="00B20F5D" w:rsidP="00B20F5D">
      <w:pPr>
        <w:jc w:val="center"/>
        <w:rPr>
          <w:rFonts w:ascii="Sakkal Majalla" w:hAnsi="Sakkal Majalla" w:cs="Sakkal Majalla"/>
          <w:b/>
          <w:bCs/>
          <w:sz w:val="28"/>
          <w:szCs w:val="28"/>
          <w:rtl/>
          <w:lang w:bidi="ar-EG"/>
        </w:rPr>
      </w:pPr>
      <w:r w:rsidRPr="00B20F5D">
        <w:rPr>
          <w:rFonts w:ascii="Sakkal Majalla" w:hAnsi="Sakkal Majalla" w:cs="Sakkal Majalla"/>
          <w:b/>
          <w:bCs/>
          <w:sz w:val="28"/>
          <w:szCs w:val="28"/>
          <w:rtl/>
          <w:lang w:bidi="ar-EG"/>
        </w:rPr>
        <w:t>253000015</w:t>
      </w:r>
    </w:p>
    <w:p w14:paraId="08EC5D40" w14:textId="77777777" w:rsidR="00F81BCA" w:rsidRDefault="00F81BCA" w:rsidP="00F81BCA">
      <w:pPr>
        <w:rPr>
          <w:rFonts w:ascii="Sakkal Majalla" w:hAnsi="Sakkal Majalla" w:cs="Sakkal Majalla"/>
          <w:b/>
          <w:bCs/>
          <w:sz w:val="28"/>
          <w:szCs w:val="28"/>
          <w:rtl/>
          <w:lang w:bidi="ar-EG"/>
        </w:rPr>
      </w:pPr>
    </w:p>
    <w:p w14:paraId="6EC2234F" w14:textId="77777777" w:rsidR="00F81BCA" w:rsidRDefault="00F81BCA" w:rsidP="00F81BC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28D17D58" w14:textId="49E05E54" w:rsidR="00F81BCA" w:rsidRDefault="00B20F5D" w:rsidP="00F81BC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عبدالحميد </w:t>
      </w:r>
    </w:p>
    <w:p w14:paraId="03B5C528" w14:textId="2401ED67" w:rsidR="00B20F5D" w:rsidRDefault="00B20F5D" w:rsidP="00F81BCA">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د. فايز جراد</w:t>
      </w:r>
    </w:p>
    <w:p w14:paraId="07C26553" w14:textId="77777777" w:rsidR="00F81BCA" w:rsidRDefault="00F81BCA" w:rsidP="00F81BCA">
      <w:pPr>
        <w:jc w:val="center"/>
        <w:rPr>
          <w:rFonts w:ascii="Sakkal Majalla" w:hAnsi="Sakkal Majalla" w:cs="Sakkal Majalla"/>
          <w:b/>
          <w:bCs/>
          <w:sz w:val="28"/>
          <w:szCs w:val="28"/>
          <w:rtl/>
          <w:lang w:bidi="ar-EG"/>
        </w:rPr>
      </w:pPr>
    </w:p>
    <w:p w14:paraId="47B5D826" w14:textId="77777777" w:rsidR="00F81BCA" w:rsidRDefault="00F81BCA" w:rsidP="00F81BC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6321015" w14:textId="77777777" w:rsidR="00F81BCA" w:rsidRDefault="00F81BCA" w:rsidP="00F81BCA">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699FCD25" w14:textId="77777777" w:rsidR="00F81BCA" w:rsidRDefault="00F81BCA" w:rsidP="00F81BCA">
      <w:pPr>
        <w:jc w:val="center"/>
        <w:rPr>
          <w:rFonts w:ascii="Sakkal Majalla" w:hAnsi="Sakkal Majalla" w:cs="Sakkal Majalla"/>
          <w:b/>
          <w:bCs/>
          <w:sz w:val="28"/>
          <w:szCs w:val="28"/>
          <w:rtl/>
          <w:lang w:bidi="ar-EG"/>
        </w:rPr>
      </w:pPr>
    </w:p>
    <w:p w14:paraId="2FE372DF" w14:textId="77777777" w:rsidR="00F81BCA" w:rsidRDefault="00F81BCA" w:rsidP="00F81BCA">
      <w:pPr>
        <w:jc w:val="center"/>
        <w:rPr>
          <w:rFonts w:ascii="Sakkal Majalla" w:hAnsi="Sakkal Majalla" w:cs="Sakkal Majalla"/>
          <w:b/>
          <w:bCs/>
          <w:sz w:val="28"/>
          <w:szCs w:val="28"/>
          <w:rtl/>
          <w:lang w:bidi="ar-EG"/>
        </w:rPr>
      </w:pPr>
    </w:p>
    <w:p w14:paraId="509EE1CD" w14:textId="77777777" w:rsidR="00F81BCA" w:rsidRPr="00DC379E" w:rsidRDefault="00F81BCA" w:rsidP="00F81BCA">
      <w:pPr>
        <w:rPr>
          <w:rtl/>
        </w:rPr>
      </w:pPr>
    </w:p>
    <w:p w14:paraId="26D02665" w14:textId="062226E6" w:rsidR="008C7754" w:rsidRDefault="008C7754" w:rsidP="008C7754">
      <w:pPr>
        <w:jc w:val="center"/>
        <w:rPr>
          <w:rFonts w:ascii="Sakkal Majalla" w:hAnsi="Sakkal Majalla" w:cs="Sakkal Majalla"/>
          <w:b/>
          <w:bCs/>
          <w:sz w:val="28"/>
          <w:szCs w:val="28"/>
          <w:rtl/>
        </w:rPr>
      </w:pPr>
    </w:p>
    <w:p w14:paraId="1A5DC404" w14:textId="77777777" w:rsidR="008C7754" w:rsidRDefault="008C7754" w:rsidP="008C7754">
      <w:pPr>
        <w:jc w:val="center"/>
        <w:rPr>
          <w:rFonts w:ascii="Sakkal Majalla" w:hAnsi="Sakkal Majalla" w:cs="Sakkal Majalla"/>
          <w:b/>
          <w:bCs/>
          <w:sz w:val="28"/>
          <w:szCs w:val="28"/>
          <w:rtl/>
          <w:lang w:bidi="ar-EG"/>
        </w:rPr>
      </w:pPr>
    </w:p>
    <w:bookmarkEnd w:id="0"/>
    <w:p w14:paraId="1E9C1266" w14:textId="77777777" w:rsidR="008C7754" w:rsidRDefault="008C7754" w:rsidP="008C7754">
      <w:pPr>
        <w:rPr>
          <w:rFonts w:ascii="Sakkal Majalla" w:hAnsi="Sakkal Majalla" w:cs="Sakkal Majalla"/>
          <w:b/>
          <w:bCs/>
          <w:sz w:val="28"/>
          <w:szCs w:val="28"/>
          <w:rtl/>
          <w:lang w:bidi="ar-EG"/>
        </w:rPr>
      </w:pPr>
    </w:p>
    <w:p w14:paraId="261A8D75" w14:textId="77777777" w:rsidR="00455183" w:rsidRDefault="00455183" w:rsidP="00455183">
      <w:pPr>
        <w:rPr>
          <w:rFonts w:ascii="Sakkal Majalla" w:hAnsi="Sakkal Majalla" w:cs="Sakkal Majalla"/>
          <w:b/>
          <w:bCs/>
          <w:sz w:val="28"/>
          <w:szCs w:val="28"/>
          <w:rtl/>
          <w:lang w:bidi="ar-EG"/>
        </w:rPr>
      </w:pPr>
    </w:p>
    <w:p w14:paraId="032E353D" w14:textId="77777777" w:rsidR="00F81BCA" w:rsidRDefault="00F81BCA" w:rsidP="00455183">
      <w:pPr>
        <w:rPr>
          <w:rFonts w:ascii="Sakkal Majalla" w:hAnsi="Sakkal Majalla" w:cs="Sakkal Majalla"/>
          <w:b/>
          <w:bCs/>
          <w:sz w:val="28"/>
          <w:szCs w:val="28"/>
          <w:rtl/>
          <w:lang w:bidi="ar-EG"/>
        </w:rPr>
      </w:pPr>
    </w:p>
    <w:bookmarkEnd w:id="1"/>
    <w:bookmarkEnd w:id="2"/>
    <w:p w14:paraId="134BF446" w14:textId="77777777" w:rsidR="00C23F53" w:rsidRDefault="00C23F53" w:rsidP="000F05A5">
      <w:pPr>
        <w:rPr>
          <w:noProof/>
          <w:rtl/>
        </w:rPr>
      </w:pPr>
    </w:p>
    <w:bookmarkEnd w:id="3"/>
    <w:bookmarkEnd w:id="4"/>
    <w:p w14:paraId="57691B12" w14:textId="77777777" w:rsidR="002B3FCE" w:rsidRPr="00C35B51" w:rsidRDefault="002B3FCE"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0E550D6A" w14:textId="77777777" w:rsidR="009157B4" w:rsidRDefault="009157B4" w:rsidP="009157B4">
      <w:pPr>
        <w:rPr>
          <w:rFonts w:ascii="Sakkal Majalla" w:hAnsi="Sakkal Majalla" w:cs="Sakkal Majalla"/>
          <w:sz w:val="28"/>
          <w:szCs w:val="28"/>
          <w:u w:val="single"/>
          <w:rtl/>
        </w:rPr>
      </w:pPr>
    </w:p>
    <w:p w14:paraId="6FF05054" w14:textId="77777777" w:rsidR="009157B4" w:rsidRDefault="009157B4" w:rsidP="009157B4">
      <w:pPr>
        <w:rPr>
          <w:rFonts w:ascii="Sakkal Majalla" w:hAnsi="Sakkal Majalla" w:cs="Sakkal Majalla"/>
          <w:sz w:val="28"/>
          <w:szCs w:val="28"/>
          <w:u w:val="single"/>
          <w:rtl/>
        </w:rPr>
      </w:pPr>
    </w:p>
    <w:p w14:paraId="7146A8E3" w14:textId="77777777" w:rsidR="009157B4" w:rsidRPr="00A50799" w:rsidRDefault="009157B4" w:rsidP="009157B4">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3ECA0EC4" w14:textId="77777777" w:rsidR="009157B4" w:rsidRPr="0089496E" w:rsidRDefault="009157B4" w:rsidP="009157B4">
      <w:pPr>
        <w:spacing w:line="360" w:lineRule="auto"/>
        <w:ind w:firstLine="610"/>
        <w:jc w:val="both"/>
        <w:rPr>
          <w:rFonts w:ascii="Sakkal Majalla" w:hAnsi="Sakkal Majalla" w:cs="Sakkal Majalla"/>
          <w:sz w:val="28"/>
          <w:szCs w:val="28"/>
        </w:rPr>
      </w:pPr>
      <w:bookmarkStart w:id="11" w:name="_Toc171380653"/>
      <w:bookmarkStart w:id="12" w:name="_Toc175325838"/>
      <w:bookmarkStart w:id="13" w:name="_Toc217821156"/>
      <w:r w:rsidRPr="0089496E">
        <w:rPr>
          <w:rFonts w:ascii="Sakkal Majalla" w:hAnsi="Sakkal Majalla" w:cs="Sakkal Majalla"/>
          <w:sz w:val="28"/>
          <w:szCs w:val="28"/>
          <w:rtl/>
        </w:rPr>
        <w:t>شهد العالم خلال العقود الأخيرة تحولات متسارعة في طبيعة الأزمات الصحية وحدّتها وانتشارها، بدءًا من التفشيات الوبائية العابرة للحدود، ووصولًا إلى الجوائح العالمية واسعة التأثير مثل جائحة</w:t>
      </w:r>
      <w:r w:rsidRPr="0089496E">
        <w:rPr>
          <w:rFonts w:ascii="Sakkal Majalla" w:hAnsi="Sakkal Majalla" w:cs="Sakkal Majalla"/>
          <w:sz w:val="28"/>
          <w:szCs w:val="28"/>
        </w:rPr>
        <w:t xml:space="preserve"> COVID-19 </w:t>
      </w:r>
      <w:r w:rsidRPr="0089496E">
        <w:rPr>
          <w:rFonts w:ascii="Sakkal Majalla" w:hAnsi="Sakkal Majalla" w:cs="Sakkal Majalla"/>
          <w:sz w:val="28"/>
          <w:szCs w:val="28"/>
          <w:rtl/>
        </w:rPr>
        <w:t>التي مثّلت اختبارًا حقيقيًا لقدرة الأنظمة الصحية على الاستجابة السريعة والفعّالة. وقد كشفت هذه الأزمات عن تحديات بنيوية وتنظيمية وتقنية تواجه مؤسسات الرعاية الصحية، من أبرزها محدودية الموارد، وضغط الطلب على الخدمات، وتعقّد سلاسل الإمداد الطبي، وصعوبة اتخاذ القرار في ظل معلومات متغيرة وغير مكتملة. وفي هذا السياق، برزت الحاجة إلى تبنّي أدوات وتقنيات متقدمة قادرة على تعزيز جاهزية الأنظمة الصحية، وتحسين كفاءة إدارتها للأزمات، وفي مقدمة هذه الأدوات أنظمة الذكاء الاصطناعي بما توفره من قدرات تحليلية وتنبؤية وداعمة للقرار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04388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شرف23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(شرف، 2023)</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68A54A3F" w14:textId="77777777" w:rsidR="009157B4" w:rsidRPr="0089496E" w:rsidRDefault="009157B4" w:rsidP="009157B4">
      <w:pPr>
        <w:spacing w:line="360" w:lineRule="auto"/>
        <w:ind w:firstLine="610"/>
        <w:jc w:val="both"/>
        <w:rPr>
          <w:rFonts w:ascii="Sakkal Majalla" w:hAnsi="Sakkal Majalla" w:cs="Sakkal Majalla"/>
          <w:sz w:val="28"/>
          <w:szCs w:val="28"/>
        </w:rPr>
      </w:pPr>
      <w:r>
        <w:rPr>
          <w:rFonts w:ascii="Sakkal Majalla" w:hAnsi="Sakkal Majalla" w:cs="Sakkal Majalla" w:hint="cs"/>
          <w:sz w:val="28"/>
          <w:szCs w:val="28"/>
          <w:rtl/>
        </w:rPr>
        <w:t>ويشكل</w:t>
      </w:r>
      <w:r w:rsidRPr="0089496E">
        <w:rPr>
          <w:rFonts w:ascii="Sakkal Majalla" w:hAnsi="Sakkal Majalla" w:cs="Sakkal Majalla"/>
          <w:sz w:val="28"/>
          <w:szCs w:val="28"/>
          <w:rtl/>
        </w:rPr>
        <w:t xml:space="preserve"> الذكاء الاصطناعي أحد أبرز مخرجات الثورة الصناعية الرابعة، إذ يقوم على تطوير خوارزميات ونماذج حاسوبية قادرة على محاكاة أنماط التفكير البشري، وتحليل كميات ضخمة من البيانات، واستخلاص أنماط وعلاقات معقدة يصعب إدراكها بالوسائل التقليدية. وقد أثبتت تطبيقاته في المجال الصحي فاعليتها في مجالات متعددة، مثل التشخيص الطبي المدعوم بالحاسوب، والتنبؤ بانتشار الأمراض، وتحسين إدارة الموارد السريرية، ودعم قرارات الفرز الطبي أثناء الطوارئ. كما أسهمت تقنيات التعلم الآلي وتحليل البيانات الضخمة في تعزيز القدرة على الاستجابة الاستباقية للأزمات، عبر بناء نماذج تنبؤية تساعد صانعي القرار على تقدير السيناريوهات المحتملة ووضع خطط ملائمة للتعامل معها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50102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أمي231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(أمين، 2023)</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281E32F2" w14:textId="77777777" w:rsidR="009157B4" w:rsidRPr="0089496E" w:rsidRDefault="009157B4" w:rsidP="009157B4">
      <w:pPr>
        <w:spacing w:line="360" w:lineRule="auto"/>
        <w:ind w:firstLine="610"/>
        <w:jc w:val="both"/>
        <w:rPr>
          <w:rFonts w:ascii="Sakkal Majalla" w:hAnsi="Sakkal Majalla" w:cs="Sakkal Majalla"/>
          <w:sz w:val="28"/>
          <w:szCs w:val="28"/>
        </w:rPr>
      </w:pPr>
      <w:r w:rsidRPr="0089496E">
        <w:rPr>
          <w:rFonts w:ascii="Sakkal Majalla" w:hAnsi="Sakkal Majalla" w:cs="Sakkal Majalla"/>
          <w:sz w:val="28"/>
          <w:szCs w:val="28"/>
          <w:rtl/>
        </w:rPr>
        <w:t>وفي المملكة العربية السعودية، يحظى تطوير القطاع الصحي بأولوية استراتيجية ضمن مستهدفات رؤية السعودية 2030، التي تسعى إلى رفع جودة وكفاءة الخدمات الصحية، وتعزيز التحول الرقمي في المؤسسات الحكومية، بما في ذلك مستشفيات وزارة الصحة السعودية. وقد شهدت هذه المستشفيات خلال السنوات الأخيرة توسعًا ملحوظًا في تبنّي الحلول الرقمية والأنظمة الذكية، سواء في إدارة المعلومات الصحية، أو في دعم القرارات السريرية والإدارية، أو في تحسين التنسيق بين المرافق الصحية المختلفة. غير أن توظيف أنظمة الذكاء الاصطناعي في سياق إدارة الأزمات الصحية يظل مجالًا يحتاج إلى دراسة علمية معمقة، تقف على واقع التطبيق، وتحدّد مستوى الإسهام الفعلي لهذه الأنظمة في تعزيز كفاءة الاستجابة للأزمات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1413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الأ25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(الأتربي، 2025)</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29954283" w14:textId="77777777" w:rsidR="009157B4" w:rsidRPr="0089496E" w:rsidRDefault="009157B4" w:rsidP="009157B4">
      <w:pPr>
        <w:spacing w:line="360" w:lineRule="auto"/>
        <w:ind w:firstLine="610"/>
        <w:jc w:val="both"/>
        <w:rPr>
          <w:rFonts w:ascii="Sakkal Majalla" w:hAnsi="Sakkal Majalla" w:cs="Sakkal Majalla"/>
          <w:sz w:val="28"/>
          <w:szCs w:val="28"/>
        </w:rPr>
      </w:pPr>
      <w:r w:rsidRPr="0089496E">
        <w:rPr>
          <w:rFonts w:ascii="Sakkal Majalla" w:hAnsi="Sakkal Majalla" w:cs="Sakkal Majalla"/>
          <w:sz w:val="28"/>
          <w:szCs w:val="28"/>
          <w:rtl/>
        </w:rPr>
        <w:t>وتنبع أهمية هذه الدراسة من كون إدارة الأزمات الصحية تمثل أحد المحاور الجوهرية لاستدامة الأنظمة الصحية وحماية الأمن الصحي الوطني. فالأزمات لا تقتصر آثارها على الجانب الصحي فحسب، بل تمتد لتطال الأبعاد الاقتصادية والاجتماعية والأمنية. ومن ثمّ، فإن تطوير أدوات مبتكرة لإدارة هذه الأزمات يُعد ضرورة استراتيجية، لا سيما في ظل تسارع التغيرات الوبائية وازدياد الترابط العالمي. ويُتوقع أن يسهم الذكاء الاصطناعي في تحسين سرعة جمع البيانات وتحليلها، وتسهيل تبادل المعلومات بين الجهات المعنية، وتقليل زمن الاستجابة، وترشيد استخدام الموارد، بما ينعكس إيجابًا على جودة الرعاية المقدمة وسلامة المرضى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430871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احس22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(احسان، 2022)</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5E2551D6" w14:textId="77777777" w:rsidR="009157B4" w:rsidRPr="0089496E" w:rsidRDefault="009157B4" w:rsidP="009157B4">
      <w:pPr>
        <w:spacing w:line="360" w:lineRule="auto"/>
        <w:ind w:firstLine="610"/>
        <w:jc w:val="both"/>
        <w:rPr>
          <w:rFonts w:ascii="Sakkal Majalla" w:hAnsi="Sakkal Majalla" w:cs="Sakkal Majalla"/>
          <w:sz w:val="28"/>
          <w:szCs w:val="28"/>
        </w:rPr>
      </w:pPr>
      <w:r w:rsidRPr="0089496E">
        <w:rPr>
          <w:rFonts w:ascii="Sakkal Majalla" w:hAnsi="Sakkal Majalla" w:cs="Sakkal Majalla"/>
          <w:sz w:val="28"/>
          <w:szCs w:val="28"/>
          <w:rtl/>
        </w:rPr>
        <w:t>تسعى هذه الدراسة إلى تحليل إسهام أنظمة الذكاء الاصطناعي في تطوير إدارة الأزمات الصحية من خلال دراسة تطبيقية على مستشفيات وزارة الصحة بالمملكة العربية السعودية، وذلك عبر استكشاف أبعاد الاستخدام الفعلي لهذه الأنظمة، وقياس أثرها في مراحل إدارة الأزمة المختلفة: الاستعداد، والاستجابة، والتعافي، والتعلّم المؤسسي. كما تهدف إلى الوقوف على التحديات التقنية والتنظيمية والبشرية التي قد تعيق الاستفادة المثلى من هذه الأنظمة، واقتراح سبل تعزيز تكاملها ضمن المنظومة الصحية الوطنية</w:t>
      </w:r>
      <w:r w:rsidRPr="0089496E">
        <w:rPr>
          <w:rFonts w:ascii="Sakkal Majalla" w:hAnsi="Sakkal Majalla" w:cs="Sakkal Majalla"/>
          <w:sz w:val="28"/>
          <w:szCs w:val="28"/>
        </w:rPr>
        <w:t>.</w:t>
      </w:r>
    </w:p>
    <w:p w14:paraId="58C16C10" w14:textId="77777777" w:rsidR="009157B4" w:rsidRPr="0089496E" w:rsidRDefault="009157B4" w:rsidP="009157B4">
      <w:pPr>
        <w:spacing w:line="360" w:lineRule="auto"/>
        <w:ind w:firstLine="610"/>
        <w:jc w:val="both"/>
        <w:rPr>
          <w:rFonts w:ascii="Sakkal Majalla" w:hAnsi="Sakkal Majalla" w:cs="Sakkal Majalla"/>
          <w:sz w:val="28"/>
          <w:szCs w:val="28"/>
        </w:rPr>
      </w:pPr>
      <w:r w:rsidRPr="0089496E">
        <w:rPr>
          <w:rFonts w:ascii="Sakkal Majalla" w:hAnsi="Sakkal Majalla" w:cs="Sakkal Majalla"/>
          <w:sz w:val="28"/>
          <w:szCs w:val="28"/>
          <w:rtl/>
        </w:rPr>
        <w:t>تأتي هذه الدراسة في إطار الجهود العلمية الرامية إلى ربط التحول الرقمي في القطاع الصحي بمتطلبات إدارة الأزمات، وتقديم نموذج معرفي وتطبيقي يمكن أن يسهم في دعم صانعي القرار، وتعزيز قدرة المستشفيات على التعامل مع الأزمات الصحية بكفاءة ومرونة واستدامة</w:t>
      </w:r>
      <w:r w:rsidRPr="0089496E">
        <w:rPr>
          <w:rFonts w:ascii="Sakkal Majalla" w:hAnsi="Sakkal Majalla" w:cs="Sakkal Majalla"/>
          <w:sz w:val="28"/>
          <w:szCs w:val="28"/>
        </w:rPr>
        <w:t>.</w:t>
      </w:r>
    </w:p>
    <w:p w14:paraId="0F5B7C2E" w14:textId="77777777" w:rsidR="009157B4" w:rsidRPr="006209F4" w:rsidRDefault="009157B4" w:rsidP="009157B4">
      <w:pPr>
        <w:spacing w:line="360" w:lineRule="auto"/>
        <w:jc w:val="both"/>
        <w:rPr>
          <w:rFonts w:ascii="Sakkal Majalla" w:hAnsi="Sakkal Majalla" w:cs="Sakkal Majalla"/>
          <w:sz w:val="28"/>
          <w:szCs w:val="28"/>
        </w:rPr>
      </w:pPr>
    </w:p>
    <w:p w14:paraId="43B7A66F" w14:textId="77777777" w:rsidR="009157B4" w:rsidRDefault="009157B4" w:rsidP="009157B4">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11"/>
      <w:bookmarkEnd w:id="12"/>
      <w:bookmarkEnd w:id="13"/>
    </w:p>
    <w:p w14:paraId="7778D33A" w14:textId="77777777" w:rsidR="009157B4" w:rsidRDefault="009157B4" w:rsidP="009157B4">
      <w:pPr>
        <w:spacing w:after="0" w:line="360" w:lineRule="auto"/>
        <w:ind w:firstLine="610"/>
        <w:jc w:val="both"/>
        <w:rPr>
          <w:rFonts w:ascii="Sakkal Majalla" w:hAnsi="Sakkal Majalla" w:cs="Sakkal Majalla"/>
          <w:sz w:val="28"/>
          <w:szCs w:val="28"/>
          <w:rtl/>
        </w:rPr>
      </w:pPr>
      <w:bookmarkStart w:id="14" w:name="_Toc172397777"/>
      <w:bookmarkStart w:id="15" w:name="_Toc172746090"/>
      <w:bookmarkStart w:id="16" w:name="_Toc179741528"/>
      <w:r w:rsidRPr="0089496E">
        <w:rPr>
          <w:rFonts w:ascii="Sakkal Majalla" w:hAnsi="Sakkal Majalla" w:cs="Sakkal Majalla"/>
          <w:sz w:val="28"/>
          <w:szCs w:val="28"/>
          <w:rtl/>
        </w:rPr>
        <w:t>تتمثل مشكلة الدراسة الرئيسة في وجود فجوة بين الإمكانات النظرية والتقنية الكبيرة التي توفرها أنظمة الذكاء الاصطناعي في مجال إدارة الأزمات الصحية، وبين مستوى توظيفها الفعلي والمتكامل داخل مستشفيات وزارة الصحة السعودية بالمملكة العربية السعودية، خاصة في سياقات الأزمات واسعة النطاق التي تتطلب سرعة في الاستجابة ودقة في اتخاذ القرار وتنسيقًا عاليًا بين الجهات المعنية. فعلى الرغم من التوجه الاستراتيجي نحو التحول الرقمي في القطاع الصحي ضمن إطار رؤية السعودية 2030، وما صاحب ذلك من إدخال أنظمة معلومات صحية ومنصات إلكترونية متقدمة، إلا أن مدى تكامل تطبيقات الذكاء الاصطناعي في عمليات إدارة الأزمات—بمراحلها المختلفة من الاستعداد والوقاية، إلى الاستجابة والتعافي—لا يزال بحاجة إلى تقييم علمي منهجي. وتبرز هذه المشكلة بوضوح في ضوء ما كشفت عنه تجارب الأزمات الصحية الحديثة، وفي مقدمتها جائحة</w:t>
      </w:r>
      <w:r w:rsidRPr="0089496E">
        <w:rPr>
          <w:rFonts w:ascii="Sakkal Majalla" w:hAnsi="Sakkal Majalla" w:cs="Sakkal Majalla"/>
          <w:sz w:val="28"/>
          <w:szCs w:val="28"/>
        </w:rPr>
        <w:t xml:space="preserve"> COVID-19</w:t>
      </w:r>
      <w:r w:rsidRPr="0089496E">
        <w:rPr>
          <w:rFonts w:ascii="Sakkal Majalla" w:hAnsi="Sakkal Majalla" w:cs="Sakkal Majalla"/>
          <w:sz w:val="28"/>
          <w:szCs w:val="28"/>
          <w:rtl/>
        </w:rPr>
        <w:t>، من تحديات تتعلق بسرعة تحليل البيانات الضخمة، ودقة التنبؤ بالاحتياجات السريرية، وإدارة الموارد البشرية والمادية بكفاءة، إضافة إلى الحاجة إلى أنظمة دعم قرار قادرة على العمل في بيئات عالية التعقيد وعدم اليقين. ومن ثم، فإن جوهر المشكلة يكمن في التساؤل حول مدى إسهام أنظمة الذكاء الاصطناعي فعليًا في تطوير إدارة الأزمات الصحية داخل مستشفيات الوزارة، وما إذا كانت هذه الأنظمة تُستخدم بصورة استراتيجية متكاملة أم بصورة جزئية ومحدودة الأثر</w:t>
      </w:r>
      <w:r w:rsidRPr="0089496E">
        <w:rPr>
          <w:rFonts w:ascii="Sakkal Majalla" w:hAnsi="Sakkal Majalla" w:cs="Sakkal Majalla"/>
          <w:sz w:val="28"/>
          <w:szCs w:val="28"/>
        </w:rPr>
        <w:t>.</w:t>
      </w:r>
    </w:p>
    <w:p w14:paraId="714C4F47" w14:textId="77777777" w:rsidR="009157B4" w:rsidRDefault="009157B4" w:rsidP="009157B4">
      <w:pPr>
        <w:spacing w:after="0" w:line="360" w:lineRule="auto"/>
        <w:ind w:firstLine="610"/>
        <w:jc w:val="both"/>
        <w:rPr>
          <w:rFonts w:ascii="Sakkal Majalla" w:hAnsi="Sakkal Majalla" w:cs="Sakkal Majalla"/>
          <w:sz w:val="28"/>
          <w:szCs w:val="28"/>
          <w:rtl/>
        </w:rPr>
      </w:pPr>
      <w:r w:rsidRPr="0089496E">
        <w:rPr>
          <w:rFonts w:ascii="Sakkal Majalla" w:hAnsi="Sakkal Majalla" w:cs="Sakkal Majalla"/>
          <w:sz w:val="28"/>
          <w:szCs w:val="28"/>
          <w:rtl/>
        </w:rPr>
        <w:t>وقد ترتب على هذه المشكلة عدد من الإشكالات الفرعية ذات الأبعاد التنظيمية والتقنية والبشرية؛ فمن الناحية التنظيمية، قد يؤدي ضعف التكامل بين الأنظمة الذكية والهيكل الإداري للمستشفيات إلى بطء في تدفق المعلومات واتخاذ القرار، وتداخل في الصلاحيات أثناء الطوارئ. ومن الناحية التقنية، قد تواجه المستشفيات تحديات تتعلق بجودة البيانات، وأمنها، وقابليتها للتحليل، فضلًا عن محدودية البنية التحتية الرقمية في بعض المرافق. أما من الناحية البشرية، فقد يتمثل التحدي في نقص الكفاءات المؤهلة للتعامل مع تقنيات الذكاء الاصطناعي، أو في مقاومة التغيير، أو في ضعف الوعي بأهمية توظيف هذه الأنظمة في إدارة الأزمات. كما قد يترتب على ذلك استمرار الاعتماد على الأساليب التقليدية في إدارة الأزمات، بما قد ينعكس سلبًا على سرعة الاستجابة، وكفاءة تخصيص الموارد، ومستوى الجاهزية المؤسسية لمواجهة الأزمات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215103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Abubakr</w:t>
          </w:r>
          <w:r w:rsidRPr="00607A6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178A56B3" w14:textId="77777777" w:rsidR="009157B4" w:rsidRPr="0089496E" w:rsidRDefault="009157B4" w:rsidP="009157B4">
      <w:pPr>
        <w:spacing w:after="0" w:line="360" w:lineRule="auto"/>
        <w:ind w:firstLine="610"/>
        <w:jc w:val="both"/>
        <w:rPr>
          <w:rFonts w:ascii="Sakkal Majalla" w:hAnsi="Sakkal Majalla" w:cs="Sakkal Majalla"/>
          <w:sz w:val="28"/>
          <w:szCs w:val="28"/>
        </w:rPr>
      </w:pPr>
      <w:r w:rsidRPr="0089496E">
        <w:rPr>
          <w:rFonts w:ascii="Sakkal Majalla" w:hAnsi="Sakkal Majalla" w:cs="Sakkal Majalla"/>
          <w:sz w:val="28"/>
          <w:szCs w:val="28"/>
          <w:rtl/>
        </w:rPr>
        <w:t>وانطلاقًا من مشكلة الدراسة الرئيسة، يمكن صياغة السؤال الرئيس للدراسة على النحو الآتي</w:t>
      </w:r>
      <w:r w:rsidRPr="0089496E">
        <w:rPr>
          <w:rFonts w:ascii="Sakkal Majalla" w:hAnsi="Sakkal Majalla" w:cs="Sakkal Majalla"/>
          <w:sz w:val="28"/>
          <w:szCs w:val="28"/>
        </w:rPr>
        <w:t>:</w:t>
      </w:r>
      <w:r>
        <w:rPr>
          <w:rFonts w:ascii="Sakkal Majalla" w:hAnsi="Sakkal Majalla" w:cs="Sakkal Majalla" w:hint="cs"/>
          <w:sz w:val="28"/>
          <w:szCs w:val="28"/>
          <w:rtl/>
        </w:rPr>
        <w:t xml:space="preserve"> </w:t>
      </w:r>
      <w:r w:rsidRPr="0089496E">
        <w:rPr>
          <w:rFonts w:ascii="Sakkal Majalla" w:hAnsi="Sakkal Majalla" w:cs="Sakkal Majalla"/>
          <w:b/>
          <w:bCs/>
          <w:sz w:val="28"/>
          <w:szCs w:val="28"/>
          <w:rtl/>
        </w:rPr>
        <w:t>ما مدى إسهام أنظمة الذكاء الاصطناعي في تطوير إدارة الأزمات الصحية في مستشفيات وزارة الصحة بالمملكة العربية السعودية؟</w:t>
      </w:r>
    </w:p>
    <w:p w14:paraId="312CC6E7" w14:textId="77777777" w:rsidR="009157B4" w:rsidRDefault="009157B4" w:rsidP="009157B4">
      <w:pPr>
        <w:spacing w:after="0" w:line="360" w:lineRule="auto"/>
        <w:jc w:val="both"/>
        <w:rPr>
          <w:rFonts w:ascii="Sakkal Majalla" w:eastAsia="Calibri" w:hAnsi="Sakkal Majalla" w:cs="Sakkal Majalla"/>
          <w:sz w:val="28"/>
          <w:szCs w:val="28"/>
          <w:rtl/>
        </w:rPr>
      </w:pPr>
    </w:p>
    <w:p w14:paraId="710B4E89" w14:textId="77777777" w:rsidR="009157B4" w:rsidRDefault="009157B4" w:rsidP="009157B4">
      <w:pPr>
        <w:spacing w:after="0" w:line="360" w:lineRule="auto"/>
        <w:jc w:val="both"/>
        <w:rPr>
          <w:rFonts w:ascii="Sakkal Majalla" w:eastAsia="Calibri" w:hAnsi="Sakkal Majalla" w:cs="Sakkal Majalla"/>
          <w:sz w:val="28"/>
          <w:szCs w:val="28"/>
          <w:rtl/>
        </w:rPr>
      </w:pPr>
    </w:p>
    <w:p w14:paraId="44F053C4" w14:textId="77777777" w:rsidR="009157B4" w:rsidRDefault="009157B4" w:rsidP="009157B4">
      <w:pPr>
        <w:spacing w:after="0" w:line="360" w:lineRule="auto"/>
        <w:jc w:val="both"/>
        <w:rPr>
          <w:rFonts w:ascii="Sakkal Majalla" w:eastAsia="Calibri" w:hAnsi="Sakkal Majalla" w:cs="Sakkal Majalla"/>
          <w:sz w:val="28"/>
          <w:szCs w:val="28"/>
          <w:rtl/>
        </w:rPr>
      </w:pPr>
    </w:p>
    <w:p w14:paraId="2B629837" w14:textId="77777777" w:rsidR="009157B4" w:rsidRDefault="009157B4" w:rsidP="009157B4">
      <w:pPr>
        <w:spacing w:after="0" w:line="360" w:lineRule="auto"/>
        <w:jc w:val="both"/>
        <w:rPr>
          <w:rFonts w:ascii="Sakkal Majalla" w:eastAsia="Calibri" w:hAnsi="Sakkal Majalla" w:cs="Sakkal Majalla"/>
          <w:sz w:val="28"/>
          <w:szCs w:val="28"/>
          <w:rtl/>
        </w:rPr>
      </w:pPr>
    </w:p>
    <w:p w14:paraId="7154188F" w14:textId="77777777" w:rsidR="009157B4" w:rsidRPr="007F6B11" w:rsidRDefault="009157B4" w:rsidP="009157B4">
      <w:pPr>
        <w:spacing w:after="0" w:line="360" w:lineRule="auto"/>
        <w:jc w:val="both"/>
        <w:rPr>
          <w:rFonts w:ascii="Sakkal Majalla" w:eastAsia="Calibri" w:hAnsi="Sakkal Majalla" w:cs="Sakkal Majalla"/>
          <w:sz w:val="28"/>
          <w:szCs w:val="28"/>
        </w:rPr>
      </w:pPr>
    </w:p>
    <w:p w14:paraId="1DD75666" w14:textId="77777777" w:rsidR="009157B4" w:rsidRPr="00AC666F" w:rsidRDefault="009157B4" w:rsidP="009157B4">
      <w:pPr>
        <w:pStyle w:val="2"/>
        <w:spacing w:line="360" w:lineRule="auto"/>
        <w:jc w:val="both"/>
        <w:rPr>
          <w:rFonts w:ascii="Sakkal Majalla" w:hAnsi="Sakkal Majalla" w:cs="Sakkal Majalla"/>
          <w:b/>
          <w:bCs/>
          <w:color w:val="000000" w:themeColor="text1"/>
          <w:sz w:val="28"/>
          <w:szCs w:val="28"/>
          <w:rtl/>
        </w:rPr>
      </w:pPr>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691A4FA8" w14:textId="77777777" w:rsidR="009157B4" w:rsidRPr="0089496E" w:rsidRDefault="009157B4" w:rsidP="009157B4">
      <w:pPr>
        <w:pStyle w:val="a8"/>
        <w:numPr>
          <w:ilvl w:val="0"/>
          <w:numId w:val="2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316EE09C" w14:textId="77777777" w:rsidR="009157B4" w:rsidRPr="0089496E" w:rsidRDefault="009157B4" w:rsidP="009157B4">
      <w:pPr>
        <w:spacing w:line="360" w:lineRule="auto"/>
        <w:jc w:val="both"/>
        <w:rPr>
          <w:rFonts w:ascii="Sakkal Majalla" w:hAnsi="Sakkal Majalla" w:cs="Sakkal Majalla"/>
          <w:sz w:val="28"/>
          <w:szCs w:val="28"/>
        </w:rPr>
      </w:pPr>
      <w:r w:rsidRPr="0089496E">
        <w:rPr>
          <w:rFonts w:ascii="Sakkal Majalla" w:hAnsi="Sakkal Majalla" w:cs="Sakkal Majalla"/>
          <w:sz w:val="28"/>
          <w:szCs w:val="28"/>
          <w:rtl/>
        </w:rPr>
        <w:t>تنبع الأهمية العلمية لهذه الدراسة من كونها تتناول موضوعًا معاصرًا يتقاطع فيه حقلان معرفيان رئيسان هما إدارة الأزمات الصحية وتقنيات الذكاء الاصطناعي، في إطار تطبيقي يرتبط بالقطاع الصحي في المملكة العربية السعودية. فعلى الرغم من تنامي الأدبيات العالمية حول تطبيقات الذكاء الاصطناعي في الرعاية الصحية، إلا أن الدراسات التي تربط بين هذه التطبيقات وإدارة الأزمات الصحية في السياق العربي عمومًا، والسعودي على وجه الخصوص، لا تزال محدودة نسبيًا، خاصة تلك التي تتبنى منظورًا تحليليًا تطبيقيًا داخل مستشفيات وزارة الصحة السعودية</w:t>
      </w:r>
      <w:r w:rsidRPr="0089496E">
        <w:rPr>
          <w:rFonts w:ascii="Sakkal Majalla" w:hAnsi="Sakkal Majalla" w:cs="Sakkal Majalla"/>
          <w:sz w:val="28"/>
          <w:szCs w:val="28"/>
        </w:rPr>
        <w:t xml:space="preserve">. </w:t>
      </w:r>
      <w:r w:rsidRPr="0089496E">
        <w:rPr>
          <w:rFonts w:ascii="Sakkal Majalla" w:hAnsi="Sakkal Majalla" w:cs="Sakkal Majalla"/>
          <w:sz w:val="28"/>
          <w:szCs w:val="28"/>
          <w:rtl/>
        </w:rPr>
        <w:t>ومن ثم، تسهم هذه الدراسة في سد فجوة معرفية من خلال تقديم إطار علمي يوضح طبيعة العلاقة بين أنظمة الذكاء الاصطناعي ومراحل إدارة الأزمات (الاستعداد، والاستجابة، والتعافي، والتعلم المؤسسي)، وتحليل مدى تأثير هذه الأنظمة في تحسين كفاءة الأداء المؤسسي أثناء الطوارئ الصحية</w:t>
      </w:r>
      <w:r w:rsidRPr="0089496E">
        <w:rPr>
          <w:rFonts w:ascii="Sakkal Majalla" w:hAnsi="Sakkal Majalla" w:cs="Sakkal Majalla"/>
          <w:sz w:val="28"/>
          <w:szCs w:val="28"/>
        </w:rPr>
        <w:t>.</w:t>
      </w:r>
    </w:p>
    <w:p w14:paraId="05AB8ED3" w14:textId="77777777" w:rsidR="009157B4" w:rsidRPr="0089496E" w:rsidRDefault="009157B4" w:rsidP="009157B4">
      <w:pPr>
        <w:spacing w:line="360" w:lineRule="auto"/>
        <w:jc w:val="both"/>
        <w:rPr>
          <w:rFonts w:ascii="Sakkal Majalla" w:hAnsi="Sakkal Majalla" w:cs="Sakkal Majalla"/>
          <w:sz w:val="28"/>
          <w:szCs w:val="28"/>
          <w:rtl/>
        </w:rPr>
      </w:pPr>
      <w:r w:rsidRPr="0089496E">
        <w:rPr>
          <w:rFonts w:ascii="Sakkal Majalla" w:hAnsi="Sakkal Majalla" w:cs="Sakkal Majalla"/>
          <w:sz w:val="28"/>
          <w:szCs w:val="28"/>
          <w:rtl/>
        </w:rPr>
        <w:t xml:space="preserve">كما تكتسب الدراسة أهميتها العلمية من قدرتها على إثراء الأدبيات المتعلقة بالتحول الرقمي في القطاع الصحي ضمن سياق رؤية السعودية 2030، وذلك عبر توظيف منهج تطبيقي يربط بين الأطر النظرية والتطبيقات الميدانية. وهي بذلك تقدم نموذجًا بحثيًا يمكن البناء عليه في دراسات لاحقة تتناول موضوعات فرعية، مثل حوكمة البيانات الصحية، وأخلاقيات استخدام الذكاء الاصطناعي، وبناء القدرات البشرية الرقمية. إضافة إلى ذلك، فإن تناول الدراسة لإسهام الذكاء الاصطناعي في إدارة الأزمات في ضوء التجارب الصحية العالمية الحديثة—ومن أبرزها جائحة </w:t>
      </w:r>
      <w:r w:rsidRPr="0089496E">
        <w:rPr>
          <w:rFonts w:ascii="Sakkal Majalla" w:hAnsi="Sakkal Majalla" w:cs="Sakkal Majalla"/>
          <w:sz w:val="28"/>
          <w:szCs w:val="28"/>
        </w:rPr>
        <w:t>COVID-19—</w:t>
      </w:r>
      <w:r w:rsidRPr="0089496E">
        <w:rPr>
          <w:rFonts w:ascii="Sakkal Majalla" w:hAnsi="Sakkal Majalla" w:cs="Sakkal Majalla"/>
          <w:sz w:val="28"/>
          <w:szCs w:val="28"/>
          <w:rtl/>
        </w:rPr>
        <w:t>يعزز من بعدها المقارن، ويفتح المجال أمام تطوير نماذج نظرية أكثر تكاملًا لقياس جاهزية الأنظمة الصحية للتعامل مع الأزمات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988861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Rahman</w:t>
          </w:r>
          <w:r w:rsidRPr="00607A6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2192F970" w14:textId="77777777" w:rsidR="009157B4" w:rsidRPr="0089496E" w:rsidRDefault="009157B4" w:rsidP="009157B4">
      <w:pPr>
        <w:pStyle w:val="a8"/>
        <w:numPr>
          <w:ilvl w:val="0"/>
          <w:numId w:val="2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1E780DCA" w14:textId="77777777" w:rsidR="009157B4" w:rsidRPr="0089496E" w:rsidRDefault="009157B4" w:rsidP="009157B4">
      <w:pPr>
        <w:spacing w:line="360" w:lineRule="auto"/>
        <w:jc w:val="both"/>
        <w:rPr>
          <w:rFonts w:ascii="Sakkal Majalla" w:hAnsi="Sakkal Majalla" w:cs="Sakkal Majalla"/>
          <w:sz w:val="28"/>
          <w:szCs w:val="28"/>
        </w:rPr>
      </w:pPr>
      <w:r w:rsidRPr="0089496E">
        <w:rPr>
          <w:rFonts w:ascii="Sakkal Majalla" w:hAnsi="Sakkal Majalla" w:cs="Sakkal Majalla"/>
          <w:sz w:val="28"/>
          <w:szCs w:val="28"/>
          <w:rtl/>
        </w:rPr>
        <w:t>تتمثل الأهمية العملية للدراسة في كونها تقدم نتائج وتوصيات يمكن الإفادة منها مباشرة في تطوير السياسات والإجراءات داخل مستشفيات وزارة الصحة بالمملكة العربية السعودية، بما يسهم في تعزيز كفاءة إدارة الأزمات الصحية ورفع مستوى الجاهزية المؤسسية. فمن خلال تحليل واقع توظيف أنظمة الذكاء الاصطناعي، يمكن تحديد نقاط القوة التي ينبغي دعمها، ونقاط الضعف التي تتطلب معالجة، سواء على مستوى البنية التحتية التقنية، أو تكامل الأنظمة، أو تدريب الكوادر البشرية. كما تتيح الدراسة لصنّاع القرار تصورًا أوضح لكيفية توظيف أدوات التحليل التنبئي، وأنظمة دعم القرار، وإدارة البيانات الضخمة في تحسين سرعة الاستجابة للأزمات، وترشيد استخدام الموارد، وتقليل الهدر، وتعزيز سلامة المرضى</w:t>
      </w:r>
      <w:r w:rsidRPr="0089496E">
        <w:rPr>
          <w:rFonts w:ascii="Sakkal Majalla" w:hAnsi="Sakkal Majalla" w:cs="Sakkal Majalla"/>
          <w:sz w:val="28"/>
          <w:szCs w:val="28"/>
        </w:rPr>
        <w:t>.</w:t>
      </w:r>
    </w:p>
    <w:p w14:paraId="4C6B6EF4" w14:textId="040F9F68" w:rsidR="009157B4" w:rsidRPr="009157B4" w:rsidRDefault="009157B4" w:rsidP="009157B4">
      <w:pPr>
        <w:spacing w:line="360" w:lineRule="auto"/>
        <w:jc w:val="both"/>
        <w:rPr>
          <w:rFonts w:ascii="Sakkal Majalla" w:hAnsi="Sakkal Majalla" w:cs="Sakkal Majalla"/>
          <w:sz w:val="28"/>
          <w:szCs w:val="28"/>
          <w:rtl/>
        </w:rPr>
      </w:pPr>
      <w:r w:rsidRPr="0089496E">
        <w:rPr>
          <w:rFonts w:ascii="Sakkal Majalla" w:hAnsi="Sakkal Majalla" w:cs="Sakkal Majalla"/>
          <w:sz w:val="28"/>
          <w:szCs w:val="28"/>
          <w:rtl/>
        </w:rPr>
        <w:t>تس</w:t>
      </w:r>
      <w:r>
        <w:rPr>
          <w:rFonts w:ascii="Sakkal Majalla" w:hAnsi="Sakkal Majalla" w:cs="Sakkal Majalla" w:hint="cs"/>
          <w:sz w:val="28"/>
          <w:szCs w:val="28"/>
          <w:rtl/>
        </w:rPr>
        <w:t>ا</w:t>
      </w:r>
      <w:r w:rsidRPr="0089496E">
        <w:rPr>
          <w:rFonts w:ascii="Sakkal Majalla" w:hAnsi="Sakkal Majalla" w:cs="Sakkal Majalla"/>
          <w:sz w:val="28"/>
          <w:szCs w:val="28"/>
          <w:rtl/>
        </w:rPr>
        <w:t>هم الدراسة في دعم التوجه الوطني نحو التحول الرقمي والابتكار في القطاع الصحي، من خلال تقديم أدلة علمية يمكن الاستناد إليها في صياغة استراتيجيات تطويرية طويلة المدى. كما تساعد نتائجها في توجيه الاستثمارات التقنية نحو الحلول الأكثر فاعلية وتأثيرًا في إدارة الأزمات، بدلًا من الاقتصار على تطبيقات جزئية أو تجريبية. وبذلك، تمثل الدراسة أداة مساندة لقيادات المستشفيات والجهات التنظيمية في بناء منظومة صحية أكثر مرونة وقدرة على التكيف مع التحديات المستقبلية، بما يعزز الأمن الصحي الوطني ويواكب المعايير العالمية في إدارة الأزمات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799701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Alo256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Alotaibi</w:t>
          </w:r>
          <w:r w:rsidRPr="00607A6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p>
    <w:p w14:paraId="32EB510A" w14:textId="77777777" w:rsidR="009157B4" w:rsidRPr="007F6B11" w:rsidRDefault="009157B4" w:rsidP="009157B4">
      <w:pPr>
        <w:spacing w:after="0" w:line="360" w:lineRule="auto"/>
        <w:jc w:val="both"/>
        <w:rPr>
          <w:rFonts w:ascii="Sakkal Majalla" w:eastAsia="Calibri" w:hAnsi="Sakkal Majalla" w:cs="Sakkal Majalla"/>
          <w:sz w:val="28"/>
          <w:szCs w:val="28"/>
        </w:rPr>
      </w:pPr>
    </w:p>
    <w:p w14:paraId="0890C08E" w14:textId="77777777" w:rsidR="009157B4" w:rsidRPr="003A6C31" w:rsidRDefault="009157B4" w:rsidP="009157B4">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3437CBD9" w14:textId="77777777" w:rsidR="009157B4" w:rsidRDefault="009157B4" w:rsidP="009157B4">
      <w:pPr>
        <w:spacing w:after="0" w:line="360" w:lineRule="auto"/>
        <w:jc w:val="both"/>
        <w:rPr>
          <w:rFonts w:ascii="Sakkal Majalla" w:hAnsi="Sakkal Majalla" w:cs="Sakkal Majalla"/>
          <w:b/>
          <w:bCs/>
          <w:sz w:val="28"/>
          <w:szCs w:val="28"/>
          <w:rtl/>
        </w:rPr>
      </w:pPr>
      <w:bookmarkStart w:id="25" w:name="_Toc217821159"/>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5B940984" w14:textId="77777777" w:rsidR="009157B4" w:rsidRPr="0089496E" w:rsidRDefault="009157B4" w:rsidP="009157B4">
      <w:pPr>
        <w:pStyle w:val="a8"/>
        <w:numPr>
          <w:ilvl w:val="0"/>
          <w:numId w:val="23"/>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التعرّف إلى مدى إسهام أنظمة الذكاء الاصطناعي في تطوير إدارة الأزمات الصحية في مستشفيات وزارة الصحة السعودية بالمملكة العربية السعودية، وقياس أثرها في تعزيز كفاءة الاستعداد والاستجابة والتعافي من الأزمات الصحية</w:t>
      </w:r>
      <w:r w:rsidRPr="0089496E">
        <w:rPr>
          <w:rFonts w:ascii="Sakkal Majalla" w:hAnsi="Sakkal Majalla" w:cs="Sakkal Majalla"/>
          <w:sz w:val="28"/>
          <w:szCs w:val="28"/>
        </w:rPr>
        <w:t>.</w:t>
      </w:r>
    </w:p>
    <w:p w14:paraId="593DE3F2" w14:textId="77777777" w:rsidR="009157B4" w:rsidRDefault="009157B4" w:rsidP="009157B4">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365E9055" w14:textId="77777777" w:rsidR="009157B4" w:rsidRPr="0089496E" w:rsidRDefault="009157B4" w:rsidP="009157B4">
      <w:pPr>
        <w:pStyle w:val="a8"/>
        <w:numPr>
          <w:ilvl w:val="0"/>
          <w:numId w:val="29"/>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تحليل واقع تطبيق أنظمة الذكاء الاصطناعي في مستشفيات وزارة الصحة ودورها في دعم عمليات إدارة الأزمات الصحية</w:t>
      </w:r>
      <w:r w:rsidRPr="0089496E">
        <w:rPr>
          <w:rFonts w:ascii="Sakkal Majalla" w:hAnsi="Sakkal Majalla" w:cs="Sakkal Majalla"/>
          <w:sz w:val="28"/>
          <w:szCs w:val="28"/>
        </w:rPr>
        <w:t>.</w:t>
      </w:r>
    </w:p>
    <w:p w14:paraId="64D3E96A" w14:textId="77777777" w:rsidR="009157B4" w:rsidRPr="0089496E" w:rsidRDefault="009157B4" w:rsidP="009157B4">
      <w:pPr>
        <w:pStyle w:val="a8"/>
        <w:numPr>
          <w:ilvl w:val="0"/>
          <w:numId w:val="29"/>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قياس أثر استخدام تقنيات الذكاء الاصطناعي في تحسين سرعة ودقة اتخاذ القرار أثناء الأزمات الصحية</w:t>
      </w:r>
      <w:r w:rsidRPr="0089496E">
        <w:rPr>
          <w:rFonts w:ascii="Sakkal Majalla" w:hAnsi="Sakkal Majalla" w:cs="Sakkal Majalla"/>
          <w:sz w:val="28"/>
          <w:szCs w:val="28"/>
        </w:rPr>
        <w:t>.</w:t>
      </w:r>
    </w:p>
    <w:p w14:paraId="30AE6DDC" w14:textId="77777777" w:rsidR="009157B4" w:rsidRPr="0089496E" w:rsidRDefault="009157B4" w:rsidP="009157B4">
      <w:pPr>
        <w:pStyle w:val="a8"/>
        <w:numPr>
          <w:ilvl w:val="0"/>
          <w:numId w:val="29"/>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تقويم إسهام أنظمة الذكاء الاصطناعي في تعزيز كفاءة إدارة الموارد البشرية والمادية خلال فترات الطوارئ الصحية</w:t>
      </w:r>
      <w:r w:rsidRPr="0089496E">
        <w:rPr>
          <w:rFonts w:ascii="Sakkal Majalla" w:hAnsi="Sakkal Majalla" w:cs="Sakkal Majalla"/>
          <w:sz w:val="28"/>
          <w:szCs w:val="28"/>
        </w:rPr>
        <w:t>.</w:t>
      </w:r>
    </w:p>
    <w:p w14:paraId="2EB96F68" w14:textId="77777777" w:rsidR="009157B4" w:rsidRPr="0089496E" w:rsidRDefault="009157B4" w:rsidP="009157B4">
      <w:pPr>
        <w:pStyle w:val="a8"/>
        <w:numPr>
          <w:ilvl w:val="0"/>
          <w:numId w:val="29"/>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Pr>
        <w:t xml:space="preserve">  </w:t>
      </w:r>
      <w:r w:rsidRPr="0089496E">
        <w:rPr>
          <w:rFonts w:ascii="Sakkal Majalla" w:hAnsi="Sakkal Majalla" w:cs="Sakkal Majalla"/>
          <w:sz w:val="28"/>
          <w:szCs w:val="28"/>
          <w:rtl/>
        </w:rPr>
        <w:t>تحديد مستوى جاهزية البنية التحتية التقنية والبيانات الصحية لتفعيل تطبيقات الذكاء الاصطناعي في إدارة الأزمات</w:t>
      </w:r>
      <w:r w:rsidRPr="0089496E">
        <w:rPr>
          <w:rFonts w:ascii="Sakkal Majalla" w:hAnsi="Sakkal Majalla" w:cs="Sakkal Majalla"/>
          <w:sz w:val="28"/>
          <w:szCs w:val="28"/>
        </w:rPr>
        <w:t>.</w:t>
      </w:r>
    </w:p>
    <w:p w14:paraId="1AF3C47F" w14:textId="77777777" w:rsidR="009157B4" w:rsidRPr="0089496E" w:rsidRDefault="009157B4" w:rsidP="009157B4">
      <w:pPr>
        <w:pStyle w:val="a8"/>
        <w:numPr>
          <w:ilvl w:val="0"/>
          <w:numId w:val="29"/>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الكشف عن التحديات التنظيمية والتقنية والبشرية التي تواجه توظيف أنظمة الذكاء الاصطناعي في إدارة الأزمات الصحية، واقتراح سبل معالجتها</w:t>
      </w:r>
      <w:r w:rsidRPr="0089496E">
        <w:rPr>
          <w:rFonts w:ascii="Sakkal Majalla" w:hAnsi="Sakkal Majalla" w:cs="Sakkal Majalla"/>
          <w:sz w:val="28"/>
          <w:szCs w:val="28"/>
        </w:rPr>
        <w:t>.</w:t>
      </w:r>
    </w:p>
    <w:p w14:paraId="14C5FC34" w14:textId="77777777" w:rsidR="009157B4" w:rsidRPr="00F118D5" w:rsidRDefault="009157B4" w:rsidP="009157B4">
      <w:pPr>
        <w:spacing w:after="0" w:line="360" w:lineRule="auto"/>
        <w:jc w:val="both"/>
        <w:rPr>
          <w:rFonts w:ascii="Sakkal Majalla" w:eastAsia="Calibri" w:hAnsi="Sakkal Majalla" w:cs="Sakkal Majalla"/>
          <w:kern w:val="0"/>
          <w:sz w:val="24"/>
          <w:szCs w:val="28"/>
          <w:rtl/>
          <w14:ligatures w14:val="none"/>
        </w:rPr>
      </w:pPr>
    </w:p>
    <w:p w14:paraId="0A6915FC" w14:textId="77777777" w:rsidR="009157B4" w:rsidRDefault="009157B4" w:rsidP="009157B4">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7C7D15C5" w14:textId="77777777" w:rsidR="009157B4" w:rsidRPr="00664D28" w:rsidRDefault="009157B4" w:rsidP="009157B4">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65B933BB" w14:textId="77777777" w:rsidR="009157B4" w:rsidRPr="0089496E" w:rsidRDefault="009157B4" w:rsidP="009157B4">
      <w:pPr>
        <w:pStyle w:val="a8"/>
        <w:numPr>
          <w:ilvl w:val="0"/>
          <w:numId w:val="23"/>
        </w:numPr>
        <w:spacing w:after="0" w:line="360" w:lineRule="auto"/>
        <w:jc w:val="both"/>
        <w:rPr>
          <w:rFonts w:ascii="Sakkal Majalla" w:hAnsi="Sakkal Majalla" w:cs="Sakkal Majalla"/>
          <w:sz w:val="28"/>
          <w:szCs w:val="28"/>
          <w:rtl/>
        </w:rPr>
      </w:pPr>
      <w:r w:rsidRPr="0089496E">
        <w:rPr>
          <w:rFonts w:ascii="Sakkal Majalla" w:hAnsi="Sakkal Majalla" w:cs="Sakkal Majalla"/>
          <w:sz w:val="28"/>
          <w:szCs w:val="28"/>
          <w:rtl/>
        </w:rPr>
        <w:t>ما مدى إسهام أنظمة الذكاء الاصطناعي في تطوير إدارة الأزمات الصحية في مستشفيات وزارة الصحة بالمملكة العربية السعودية؟</w:t>
      </w:r>
    </w:p>
    <w:p w14:paraId="0D026EDE" w14:textId="77777777" w:rsidR="009157B4" w:rsidRPr="0089496E" w:rsidRDefault="009157B4" w:rsidP="009157B4">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3163FDA3" w14:textId="77777777" w:rsidR="009157B4" w:rsidRPr="0089496E" w:rsidRDefault="009157B4" w:rsidP="009157B4">
      <w:pPr>
        <w:pStyle w:val="a8"/>
        <w:numPr>
          <w:ilvl w:val="0"/>
          <w:numId w:val="30"/>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Pr>
        <w:t xml:space="preserve"> </w:t>
      </w:r>
      <w:r w:rsidRPr="0089496E">
        <w:rPr>
          <w:rFonts w:ascii="Sakkal Majalla" w:hAnsi="Sakkal Majalla" w:cs="Sakkal Majalla"/>
          <w:sz w:val="28"/>
          <w:szCs w:val="28"/>
          <w:rtl/>
        </w:rPr>
        <w:t>ما واقع تطبيق أنظمة الذكاء الاصطناعي في مستشفيات وزارة الصحة فيما يتعلق بإدارة الأزمات الصحية؟</w:t>
      </w:r>
    </w:p>
    <w:p w14:paraId="64061886" w14:textId="77777777" w:rsidR="009157B4" w:rsidRPr="0089496E" w:rsidRDefault="009157B4" w:rsidP="009157B4">
      <w:pPr>
        <w:pStyle w:val="a8"/>
        <w:numPr>
          <w:ilvl w:val="0"/>
          <w:numId w:val="30"/>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إلى أي مدى تسهم أنظمة الذكاء الاصطناعي في تحسين سرعة ودقة اتخاذ القرار أثناء الأزمات الصحية؟</w:t>
      </w:r>
    </w:p>
    <w:p w14:paraId="58E7C35D" w14:textId="77777777" w:rsidR="009157B4" w:rsidRDefault="009157B4" w:rsidP="009157B4">
      <w:pPr>
        <w:pStyle w:val="a8"/>
        <w:numPr>
          <w:ilvl w:val="0"/>
          <w:numId w:val="30"/>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ما أثر استخدام تقنيات الذكاء الاصطناعي في كفاءة إدارة الموارد خلال الأزمات الصحية؟</w:t>
      </w:r>
    </w:p>
    <w:p w14:paraId="4E3EBC32" w14:textId="77777777" w:rsidR="009157B4" w:rsidRDefault="009157B4" w:rsidP="009157B4">
      <w:pPr>
        <w:pStyle w:val="a8"/>
        <w:numPr>
          <w:ilvl w:val="0"/>
          <w:numId w:val="30"/>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ما مستوى جاهزية البنية التحتية الرقمية والبيانات الصحية لتفعيل أنظمة الذكاء الاصطناعي في إدارة الأزمات؟</w:t>
      </w:r>
    </w:p>
    <w:p w14:paraId="57C6BC34" w14:textId="77777777" w:rsidR="009157B4" w:rsidRPr="0089496E" w:rsidRDefault="009157B4" w:rsidP="009157B4">
      <w:pPr>
        <w:pStyle w:val="a8"/>
        <w:numPr>
          <w:ilvl w:val="0"/>
          <w:numId w:val="30"/>
        </w:numPr>
        <w:spacing w:after="0" w:line="360" w:lineRule="auto"/>
        <w:jc w:val="both"/>
        <w:rPr>
          <w:rFonts w:ascii="Sakkal Majalla" w:hAnsi="Sakkal Majalla" w:cs="Sakkal Majalla"/>
          <w:sz w:val="28"/>
          <w:szCs w:val="28"/>
        </w:rPr>
      </w:pPr>
      <w:r w:rsidRPr="0089496E">
        <w:rPr>
          <w:rFonts w:ascii="Sakkal Majalla" w:hAnsi="Sakkal Majalla" w:cs="Sakkal Majalla"/>
          <w:sz w:val="28"/>
          <w:szCs w:val="28"/>
          <w:rtl/>
        </w:rPr>
        <w:t>ما أبرز التحديات التي تواجه توظيف أنظمة الذكاء الاصطناعي في إدارة الأزمات الصحية داخل مستشفيات وزارة الصحة؟</w:t>
      </w:r>
    </w:p>
    <w:p w14:paraId="7E2F0242" w14:textId="77777777" w:rsidR="009157B4" w:rsidRPr="007F6B11" w:rsidRDefault="009157B4" w:rsidP="009157B4">
      <w:pPr>
        <w:spacing w:line="360" w:lineRule="auto"/>
        <w:jc w:val="both"/>
        <w:rPr>
          <w:rFonts w:ascii="Sakkal Majalla" w:hAnsi="Sakkal Majalla" w:cs="Sakkal Majalla"/>
          <w:sz w:val="28"/>
          <w:szCs w:val="28"/>
        </w:rPr>
      </w:pPr>
    </w:p>
    <w:p w14:paraId="6C76A957" w14:textId="77777777" w:rsidR="009157B4" w:rsidRPr="00DF1464" w:rsidRDefault="009157B4" w:rsidP="009157B4">
      <w:pPr>
        <w:pStyle w:val="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1F4B691E" w14:textId="77777777" w:rsidR="009157B4" w:rsidRDefault="009157B4" w:rsidP="009157B4">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2B0C56C7" w14:textId="77777777" w:rsidR="009157B4" w:rsidRDefault="009157B4" w:rsidP="009157B4">
      <w:pPr>
        <w:pStyle w:val="a8"/>
        <w:numPr>
          <w:ilvl w:val="0"/>
          <w:numId w:val="23"/>
        </w:numPr>
        <w:spacing w:after="0" w:line="360" w:lineRule="auto"/>
        <w:jc w:val="both"/>
        <w:rPr>
          <w:rFonts w:ascii="Sakkal Majalla" w:hAnsi="Sakkal Majalla" w:cs="Sakkal Majalla"/>
          <w:color w:val="000000"/>
          <w:sz w:val="28"/>
          <w:szCs w:val="28"/>
        </w:rPr>
      </w:pPr>
      <w:r w:rsidRPr="0089496E">
        <w:rPr>
          <w:rFonts w:ascii="Sakkal Majalla" w:hAnsi="Sakkal Majalla" w:cs="Sakkal Majalla"/>
          <w:color w:val="000000"/>
          <w:sz w:val="28"/>
          <w:szCs w:val="28"/>
          <w:rtl/>
        </w:rPr>
        <w:t>توجد علاقة ذات دلالة إحصائية بين استخدام أنظمة الذكاء الاصطناعي وتطوير إدارة الأزمات الصحية في مستشفيات وزارة الصحة بالمملكة العربية السعودية.</w:t>
      </w:r>
    </w:p>
    <w:p w14:paraId="018F2981" w14:textId="77777777" w:rsidR="009157B4" w:rsidRDefault="009157B4" w:rsidP="009157B4">
      <w:pPr>
        <w:spacing w:after="0" w:line="360" w:lineRule="auto"/>
        <w:jc w:val="both"/>
        <w:rPr>
          <w:rFonts w:ascii="Sakkal Majalla" w:hAnsi="Sakkal Majalla" w:cs="Sakkal Majalla"/>
          <w:color w:val="000000"/>
          <w:sz w:val="28"/>
          <w:szCs w:val="28"/>
          <w:rtl/>
        </w:rPr>
      </w:pPr>
    </w:p>
    <w:p w14:paraId="0F1D1E2C" w14:textId="77777777" w:rsidR="009157B4" w:rsidRPr="009157B4" w:rsidRDefault="009157B4" w:rsidP="009157B4">
      <w:pPr>
        <w:spacing w:after="0" w:line="360" w:lineRule="auto"/>
        <w:jc w:val="both"/>
        <w:rPr>
          <w:rFonts w:ascii="Sakkal Majalla" w:hAnsi="Sakkal Majalla" w:cs="Sakkal Majalla"/>
          <w:color w:val="000000"/>
          <w:sz w:val="28"/>
          <w:szCs w:val="28"/>
        </w:rPr>
      </w:pPr>
    </w:p>
    <w:p w14:paraId="1369D096" w14:textId="77777777" w:rsidR="009157B4" w:rsidRDefault="009157B4" w:rsidP="009157B4">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5D73B81F" w14:textId="77777777" w:rsidR="009157B4" w:rsidRDefault="009157B4" w:rsidP="009157B4">
      <w:pPr>
        <w:pStyle w:val="a8"/>
        <w:numPr>
          <w:ilvl w:val="0"/>
          <w:numId w:val="31"/>
        </w:numPr>
        <w:spacing w:after="0" w:line="360" w:lineRule="auto"/>
        <w:jc w:val="both"/>
        <w:rPr>
          <w:rFonts w:ascii="Sakkal Majalla" w:hAnsi="Sakkal Majalla" w:cs="Sakkal Majalla"/>
          <w:color w:val="000000"/>
          <w:sz w:val="28"/>
          <w:szCs w:val="28"/>
        </w:rPr>
      </w:pPr>
      <w:r w:rsidRPr="0089496E">
        <w:rPr>
          <w:rFonts w:ascii="Sakkal Majalla" w:hAnsi="Sakkal Majalla" w:cs="Sakkal Majalla"/>
          <w:color w:val="000000"/>
          <w:sz w:val="28"/>
          <w:szCs w:val="28"/>
          <w:rtl/>
        </w:rPr>
        <w:t>توجد علاقة ذات دلالة إحصائية بين مستوى تطبيق أنظمة الذكاء الاصطناعي وتحسن سرعة ودقة اتخاذ القرار أثناء الأزمات الصحية</w:t>
      </w:r>
      <w:r w:rsidRPr="0089496E">
        <w:rPr>
          <w:rFonts w:ascii="Sakkal Majalla" w:hAnsi="Sakkal Majalla" w:cs="Sakkal Majalla"/>
          <w:color w:val="000000"/>
          <w:sz w:val="28"/>
          <w:szCs w:val="28"/>
        </w:rPr>
        <w:t>.</w:t>
      </w:r>
    </w:p>
    <w:p w14:paraId="3B6B6EDB" w14:textId="77777777" w:rsidR="009157B4" w:rsidRDefault="009157B4" w:rsidP="009157B4">
      <w:pPr>
        <w:pStyle w:val="a8"/>
        <w:numPr>
          <w:ilvl w:val="0"/>
          <w:numId w:val="31"/>
        </w:numPr>
        <w:spacing w:after="0" w:line="360" w:lineRule="auto"/>
        <w:jc w:val="both"/>
        <w:rPr>
          <w:rFonts w:ascii="Sakkal Majalla" w:hAnsi="Sakkal Majalla" w:cs="Sakkal Majalla"/>
          <w:color w:val="000000"/>
          <w:sz w:val="28"/>
          <w:szCs w:val="28"/>
        </w:rPr>
      </w:pPr>
      <w:r w:rsidRPr="0089496E">
        <w:rPr>
          <w:rFonts w:ascii="Sakkal Majalla" w:hAnsi="Sakkal Majalla" w:cs="Sakkal Majalla"/>
          <w:color w:val="000000"/>
          <w:sz w:val="28"/>
          <w:szCs w:val="28"/>
          <w:rtl/>
        </w:rPr>
        <w:t>توجد علاقة ذات دلالة إحصائية بين استخدام تقنيات الذكاء الاصطناعي وارتفاع كفاءة إدارة الموارد البشرية والمادية خلال الأزمات الصحية</w:t>
      </w:r>
      <w:r w:rsidRPr="0089496E">
        <w:rPr>
          <w:rFonts w:ascii="Sakkal Majalla" w:hAnsi="Sakkal Majalla" w:cs="Sakkal Majalla"/>
          <w:color w:val="000000"/>
          <w:sz w:val="28"/>
          <w:szCs w:val="28"/>
        </w:rPr>
        <w:t>.</w:t>
      </w:r>
    </w:p>
    <w:p w14:paraId="2388891F" w14:textId="77777777" w:rsidR="009157B4" w:rsidRDefault="009157B4" w:rsidP="009157B4">
      <w:pPr>
        <w:pStyle w:val="a8"/>
        <w:numPr>
          <w:ilvl w:val="0"/>
          <w:numId w:val="31"/>
        </w:numPr>
        <w:spacing w:after="0" w:line="360" w:lineRule="auto"/>
        <w:jc w:val="both"/>
        <w:rPr>
          <w:rFonts w:ascii="Sakkal Majalla" w:hAnsi="Sakkal Majalla" w:cs="Sakkal Majalla"/>
          <w:color w:val="000000"/>
          <w:sz w:val="28"/>
          <w:szCs w:val="28"/>
        </w:rPr>
      </w:pPr>
      <w:r w:rsidRPr="0089496E">
        <w:rPr>
          <w:rFonts w:ascii="Sakkal Majalla" w:hAnsi="Sakkal Majalla" w:cs="Sakkal Majalla"/>
          <w:color w:val="000000"/>
          <w:sz w:val="28"/>
          <w:szCs w:val="28"/>
          <w:rtl/>
        </w:rPr>
        <w:t>توجد علاقة ذات دلالة إحصائية بين جاهزية البنية التحتية الرقمية وفعالية توظيف أنظمة الذكاء الاصطناعي في إدارة الأزمات الصحية</w:t>
      </w:r>
      <w:r w:rsidRPr="0089496E">
        <w:rPr>
          <w:rFonts w:ascii="Sakkal Majalla" w:hAnsi="Sakkal Majalla" w:cs="Sakkal Majalla"/>
          <w:color w:val="000000"/>
          <w:sz w:val="28"/>
          <w:szCs w:val="28"/>
        </w:rPr>
        <w:t>.</w:t>
      </w:r>
    </w:p>
    <w:p w14:paraId="480141A1" w14:textId="77777777" w:rsidR="009157B4" w:rsidRDefault="009157B4" w:rsidP="009157B4">
      <w:pPr>
        <w:pStyle w:val="a8"/>
        <w:numPr>
          <w:ilvl w:val="0"/>
          <w:numId w:val="31"/>
        </w:numPr>
        <w:spacing w:after="0" w:line="360" w:lineRule="auto"/>
        <w:jc w:val="both"/>
        <w:rPr>
          <w:rFonts w:ascii="Sakkal Majalla" w:hAnsi="Sakkal Majalla" w:cs="Sakkal Majalla"/>
          <w:color w:val="000000"/>
          <w:sz w:val="28"/>
          <w:szCs w:val="28"/>
        </w:rPr>
      </w:pPr>
      <w:r w:rsidRPr="0089496E">
        <w:rPr>
          <w:rFonts w:ascii="Sakkal Majalla" w:hAnsi="Sakkal Majalla" w:cs="Sakkal Majalla"/>
          <w:color w:val="000000"/>
          <w:sz w:val="28"/>
          <w:szCs w:val="28"/>
          <w:rtl/>
        </w:rPr>
        <w:t>توجد علاقة ذات دلالة إحصائية بين تكامل أنظمة الذكاء الاصطناعي مع الأنظمة الإدارية والصحية وتحسن مستوى الاستجابة للأزمات</w:t>
      </w:r>
      <w:r w:rsidRPr="0089496E">
        <w:rPr>
          <w:rFonts w:ascii="Sakkal Majalla" w:hAnsi="Sakkal Majalla" w:cs="Sakkal Majalla"/>
          <w:color w:val="000000"/>
          <w:sz w:val="28"/>
          <w:szCs w:val="28"/>
        </w:rPr>
        <w:t>.</w:t>
      </w:r>
    </w:p>
    <w:p w14:paraId="733F8F62" w14:textId="77777777" w:rsidR="009157B4" w:rsidRPr="0089496E" w:rsidRDefault="009157B4" w:rsidP="009157B4">
      <w:pPr>
        <w:pStyle w:val="a8"/>
        <w:numPr>
          <w:ilvl w:val="0"/>
          <w:numId w:val="31"/>
        </w:numPr>
        <w:spacing w:after="0" w:line="360" w:lineRule="auto"/>
        <w:jc w:val="both"/>
        <w:rPr>
          <w:rFonts w:ascii="Sakkal Majalla" w:hAnsi="Sakkal Majalla" w:cs="Sakkal Majalla"/>
          <w:color w:val="000000"/>
          <w:sz w:val="28"/>
          <w:szCs w:val="28"/>
        </w:rPr>
      </w:pPr>
      <w:r w:rsidRPr="0089496E">
        <w:rPr>
          <w:rFonts w:ascii="Sakkal Majalla" w:hAnsi="Sakkal Majalla" w:cs="Sakkal Majalla"/>
          <w:color w:val="000000"/>
          <w:sz w:val="28"/>
          <w:szCs w:val="28"/>
          <w:rtl/>
        </w:rPr>
        <w:t>توجد علاقة ذات دلالة إحصائية بين مستوى تدريب الكوادر الصحية على تقنيات الذكاء الاصطناعي وفاعلية استخدامها في إدارة الأزمات الصحية</w:t>
      </w:r>
      <w:r w:rsidRPr="0089496E">
        <w:rPr>
          <w:rFonts w:ascii="Sakkal Majalla" w:hAnsi="Sakkal Majalla" w:cs="Sakkal Majalla"/>
          <w:color w:val="000000"/>
          <w:sz w:val="28"/>
          <w:szCs w:val="28"/>
        </w:rPr>
        <w:t>.</w:t>
      </w:r>
    </w:p>
    <w:p w14:paraId="771D09AF" w14:textId="77777777" w:rsidR="009157B4" w:rsidRPr="006209F4" w:rsidRDefault="009157B4" w:rsidP="009157B4">
      <w:pPr>
        <w:spacing w:after="0" w:line="360" w:lineRule="auto"/>
        <w:jc w:val="both"/>
        <w:rPr>
          <w:rFonts w:ascii="Sakkal Majalla" w:hAnsi="Sakkal Majalla" w:cs="Sakkal Majalla"/>
          <w:kern w:val="0"/>
          <w:sz w:val="24"/>
          <w:szCs w:val="28"/>
          <w:rtl/>
          <w14:ligatures w14:val="none"/>
        </w:rPr>
      </w:pPr>
    </w:p>
    <w:p w14:paraId="30097F14" w14:textId="77777777" w:rsidR="009157B4" w:rsidRPr="009A440E" w:rsidRDefault="009157B4" w:rsidP="009157B4">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775D0073" w14:textId="77777777" w:rsidR="009157B4" w:rsidRPr="006209F4" w:rsidRDefault="009157B4" w:rsidP="009157B4">
      <w:pPr>
        <w:pStyle w:val="a8"/>
        <w:numPr>
          <w:ilvl w:val="0"/>
          <w:numId w:val="23"/>
        </w:numPr>
        <w:spacing w:line="360" w:lineRule="auto"/>
        <w:jc w:val="both"/>
        <w:rPr>
          <w:rFonts w:ascii="Sakkal Majalla" w:hAnsi="Sakkal Majalla" w:cs="Sakkal Majalla"/>
          <w:b/>
          <w:bCs/>
          <w:sz w:val="28"/>
          <w:szCs w:val="28"/>
        </w:rPr>
      </w:pPr>
      <w:r w:rsidRPr="006209F4">
        <w:rPr>
          <w:rFonts w:ascii="Sakkal Majalla" w:hAnsi="Sakkal Majalla" w:cs="Sakkal Majalla"/>
          <w:b/>
          <w:bCs/>
          <w:sz w:val="28"/>
          <w:szCs w:val="28"/>
          <w:rtl/>
        </w:rPr>
        <w:t xml:space="preserve"> نظرية إدارة الأزمات</w:t>
      </w:r>
      <w:r w:rsidRPr="006209F4">
        <w:rPr>
          <w:rFonts w:ascii="Sakkal Majalla" w:hAnsi="Sakkal Majalla" w:cs="Sakkal Majalla"/>
          <w:b/>
          <w:bCs/>
          <w:sz w:val="28"/>
          <w:szCs w:val="28"/>
        </w:rPr>
        <w:t xml:space="preserve"> (Crisis Management Theory)</w:t>
      </w:r>
    </w:p>
    <w:p w14:paraId="45E721FB"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اعتمدت الدراسة الحالية بصورة رئيسة على نظرية إدارة الأزمات؛ لكونها الإطار النظري الأكثر ملاءمة لتفسير طبيعة العلاقة بين أنظمة الذكاء الاصطناعي وإدارة الأزمات الصحية داخل مستشفيات وزارة الصحة بالمملكة العربية السعودية. وتنطلق هذه النظرية من أن الأزمات لا تمثل أحداثًا مفاجئة فحسب، وإنما هي ظواهر يمكن التنبؤ بها بدرجات متفاوتة والاستعداد لها من خلال بناء منظومة متكاملة تشمل الرصد المبكر، والتخطيط الوقائي، والاستجابة السريعة، والتعافي، والتعلم من الخبرات السابقة. وترى النظرية أن نجاح المؤسسات في مواجهة الأزمات يعتمد على قدرتها على جمع المعلومات الدقيقة، وتحليلها بصورة مستمرة، واتخاذ القرارات المناسبة في الوقت المناسب، مع المحافظة على استمرارية تقديم الخدمات وتقليل الخسائر البشرية والمادية</w:t>
      </w:r>
      <w:r w:rsidRPr="006209F4">
        <w:rPr>
          <w:rFonts w:ascii="Sakkal Majalla" w:hAnsi="Sakkal Majalla" w:cs="Sakkal Majalla"/>
          <w:sz w:val="28"/>
          <w:szCs w:val="28"/>
        </w:rPr>
        <w:t>.</w:t>
      </w:r>
    </w:p>
    <w:p w14:paraId="4F0F6ABB"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وتوضح النظرية أن إدارة الأزمات تمر بعدة مراحل مترابطة تبدأ بمرحلة الاستعداد والوقاية التي تركز على تحديد مصادر الخطر، وبناء قواعد البيانات، ووضع السيناريوهات البديلة، وتدريب فرق العمل، يليها مرحلة الاستجابة التي تتطلب سرعة اتخاذ القرار وتنسيق الجهود بين مختلف الإدارات والجهات ذات العلاقة، ثم تأتي مرحلة التعافي التي تهدف إلى استعادة الأنشطة التشغيلية بأسرع وقت ممكن وتقليل الآثار السلبية للأزمة، وأخيرًا مرحلة التعلم المؤسسي التي يتم خلالها تقييم الأداء واستخلاص الدروس المستفادة وتطوير الخطط المستقبلية. وتؤكد النظرية أن التكامل بين هذه المراحل يمثل الأساس في بناء منظومة صحية قادرة على التعامل مع الأزمات بكفاءة ومرونة</w:t>
      </w:r>
      <w:r w:rsidRPr="006209F4">
        <w:rPr>
          <w:rFonts w:ascii="Sakkal Majalla" w:hAnsi="Sakkal Majalla" w:cs="Sakkal Majalla"/>
          <w:sz w:val="28"/>
          <w:szCs w:val="28"/>
        </w:rPr>
        <w:t>.</w:t>
      </w:r>
    </w:p>
    <w:p w14:paraId="1D7E6BE4"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وفي ضوء التطورات الرقمية المتسارعة، أصبحت أنظمة الذكاء الاصطناعي إحدى أهم الأدوات الداعمة لمبادئ نظرية إدارة الأزمات، حيث تسهم في تعزيز القدرة على التنبؤ بالأزمات الصحية قبل وقوعها من خلال تحليل البيانات الضخمة، ومراقبة المؤشرات الوبائية، والتعرف إلى الأنماط غير الطبيعية التي قد تشير إلى بداية أزمة صحية. كما تساعد هذه الأنظمة في بناء نماذج تنبؤية متعددة السيناريوهات، بما يدعم متخذي القرار في اختيار البدائل الأكثر ملاءمة وتقليل مستوى المخاطر المحتملة</w:t>
      </w:r>
      <w:r w:rsidRPr="006209F4">
        <w:rPr>
          <w:rFonts w:ascii="Sakkal Majalla" w:hAnsi="Sakkal Majalla" w:cs="Sakkal Majalla"/>
          <w:sz w:val="28"/>
          <w:szCs w:val="28"/>
        </w:rPr>
        <w:t>.</w:t>
      </w:r>
    </w:p>
    <w:p w14:paraId="15FDC925"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وخلال مرحلة الاستجابة للأزمة، تبرز أهمية الذكاء الاصطناعي في تسريع عمليات تحليل البيانات الواردة من المستشفيات والمراكز الصحية، وإدارة تدفق المرضى، وتوزيع الموارد الطبية، ودعم قرارات الفرز الطبي، والتنبؤ بالاحتياجات المستقبلية من الأسرة والأجهزة والأدوية والكوادر الصحية. كما تسهم الأنظمة الذكية في تحسين التنسيق بين الجهات الصحية المختلفة، وتوفير معلومات لحظية دقيقة تساعد القيادات الصحية على اتخاذ قرارات أكثر سرعة ودقة، وهو ما يتوافق بصورة مباشرة مع المبادئ الأساسية التي تقوم عليها نظرية إدارة الأزمات</w:t>
      </w:r>
      <w:r w:rsidRPr="006209F4">
        <w:rPr>
          <w:rFonts w:ascii="Sakkal Majalla" w:hAnsi="Sakkal Majalla" w:cs="Sakkal Majalla"/>
          <w:sz w:val="28"/>
          <w:szCs w:val="28"/>
        </w:rPr>
        <w:t>.</w:t>
      </w:r>
    </w:p>
    <w:p w14:paraId="441A5693"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أما في مرحلة التعافي والتعلم المؤسسي، فتساعد تطبيقات الذكاء الاصطناعي على تحليل الأداء المؤسسي أثناء الأزمة، واستخراج نقاط القوة والضعف، وتقييم كفاءة الإجراءات المتخذة، وبناء قواعد معرفية يمكن الاستفادة منها في تطوير خطط الطوارئ المستقبلية. كما تسهم في تحديث قواعد البيانات بصورة مستمرة وتحسين نماذج التنبؤ، الأمر الذي يعزز قدرة المؤسسات الصحية على التعامل مع الأزمات المستقبلية بكفاءة أعلى واستدامة أكبر</w:t>
      </w:r>
      <w:r w:rsidRPr="006209F4">
        <w:rPr>
          <w:rFonts w:ascii="Sakkal Majalla" w:hAnsi="Sakkal Majalla" w:cs="Sakkal Majalla"/>
          <w:sz w:val="28"/>
          <w:szCs w:val="28"/>
        </w:rPr>
        <w:t>.</w:t>
      </w:r>
    </w:p>
    <w:p w14:paraId="41781FD7"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وتُعد هذه النظرية الإطار التفسيري الرئيس للدراسة الحالية؛ إذ تفسر الكيفية التي يمكن من خلالها لأنظمة الذكاء الاصطناعي أن تسهم في تحسين جميع مراحل إدارة الأزمة الصحية داخل مستشفيات وزارة الصحة بالمملكة العربية السعودية، بدءًا من الاستعداد والوقاية، ومرورًا بالاستجابة الفعالة، وانتهاءً بالتعافي والتطوير المستمر. كما تساعد في تفسير العلاقة بين توظيف التقنيات الذكية ورفع مستوى الجاهزية المؤسسية، وتحسين جودة القرارات الإدارية، وتعزيز كفاءة إدارة الموارد الصحية أثناء الأزمات</w:t>
      </w:r>
      <w:r w:rsidRPr="006209F4">
        <w:rPr>
          <w:rFonts w:ascii="Sakkal Majalla" w:hAnsi="Sakkal Majalla" w:cs="Sakkal Majalla"/>
          <w:sz w:val="28"/>
          <w:szCs w:val="28"/>
        </w:rPr>
        <w:t>.</w:t>
      </w:r>
    </w:p>
    <w:p w14:paraId="386A5E29" w14:textId="77777777" w:rsidR="009157B4" w:rsidRPr="006209F4" w:rsidRDefault="009157B4" w:rsidP="009157B4">
      <w:pPr>
        <w:pStyle w:val="a8"/>
        <w:numPr>
          <w:ilvl w:val="0"/>
          <w:numId w:val="23"/>
        </w:numPr>
        <w:spacing w:line="360" w:lineRule="auto"/>
        <w:jc w:val="both"/>
        <w:rPr>
          <w:rFonts w:ascii="Sakkal Majalla" w:hAnsi="Sakkal Majalla" w:cs="Sakkal Majalla"/>
          <w:b/>
          <w:bCs/>
          <w:sz w:val="28"/>
          <w:szCs w:val="28"/>
        </w:rPr>
      </w:pPr>
      <w:r w:rsidRPr="006209F4">
        <w:rPr>
          <w:rFonts w:ascii="Sakkal Majalla" w:hAnsi="Sakkal Majalla" w:cs="Sakkal Majalla"/>
          <w:b/>
          <w:bCs/>
          <w:sz w:val="28"/>
          <w:szCs w:val="28"/>
          <w:rtl/>
        </w:rPr>
        <w:t xml:space="preserve"> نظرية قبول التكنولوجيا</w:t>
      </w:r>
      <w:r w:rsidRPr="006209F4">
        <w:rPr>
          <w:rFonts w:ascii="Sakkal Majalla" w:hAnsi="Sakkal Majalla" w:cs="Sakkal Majalla"/>
          <w:b/>
          <w:bCs/>
          <w:sz w:val="28"/>
          <w:szCs w:val="28"/>
        </w:rPr>
        <w:t xml:space="preserve"> (Technology Acceptance Model - TAM)</w:t>
      </w:r>
    </w:p>
    <w:p w14:paraId="63AB29AD"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ولتعزيز الإطار النظري للدراسة، تستند الدراسة كذلك إلى نظرية قبول التكنولوجيا</w:t>
      </w:r>
      <w:r w:rsidRPr="006209F4">
        <w:rPr>
          <w:rFonts w:ascii="Sakkal Majalla" w:hAnsi="Sakkal Majalla" w:cs="Sakkal Majalla"/>
          <w:sz w:val="28"/>
          <w:szCs w:val="28"/>
        </w:rPr>
        <w:t xml:space="preserve"> (TAM) </w:t>
      </w:r>
      <w:r w:rsidRPr="006209F4">
        <w:rPr>
          <w:rFonts w:ascii="Sakkal Majalla" w:hAnsi="Sakkal Majalla" w:cs="Sakkal Majalla"/>
          <w:sz w:val="28"/>
          <w:szCs w:val="28"/>
          <w:rtl/>
        </w:rPr>
        <w:t>التي طورها ديفيس</w:t>
      </w:r>
      <w:r w:rsidRPr="006209F4">
        <w:rPr>
          <w:rFonts w:ascii="Sakkal Majalla" w:hAnsi="Sakkal Majalla" w:cs="Sakkal Majalla"/>
          <w:sz w:val="28"/>
          <w:szCs w:val="28"/>
        </w:rPr>
        <w:t xml:space="preserve"> (Davis, 1989)</w:t>
      </w:r>
      <w:r w:rsidRPr="006209F4">
        <w:rPr>
          <w:rFonts w:ascii="Sakkal Majalla" w:hAnsi="Sakkal Majalla" w:cs="Sakkal Majalla"/>
          <w:sz w:val="28"/>
          <w:szCs w:val="28"/>
          <w:rtl/>
        </w:rPr>
        <w:t>، والتي تُعد من أكثر النماذج استخدامًا في تفسير تبني التقنيات الحديثة داخل المؤسسات. وتفترض هذه النظرية أن قرار الأفراد باستخدام أي تقنية جديدة يتأثر بدرجة كبيرة بعاملين رئيسين، هما الإدراك لفائدة التقنية في تحسين الأداء، والإدراك لسهولة استخدامها، حيث يؤدي ارتفاع هذين العاملين إلى زيادة الرغبة في الاستخدام الفعلي للتقنية</w:t>
      </w:r>
      <w:r w:rsidRPr="006209F4">
        <w:rPr>
          <w:rFonts w:ascii="Sakkal Majalla" w:hAnsi="Sakkal Majalla" w:cs="Sakkal Majalla"/>
          <w:sz w:val="28"/>
          <w:szCs w:val="28"/>
        </w:rPr>
        <w:t>.</w:t>
      </w:r>
    </w:p>
    <w:p w14:paraId="386AC96F"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وفي سياق الدراسة الحالية، تساعد هذه النظرية في تفسير مدى تقبل العاملين في مستشفيات وزارة الصحة لأنظمة الذكاء الاصطناعي واستخدامها أثناء إدارة الأزمات الصحية، إذ إن تحقيق الفوائد المتوقعة من هذه الأنظمة لا يعتمد على توافرها التقني فقط، وإنما يتطلب أيضًا اقتناع المستخدمين بجدواها، وثقتهم في نتائجها، وتوافر التدريب المناسب والبنية التقنية الداعمة. وبالتالي فإن نجاح توظيف الذكاء الاصطناعي في إدارة الأزمات الصحية يرتبط بتفاعل العوامل التقنية والتنظيمية والبشرية معًا، وهو ما يجعل نموذج قبول التكنولوجيا إطارًا مكملاً لنظرية إدارة الأزمات</w:t>
      </w:r>
      <w:r w:rsidRPr="006209F4">
        <w:rPr>
          <w:rFonts w:ascii="Sakkal Majalla" w:hAnsi="Sakkal Majalla" w:cs="Sakkal Majalla"/>
          <w:sz w:val="28"/>
          <w:szCs w:val="28"/>
        </w:rPr>
        <w:t>.</w:t>
      </w:r>
    </w:p>
    <w:p w14:paraId="73BE7D44"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وانطلاقًا من ذلك، تستفيد الدراسة الحالية من التكامل بين النظريتين، حيث توفر نظرية إدارة الأزمات تفسيرًا لمراحل إدارة الأزمة ومتطلباتها، بينما تفسر نظرية قبول التكنولوجيا العوامل التي تؤثر في تبني أنظمة الذكاء الاصطناعي واستخدامها بكفاءة داخل المستشفيات. ويسهم هذا التكامل في بناء إطار علمي متماسك يفسر العلاقة بين توظيف أنظمة الذكاء الاصطناعي وتطوير إدارة الأزمات الصحية، بما ينسجم مع أهداف الدراسة ومتغيراتها، ويساعد في تفسير نتائجها بصورة أكثر شمولًا وعمقًا</w:t>
      </w:r>
      <w:r w:rsidRPr="006209F4">
        <w:rPr>
          <w:rFonts w:ascii="Sakkal Majalla" w:hAnsi="Sakkal Majalla" w:cs="Sakkal Majalla"/>
          <w:sz w:val="28"/>
          <w:szCs w:val="28"/>
        </w:rPr>
        <w:t>.</w:t>
      </w:r>
    </w:p>
    <w:p w14:paraId="6DD880A7" w14:textId="77777777" w:rsidR="009157B4" w:rsidRPr="006209F4" w:rsidRDefault="009157B4" w:rsidP="009157B4">
      <w:pPr>
        <w:spacing w:line="360" w:lineRule="auto"/>
        <w:jc w:val="both"/>
        <w:rPr>
          <w:rFonts w:ascii="Sakkal Majalla" w:hAnsi="Sakkal Majalla" w:cs="Sakkal Majalla"/>
          <w:sz w:val="28"/>
          <w:szCs w:val="28"/>
          <w:rtl/>
        </w:rPr>
      </w:pPr>
    </w:p>
    <w:p w14:paraId="25CC76B0" w14:textId="77777777" w:rsidR="009157B4" w:rsidRDefault="009157B4" w:rsidP="009157B4"/>
    <w:p w14:paraId="2FF206B2" w14:textId="77777777" w:rsidR="009157B4" w:rsidRDefault="009157B4" w:rsidP="009157B4">
      <w:pPr>
        <w:rPr>
          <w:rtl/>
        </w:rPr>
      </w:pPr>
    </w:p>
    <w:p w14:paraId="72F79C73" w14:textId="77777777" w:rsidR="009157B4" w:rsidRDefault="009157B4" w:rsidP="009157B4"/>
    <w:p w14:paraId="1E88F057" w14:textId="77777777" w:rsidR="009157B4" w:rsidRDefault="009157B4" w:rsidP="009157B4">
      <w:pPr>
        <w:rPr>
          <w:rtl/>
        </w:rPr>
      </w:pPr>
    </w:p>
    <w:p w14:paraId="0D2B6EB5" w14:textId="77777777" w:rsidR="009157B4" w:rsidRDefault="009157B4" w:rsidP="009157B4">
      <w:pPr>
        <w:rPr>
          <w:rtl/>
        </w:rPr>
      </w:pPr>
    </w:p>
    <w:p w14:paraId="01A286D9" w14:textId="77777777" w:rsidR="009157B4" w:rsidRDefault="009157B4" w:rsidP="009157B4">
      <w:pPr>
        <w:rPr>
          <w:rtl/>
        </w:rPr>
      </w:pPr>
    </w:p>
    <w:p w14:paraId="531BF4B1" w14:textId="77777777" w:rsidR="009157B4" w:rsidRDefault="009157B4" w:rsidP="009157B4">
      <w:pPr>
        <w:rPr>
          <w:rtl/>
        </w:rPr>
      </w:pPr>
    </w:p>
    <w:p w14:paraId="72871D8A" w14:textId="77777777" w:rsidR="009157B4" w:rsidRPr="00483617" w:rsidRDefault="009157B4" w:rsidP="009157B4"/>
    <w:p w14:paraId="44852A5F" w14:textId="77777777" w:rsidR="009157B4" w:rsidRPr="00AF05ED" w:rsidRDefault="009157B4" w:rsidP="009157B4">
      <w:pPr>
        <w:pStyle w:val="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43B76670" w14:textId="77777777" w:rsidR="009157B4" w:rsidRPr="00AF05ED" w:rsidRDefault="009157B4" w:rsidP="009157B4">
      <w:pPr>
        <w:pStyle w:val="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6DE1AE0D" w14:textId="77777777" w:rsidR="009157B4" w:rsidRPr="00B7326F" w:rsidRDefault="009157B4" w:rsidP="009157B4">
      <w:pPr>
        <w:rPr>
          <w:b/>
          <w:bCs/>
          <w:color w:val="E97132" w:themeColor="accent2"/>
          <w:rtl/>
        </w:rPr>
      </w:pPr>
    </w:p>
    <w:p w14:paraId="05DF20FD" w14:textId="77777777" w:rsidR="009157B4" w:rsidRPr="00B7326F" w:rsidRDefault="009157B4" w:rsidP="009157B4">
      <w:pPr>
        <w:rPr>
          <w:b/>
          <w:bCs/>
          <w:color w:val="E97132" w:themeColor="accent2"/>
          <w:rtl/>
        </w:rPr>
      </w:pPr>
    </w:p>
    <w:p w14:paraId="5C012B8D" w14:textId="77777777" w:rsidR="009157B4" w:rsidRPr="003B5A4D" w:rsidRDefault="009157B4" w:rsidP="009157B4">
      <w:pPr>
        <w:rPr>
          <w:rFonts w:ascii="Sakkal Majalla" w:hAnsi="Sakkal Majalla" w:cs="Sakkal Majalla"/>
          <w:b/>
          <w:bCs/>
          <w:sz w:val="28"/>
          <w:szCs w:val="28"/>
          <w:u w:val="single"/>
          <w:rtl/>
        </w:rPr>
      </w:pPr>
    </w:p>
    <w:p w14:paraId="33F0AF6B" w14:textId="77777777" w:rsidR="009157B4" w:rsidRDefault="009157B4" w:rsidP="009157B4">
      <w:pPr>
        <w:rPr>
          <w:rFonts w:ascii="Sakkal Majalla" w:hAnsi="Sakkal Majalla" w:cs="Sakkal Majalla"/>
          <w:b/>
          <w:bCs/>
          <w:sz w:val="28"/>
          <w:szCs w:val="28"/>
          <w:u w:val="single"/>
          <w:rtl/>
        </w:rPr>
      </w:pPr>
    </w:p>
    <w:p w14:paraId="338664A1" w14:textId="77777777" w:rsidR="009157B4" w:rsidRDefault="009157B4" w:rsidP="009157B4">
      <w:pPr>
        <w:rPr>
          <w:rFonts w:ascii="Sakkal Majalla" w:hAnsi="Sakkal Majalla" w:cs="Sakkal Majalla"/>
          <w:b/>
          <w:bCs/>
          <w:sz w:val="28"/>
          <w:szCs w:val="28"/>
          <w:u w:val="single"/>
          <w:rtl/>
        </w:rPr>
      </w:pPr>
    </w:p>
    <w:p w14:paraId="00CE49EE" w14:textId="77777777" w:rsidR="009157B4" w:rsidRDefault="009157B4" w:rsidP="009157B4">
      <w:pPr>
        <w:rPr>
          <w:rFonts w:ascii="Sakkal Majalla" w:hAnsi="Sakkal Majalla" w:cs="Sakkal Majalla"/>
          <w:sz w:val="28"/>
          <w:szCs w:val="28"/>
          <w:u w:val="single"/>
          <w:rtl/>
        </w:rPr>
      </w:pPr>
    </w:p>
    <w:p w14:paraId="04F6D228" w14:textId="77777777" w:rsidR="009157B4" w:rsidRDefault="009157B4" w:rsidP="009157B4">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0BE8FFD5"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يمثل هذا الفصل الركيزة العلمية التي تستند إليها الدراسة الحالية، إذ يهدف إلى بناء الأساس المعرفي الذي يمكن من خلاله فهم طبيعة موضوع البحث، وتفسير العلاقات بين عناصره المختلفة في ضوء الأدبيات العلمية الحديثة. ويُعد بناء الإطار العلمي خطوة أساسية في الدراسات الأكاديمية؛ لأنه يسهم في توضيح المفاهيم الرئيسة، وتحديد الاتجاهات الفكرية التي تناولت موضوع الدراسة، وإبراز التطورات التي شهدها المجال البحثي، بما يساعد على تكوين رؤية شاملة ومتكاملة حول القضية محل الدراسة. كما يتيح هذا الفصل الفرصة لتأصيل المفاهيم ذات العلاقة وربطها بالسياق التطبيقي الذي تُجرى فيه الدراسة، الأمر الذي يعزز من دقة التحليل ويزيد من موثوقية النتائج التي سيتم التوصل إليها لاحقًا</w:t>
      </w:r>
      <w:r w:rsidRPr="006209F4">
        <w:rPr>
          <w:rFonts w:ascii="Sakkal Majalla" w:hAnsi="Sakkal Majalla" w:cs="Sakkal Majalla"/>
          <w:sz w:val="28"/>
          <w:szCs w:val="28"/>
        </w:rPr>
        <w:t>.</w:t>
      </w:r>
    </w:p>
    <w:p w14:paraId="04AB4F4E"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ويستعرض هذا الفصل المعرفة العلمية المتراكمة التي تناولت موضوع الدراسة من جوانبها المختلفة، من خلال تحليل الأدبيات ذات الصلة، وإبراز أهم ما توصلت إليه البحوث السابقة، ومناقشة أوجه الاتفاق والاختلاف بينها، وصولًا إلى تحديد الفجوات البحثية التي لا تزال بحاجة إلى مزيد من الدراسة. كما يركز على بناء إطار فكري يفسر طبيعة العلاقات بين متغيرات الدراسة، ويستند إلى النظريات والنماذج العلمية التي تناولت موضوع الذكاء الاصطناعي وإدارة الأزمات الصحية، بما يسهم في تفسير الظاهرة محل البحث بصورة علمية ومنهجية. ويؤدي هذا البناء النظري دورًا محوريًا في توجيه الدراسة، إذ يوفر الأساس الذي تستند إليه الفرضيات والتساؤلات، كما يساعد في تفسير النتائج ومقارنتها بما توصلت إليه الدراسات السابقة</w:t>
      </w:r>
      <w:r w:rsidRPr="006209F4">
        <w:rPr>
          <w:rFonts w:ascii="Sakkal Majalla" w:hAnsi="Sakkal Majalla" w:cs="Sakkal Majalla"/>
          <w:sz w:val="28"/>
          <w:szCs w:val="28"/>
        </w:rPr>
        <w:t>.</w:t>
      </w:r>
    </w:p>
    <w:p w14:paraId="3B0E0B08" w14:textId="77777777" w:rsidR="009157B4" w:rsidRPr="006209F4" w:rsidRDefault="009157B4" w:rsidP="009157B4">
      <w:pPr>
        <w:spacing w:line="360" w:lineRule="auto"/>
        <w:jc w:val="both"/>
        <w:rPr>
          <w:rFonts w:ascii="Sakkal Majalla" w:hAnsi="Sakkal Majalla" w:cs="Sakkal Majalla"/>
          <w:sz w:val="28"/>
          <w:szCs w:val="28"/>
        </w:rPr>
      </w:pPr>
      <w:r w:rsidRPr="006209F4">
        <w:rPr>
          <w:rFonts w:ascii="Sakkal Majalla" w:hAnsi="Sakkal Majalla" w:cs="Sakkal Majalla"/>
          <w:sz w:val="28"/>
          <w:szCs w:val="28"/>
          <w:rtl/>
        </w:rPr>
        <w:t>وتزداد أهمية هذا الفصل في ظل التطورات المتسارعة التي يشهدها القطاع الصحي، وما يصاحبها من توسع في تطبيقات الذكاء الاصطناعي داخل المؤسسات الصحية، الأمر الذي يتطلب مراجعة علمية دقيقة للأدبيات الحديثة، واستيعاب مختلف الاتجاهات البحثية المرتبطة بتطوير إدارة الأزمات الصحية. كما يسهم هذا الفصل في توضيح القيمة العلمية للدراسة الحالية من خلال إبراز موقعها بين الدراسات السابقة، وبيان الإضافة العلمية التي تقدمها في البيئة الصحية السعودية، بما يعزز من أصالة البحث ويؤكد أهميته النظرية والتطبيقية في دعم جهود التحول الرقمي ورفع كفاءة إدارة الأزمات داخل مستشفيات وزارة الصحة بالمملكة العربية السعودية</w:t>
      </w:r>
      <w:r w:rsidRPr="006209F4">
        <w:rPr>
          <w:rFonts w:ascii="Sakkal Majalla" w:hAnsi="Sakkal Majalla" w:cs="Sakkal Majalla"/>
          <w:sz w:val="28"/>
          <w:szCs w:val="28"/>
        </w:rPr>
        <w:t>.</w:t>
      </w:r>
    </w:p>
    <w:p w14:paraId="24C9F793" w14:textId="77777777" w:rsidR="009157B4" w:rsidRPr="0042548A" w:rsidRDefault="009157B4" w:rsidP="009157B4">
      <w:pPr>
        <w:spacing w:line="360" w:lineRule="auto"/>
        <w:jc w:val="both"/>
        <w:rPr>
          <w:rFonts w:ascii="Sakkal Majalla" w:hAnsi="Sakkal Majalla" w:cs="Sakkal Majalla"/>
          <w:sz w:val="28"/>
          <w:szCs w:val="28"/>
        </w:rPr>
      </w:pPr>
    </w:p>
    <w:p w14:paraId="732B7AE5" w14:textId="77777777" w:rsidR="009157B4" w:rsidRPr="0014316A" w:rsidRDefault="009157B4" w:rsidP="009157B4">
      <w:pPr>
        <w:spacing w:line="360" w:lineRule="auto"/>
        <w:jc w:val="both"/>
        <w:rPr>
          <w:rFonts w:ascii="Sakkal Majalla" w:hAnsi="Sakkal Majalla" w:cs="Sakkal Majalla"/>
          <w:sz w:val="28"/>
          <w:szCs w:val="28"/>
        </w:rPr>
      </w:pPr>
    </w:p>
    <w:p w14:paraId="6616A1BE" w14:textId="77777777" w:rsidR="009157B4" w:rsidRPr="00AE48D5" w:rsidRDefault="009157B4" w:rsidP="009157B4">
      <w:pPr>
        <w:pStyle w:val="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t>المتغير التابع والمستقل</w:t>
      </w:r>
      <w:bookmarkStart w:id="41" w:name="_Toc172397786"/>
      <w:bookmarkStart w:id="42" w:name="_Toc172746099"/>
      <w:bookmarkStart w:id="43" w:name="_Toc179741537"/>
      <w:bookmarkEnd w:id="40"/>
    </w:p>
    <w:p w14:paraId="0D47EE49" w14:textId="77777777" w:rsidR="009157B4" w:rsidRPr="008C7D44" w:rsidRDefault="009157B4" w:rsidP="009157B4">
      <w:pPr>
        <w:spacing w:line="360" w:lineRule="auto"/>
        <w:jc w:val="both"/>
        <w:rPr>
          <w:rFonts w:ascii="Sakkal Majalla" w:hAnsi="Sakkal Majalla" w:cs="Sakkal Majalla"/>
          <w:b/>
          <w:bCs/>
          <w:sz w:val="28"/>
          <w:szCs w:val="28"/>
        </w:rPr>
      </w:pPr>
      <w:r w:rsidRPr="008C7D44">
        <w:rPr>
          <w:rFonts w:ascii="Sakkal Majalla" w:hAnsi="Sakkal Majalla" w:cs="Sakkal Majalla"/>
          <w:b/>
          <w:bCs/>
          <w:sz w:val="28"/>
          <w:szCs w:val="28"/>
          <w:rtl/>
        </w:rPr>
        <w:t>أولاً: المتغير التابع</w:t>
      </w:r>
      <w:r>
        <w:rPr>
          <w:rFonts w:ascii="Sakkal Majalla" w:hAnsi="Sakkal Majalla" w:cs="Sakkal Majalla" w:hint="cs"/>
          <w:b/>
          <w:bCs/>
          <w:sz w:val="28"/>
          <w:szCs w:val="28"/>
          <w:rtl/>
        </w:rPr>
        <w:t xml:space="preserve">: </w:t>
      </w:r>
      <w:r w:rsidRPr="008C7D44">
        <w:rPr>
          <w:rFonts w:ascii="Sakkal Majalla" w:hAnsi="Sakkal Majalla" w:cs="Sakkal Majalla"/>
          <w:b/>
          <w:bCs/>
          <w:sz w:val="28"/>
          <w:szCs w:val="28"/>
          <w:rtl/>
        </w:rPr>
        <w:t>الثقة المجتمعية تجاه تطبيقات الذكاء الاصطناعي في وزارة الصحة السعودية</w:t>
      </w:r>
    </w:p>
    <w:p w14:paraId="1B8D2E74" w14:textId="77777777" w:rsidR="009157B4" w:rsidRPr="008C7D44" w:rsidRDefault="009157B4" w:rsidP="009157B4">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8C7D44">
        <w:rPr>
          <w:rFonts w:ascii="Sakkal Majalla" w:hAnsi="Sakkal Majalla" w:cs="Sakkal Majalla"/>
          <w:sz w:val="28"/>
          <w:szCs w:val="28"/>
          <w:rtl/>
        </w:rPr>
        <w:t xml:space="preserve"> الثقة المجتمعية تجاه تطبيقات الذكاء الاصطناعي في وزارة الصحة السعودية المتغير التابع في هذه الدراسة، وتمثل النتيجة التي تسعى الدراسة إلى تفسيرها في ضوء تأثير ممارسات العلاقات العامة. ويقصد بها مستوى اطمئنان أفراد المجتمع وقبولهم لاستخدام تطبيقات الذكاء الاصطناعي في تقديم الخدمات الصحية، ومدى اعتقادهم بأن هذه التطبيقات تتمتع بالكفاءة والدقة والموثوقية، وتحافظ على خصوصية بياناتهم الصحية، وتسهم في تحسين جودة الرعاية الصحية. وتكتسب الثقة المجتمعية أهمية متزايدة في ظل التحول الرقمي الذي تشهده المملكة العربية السعودية، حيث أصبحت تطبيقات الذكاء الاصطناعي جزءًا أساسيًا من تطوير الخدمات الصحية وتحسين تجربة المستفيدين</w:t>
      </w:r>
      <w:r w:rsidRPr="008C7D44">
        <w:rPr>
          <w:rFonts w:ascii="Sakkal Majalla" w:hAnsi="Sakkal Majalla" w:cs="Sakkal Majalla"/>
          <w:sz w:val="28"/>
          <w:szCs w:val="28"/>
        </w:rPr>
        <w:t>.</w:t>
      </w:r>
    </w:p>
    <w:p w14:paraId="123BDA01" w14:textId="77777777" w:rsidR="009157B4" w:rsidRPr="008C7D44" w:rsidRDefault="009157B4" w:rsidP="009157B4">
      <w:pPr>
        <w:spacing w:line="360" w:lineRule="auto"/>
        <w:jc w:val="both"/>
        <w:rPr>
          <w:rFonts w:ascii="Sakkal Majalla" w:hAnsi="Sakkal Majalla" w:cs="Sakkal Majalla"/>
          <w:sz w:val="28"/>
          <w:szCs w:val="28"/>
        </w:rPr>
      </w:pPr>
      <w:r w:rsidRPr="008C7D44">
        <w:rPr>
          <w:rFonts w:ascii="Sakkal Majalla" w:hAnsi="Sakkal Majalla" w:cs="Sakkal Majalla"/>
          <w:sz w:val="28"/>
          <w:szCs w:val="28"/>
          <w:rtl/>
        </w:rPr>
        <w:t>وتنبع أهمية هذا المتغير من أن نجاح تطبيقات الذكاء الاصطناعي لا يعتمد فقط على توفر البنية التقنية أو الإمكانات الفنية، وإنما يرتبط بدرجة كبيرة بمدى تقبل المجتمع لها وثقته في استخدامها. فكلما ارتفع مستوى الثقة، زادت رغبة الأفراد في الاستفادة من الخدمات الصحية الرقمية، وارتفعت معدلات الاعتماد على الحلول الذكية في التشخيص، وحجز المواعيد، وتحليل البيانات الطبية، وتقديم الاستشارات الصحية. أما انخفاض مستوى الثقة فقد يؤدي إلى مقاومة استخدام هذه التطبيقات، والتردد في مشاركة البيانات الصحية، والحد من الاستفادة من الإمكانات التي توفرها تقنيات الذكاء الاصطناعي في تحسين جودة الخدمات الصحية</w:t>
      </w:r>
      <w:r w:rsidRPr="008C7D44">
        <w:rPr>
          <w:rFonts w:ascii="Sakkal Majalla" w:hAnsi="Sakkal Majalla" w:cs="Sakkal Majalla"/>
          <w:sz w:val="28"/>
          <w:szCs w:val="28"/>
        </w:rPr>
        <w:t>.</w:t>
      </w:r>
    </w:p>
    <w:p w14:paraId="1D27253E" w14:textId="77777777" w:rsidR="009157B4" w:rsidRDefault="009157B4" w:rsidP="009157B4">
      <w:pPr>
        <w:spacing w:line="360" w:lineRule="auto"/>
        <w:jc w:val="both"/>
        <w:rPr>
          <w:rFonts w:ascii="Sakkal Majalla" w:hAnsi="Sakkal Majalla" w:cs="Sakkal Majalla"/>
          <w:sz w:val="28"/>
          <w:szCs w:val="28"/>
          <w:rtl/>
        </w:rPr>
      </w:pPr>
      <w:r w:rsidRPr="008C7D44">
        <w:rPr>
          <w:rFonts w:ascii="Sakkal Majalla" w:hAnsi="Sakkal Majalla" w:cs="Sakkal Majalla"/>
          <w:sz w:val="28"/>
          <w:szCs w:val="28"/>
          <w:rtl/>
        </w:rPr>
        <w:t>كما تتأثر الثقة المجتمعية بعدد من العوامل، من أبرزها وضوح المعلومات التي تقدمها المؤسسة، ومستوى الشفافية في الإفصاح عن آليات عمل تطبيقات الذكاء الاصطناعي، وفاعلية التواصل مع الجمهور، وسرعة الاستجابة للمخاوف والاستفسارات، إضافة إلى السمعة المؤسسية التي تتمتع بها وزارة الصحة. ولذلك فإن هذا المتغير يمثل المحور الرئيس الذي تقيس الدراسة مدى تأثره بممارسات العلاقات العامة المختلفة، باعتبارها الجهة المسؤولة عن بناء جسور التواصل بين الوزارة والمجتمع وتعزيز الصورة الذهنية الإيجابية للمؤسسة</w:t>
      </w:r>
      <w:r w:rsidRPr="008C7D44">
        <w:rPr>
          <w:rFonts w:ascii="Sakkal Majalla" w:hAnsi="Sakkal Majalla" w:cs="Sakkal Majalla"/>
          <w:sz w:val="28"/>
          <w:szCs w:val="28"/>
        </w:rPr>
        <w:t>.</w:t>
      </w:r>
    </w:p>
    <w:p w14:paraId="01CC7CF1" w14:textId="77777777" w:rsidR="009157B4" w:rsidRDefault="009157B4" w:rsidP="009157B4">
      <w:pPr>
        <w:spacing w:line="360" w:lineRule="auto"/>
        <w:jc w:val="both"/>
        <w:rPr>
          <w:rFonts w:ascii="Sakkal Majalla" w:hAnsi="Sakkal Majalla" w:cs="Sakkal Majalla"/>
          <w:sz w:val="28"/>
          <w:szCs w:val="28"/>
          <w:rtl/>
        </w:rPr>
      </w:pPr>
    </w:p>
    <w:p w14:paraId="1CE1CC9F" w14:textId="77777777" w:rsidR="009157B4" w:rsidRDefault="009157B4" w:rsidP="009157B4">
      <w:pPr>
        <w:spacing w:line="360" w:lineRule="auto"/>
        <w:jc w:val="both"/>
        <w:rPr>
          <w:rFonts w:ascii="Sakkal Majalla" w:hAnsi="Sakkal Majalla" w:cs="Sakkal Majalla"/>
          <w:sz w:val="28"/>
          <w:szCs w:val="28"/>
          <w:rtl/>
        </w:rPr>
      </w:pPr>
    </w:p>
    <w:p w14:paraId="1D73A38B" w14:textId="77777777" w:rsidR="009157B4" w:rsidRPr="008C7D44" w:rsidRDefault="009157B4" w:rsidP="009157B4">
      <w:pPr>
        <w:spacing w:line="360" w:lineRule="auto"/>
        <w:jc w:val="both"/>
        <w:rPr>
          <w:rFonts w:ascii="Sakkal Majalla" w:hAnsi="Sakkal Majalla" w:cs="Sakkal Majalla"/>
          <w:sz w:val="28"/>
          <w:szCs w:val="28"/>
        </w:rPr>
      </w:pPr>
    </w:p>
    <w:p w14:paraId="7855C351" w14:textId="77777777" w:rsidR="009157B4" w:rsidRPr="008C7D44" w:rsidRDefault="009157B4" w:rsidP="009157B4">
      <w:pPr>
        <w:spacing w:line="360" w:lineRule="auto"/>
        <w:jc w:val="both"/>
        <w:rPr>
          <w:rFonts w:ascii="Sakkal Majalla" w:hAnsi="Sakkal Majalla" w:cs="Sakkal Majalla"/>
          <w:b/>
          <w:bCs/>
          <w:sz w:val="28"/>
          <w:szCs w:val="28"/>
        </w:rPr>
      </w:pPr>
      <w:r w:rsidRPr="008C7D44">
        <w:rPr>
          <w:rFonts w:ascii="Sakkal Majalla" w:hAnsi="Sakkal Majalla" w:cs="Sakkal Majalla"/>
          <w:b/>
          <w:bCs/>
          <w:sz w:val="28"/>
          <w:szCs w:val="28"/>
          <w:rtl/>
        </w:rPr>
        <w:t>ثانياً: المتغيرات المستقلة</w:t>
      </w:r>
    </w:p>
    <w:p w14:paraId="0D32E0A2" w14:textId="77777777" w:rsidR="009157B4" w:rsidRPr="0091487D" w:rsidRDefault="009157B4" w:rsidP="009157B4">
      <w:pPr>
        <w:spacing w:line="360" w:lineRule="auto"/>
        <w:jc w:val="both"/>
        <w:rPr>
          <w:rFonts w:ascii="Sakkal Majalla" w:hAnsi="Sakkal Majalla" w:cs="Sakkal Majalla"/>
          <w:b/>
          <w:bCs/>
          <w:sz w:val="28"/>
          <w:szCs w:val="28"/>
        </w:rPr>
      </w:pPr>
      <w:r w:rsidRPr="0091487D">
        <w:rPr>
          <w:rFonts w:ascii="Sakkal Majalla" w:hAnsi="Sakkal Majalla" w:cs="Sakkal Majalla"/>
          <w:b/>
          <w:bCs/>
          <w:sz w:val="28"/>
          <w:szCs w:val="28"/>
          <w:rtl/>
        </w:rPr>
        <w:t>أولاً: المتغير التابع: تطوير إدارة الأزمات الصحية</w:t>
      </w:r>
    </w:p>
    <w:p w14:paraId="73E05109"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يمثل تطوير إدارة الأزمات الصحية المتغير التابع في هذه الدراسة، ويشير إلى الجهود والإجراءات التي تتبناها المؤسسات الصحية بهدف رفع كفاءة التعامل مع الأزمات الصحية في جميع مراحلها، بدءًا من الاستعداد المبكر، مرورًا بالاستجابة الفعالة، وانتهاءً بمرحلة التعافي واستخلاص الدروس المستفادة. ويشمل هذا التطوير تحسين آليات التخطيط، ورفع سرعة الاستجابة، وتعزيز التنسيق بين الجهات الصحية، وترشيد استثمار الموارد البشرية والمادية، بما يضمن استمرارية تقديم الخدمات الصحية وتقليل الآثار السلبية التي قد تترتب على الأزمات</w:t>
      </w:r>
      <w:r w:rsidRPr="0091487D">
        <w:rPr>
          <w:rFonts w:ascii="Sakkal Majalla" w:hAnsi="Sakkal Majalla" w:cs="Sakkal Majalla"/>
          <w:sz w:val="28"/>
          <w:szCs w:val="28"/>
        </w:rPr>
        <w:t>.</w:t>
      </w:r>
    </w:p>
    <w:p w14:paraId="7F91AA38"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وتعد إدارة الأزمات الصحية من أهم الوظائف الإدارية داخل المؤسسات الصحية، نظرًا لما تتسم به الأزمات من سرعة في التطور، وتعدد في مصادر المعلومات، وارتفاع مستوى المخاطر المرتبطة بها. ولذلك أصبح تطوير إدارة الأزمات ضرورة استراتيجية تتطلب الاعتماد على أدوات حديثة وتقنيات متقدمة تساعد في تحسين القدرة على التنبؤ بالأزمات، وتحليل البيانات، ودعم متخذي القرار بالمعلومات الدقيقة في الوقت المناسب. كما يرتبط تطوير إدارة الأزمات بتحقيق المرونة التنظيمية، ورفع مستوى الجاهزية المؤسسية، وتعزيز قدرة المستشفيات على مواجهة الأزمات الصحية بكفاءة واستدامة</w:t>
      </w:r>
      <w:r w:rsidRPr="0091487D">
        <w:rPr>
          <w:rFonts w:ascii="Sakkal Majalla" w:hAnsi="Sakkal Majalla" w:cs="Sakkal Majalla"/>
          <w:sz w:val="28"/>
          <w:szCs w:val="28"/>
        </w:rPr>
        <w:t>.</w:t>
      </w:r>
    </w:p>
    <w:p w14:paraId="123C328A" w14:textId="77777777" w:rsidR="009157B4" w:rsidRDefault="009157B4" w:rsidP="009157B4">
      <w:pPr>
        <w:spacing w:line="360" w:lineRule="auto"/>
        <w:jc w:val="both"/>
        <w:rPr>
          <w:rFonts w:ascii="Sakkal Majalla" w:hAnsi="Sakkal Majalla" w:cs="Sakkal Majalla"/>
          <w:sz w:val="28"/>
          <w:szCs w:val="28"/>
          <w:rtl/>
        </w:rPr>
      </w:pPr>
      <w:r w:rsidRPr="0091487D">
        <w:rPr>
          <w:rFonts w:ascii="Sakkal Majalla" w:hAnsi="Sakkal Majalla" w:cs="Sakkal Majalla"/>
          <w:sz w:val="28"/>
          <w:szCs w:val="28"/>
          <w:rtl/>
        </w:rPr>
        <w:t>ويُقاس هذا المتغير من خلال مجموعة من المؤشرات التي تعكس مستوى كفاءة إدارة الأزمات الصحية، مثل سرعة الاستجابة للحالات الطارئة، وجودة القرارات الإدارية أثناء الأزمة، وكفاءة التنسيق بين الإدارات المختلفة، ومستوى الاستعداد المسبق، وفاعلية استثمار الموارد، والقدرة على استعادة الأداء الطبيعي بعد انتهاء الأزمة، إلى جانب الاستفادة من الخبرات السابقة في تطوير الخطط المستقبلية</w:t>
      </w:r>
      <w:r w:rsidRPr="0091487D">
        <w:rPr>
          <w:rFonts w:ascii="Sakkal Majalla" w:hAnsi="Sakkal Majalla" w:cs="Sakkal Majalla"/>
          <w:sz w:val="28"/>
          <w:szCs w:val="28"/>
        </w:rPr>
        <w:t>.</w:t>
      </w:r>
    </w:p>
    <w:p w14:paraId="5AEF70F3" w14:textId="77777777" w:rsidR="009157B4" w:rsidRDefault="009157B4" w:rsidP="009157B4">
      <w:pPr>
        <w:spacing w:line="360" w:lineRule="auto"/>
        <w:jc w:val="both"/>
        <w:rPr>
          <w:rFonts w:ascii="Sakkal Majalla" w:hAnsi="Sakkal Majalla" w:cs="Sakkal Majalla"/>
          <w:sz w:val="28"/>
          <w:szCs w:val="28"/>
          <w:rtl/>
        </w:rPr>
      </w:pPr>
    </w:p>
    <w:p w14:paraId="09C35D4C" w14:textId="77777777" w:rsidR="009157B4" w:rsidRPr="0091487D" w:rsidRDefault="009157B4" w:rsidP="009157B4">
      <w:pPr>
        <w:spacing w:line="360" w:lineRule="auto"/>
        <w:jc w:val="both"/>
        <w:rPr>
          <w:rFonts w:ascii="Sakkal Majalla" w:hAnsi="Sakkal Majalla" w:cs="Sakkal Majalla"/>
          <w:sz w:val="28"/>
          <w:szCs w:val="28"/>
        </w:rPr>
      </w:pPr>
    </w:p>
    <w:p w14:paraId="2A6B85EA" w14:textId="77777777" w:rsidR="009157B4" w:rsidRPr="0091487D" w:rsidRDefault="009157B4" w:rsidP="009157B4">
      <w:pPr>
        <w:spacing w:line="360" w:lineRule="auto"/>
        <w:jc w:val="both"/>
        <w:rPr>
          <w:rFonts w:ascii="Sakkal Majalla" w:hAnsi="Sakkal Majalla" w:cs="Sakkal Majalla"/>
          <w:b/>
          <w:bCs/>
          <w:sz w:val="28"/>
          <w:szCs w:val="28"/>
        </w:rPr>
      </w:pPr>
      <w:r w:rsidRPr="0091487D">
        <w:rPr>
          <w:rFonts w:ascii="Sakkal Majalla" w:hAnsi="Sakkal Majalla" w:cs="Sakkal Majalla"/>
          <w:b/>
          <w:bCs/>
          <w:sz w:val="28"/>
          <w:szCs w:val="28"/>
          <w:rtl/>
        </w:rPr>
        <w:t>ثانياً: المتغير المستقل الأول: استخدام أنظمة الذكاء الاصطناعي في التنبؤ بالأزمات الصحية</w:t>
      </w:r>
    </w:p>
    <w:p w14:paraId="79FD3B2B"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يقصد باستخدام أنظمة الذكاء الاصطناعي في التنبؤ بالأزمات الصحية توظيف التقنيات الذكية والخوارزميات المتقدمة في تحليل البيانات الصحية الضخمة، واكتشاف المؤشرات المبكرة التي قد تدل على احتمالية حدوث أزمة صحية أو انتشار مرض أو زيادة مفاجئة في الطلب على الخدمات الصحية. ويعتمد هذا الاستخدام على تطبيقات التعلم الآلي، وتحليل البيانات الضخمة، والذكاء التنبؤي، التي تساعد المؤسسات الصحية على بناء نماذج قادرة على استشراف السيناريوهات المستقبلية وتقديم إنذارات مبكرة تدعم الاستعداد المسبق</w:t>
      </w:r>
      <w:r w:rsidRPr="0091487D">
        <w:rPr>
          <w:rFonts w:ascii="Sakkal Majalla" w:hAnsi="Sakkal Majalla" w:cs="Sakkal Majalla"/>
          <w:sz w:val="28"/>
          <w:szCs w:val="28"/>
        </w:rPr>
        <w:t>.</w:t>
      </w:r>
    </w:p>
    <w:p w14:paraId="02D3E6AC"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وتزداد أهمية هذا البعد في ظل التطورات المتسارعة التي يشهدها القطاع الصحي، حيث أصبح توفر البيانات الضخمة أحد أهم عناصر دعم القرارات الاستراتيجية. وتساعد أنظمة الذكاء الاصطناعي على تحليل البيانات بصورة لحظية، وربط المعلومات الواردة من مصادر متعددة، بما يسهم في اكتشاف الأنماط غير الطبيعية التي يصعب ملاحظتها بالأساليب التقليدية، الأمر الذي يعزز قدرة المستشفيات على اتخاذ الإجراءات الوقائية قبل تفاقم الأزمة</w:t>
      </w:r>
      <w:r w:rsidRPr="0091487D">
        <w:rPr>
          <w:rFonts w:ascii="Sakkal Majalla" w:hAnsi="Sakkal Majalla" w:cs="Sakkal Majalla"/>
          <w:sz w:val="28"/>
          <w:szCs w:val="28"/>
        </w:rPr>
        <w:t>.</w:t>
      </w:r>
    </w:p>
    <w:p w14:paraId="16450651"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كما يسهم هذا البعد في تحسين التخطيط الاستباقي، وتوزيع الموارد بصورة أكثر كفاءة، وتقليل الخسائر البشرية والاقتصادية، من خلال توفير معلومات دقيقة تساعد القيادات الصحية على بناء خطط الطوارئ المناسبة والاستعداد للتعامل مع مختلف السيناريوهات المحتملة</w:t>
      </w:r>
      <w:r w:rsidRPr="0091487D">
        <w:rPr>
          <w:rFonts w:ascii="Sakkal Majalla" w:hAnsi="Sakkal Majalla" w:cs="Sakkal Majalla"/>
          <w:sz w:val="28"/>
          <w:szCs w:val="28"/>
        </w:rPr>
        <w:t>.</w:t>
      </w:r>
    </w:p>
    <w:p w14:paraId="710FFCE2" w14:textId="77777777" w:rsidR="009157B4" w:rsidRPr="0091487D" w:rsidRDefault="009157B4" w:rsidP="009157B4">
      <w:pPr>
        <w:spacing w:line="360" w:lineRule="auto"/>
        <w:jc w:val="both"/>
        <w:rPr>
          <w:rFonts w:ascii="Sakkal Majalla" w:hAnsi="Sakkal Majalla" w:cs="Sakkal Majalla"/>
          <w:b/>
          <w:bCs/>
          <w:sz w:val="28"/>
          <w:szCs w:val="28"/>
        </w:rPr>
      </w:pPr>
      <w:r w:rsidRPr="0091487D">
        <w:rPr>
          <w:rFonts w:ascii="Sakkal Majalla" w:hAnsi="Sakkal Majalla" w:cs="Sakkal Majalla"/>
          <w:b/>
          <w:bCs/>
          <w:sz w:val="28"/>
          <w:szCs w:val="28"/>
          <w:rtl/>
        </w:rPr>
        <w:t>ثالثاً: المتغير المستقل الثاني: كفاءة أنظمة الذكاء الاصطناعي في دعم اتخاذ القرار أثناء الأزمات</w:t>
      </w:r>
    </w:p>
    <w:p w14:paraId="0D65686F"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يشير هذا المتغير إلى قدرة أنظمة الذكاء الاصطناعي على توفير معلومات وتحليلات دقيقة وسريعة تساعد القيادات الصحية والإدارية على اتخاذ القرارات المناسبة أثناء إدارة الأزمات الصحية. وتعتمد هذه الأنظمة على معالجة البيانات الواردة من مختلف الأقسام والوحدات الصحية، وتحليلها بصورة فورية، ثم تقديم بدائل متعددة تساعد صناع القرار على اختيار الحلول الأكثر ملاءمة وفقًا للمعطيات المتاحة</w:t>
      </w:r>
      <w:r w:rsidRPr="0091487D">
        <w:rPr>
          <w:rFonts w:ascii="Sakkal Majalla" w:hAnsi="Sakkal Majalla" w:cs="Sakkal Majalla"/>
          <w:sz w:val="28"/>
          <w:szCs w:val="28"/>
        </w:rPr>
        <w:t>.</w:t>
      </w:r>
    </w:p>
    <w:p w14:paraId="06642765"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وتكمن أهمية هذا البعد في أن الأزمات الصحية تتسم بسرعة تطورها، الأمر الذي يجعل الوقت عاملًا حاسمًا في نجاح القرارات الإدارية والطبية. ومن ثم فإن الاعتماد على أنظمة الذكاء الاصطناعي يسهم في تقليل الوقت اللازم لتحليل البيانات، والحد من تأثير الأخطاء البشرية، وزيادة دقة التنبؤ بنتائج القرارات المختلفة، مما يعزز جودة الاستجابة المؤسسية للأزمات</w:t>
      </w:r>
      <w:r w:rsidRPr="0091487D">
        <w:rPr>
          <w:rFonts w:ascii="Sakkal Majalla" w:hAnsi="Sakkal Majalla" w:cs="Sakkal Majalla"/>
          <w:sz w:val="28"/>
          <w:szCs w:val="28"/>
        </w:rPr>
        <w:t>.</w:t>
      </w:r>
    </w:p>
    <w:p w14:paraId="4B480297"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كما تساعد الأنظمة الذكية على دمج المعلومات الواردة من مصادر متعددة، وإعداد تقارير لحظية، وتقديم مؤشرات أداء تساعد القيادات الصحية على متابعة تطورات الأزمة بصورة مستمرة، الأمر الذي ينعكس إيجابًا على سرعة اتخاذ القرار، وتحسين إدارة الموارد، وتقليل مستوى المخاطر المرتبطة بالأزمة الصحية</w:t>
      </w:r>
      <w:r w:rsidRPr="0091487D">
        <w:rPr>
          <w:rFonts w:ascii="Sakkal Majalla" w:hAnsi="Sakkal Majalla" w:cs="Sakkal Majalla"/>
          <w:sz w:val="28"/>
          <w:szCs w:val="28"/>
        </w:rPr>
        <w:t>.</w:t>
      </w:r>
    </w:p>
    <w:p w14:paraId="24983DD6" w14:textId="77777777" w:rsidR="009157B4" w:rsidRPr="0091487D" w:rsidRDefault="009157B4" w:rsidP="009157B4">
      <w:pPr>
        <w:spacing w:line="360" w:lineRule="auto"/>
        <w:jc w:val="both"/>
        <w:rPr>
          <w:rFonts w:ascii="Sakkal Majalla" w:hAnsi="Sakkal Majalla" w:cs="Sakkal Majalla"/>
          <w:b/>
          <w:bCs/>
          <w:sz w:val="28"/>
          <w:szCs w:val="28"/>
        </w:rPr>
      </w:pPr>
      <w:r w:rsidRPr="0091487D">
        <w:rPr>
          <w:rFonts w:ascii="Sakkal Majalla" w:hAnsi="Sakkal Majalla" w:cs="Sakkal Majalla"/>
          <w:b/>
          <w:bCs/>
          <w:sz w:val="28"/>
          <w:szCs w:val="28"/>
          <w:rtl/>
        </w:rPr>
        <w:t>رابعاً: المتغير المستقل الثالث: تكامل أنظمة الذكاء الاصطناعي مع إدارة الاستجابة للطوارئ الصحية</w:t>
      </w:r>
    </w:p>
    <w:p w14:paraId="7F89128E"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يقصد بهذا المتغير مدى قدرة أنظمة الذكاء الاصطناعي على العمل بصورة متكاملة مع الأنظمة والإجراءات الخاصة بإدارة الطوارئ الصحية داخل المستشفيات، بما يحقق التنسيق الفعال بين مختلف الإدارات والوحدات الصحية، ويضمن سرعة تبادل المعلومات، ودقة توزيع الموارد، وتحسين متابعة تنفيذ خطط الطوارئ</w:t>
      </w:r>
      <w:r w:rsidRPr="0091487D">
        <w:rPr>
          <w:rFonts w:ascii="Sakkal Majalla" w:hAnsi="Sakkal Majalla" w:cs="Sakkal Majalla"/>
          <w:sz w:val="28"/>
          <w:szCs w:val="28"/>
        </w:rPr>
        <w:t>.</w:t>
      </w:r>
    </w:p>
    <w:p w14:paraId="4899CD4B"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ويعد التكامل بين الأنظمة الذكية وإدارة الطوارئ أحد أهم عوامل نجاح إدارة الأزمات الصحية، حيث يسهم في تحسين الاتصال بين الجهات المختلفة، وربط قواعد البيانات الصحية، وإدارة حركة المرضى، وتنسيق عمليات الإحالة، ومتابعة توافر الأسرة والأجهزة الطبية والكوادر الصحية بصورة لحظية، الأمر الذي يساعد على رفع كفاءة الأداء أثناء الأزمات</w:t>
      </w:r>
      <w:r w:rsidRPr="0091487D">
        <w:rPr>
          <w:rFonts w:ascii="Sakkal Majalla" w:hAnsi="Sakkal Majalla" w:cs="Sakkal Majalla"/>
          <w:sz w:val="28"/>
          <w:szCs w:val="28"/>
        </w:rPr>
        <w:t>.</w:t>
      </w:r>
    </w:p>
    <w:p w14:paraId="4F658BE3"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كما يعزز هذا التكامل من قدرة المستشفيات على تنفيذ خطط الطوارئ بكفاءة أعلى، ويحد من ازدواجية الإجراءات، ويرفع مستوى التنسيق بين الجهات الصحية المختلفة، مما يسهم في تقليل زمن الاستجابة وتحسين جودة الخدمات المقدمة خلال الأزمات الصحية، ويزيد من قدرة المؤسسة الصحية على مواجهة الظروف الاستثنائية بكفاءة ومرونة</w:t>
      </w:r>
      <w:r w:rsidRPr="0091487D">
        <w:rPr>
          <w:rFonts w:ascii="Sakkal Majalla" w:hAnsi="Sakkal Majalla" w:cs="Sakkal Majalla"/>
          <w:sz w:val="28"/>
          <w:szCs w:val="28"/>
        </w:rPr>
        <w:t>.</w:t>
      </w:r>
    </w:p>
    <w:p w14:paraId="05B474E9" w14:textId="77777777" w:rsidR="009157B4" w:rsidRPr="0091487D" w:rsidRDefault="009157B4" w:rsidP="009157B4">
      <w:pPr>
        <w:spacing w:line="360" w:lineRule="auto"/>
        <w:jc w:val="both"/>
        <w:rPr>
          <w:rFonts w:ascii="Sakkal Majalla" w:hAnsi="Sakkal Majalla" w:cs="Sakkal Majalla"/>
          <w:b/>
          <w:bCs/>
          <w:sz w:val="28"/>
          <w:szCs w:val="28"/>
          <w:u w:val="single"/>
        </w:rPr>
      </w:pPr>
      <w:r w:rsidRPr="0091487D">
        <w:rPr>
          <w:rFonts w:ascii="Sakkal Majalla" w:hAnsi="Sakkal Majalla" w:cs="Sakkal Majalla"/>
          <w:b/>
          <w:bCs/>
          <w:sz w:val="28"/>
          <w:szCs w:val="28"/>
          <w:u w:val="single"/>
          <w:rtl/>
        </w:rPr>
        <w:t>العلاقة بين المتغيرات المستقلة والمتغير التابع</w:t>
      </w:r>
    </w:p>
    <w:p w14:paraId="76F5C244"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تنطلق الدراسة الحالية من افتراض وجود علاقة تأثير إيجابية بين المتغيرات المستقلة المتمثلة في استخدام أنظمة الذكاء الاصطناعي في التنبؤ بالأزمات الصحية، وكفاءة أنظمة الذكاء الاصطناعي في دعم اتخاذ القرار أثناء الأزمات، وتكامل أنظمة الذكاء الاصطناعي مع إدارة الاستجابة للطوارئ الصحية وبين المتغير التابع المتمثل في تطوير إدارة الأزمات الصحية داخل مستشفيات وزارة الصحة بالمملكة العربية السعودية</w:t>
      </w:r>
      <w:r w:rsidRPr="0091487D">
        <w:rPr>
          <w:rFonts w:ascii="Sakkal Majalla" w:hAnsi="Sakkal Majalla" w:cs="Sakkal Majalla"/>
          <w:sz w:val="28"/>
          <w:szCs w:val="28"/>
        </w:rPr>
        <w:t>.</w:t>
      </w:r>
    </w:p>
    <w:p w14:paraId="4D2AB0AD"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فكلما ارتفع مستوى استخدام تطبيقات الذكاء الاصطناعي في التنبؤ المبكر بالأزمات، ازدادت قدرة المستشفيات على الاستعداد المسبق واتخاذ التدابير الوقائية المناسبة قبل تفاقم الأزمة. كما أن ارتفاع كفاءة الأنظمة الذكية في دعم اتخاذ القرار يسهم في تحسين سرعة ودقة القرارات الإدارية والطبية أثناء إدارة الأزمات، ويقلل من احتمالات الخطأ ويعزز كفاءة استثمار الموارد المتاحة. وفي الوقت نفسه، يؤدي تكامل أنظمة الذكاء الاصطناعي مع منظومة الاستجابة للطوارئ الصحية إلى تحسين التنسيق المؤسسي، وتسريع تبادل المعلومات، ورفع كفاءة تنفيذ خطط الطوارئ، بما ينعكس بصورة مباشرة على تطوير إدارة الأزمات الصحية</w:t>
      </w:r>
      <w:r w:rsidRPr="0091487D">
        <w:rPr>
          <w:rFonts w:ascii="Sakkal Majalla" w:hAnsi="Sakkal Majalla" w:cs="Sakkal Majalla"/>
          <w:sz w:val="28"/>
          <w:szCs w:val="28"/>
        </w:rPr>
        <w:t>.</w:t>
      </w:r>
    </w:p>
    <w:p w14:paraId="79C8ADFE" w14:textId="77777777" w:rsidR="009157B4" w:rsidRPr="0091487D" w:rsidRDefault="009157B4" w:rsidP="009157B4">
      <w:pPr>
        <w:spacing w:line="360" w:lineRule="auto"/>
        <w:jc w:val="both"/>
        <w:rPr>
          <w:rFonts w:ascii="Sakkal Majalla" w:hAnsi="Sakkal Majalla" w:cs="Sakkal Majalla"/>
          <w:sz w:val="28"/>
          <w:szCs w:val="28"/>
        </w:rPr>
      </w:pPr>
      <w:r w:rsidRPr="0091487D">
        <w:rPr>
          <w:rFonts w:ascii="Sakkal Majalla" w:hAnsi="Sakkal Majalla" w:cs="Sakkal Majalla"/>
          <w:sz w:val="28"/>
          <w:szCs w:val="28"/>
          <w:rtl/>
        </w:rPr>
        <w:t>وبناءً على ذلك، تفترض الدراسة أن هذه الأبعاد الثلاثة تعمل بصورة تكاملية ومترابطة، بحيث يسهم كل منها في تعزيز قدرة المستشفيات على إدارة الأزمات الصحية بكفاءة أعلى، وأن الجمع بين التنبؤ الذكي، ودعم القرار، والتكامل التشغيلي يؤدي إلى تحسين شامل ومستدام لإدارة الأزمات الصحية، وهو ما تسعى الدراسة الحالية إلى اختباره ميدانيًا من خلال التطبيق على مستشفيات وزارة الصحة بالمملكة العربية السعودية</w:t>
      </w:r>
      <w:r w:rsidRPr="0091487D">
        <w:rPr>
          <w:rFonts w:ascii="Sakkal Majalla" w:hAnsi="Sakkal Majalla" w:cs="Sakkal Majalla"/>
          <w:sz w:val="28"/>
          <w:szCs w:val="28"/>
        </w:rPr>
        <w:t>.</w:t>
      </w:r>
    </w:p>
    <w:p w14:paraId="22C7DE9D" w14:textId="77777777" w:rsidR="009157B4" w:rsidRPr="0091487D" w:rsidRDefault="009157B4" w:rsidP="009157B4">
      <w:pPr>
        <w:spacing w:line="360" w:lineRule="auto"/>
        <w:jc w:val="both"/>
        <w:rPr>
          <w:rFonts w:ascii="Sakkal Majalla" w:hAnsi="Sakkal Majalla" w:cs="Sakkal Majalla"/>
          <w:sz w:val="28"/>
          <w:szCs w:val="28"/>
        </w:rPr>
      </w:pPr>
    </w:p>
    <w:p w14:paraId="68B3F1E4" w14:textId="77777777" w:rsidR="009157B4" w:rsidRDefault="009157B4" w:rsidP="009157B4">
      <w:pPr>
        <w:pStyle w:val="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5A53B542" w14:textId="77777777" w:rsidR="009157B4" w:rsidRDefault="009157B4" w:rsidP="009157B4">
      <w:pPr>
        <w:spacing w:line="360" w:lineRule="auto"/>
        <w:ind w:firstLine="610"/>
        <w:jc w:val="both"/>
        <w:rPr>
          <w:rFonts w:ascii="Sakkal Majalla" w:hAnsi="Sakkal Majalla" w:cs="Sakkal Majalla"/>
          <w:sz w:val="28"/>
          <w:szCs w:val="28"/>
          <w:rtl/>
        </w:rPr>
      </w:pPr>
      <w:r w:rsidRPr="001E6AC4">
        <w:rPr>
          <w:rFonts w:ascii="Sakkal Majalla" w:hAnsi="Sakkal Majalla" w:cs="Sakkal Majalla"/>
          <w:sz w:val="28"/>
          <w:szCs w:val="28"/>
          <w:rtl/>
        </w:rPr>
        <w:t xml:space="preserve">يُتيح دمج الذكاء الاصطناعي في الخدمات الطبية بالمملكة العربية السعودية فرصةً كبيرة. ورغم التوسع المتزايد في استخدام تقنيات الذكاء الاصطناعي، مثل التعلم الآلي ومعالجة اللغات الطبيعية والتحليلات التنبؤية، لا يزال هناك قصور في الفهم الشامل لتطبيقاتها ومزاياها وتحدياتها ضمن إطار الرعاية الصحية السعودي.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276118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6AC4">
            <w:rPr>
              <w:rFonts w:ascii="Sakkal Majalla" w:hAnsi="Sakkal Majalla" w:cs="Sakkal Majalla" w:hint="cs"/>
              <w:noProof/>
              <w:sz w:val="28"/>
              <w:szCs w:val="28"/>
              <w:rtl/>
              <w:lang w:bidi="ar-EG"/>
            </w:rPr>
            <w:t>(</w:t>
          </w:r>
          <w:r w:rsidRPr="001E6AC4">
            <w:rPr>
              <w:rFonts w:ascii="Sakkal Majalla" w:hAnsi="Sakkal Majalla" w:cs="Sakkal Majalla" w:hint="cs"/>
              <w:noProof/>
              <w:sz w:val="28"/>
              <w:szCs w:val="28"/>
              <w:lang w:bidi="ar-EG"/>
            </w:rPr>
            <w:t>Maswadi</w:t>
          </w:r>
          <w:r w:rsidRPr="001E6AC4">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1E6AC4">
        <w:rPr>
          <w:rFonts w:ascii="Sakkal Majalla" w:hAnsi="Sakkal Majalla" w:cs="Sakkal Majalla"/>
          <w:sz w:val="28"/>
          <w:szCs w:val="28"/>
          <w:rtl/>
        </w:rPr>
        <w:t xml:space="preserve"> إلى إجراء مراجعة منهجية شاملة للأدبيات لتقييم الوضع الراهن للذكاء الاصطناعي في الرعاية الصحية السعودية، وتحديد مدى توافقه مع رؤية 2030، واقتراح توصيات عملية للبحوث والسياسات المستقبلية. ووفقًا لمنهجية </w:t>
      </w:r>
      <w:r w:rsidRPr="001E6AC4">
        <w:rPr>
          <w:rFonts w:ascii="Sakkal Majalla" w:hAnsi="Sakkal Majalla" w:cs="Sakkal Majalla"/>
          <w:sz w:val="28"/>
          <w:szCs w:val="28"/>
        </w:rPr>
        <w:t>PRISMA</w:t>
      </w:r>
      <w:r w:rsidRPr="001E6AC4">
        <w:rPr>
          <w:rFonts w:ascii="Sakkal Majalla" w:hAnsi="Sakkal Majalla" w:cs="Sakkal Majalla"/>
          <w:sz w:val="28"/>
          <w:szCs w:val="28"/>
          <w:rtl/>
        </w:rPr>
        <w:t xml:space="preserve"> (بنود الإبلاغ المفضلة للمراجعات المنهجية والتحليلات التلوية)، تم الحصول مبدئيًا على 699 دراسة من قواعد البيانات الإلكترونية، ثم تم اختيار 24 دراسة منها بعد تطبيق معايير الإدراج والاستبعاد المحددة. أشارت النتائج إلى الاستخدام الفعال للذكاء الاصطناعي في التنبؤ بالأمراض وتشخيصها وتحسين العلاج ومراقبة المرضى وتخصيص الموارد، مما أدى إلى تحسينات ملحوظة في دقة التشخيص وكفاءة العمليات ونتائج المرضى. مع ذلك، تمّ التعرّف على معوقات التبنّي، كالقضايا الأخلاقية، والتعقيدات التشريعية، وقضايا حماية البيانات، ونقص مهارات العاملين. وتؤكد هذه المراجعة على ضرورة وجود أطر أخلاقية متينة، وضوابط تنظيمية فعّالة، وجهود بناء القدرات لضمان التطبيق المسؤول والعادل للذكاء الاصطناعي في الرعاية الصحية. وتشمل التوصيات إنشاء أطر وطنية لأخلاقيات وحوكمة الذكاء الاصطناعي، والاستثمار في مبادرات تعليم وتدريب الذكاء الاصطناعي، وصياغة حلول ذكاء اصطناعي معيارية لضمان قابلية التوسع والفعالية من حيث التكلفة. يُمكّن هذا الإنجاز المملكة العربية السعودية من تحقيق أهداف رؤية 2030، وترسيخ مكانتها كدولة رائدة عالميًا في ابتكارات الرعاية الصحية القائمة على الذكاء الاصطناعي.</w:t>
      </w:r>
    </w:p>
    <w:p w14:paraId="585D815D" w14:textId="77777777" w:rsidR="009157B4" w:rsidRDefault="009157B4" w:rsidP="009157B4">
      <w:pPr>
        <w:spacing w:line="360" w:lineRule="auto"/>
        <w:ind w:firstLine="610"/>
        <w:jc w:val="both"/>
        <w:rPr>
          <w:rFonts w:ascii="Sakkal Majalla" w:hAnsi="Sakkal Majalla" w:cs="Sakkal Majalla"/>
          <w:sz w:val="28"/>
          <w:szCs w:val="28"/>
          <w:rtl/>
        </w:rPr>
      </w:pPr>
      <w:r w:rsidRPr="001E6AC4">
        <w:rPr>
          <w:rFonts w:ascii="Sakkal Majalla" w:hAnsi="Sakkal Majalla" w:cs="Sakkal Majalla"/>
          <w:sz w:val="28"/>
          <w:szCs w:val="28"/>
          <w:rtl/>
        </w:rPr>
        <w:t xml:space="preserve">يُحدث الذكاء الاصطناعي تحولاً سريعاً في أنظمة الرعاية الصحية على مستوى العالم. وفي المملكة العربية السعودية، يُعدّ دمجه محوراً أساسياً لرؤية 2030، التي تهدف إلى تحديث خدمات الرعاية الصحية، وتعزيز كفاءتها، ودعم الابتكار. تُقيّم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6677218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Sae251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6AC4">
            <w:rPr>
              <w:rFonts w:ascii="Sakkal Majalla" w:hAnsi="Sakkal Majalla" w:cs="Sakkal Majalla" w:hint="cs"/>
              <w:noProof/>
              <w:sz w:val="28"/>
              <w:szCs w:val="28"/>
              <w:rtl/>
              <w:lang w:bidi="ar-EG"/>
            </w:rPr>
            <w:t>(</w:t>
          </w:r>
          <w:r w:rsidRPr="001E6AC4">
            <w:rPr>
              <w:rFonts w:ascii="Sakkal Majalla" w:hAnsi="Sakkal Majalla" w:cs="Sakkal Majalla" w:hint="cs"/>
              <w:noProof/>
              <w:sz w:val="28"/>
              <w:szCs w:val="28"/>
              <w:lang w:bidi="ar-EG"/>
            </w:rPr>
            <w:t>Saeed</w:t>
          </w:r>
          <w:r w:rsidRPr="001E6AC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E6AC4">
        <w:rPr>
          <w:rFonts w:ascii="Sakkal Majalla" w:hAnsi="Sakkal Majalla" w:cs="Sakkal Majalla"/>
          <w:sz w:val="28"/>
          <w:szCs w:val="28"/>
          <w:rtl/>
        </w:rPr>
        <w:t xml:space="preserve"> التطبيقات السريرية للذكاء الاصطناعي في قطاع الرعاية الصحية السعودي، مع التركيز على فعاليته، وتحديات تنفيذه، ومدى توافقه مع الأهداف الوطنية. تم تحليل 22 دراسة مُحكّمة نُشرت بين يناير 2018 ومارس 2024. وقد تناولت هذه الدراسات، المُستقاة من قواعد بيانات </w:t>
      </w:r>
      <w:r w:rsidRPr="001E6AC4">
        <w:rPr>
          <w:rFonts w:ascii="Sakkal Majalla" w:hAnsi="Sakkal Majalla" w:cs="Sakkal Majalla"/>
          <w:sz w:val="28"/>
          <w:szCs w:val="28"/>
        </w:rPr>
        <w:t>PubMed</w:t>
      </w:r>
      <w:r w:rsidRPr="001E6AC4">
        <w:rPr>
          <w:rFonts w:ascii="Sakkal Majalla" w:hAnsi="Sakkal Majalla" w:cs="Sakkal Majalla"/>
          <w:sz w:val="28"/>
          <w:szCs w:val="28"/>
          <w:rtl/>
        </w:rPr>
        <w:t xml:space="preserve"> و</w:t>
      </w:r>
      <w:r w:rsidRPr="001E6AC4">
        <w:rPr>
          <w:rFonts w:ascii="Sakkal Majalla" w:hAnsi="Sakkal Majalla" w:cs="Sakkal Majalla"/>
          <w:sz w:val="28"/>
          <w:szCs w:val="28"/>
        </w:rPr>
        <w:t>Scopus</w:t>
      </w:r>
      <w:r w:rsidRPr="001E6AC4">
        <w:rPr>
          <w:rFonts w:ascii="Sakkal Majalla" w:hAnsi="Sakkal Majalla" w:cs="Sakkal Majalla"/>
          <w:sz w:val="28"/>
          <w:szCs w:val="28"/>
          <w:rtl/>
        </w:rPr>
        <w:t xml:space="preserve"> و</w:t>
      </w:r>
      <w:r w:rsidRPr="001E6AC4">
        <w:rPr>
          <w:rFonts w:ascii="Sakkal Majalla" w:hAnsi="Sakkal Majalla" w:cs="Sakkal Majalla"/>
          <w:sz w:val="28"/>
          <w:szCs w:val="28"/>
        </w:rPr>
        <w:t>Web of Science</w:t>
      </w:r>
      <w:r w:rsidRPr="001E6AC4">
        <w:rPr>
          <w:rFonts w:ascii="Sakkal Majalla" w:hAnsi="Sakkal Majalla" w:cs="Sakkal Majalla"/>
          <w:sz w:val="28"/>
          <w:szCs w:val="28"/>
          <w:rtl/>
        </w:rPr>
        <w:t xml:space="preserve">، استخدام الذكاء الاصطناعي في التشخيص، والتصوير الطبي، ودعم القرارات السريرية، وتحسين العمليات التشغيلية. طُبّقت إرشادات </w:t>
      </w:r>
      <w:r w:rsidRPr="001E6AC4">
        <w:rPr>
          <w:rFonts w:ascii="Sakkal Majalla" w:hAnsi="Sakkal Majalla" w:cs="Sakkal Majalla"/>
          <w:sz w:val="28"/>
          <w:szCs w:val="28"/>
        </w:rPr>
        <w:t>PRISMA</w:t>
      </w:r>
      <w:r w:rsidRPr="001E6AC4">
        <w:rPr>
          <w:rFonts w:ascii="Sakkal Majalla" w:hAnsi="Sakkal Majalla" w:cs="Sakkal Majalla"/>
          <w:sz w:val="28"/>
          <w:szCs w:val="28"/>
          <w:rtl/>
        </w:rPr>
        <w:t xml:space="preserve"> لضمان الدقة المنهجية. استُخلصت البيانات المتعلقة بالنتائج السريرية، وأنواع نماذج الذكاء الاصطناعي، ومعوقات تبنّيه. أظهرت أدوات الذكاء الاصطناعي أداءً تشخيصياً قوياً، حيث تراوحت حساسيتها وخصوصيتها بين 82% و97%. وكانت النماذج التنبؤية فعّالة في التنبؤ بنتائج الإصابة بفيروس كوفيد-19، وإعادة دخول المرضى إلى وحدات العناية المركزة، ومخاطر الأمراض المزمنة. كما تفوّقت تطبيقات التعلّم العميق في علم الأشعة على الطرق التقليدية من حيث الدقة والسرعة. مع ذلك، تعيق تحدياتٌ مثل محدودية تبادل البيانات، وعدم وضوح اللوائح، ونقص تدريب الأطباء، التوسع في استخدام الذكاء الاصطناعي. وتضطلع الهيئة السعودية للبيانات والذكاء الاصطناعي بدورٍ محوري في تطوير الذكاء الاصطناعي من خلال استراتيجيات وطنية وتعاون بين القطاعات. ورغم التقدم المحرز، فإن تحقيق الإمكانات الكاملة للذكاء الاصطناعي يتطلب استثمارًا في البنية التحتية الرقمية، والحوكمة الأخلاقية، وتنمية القوى العاملة. وخلاصةً، يُعيد الذكاء الاصطناعي تشكيل الرعاية الصحية في المملكة العربية السعودية، ويتماشى مع أهداف رؤية 2030. ويُعدّ التنفيذ الاستراتيجي وأطر السياسات الشاملة أساسيين لضمان دمج الذكاء الاصطناعي بشكلٍ قابل للتوسع، وعادل، ومُثبت سريريًا في جميع أنحاء نظام الرعاية الصحية.</w:t>
      </w:r>
    </w:p>
    <w:p w14:paraId="1638A534" w14:textId="77777777" w:rsidR="009157B4" w:rsidRDefault="009157B4" w:rsidP="009157B4">
      <w:pPr>
        <w:spacing w:line="360" w:lineRule="auto"/>
        <w:ind w:firstLine="610"/>
        <w:jc w:val="both"/>
        <w:rPr>
          <w:rFonts w:ascii="Sakkal Majalla" w:hAnsi="Sakkal Majalla" w:cs="Sakkal Majalla"/>
          <w:sz w:val="28"/>
          <w:szCs w:val="28"/>
          <w:rtl/>
        </w:rPr>
      </w:pPr>
      <w:r w:rsidRPr="001E6AC4">
        <w:rPr>
          <w:rFonts w:ascii="Sakkal Majalla" w:hAnsi="Sakkal Majalla" w:cs="Sakkal Majalla"/>
          <w:sz w:val="28"/>
          <w:szCs w:val="28"/>
          <w:rtl/>
        </w:rPr>
        <w:t xml:space="preserve">في السنوات الأخيرة، أحدث الذكاء الاصطناعي تحولاً جذرياً في أنظمة الرعاية الصحية عالمياً، وحسّن كفاءة تقديمها. وتواجه دول مثل المملكة العربية السعودية تحديات فريدة في تبني الذكاء الاصطناعي في قطاع الرعاية الصحية العامة، وتتمثل هذه التحديات في الإلمام بالذكاء الاصطناعي وفهمه واستخدامه الفعال. إضافةً إلى ذلك، تزيد العوائق الثقافية والتنظيمية والتشغيلية من تعقيد دمج الإلمام بالذكاء الاصطناعي في عمليات الرعاية الصحية العامة. وعلى الرغم من مساهمته الحاسمة في تمكين التنمية المستدامة للرعاية الصحية، إلا أن الدراسات التي تناولت هذه التحديات محدودة.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818125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6AC4">
            <w:rPr>
              <w:rFonts w:ascii="Sakkal Majalla" w:hAnsi="Sakkal Majalla" w:cs="Sakkal Majalla" w:hint="cs"/>
              <w:noProof/>
              <w:sz w:val="28"/>
              <w:szCs w:val="28"/>
              <w:rtl/>
              <w:lang w:bidi="ar-EG"/>
            </w:rPr>
            <w:t>(</w:t>
          </w:r>
          <w:r w:rsidRPr="001E6AC4">
            <w:rPr>
              <w:rFonts w:ascii="Sakkal Majalla" w:hAnsi="Sakkal Majalla" w:cs="Sakkal Majalla" w:hint="cs"/>
              <w:noProof/>
              <w:sz w:val="28"/>
              <w:szCs w:val="28"/>
              <w:lang w:bidi="ar-EG"/>
            </w:rPr>
            <w:t>Kumar</w:t>
          </w:r>
          <w:r w:rsidRPr="001E6AC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E6AC4">
        <w:rPr>
          <w:rFonts w:ascii="Sakkal Majalla" w:hAnsi="Sakkal Majalla" w:cs="Sakkal Majalla"/>
          <w:sz w:val="28"/>
          <w:szCs w:val="28"/>
          <w:rtl/>
        </w:rPr>
        <w:t xml:space="preserve"> عوائق تبني الإلمام بالذكاء الاصطناعي في سياق قطاع الرعاية الصحية العامة في المملكة العربية السعودية، مع التركيز على أهميته في تطوير عمليات الرعاية الصحية وتحقيق أهداف التنمية المستدامة. يهدف البحث إلى تحديد ومعالجة تحديات تبني الإلمام بالذكاء الاصطناعي في قطاع الرعاية الصحية العامة في المملكة العربية السعودية. كما يهدف إلى تعزيز فهم الإلمام بالذكاء الاصطناعي، وضرورته لتحسين عمليات الرعاية الصحية، والعقبات المحددة التي تعيق تبنيه بنجاح في منظومة الرعاية الصحية العامة في المملكة. يستخدم البحث تحليلاً نوعياً باستخدام إطار عمل </w:t>
      </w:r>
      <w:r w:rsidRPr="001E6AC4">
        <w:rPr>
          <w:rFonts w:ascii="Sakkal Majalla" w:hAnsi="Sakkal Majalla" w:cs="Sakkal Majalla"/>
          <w:sz w:val="28"/>
          <w:szCs w:val="28"/>
        </w:rPr>
        <w:t>T-O-E</w:t>
      </w:r>
      <w:r w:rsidRPr="001E6AC4">
        <w:rPr>
          <w:rFonts w:ascii="Sakkal Majalla" w:hAnsi="Sakkal Majalla" w:cs="Sakkal Majalla"/>
          <w:sz w:val="28"/>
          <w:szCs w:val="28"/>
          <w:rtl/>
        </w:rPr>
        <w:t xml:space="preserve"> لاستكشاف تحديات تبني الإلمام بالذكاء الاصطناعي. بالإضافة إلى ذلك، طُبقت طريقة أفضل-أسوأ (</w:t>
      </w:r>
      <w:r w:rsidRPr="001E6AC4">
        <w:rPr>
          <w:rFonts w:ascii="Sakkal Majalla" w:hAnsi="Sakkal Majalla" w:cs="Sakkal Majalla"/>
          <w:sz w:val="28"/>
          <w:szCs w:val="28"/>
        </w:rPr>
        <w:t>BWM</w:t>
      </w:r>
      <w:r w:rsidRPr="001E6AC4">
        <w:rPr>
          <w:rFonts w:ascii="Sakkal Majalla" w:hAnsi="Sakkal Majalla" w:cs="Sakkal Majalla"/>
          <w:sz w:val="28"/>
          <w:szCs w:val="28"/>
          <w:rtl/>
        </w:rPr>
        <w:t>) لتقييم تحديات تبني مهارات الذكاء الاصطناعي على مختلف المستويات التشغيلية ضمن سلسلة التوريد للرعاية الصحية العامة في المملكة العربية السعودية. وكشفت الدراسة عن تحديات جوهرية في هذا المجال على المستويات التشغيلية والتكتيكية والاستراتيجية، بما في ذلك الجاهزية المؤسسية، وحماية البيانات، والامتثال للأطر التنظيمية. وتُعقّد هذه التحديات عملية تبني مهارات الذكاء الاصطناعي في سلاسل التوريد للرعاية الصحية العامة في المملكة. ويُقدم البحث رؤى بالغة الأهمية حول مختلف القضايا التي تؤثر على تعزيز مهارات الذكاء الاصطناعي في قطاع الرعاية الصحية العامة في المملكة. وتُقدم هذه الدراسة القائمة على الأدلة توصيات أساسية للعاملين في مجال الرعاية الصحية وصناع السياسات لمعالجة التحديات المحددة بفعالية، وتهيئة بيئة مواتية لدمج مهارات الذكاء الاصطناعي، والنهوض بأهداف التنمية المستدامة للرعاية الصحية.</w:t>
      </w:r>
    </w:p>
    <w:p w14:paraId="16267C42" w14:textId="77777777" w:rsidR="009157B4" w:rsidRPr="001E6AC4" w:rsidRDefault="009157B4" w:rsidP="009157B4">
      <w:pPr>
        <w:spacing w:line="360" w:lineRule="auto"/>
        <w:ind w:firstLine="610"/>
        <w:jc w:val="both"/>
        <w:rPr>
          <w:rFonts w:ascii="Sakkal Majalla" w:hAnsi="Sakkal Majalla" w:cs="Sakkal Majalla"/>
          <w:sz w:val="28"/>
          <w:szCs w:val="28"/>
          <w:rtl/>
        </w:rPr>
      </w:pPr>
      <w:r w:rsidRPr="001E6AC4">
        <w:rPr>
          <w:rFonts w:ascii="Sakkal Majalla" w:hAnsi="Sakkal Majalla" w:cs="Sakkal Majalla"/>
          <w:sz w:val="28"/>
          <w:szCs w:val="28"/>
          <w:rtl/>
        </w:rPr>
        <w:t>يشهد الذكاء الاصطناعي تطورًا سريعًا، وقد باتت إمكاناته في إعادة تشكيل مستقبل الرعاية الصحية معروفة على نطاق واسع. أجرينا دراسة استقصائية لفهم الوضع الراهن للذكاء الاصطناعي في قطاع الرعاية الصحية بالمملكة العربية السعودية. وكشفت نتائجنا أن 5.88% فقط من المستشفيات الكبرى في المملكة أنشأت مراكز متخصصة للذكاء الاصطناعي، بينما طبقت 8.82% منها هذه التقنية في رعاية المرضى. ومع ذلك، لوحظ ازدياد ملحوظ في الاهتمام الأكاديمي، يتجلى في تزايد عدد الدراسات البحثية حول هذا الموضوع. تهدف رؤية المملكة 2030 إلى ترسيخ مكانة المملكة كدولة رائدة عالميًا في مجال الرعاية الصحية. ورغم أن المؤسسات تتجه تدريجيًا نحو تحقيق هذا الهدف، إلا أن بلوغه لا يزال بعيد المنال. لذا، يتعين على مؤسسات الرعاية الصحية والجهات المعنية تغيير نهجها من التركيز على المريض إلى نهج قائم على الابتكار والاختراع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18553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Bay251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E6AC4">
            <w:rPr>
              <w:rFonts w:ascii="Sakkal Majalla" w:hAnsi="Sakkal Majalla" w:cs="Sakkal Majalla" w:hint="cs"/>
              <w:noProof/>
              <w:sz w:val="28"/>
              <w:szCs w:val="28"/>
              <w:rtl/>
              <w:lang w:bidi="ar-EG"/>
            </w:rPr>
            <w:t>(</w:t>
          </w:r>
          <w:r w:rsidRPr="001E6AC4">
            <w:rPr>
              <w:rFonts w:ascii="Sakkal Majalla" w:hAnsi="Sakkal Majalla" w:cs="Sakkal Majalla" w:hint="cs"/>
              <w:noProof/>
              <w:sz w:val="28"/>
              <w:szCs w:val="28"/>
              <w:lang w:bidi="ar-EG"/>
            </w:rPr>
            <w:t>Bayer</w:t>
          </w:r>
          <w:r w:rsidRPr="001E6AC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E6AC4">
        <w:rPr>
          <w:rFonts w:ascii="Sakkal Majalla" w:hAnsi="Sakkal Majalla" w:cs="Sakkal Majalla"/>
          <w:sz w:val="28"/>
          <w:szCs w:val="28"/>
          <w:rtl/>
        </w:rPr>
        <w:t>.</w:t>
      </w:r>
    </w:p>
    <w:p w14:paraId="5D79A493" w14:textId="77777777" w:rsidR="009157B4" w:rsidRDefault="009157B4" w:rsidP="009157B4">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EAB88E0" w14:textId="77777777" w:rsidR="009157B4" w:rsidRPr="00685F6F" w:rsidRDefault="009157B4" w:rsidP="009157B4">
      <w:pPr>
        <w:pStyle w:val="a8"/>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5AEBB50" w14:textId="77777777" w:rsidR="009157B4" w:rsidRPr="00685F6F" w:rsidRDefault="009157B4" w:rsidP="009157B4">
      <w:pPr>
        <w:spacing w:line="360" w:lineRule="auto"/>
        <w:jc w:val="both"/>
        <w:rPr>
          <w:rFonts w:ascii="Sakkal Majalla" w:hAnsi="Sakkal Majalla" w:cs="Sakkal Majalla"/>
          <w:sz w:val="28"/>
          <w:szCs w:val="28"/>
          <w:rtl/>
        </w:rPr>
      </w:pPr>
      <w:r w:rsidRPr="00685F6F">
        <w:rPr>
          <w:rFonts w:ascii="Sakkal Majalla" w:hAnsi="Sakkal Majalla" w:cs="Sakkal Majalla"/>
          <w:sz w:val="28"/>
          <w:szCs w:val="28"/>
          <w:rtl/>
        </w:rPr>
        <w:t>تشير الدراسات السابقة إلى اتفاق عام على أهمية الذكاء الاصطناعي في تحسين جودة الرعاية الصحية وتعزيز كفاءة العمليات التشغيلية داخل المستشفيات. جميع الدراسات ركزت على التطبيقات السريرية مثل التنبؤ بالأمراض وتشخيصها، وتحسين العلاج، ودعم اتخاذ القرار، وإدارة الموارد خلال الأزمات الصحية. كما أظهرت نتائجها قدرة أدوات الذكاء الاصطناعي، بما في ذلك التعلم الآلي والتحليلات التنبؤية والتعلّم العميق، على تحسين دقة التشخيص وسرعة الاستجابة، وهو ما يعكس توجّهًا عالميًا نحو دمج هذه التقنيات ضمن أنظمة الرعاية الصحية. كما أجمعت الدراسات على أن تبني الذكاء الاصطناعي يتطلب بنية تحتية رقمية قوية، وسياسات تنظيمية واضحة، وتدريب الكوادر الصحية لضمان الاستخدام الأمثل لهذه التقنيات</w:t>
      </w:r>
      <w:r w:rsidRPr="00685F6F">
        <w:rPr>
          <w:rFonts w:ascii="Sakkal Majalla" w:hAnsi="Sakkal Majalla" w:cs="Sakkal Majalla"/>
          <w:sz w:val="28"/>
          <w:szCs w:val="28"/>
        </w:rPr>
        <w:t>.</w:t>
      </w:r>
    </w:p>
    <w:p w14:paraId="0B54BFE9" w14:textId="77777777" w:rsidR="009157B4" w:rsidRPr="00685F6F" w:rsidRDefault="009157B4" w:rsidP="009157B4">
      <w:pPr>
        <w:pStyle w:val="a8"/>
        <w:numPr>
          <w:ilvl w:val="0"/>
          <w:numId w:val="28"/>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D530AEF" w14:textId="77777777" w:rsidR="009157B4" w:rsidRPr="00685F6F" w:rsidRDefault="009157B4" w:rsidP="009157B4">
      <w:pPr>
        <w:spacing w:line="360" w:lineRule="auto"/>
        <w:jc w:val="both"/>
        <w:rPr>
          <w:rFonts w:ascii="Sakkal Majalla" w:hAnsi="Sakkal Majalla" w:cs="Sakkal Majalla"/>
          <w:sz w:val="28"/>
          <w:szCs w:val="28"/>
          <w:rtl/>
        </w:rPr>
      </w:pPr>
      <w:r w:rsidRPr="00685F6F">
        <w:rPr>
          <w:rFonts w:ascii="Sakkal Majalla" w:hAnsi="Sakkal Majalla" w:cs="Sakkal Majalla"/>
          <w:sz w:val="28"/>
          <w:szCs w:val="28"/>
          <w:rtl/>
        </w:rPr>
        <w:t>تختلف الدراسات السابقة في نطاقها وتوجهاتها التطبيقية، فبعضها ركز على تقييم التطبيقات السريرية للذكاء الاصطناعي في المستشفيات الكبرى وتحليل فعاليتها التشخيصية، بينما تناولت أخرى الجوانب التنظيمية والثقافية المرتبطة بدمج الذكاء الاصطناعي في سلاسل التوريد للرعاية الصحية العامة. كما اختلفت الدراسات في منهجيتها؛ فقد استخدمت بعضها المراجعة المنهجية للأدبيات، بينما اعتمدت أخرى على التحليل الاستقصائي والاستبيانات، أو استخدام طرق تقييم متعددة لتحديد التحديات المؤسسية والتشغيلية. كما تباينت في التركيز على التحديات؛ فبعضها ركز على الحوكمة والأطر التنظيمية والأخلاقيات، بينما تناولت أخرى الجوانب التقنية مثل حماية البيانات ونقص مهارات العاملين</w:t>
      </w:r>
      <w:r w:rsidRPr="00685F6F">
        <w:rPr>
          <w:rFonts w:ascii="Sakkal Majalla" w:hAnsi="Sakkal Majalla" w:cs="Sakkal Majalla"/>
          <w:sz w:val="28"/>
          <w:szCs w:val="28"/>
        </w:rPr>
        <w:t>.</w:t>
      </w:r>
    </w:p>
    <w:p w14:paraId="05D762FF" w14:textId="77777777" w:rsidR="009157B4" w:rsidRPr="00685F6F" w:rsidRDefault="009157B4" w:rsidP="009157B4">
      <w:pPr>
        <w:pStyle w:val="a8"/>
        <w:numPr>
          <w:ilvl w:val="0"/>
          <w:numId w:val="28"/>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32FD80E4" w14:textId="77777777" w:rsidR="009157B4" w:rsidRPr="00685F6F" w:rsidRDefault="009157B4" w:rsidP="009157B4">
      <w:pPr>
        <w:spacing w:after="0" w:line="360" w:lineRule="auto"/>
        <w:jc w:val="both"/>
        <w:rPr>
          <w:rFonts w:ascii="Sakkal Majalla" w:hAnsi="Sakkal Majalla" w:cs="Sakkal Majalla"/>
          <w:sz w:val="28"/>
          <w:szCs w:val="28"/>
        </w:rPr>
      </w:pPr>
      <w:r w:rsidRPr="00685F6F">
        <w:rPr>
          <w:rFonts w:ascii="Sakkal Majalla" w:hAnsi="Sakkal Majalla" w:cs="Sakkal Majalla"/>
          <w:sz w:val="28"/>
          <w:szCs w:val="28"/>
          <w:rtl/>
        </w:rPr>
        <w:t>على الرغم من التقدم الملحوظ في الدراسات السابقة، إلا أن هناك فجوات واضحة يهدف البحث الحالي إلى معالجتها</w:t>
      </w:r>
      <w:r w:rsidRPr="00685F6F">
        <w:rPr>
          <w:rFonts w:ascii="Sakkal Majalla" w:hAnsi="Sakkal Majalla" w:cs="Sakkal Majalla"/>
          <w:sz w:val="28"/>
          <w:szCs w:val="28"/>
        </w:rPr>
        <w:t>:</w:t>
      </w:r>
    </w:p>
    <w:p w14:paraId="424683C5" w14:textId="77777777" w:rsidR="009157B4" w:rsidRPr="00685F6F" w:rsidRDefault="009157B4" w:rsidP="009157B4">
      <w:pPr>
        <w:numPr>
          <w:ilvl w:val="0"/>
          <w:numId w:val="32"/>
        </w:numPr>
        <w:spacing w:after="0" w:line="360" w:lineRule="auto"/>
        <w:jc w:val="both"/>
        <w:rPr>
          <w:rFonts w:ascii="Sakkal Majalla" w:hAnsi="Sakkal Majalla" w:cs="Sakkal Majalla"/>
          <w:sz w:val="28"/>
          <w:szCs w:val="28"/>
        </w:rPr>
      </w:pPr>
      <w:r w:rsidRPr="00685F6F">
        <w:rPr>
          <w:rFonts w:ascii="Sakkal Majalla" w:hAnsi="Sakkal Majalla" w:cs="Sakkal Majalla"/>
          <w:sz w:val="28"/>
          <w:szCs w:val="28"/>
          <w:rtl/>
        </w:rPr>
        <w:t>غياب الدراسات التطبيقية الميدانية المرتبطة مباشرة بمستشفيات وزارة الصحة بالمملكة العربية السعودية، حيث ركزت معظم الدراسات على تحليل الأدبيات أو المراجعات النظرية</w:t>
      </w:r>
      <w:r w:rsidRPr="00685F6F">
        <w:rPr>
          <w:rFonts w:ascii="Sakkal Majalla" w:hAnsi="Sakkal Majalla" w:cs="Sakkal Majalla"/>
          <w:sz w:val="28"/>
          <w:szCs w:val="28"/>
        </w:rPr>
        <w:t>.</w:t>
      </w:r>
    </w:p>
    <w:p w14:paraId="2639E759" w14:textId="77777777" w:rsidR="009157B4" w:rsidRPr="00685F6F" w:rsidRDefault="009157B4" w:rsidP="009157B4">
      <w:pPr>
        <w:numPr>
          <w:ilvl w:val="0"/>
          <w:numId w:val="32"/>
        </w:numPr>
        <w:spacing w:after="0" w:line="360" w:lineRule="auto"/>
        <w:jc w:val="both"/>
        <w:rPr>
          <w:rFonts w:ascii="Sakkal Majalla" w:hAnsi="Sakkal Majalla" w:cs="Sakkal Majalla"/>
          <w:sz w:val="28"/>
          <w:szCs w:val="28"/>
        </w:rPr>
      </w:pPr>
      <w:r w:rsidRPr="00685F6F">
        <w:rPr>
          <w:rFonts w:ascii="Sakkal Majalla" w:hAnsi="Sakkal Majalla" w:cs="Sakkal Majalla"/>
          <w:sz w:val="28"/>
          <w:szCs w:val="28"/>
          <w:rtl/>
        </w:rPr>
        <w:t>محدودية التركيز على دور الذكاء الاصطناعي في تطوير إدارة الأزمات الصحية بشكل متكامل، بما يشمل مراحل الاستعداد والاستجابة والتعافي والتعلم المؤسسي</w:t>
      </w:r>
      <w:r w:rsidRPr="00685F6F">
        <w:rPr>
          <w:rFonts w:ascii="Sakkal Majalla" w:hAnsi="Sakkal Majalla" w:cs="Sakkal Majalla"/>
          <w:sz w:val="28"/>
          <w:szCs w:val="28"/>
        </w:rPr>
        <w:t>.</w:t>
      </w:r>
    </w:p>
    <w:p w14:paraId="166CFF73" w14:textId="77777777" w:rsidR="009157B4" w:rsidRPr="00685F6F" w:rsidRDefault="009157B4" w:rsidP="009157B4">
      <w:pPr>
        <w:numPr>
          <w:ilvl w:val="0"/>
          <w:numId w:val="32"/>
        </w:numPr>
        <w:spacing w:after="0" w:line="360" w:lineRule="auto"/>
        <w:jc w:val="both"/>
        <w:rPr>
          <w:rFonts w:ascii="Sakkal Majalla" w:hAnsi="Sakkal Majalla" w:cs="Sakkal Majalla"/>
          <w:sz w:val="28"/>
          <w:szCs w:val="28"/>
        </w:rPr>
      </w:pPr>
      <w:r w:rsidRPr="00685F6F">
        <w:rPr>
          <w:rFonts w:ascii="Sakkal Majalla" w:hAnsi="Sakkal Majalla" w:cs="Sakkal Majalla"/>
          <w:sz w:val="28"/>
          <w:szCs w:val="28"/>
          <w:rtl/>
        </w:rPr>
        <w:t>نقص الدراسات التي تربط بين جوانب الذكاء الاصطناعي التقنية والحوكمة التنظيمية والتحديات البشرية في بيئة الرعاية الصحية السعودية</w:t>
      </w:r>
      <w:r w:rsidRPr="00685F6F">
        <w:rPr>
          <w:rFonts w:ascii="Sakkal Majalla" w:hAnsi="Sakkal Majalla" w:cs="Sakkal Majalla"/>
          <w:sz w:val="28"/>
          <w:szCs w:val="28"/>
        </w:rPr>
        <w:t>.</w:t>
      </w:r>
    </w:p>
    <w:p w14:paraId="6E90A881" w14:textId="77777777" w:rsidR="009157B4" w:rsidRPr="00685F6F" w:rsidRDefault="009157B4" w:rsidP="009157B4">
      <w:pPr>
        <w:numPr>
          <w:ilvl w:val="0"/>
          <w:numId w:val="32"/>
        </w:numPr>
        <w:spacing w:after="0" w:line="360" w:lineRule="auto"/>
        <w:jc w:val="both"/>
        <w:rPr>
          <w:rFonts w:ascii="Sakkal Majalla" w:hAnsi="Sakkal Majalla" w:cs="Sakkal Majalla"/>
          <w:sz w:val="28"/>
          <w:szCs w:val="28"/>
        </w:rPr>
      </w:pPr>
      <w:r w:rsidRPr="00685F6F">
        <w:rPr>
          <w:rFonts w:ascii="Sakkal Majalla" w:hAnsi="Sakkal Majalla" w:cs="Sakkal Majalla"/>
          <w:sz w:val="28"/>
          <w:szCs w:val="28"/>
          <w:rtl/>
        </w:rPr>
        <w:t>قلة الدراسات التي توفر مؤشرات كمية دقيقة لقياس أثر الذكاء الاصطناعي على كفاءة القرارات وسرعة الاستجابة في حالات الطوارئ الصحية</w:t>
      </w:r>
      <w:r w:rsidRPr="00685F6F">
        <w:rPr>
          <w:rFonts w:ascii="Sakkal Majalla" w:hAnsi="Sakkal Majalla" w:cs="Sakkal Majalla"/>
          <w:sz w:val="28"/>
          <w:szCs w:val="28"/>
        </w:rPr>
        <w:t>.</w:t>
      </w:r>
    </w:p>
    <w:p w14:paraId="3E9D52E0" w14:textId="77777777" w:rsidR="009157B4" w:rsidRPr="00685F6F" w:rsidRDefault="009157B4" w:rsidP="009157B4">
      <w:pPr>
        <w:numPr>
          <w:ilvl w:val="0"/>
          <w:numId w:val="32"/>
        </w:numPr>
        <w:spacing w:after="0" w:line="360" w:lineRule="auto"/>
        <w:jc w:val="both"/>
        <w:rPr>
          <w:rFonts w:ascii="Sakkal Majalla" w:hAnsi="Sakkal Majalla" w:cs="Sakkal Majalla"/>
          <w:sz w:val="28"/>
          <w:szCs w:val="28"/>
        </w:rPr>
      </w:pPr>
      <w:r w:rsidRPr="00685F6F">
        <w:rPr>
          <w:rFonts w:ascii="Sakkal Majalla" w:hAnsi="Sakkal Majalla" w:cs="Sakkal Majalla"/>
          <w:sz w:val="28"/>
          <w:szCs w:val="28"/>
          <w:rtl/>
        </w:rPr>
        <w:t>الحاجة إلى تقديم توصيات عملية وقابلة للتطبيق تساعد صناع القرار في تعزيز جاهزية المستشفيات وتوظيف الذكاء الاصطناعي بشكل استراتيجي لدعم الأزمات الصحية</w:t>
      </w:r>
      <w:r w:rsidRPr="00685F6F">
        <w:rPr>
          <w:rFonts w:ascii="Sakkal Majalla" w:hAnsi="Sakkal Majalla" w:cs="Sakkal Majalla"/>
          <w:sz w:val="28"/>
          <w:szCs w:val="28"/>
        </w:rPr>
        <w:t>.</w:t>
      </w:r>
    </w:p>
    <w:p w14:paraId="34813883" w14:textId="77777777" w:rsidR="009157B4" w:rsidRPr="0091487D" w:rsidRDefault="009157B4" w:rsidP="009157B4">
      <w:pPr>
        <w:spacing w:after="0" w:line="360" w:lineRule="auto"/>
        <w:jc w:val="both"/>
        <w:rPr>
          <w:rFonts w:ascii="Sakkal Majalla" w:eastAsia="Times New Roman" w:hAnsi="Sakkal Majalla" w:cs="Sakkal Majalla"/>
          <w:b/>
          <w:bCs/>
          <w:color w:val="1F1F1F"/>
          <w:sz w:val="28"/>
          <w:szCs w:val="28"/>
          <w:rtl/>
        </w:rPr>
      </w:pPr>
    </w:p>
    <w:p w14:paraId="5C61CAF6" w14:textId="77777777" w:rsidR="009157B4" w:rsidRDefault="009157B4" w:rsidP="009157B4">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2EB4233F" w14:textId="77777777" w:rsidR="009157B4" w:rsidRDefault="009157B4" w:rsidP="009157B4">
      <w:pPr>
        <w:spacing w:line="360" w:lineRule="auto"/>
        <w:jc w:val="both"/>
        <w:rPr>
          <w:rFonts w:ascii="Sakkal Majalla" w:hAnsi="Sakkal Majalla" w:cs="Sakkal Majalla"/>
          <w:sz w:val="28"/>
          <w:szCs w:val="28"/>
          <w:rtl/>
        </w:rPr>
      </w:pPr>
      <w:r w:rsidRPr="0089496E">
        <w:rPr>
          <w:rFonts w:ascii="Sakkal Majalla" w:hAnsi="Sakkal Majalla" w:cs="Sakkal Majalla"/>
          <w:sz w:val="28"/>
          <w:szCs w:val="28"/>
          <w:rtl/>
        </w:rPr>
        <w:t>تنطلق الدراسة من الأسس النظرية لإدارة الأزمات بوصفها علمًا إداريًا يهتم بالتنبؤ بالأزمات والاستعداد لها والتعامل معها بكفاءة وفاعلية، بما يقلل من آثارها السلبية ويعزز فرص التعافي السريع منها. وتُعرَّف الأزمة الصحية بأنها حدث مفاجئ أو متصاعد يشكّل تهديدًا مباشرًا لصحة المجتمع، ويتطلب استجابة سريعة ومنسقة من مختلف مكونات النظام الصحي. ويرتكز الإطار النظري لإدارة الأزمات الصحية على مجموعة من المراحل المتكاملة، تبدأ بمرحلة الوقاية والاستعداد التي تشمل بناء خطط الطوارئ وتدريب الكوادر، تليها مرحلة الاستجابة التي تتطلب سرعة اتخاذ القرار وتعبئة الموارد، ثم مرحلة التعافي وإعادة التوازن للنظام الصحي، وأخيرًا مرحلة التعلّم المؤسسي واستخلاص الدروس المستفادة. وقد أظهرت التجارب العالمية، لا سيما خلال جائحة</w:t>
      </w:r>
      <w:r w:rsidRPr="0089496E">
        <w:rPr>
          <w:rFonts w:ascii="Sakkal Majalla" w:hAnsi="Sakkal Majalla" w:cs="Sakkal Majalla"/>
          <w:sz w:val="28"/>
          <w:szCs w:val="28"/>
        </w:rPr>
        <w:t xml:space="preserve"> COVID-19</w:t>
      </w:r>
      <w:r w:rsidRPr="0089496E">
        <w:rPr>
          <w:rFonts w:ascii="Sakkal Majalla" w:hAnsi="Sakkal Majalla" w:cs="Sakkal Majalla"/>
          <w:sz w:val="28"/>
          <w:szCs w:val="28"/>
          <w:rtl/>
        </w:rPr>
        <w:t>، أن فعالية إدارة الأزمات الصحية تعتمد بدرجة كبيرة على توفر معلومات دقيقة وفورية، وقدرة القيادات الصحية على تحليلها واتخاذ قرارات مبنية على الأدلة، وهو ما يعزز أهمية توظيف التقنيات الحديثة في هذا المجال</w:t>
      </w:r>
      <w:r w:rsidRPr="0089496E">
        <w:rPr>
          <w:rFonts w:ascii="Sakkal Majalla" w:hAnsi="Sakkal Majalla" w:cs="Sakkal Majalla"/>
          <w:sz w:val="28"/>
          <w:szCs w:val="28"/>
        </w:rPr>
        <w:t>.</w:t>
      </w:r>
    </w:p>
    <w:p w14:paraId="4FB90698" w14:textId="77777777" w:rsidR="009157B4" w:rsidRDefault="00B20F5D" w:rsidP="009157B4">
      <w:pPr>
        <w:spacing w:line="360" w:lineRule="auto"/>
        <w:jc w:val="both"/>
        <w:rPr>
          <w:rtl/>
        </w:rPr>
      </w:pPr>
      <w:r>
        <w:rPr>
          <w:noProof/>
        </w:rPr>
      </w:r>
      <w:r w:rsidR="00B20F5D">
        <w:rPr>
          <w:noProof/>
        </w:rPr>
        <w:object w:dxaOrig="10515" w:dyaOrig="4486" w14:anchorId="7F460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1pt;height:188.2pt" o:ole="">
            <v:imagedata r:id="rId9" o:title=""/>
          </v:shape>
          <o:OLEObject Type="Embed" ProgID="Visio.Drawing.15" ShapeID="_x0000_i1025" DrawAspect="Content" ObjectID="_1845028288" r:id="rId10"/>
        </w:object>
      </w:r>
    </w:p>
    <w:p w14:paraId="083EE5D7" w14:textId="77777777" w:rsidR="009157B4" w:rsidRPr="0089496E" w:rsidRDefault="009157B4" w:rsidP="009157B4">
      <w:pPr>
        <w:pStyle w:val="ae"/>
        <w:jc w:val="center"/>
        <w:rPr>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المنطلقات النظرية للدراسة</w:t>
      </w:r>
    </w:p>
    <w:p w14:paraId="70041CCE" w14:textId="77777777" w:rsidR="009157B4" w:rsidRPr="0089496E" w:rsidRDefault="009157B4" w:rsidP="009157B4">
      <w:pPr>
        <w:pStyle w:val="a8"/>
        <w:numPr>
          <w:ilvl w:val="0"/>
          <w:numId w:val="28"/>
        </w:numPr>
        <w:spacing w:line="360" w:lineRule="auto"/>
        <w:jc w:val="both"/>
        <w:rPr>
          <w:rFonts w:ascii="Sakkal Majalla" w:hAnsi="Sakkal Majalla" w:cs="Sakkal Majalla"/>
          <w:b/>
          <w:bCs/>
          <w:sz w:val="28"/>
          <w:szCs w:val="28"/>
        </w:rPr>
      </w:pPr>
      <w:r w:rsidRPr="0089496E">
        <w:rPr>
          <w:rFonts w:ascii="Sakkal Majalla" w:hAnsi="Sakkal Majalla" w:cs="Sakkal Majalla"/>
          <w:b/>
          <w:bCs/>
          <w:sz w:val="28"/>
          <w:szCs w:val="28"/>
          <w:rtl/>
        </w:rPr>
        <w:t xml:space="preserve"> نظرية التحول الرقمي في القطاع الصحي</w:t>
      </w:r>
    </w:p>
    <w:p w14:paraId="68D1F169" w14:textId="77777777" w:rsidR="009157B4" w:rsidRDefault="009157B4" w:rsidP="009157B4">
      <w:pPr>
        <w:spacing w:line="360" w:lineRule="auto"/>
        <w:jc w:val="both"/>
        <w:rPr>
          <w:rFonts w:ascii="Sakkal Majalla" w:hAnsi="Sakkal Majalla" w:cs="Sakkal Majalla"/>
          <w:sz w:val="28"/>
          <w:szCs w:val="28"/>
          <w:rtl/>
        </w:rPr>
      </w:pPr>
      <w:r w:rsidRPr="0089496E">
        <w:rPr>
          <w:rFonts w:ascii="Sakkal Majalla" w:hAnsi="Sakkal Majalla" w:cs="Sakkal Majalla"/>
          <w:sz w:val="28"/>
          <w:szCs w:val="28"/>
          <w:rtl/>
        </w:rPr>
        <w:t>تعتمد الدراسة كذلك على منطلقات نظرية التحول الرقمي التي ترى أن دمج التقنيات الرقمية في العمليات المؤسسية لا يقتصر على تحديث الأدوات، بل يمتد ليشمل إعادة هندسة الإجراءات وتطوير الثقافة التنظيمية وتعزيز كفاءة الأداء. وفي القطاع الصحي، يمثل التحول الرقمي ركيزة أساسية لتحسين جودة الخدمات، وزيادة الكفاءة التشغيلية، وتعزيز تكامل البيانات الصحية بين المؤسسات. ويتجسد هذا التوجه في المملكة العربية السعودية ضمن مستهدفات رؤية السعودية 2030، التي أكدت على أهمية تطوير البنية التحتية الرقمية في مستشفيات وزارة الصحة السعودية، واعتماد الأنظمة الذكية في تقديم الخدمات الصحية. ومن هذا المنطلق، فإن توظيف أنظمة الذكاء الاصطناعي في إدارة الأزمات الصحية يُعد امتدادًا طبيعيًا لمسار التحول الرقمي، حيث تسهم هذه الأنظمة في تسريع تحليل البيانات، وتحسين التنبؤ بالاحتياجات الصحية، ودعم القرارات الاستراتيجية أثناء الطوارئ</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391328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Mergel</w:t>
          </w:r>
          <w:r w:rsidRPr="00607A6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26AB07F0" w14:textId="77777777" w:rsidR="009157B4" w:rsidRPr="0089496E" w:rsidRDefault="009157B4" w:rsidP="009157B4">
      <w:pPr>
        <w:spacing w:line="360" w:lineRule="auto"/>
        <w:jc w:val="both"/>
        <w:rPr>
          <w:rFonts w:ascii="Sakkal Majalla" w:hAnsi="Sakkal Majalla" w:cs="Sakkal Majalla"/>
          <w:sz w:val="28"/>
          <w:szCs w:val="28"/>
        </w:rPr>
      </w:pPr>
    </w:p>
    <w:p w14:paraId="59273C9C" w14:textId="77777777" w:rsidR="009157B4" w:rsidRPr="0089496E" w:rsidRDefault="009157B4" w:rsidP="009157B4">
      <w:pPr>
        <w:pStyle w:val="a8"/>
        <w:numPr>
          <w:ilvl w:val="0"/>
          <w:numId w:val="28"/>
        </w:numPr>
        <w:spacing w:line="360" w:lineRule="auto"/>
        <w:jc w:val="both"/>
        <w:rPr>
          <w:rFonts w:ascii="Sakkal Majalla" w:hAnsi="Sakkal Majalla" w:cs="Sakkal Majalla"/>
          <w:b/>
          <w:bCs/>
          <w:sz w:val="28"/>
          <w:szCs w:val="28"/>
        </w:rPr>
      </w:pPr>
      <w:r w:rsidRPr="0089496E">
        <w:rPr>
          <w:rFonts w:ascii="Sakkal Majalla" w:hAnsi="Sakkal Majalla" w:cs="Sakkal Majalla"/>
          <w:b/>
          <w:bCs/>
          <w:sz w:val="28"/>
          <w:szCs w:val="28"/>
          <w:rtl/>
        </w:rPr>
        <w:t xml:space="preserve"> نظرية الذكاء الاصطناعي ودعم اتخاذ القرار</w:t>
      </w:r>
    </w:p>
    <w:p w14:paraId="514D02FD" w14:textId="77777777" w:rsidR="009157B4" w:rsidRPr="0089496E" w:rsidRDefault="009157B4" w:rsidP="009157B4">
      <w:pPr>
        <w:spacing w:line="360" w:lineRule="auto"/>
        <w:jc w:val="both"/>
        <w:rPr>
          <w:rFonts w:ascii="Sakkal Majalla" w:hAnsi="Sakkal Majalla" w:cs="Sakkal Majalla"/>
          <w:sz w:val="28"/>
          <w:szCs w:val="28"/>
        </w:rPr>
      </w:pPr>
      <w:r w:rsidRPr="0089496E">
        <w:rPr>
          <w:rFonts w:ascii="Sakkal Majalla" w:hAnsi="Sakkal Majalla" w:cs="Sakkal Majalla"/>
          <w:sz w:val="28"/>
          <w:szCs w:val="28"/>
          <w:rtl/>
        </w:rPr>
        <w:t>ترتكز الدراسة على الأسس النظرية للذكاء الاصطناعي بوصفه منظومة من الخوارزميات والنماذج القادرة على التعلم من البيانات وتحليلها واستخلاص الأنماط منها، بما يتيح تقديم توصيات أو قرارات مدعومة بالأدلة. وتبرز أهمية هذه النظرية في سياق إدارة الأزمات الصحية، حيث تتسم بيئة القرار بدرجة عالية من التعقيد وعدم اليقين. فأنظمة دعم القرار المعتمدة على الذكاء الاصطناعي تمكّن القيادات الصحية من معالجة كميات ضخمة من البيانات السريرية والإحصائية في وقت قياسي، والتنبؤ بمعدلات انتشار الأمراض، وتقدير الاحتياجات من الأسرة والمستلزمات الطبية، وتحسين توزيع الموارد. كما تسهم تقنيات التعلم الآلي والتحليلات التنبؤية في تعزيز القدرة الاستباقية للمؤسسات الصحية، بما يحول إدارة الأزمات من نمط ردّ الفعل إلى نمط الاستعداد المبكر والتخطيط الوقائي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9840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Elb254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Elbolok</w:t>
          </w:r>
          <w:r w:rsidRPr="00607A6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12788758" w14:textId="77777777" w:rsidR="009157B4" w:rsidRPr="0089496E" w:rsidRDefault="009157B4" w:rsidP="009157B4">
      <w:pPr>
        <w:pStyle w:val="a8"/>
        <w:numPr>
          <w:ilvl w:val="0"/>
          <w:numId w:val="28"/>
        </w:numPr>
        <w:spacing w:line="360" w:lineRule="auto"/>
        <w:jc w:val="both"/>
        <w:rPr>
          <w:rFonts w:ascii="Sakkal Majalla" w:hAnsi="Sakkal Majalla" w:cs="Sakkal Majalla"/>
          <w:b/>
          <w:bCs/>
          <w:sz w:val="28"/>
          <w:szCs w:val="28"/>
        </w:rPr>
      </w:pPr>
      <w:r w:rsidRPr="0089496E">
        <w:rPr>
          <w:rFonts w:ascii="Sakkal Majalla" w:hAnsi="Sakkal Majalla" w:cs="Sakkal Majalla"/>
          <w:b/>
          <w:bCs/>
          <w:sz w:val="28"/>
          <w:szCs w:val="28"/>
          <w:rtl/>
        </w:rPr>
        <w:t xml:space="preserve"> نظرية النظم والتكامل المؤسسي</w:t>
      </w:r>
    </w:p>
    <w:p w14:paraId="34ECEFDE" w14:textId="77777777" w:rsidR="009157B4" w:rsidRPr="0089496E" w:rsidRDefault="009157B4" w:rsidP="009157B4">
      <w:pPr>
        <w:spacing w:line="360" w:lineRule="auto"/>
        <w:jc w:val="both"/>
        <w:rPr>
          <w:rFonts w:ascii="Sakkal Majalla" w:hAnsi="Sakkal Majalla" w:cs="Sakkal Majalla"/>
          <w:sz w:val="28"/>
          <w:szCs w:val="28"/>
        </w:rPr>
      </w:pPr>
      <w:r w:rsidRPr="0089496E">
        <w:rPr>
          <w:rFonts w:ascii="Sakkal Majalla" w:hAnsi="Sakkal Majalla" w:cs="Sakkal Majalla"/>
          <w:sz w:val="28"/>
          <w:szCs w:val="28"/>
          <w:rtl/>
        </w:rPr>
        <w:t>تستند الدراسة أيضًا إلى نظرية النظم التي تنظر إلى المؤسسة الصحية باعتبارها نظامًا متكاملًا يتكون من مدخلات (موارد بشرية ومادية وبيانات)، وعمليات (إجراءات تشخيص وعلاج وإدارة)، ومخرجات (خدمات صحية ونتائج علاجية)، وتغذية راجعة تُمكّن من التطوير المستمر. ومن هذا المنظور، فإن إدخال أنظمة الذكاء الاصطناعي لا يُعد مجرد إضافة تقنية، بل يمثل عنصرًا فاعلًا يؤثر في جميع مكونات النظام الصحي. ويؤكد هذا الإطار النظري أن فعالية الذكاء الاصطناعي في إدارة الأزمات الصحية تعتمد على درجة تكامله مع الأنظمة الأخرى، مثل نظم المعلومات الصحية، وإدارة الموارد، وسلاسل الإمداد، والاتصال المؤسسي. وبالتالي، فإن نجاح تطبيقه يتطلب تنسيقًا بين الجوانب التقنية والتنظيمية والبشرية، لضمان تحقيق أقصى فائدة ممكنة خلال الأزمات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146354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Asbeetah</w:t>
          </w:r>
          <w:r w:rsidRPr="00607A6B">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p>
    <w:p w14:paraId="00BAFAA2" w14:textId="77777777" w:rsidR="009157B4" w:rsidRPr="0089496E" w:rsidRDefault="009157B4" w:rsidP="009157B4">
      <w:pPr>
        <w:pStyle w:val="a8"/>
        <w:numPr>
          <w:ilvl w:val="0"/>
          <w:numId w:val="28"/>
        </w:numPr>
        <w:spacing w:line="360" w:lineRule="auto"/>
        <w:jc w:val="both"/>
        <w:rPr>
          <w:rFonts w:ascii="Sakkal Majalla" w:hAnsi="Sakkal Majalla" w:cs="Sakkal Majalla"/>
          <w:b/>
          <w:bCs/>
          <w:sz w:val="28"/>
          <w:szCs w:val="28"/>
        </w:rPr>
      </w:pPr>
      <w:r w:rsidRPr="0089496E">
        <w:rPr>
          <w:rFonts w:ascii="Sakkal Majalla" w:hAnsi="Sakkal Majalla" w:cs="Sakkal Majalla"/>
          <w:b/>
          <w:bCs/>
          <w:sz w:val="28"/>
          <w:szCs w:val="28"/>
          <w:rtl/>
        </w:rPr>
        <w:t xml:space="preserve"> مدخل الحوكمة وإدارة المخاطر</w:t>
      </w:r>
    </w:p>
    <w:p w14:paraId="202DCA4E" w14:textId="77777777" w:rsidR="009157B4" w:rsidRDefault="009157B4" w:rsidP="009157B4">
      <w:pPr>
        <w:spacing w:line="360" w:lineRule="auto"/>
        <w:jc w:val="both"/>
        <w:rPr>
          <w:rFonts w:ascii="Sakkal Majalla" w:hAnsi="Sakkal Majalla" w:cs="Sakkal Majalla"/>
          <w:sz w:val="28"/>
          <w:szCs w:val="28"/>
          <w:rtl/>
        </w:rPr>
      </w:pPr>
      <w:r w:rsidRPr="0089496E">
        <w:rPr>
          <w:rFonts w:ascii="Sakkal Majalla" w:hAnsi="Sakkal Majalla" w:cs="Sakkal Majalla"/>
          <w:sz w:val="28"/>
          <w:szCs w:val="28"/>
          <w:rtl/>
        </w:rPr>
        <w:t>تستند الدراسة كذلك إلى مدخل الحوكمة وإدارة المخاطر، الذي يؤكد على أهمية وضع أطر تنظيمية واضحة تحدد المسؤوليات والصلاحيات وآليات اتخاذ القرار أثناء الأزمات. فالذكاء الاصطناعي، رغم إمكاناته الكبيرة، يحتاج إلى سياسات واضحة تحكم استخدامه، خاصة فيما يتعلق بأمن البيانات وخصوصيتها والاعتبارات الأخلاقية. ويؤكد هذا المدخل أن الاستفادة المثلى من أنظمة الذكاء الاصطناعي في إدارة الأزمات الصحية تتطلب وجود بيئة تنظيمية داعمة، وثقافة مؤسسية تتبنى الابتكار، ونظم رقابة تضمن الاستخدام الرشيد والآمن للتقنيات الحديثة. ومن ثم، فإن توظيف الذكاء الاصطناعي في مستشفيات وزارة الصحة ينبغي أن يتم في إطار حوكمة متكاملة توازن بين الكفاءة التقنية والمسؤولية الأخلاقية، بما يعزز ثقة المجتمع ويدعم استدامة النظام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34876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HeJ242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07A6B">
            <w:rPr>
              <w:rFonts w:ascii="Sakkal Majalla" w:hAnsi="Sakkal Majalla" w:cs="Sakkal Majalla" w:hint="cs"/>
              <w:noProof/>
              <w:sz w:val="28"/>
              <w:szCs w:val="28"/>
              <w:rtl/>
              <w:lang w:bidi="ar-EG"/>
            </w:rPr>
            <w:t>(</w:t>
          </w:r>
          <w:r w:rsidRPr="00607A6B">
            <w:rPr>
              <w:rFonts w:ascii="Sakkal Majalla" w:hAnsi="Sakkal Majalla" w:cs="Sakkal Majalla" w:hint="cs"/>
              <w:noProof/>
              <w:sz w:val="28"/>
              <w:szCs w:val="28"/>
              <w:lang w:bidi="ar-EG"/>
            </w:rPr>
            <w:t>He</w:t>
          </w:r>
          <w:r w:rsidRPr="00607A6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9496E">
        <w:rPr>
          <w:rFonts w:ascii="Sakkal Majalla" w:hAnsi="Sakkal Majalla" w:cs="Sakkal Majalla"/>
          <w:sz w:val="28"/>
          <w:szCs w:val="28"/>
        </w:rPr>
        <w:t>.</w:t>
      </w:r>
      <w:r>
        <w:rPr>
          <w:rFonts w:ascii="Sakkal Majalla" w:hAnsi="Sakkal Majalla" w:cs="Sakkal Majalla" w:hint="cs"/>
          <w:sz w:val="28"/>
          <w:szCs w:val="28"/>
          <w:rtl/>
        </w:rPr>
        <w:t xml:space="preserve"> </w:t>
      </w:r>
    </w:p>
    <w:p w14:paraId="17B6E7AF" w14:textId="77777777" w:rsidR="009157B4" w:rsidRPr="00DC379E" w:rsidRDefault="009157B4" w:rsidP="009157B4">
      <w:pPr>
        <w:rPr>
          <w:rtl/>
        </w:rPr>
      </w:pPr>
    </w:p>
    <w:p w14:paraId="7838FC9E" w14:textId="77777777" w:rsidR="00233C61" w:rsidRPr="00B0298B" w:rsidRDefault="00233C61" w:rsidP="002B3FCE">
      <w:pPr>
        <w:spacing w:after="0" w:line="360" w:lineRule="auto"/>
        <w:jc w:val="both"/>
        <w:rPr>
          <w:rFonts w:ascii="Sakkal Majalla" w:hAnsi="Sakkal Majalla" w:cs="Sakkal Majalla"/>
          <w:sz w:val="28"/>
          <w:szCs w:val="28"/>
          <w:rtl/>
        </w:rPr>
      </w:pPr>
    </w:p>
    <w:sectPr w:rsidR="00233C61" w:rsidRPr="00B0298B"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7F39" w14:textId="77777777" w:rsidR="001A65C5" w:rsidRDefault="001A65C5" w:rsidP="002E5015">
      <w:pPr>
        <w:spacing w:after="0" w:line="240" w:lineRule="auto"/>
      </w:pPr>
      <w:r>
        <w:separator/>
      </w:r>
    </w:p>
  </w:endnote>
  <w:endnote w:type="continuationSeparator" w:id="0">
    <w:p w14:paraId="73A40404" w14:textId="77777777" w:rsidR="001A65C5" w:rsidRDefault="001A65C5"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76482" w14:textId="77777777" w:rsidR="001A65C5" w:rsidRDefault="001A65C5" w:rsidP="002E5015">
      <w:pPr>
        <w:spacing w:after="0" w:line="240" w:lineRule="auto"/>
      </w:pPr>
      <w:r>
        <w:separator/>
      </w:r>
    </w:p>
  </w:footnote>
  <w:footnote w:type="continuationSeparator" w:id="0">
    <w:p w14:paraId="6FADB871" w14:textId="77777777" w:rsidR="001A65C5" w:rsidRDefault="001A65C5"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B08452A8"/>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7C"/>
    <w:multiLevelType w:val="multilevel"/>
    <w:tmpl w:val="459CEA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84"/>
    <w:multiLevelType w:val="multilevel"/>
    <w:tmpl w:val="3A482C7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000008B"/>
    <w:multiLevelType w:val="multilevel"/>
    <w:tmpl w:val="666EF6D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9B"/>
    <w:multiLevelType w:val="multilevel"/>
    <w:tmpl w:val="91B44A9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AD"/>
    <w:multiLevelType w:val="multilevel"/>
    <w:tmpl w:val="FBA8E8B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C7"/>
    <w:multiLevelType w:val="multilevel"/>
    <w:tmpl w:val="F40E6E2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106"/>
    <w:multiLevelType w:val="multilevel"/>
    <w:tmpl w:val="17E2BCE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3994618"/>
    <w:multiLevelType w:val="hybridMultilevel"/>
    <w:tmpl w:val="9ED6E06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AB3325"/>
    <w:multiLevelType w:val="multilevel"/>
    <w:tmpl w:val="A66A9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D7423E"/>
    <w:multiLevelType w:val="multilevel"/>
    <w:tmpl w:val="3194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BB4F46"/>
    <w:multiLevelType w:val="multilevel"/>
    <w:tmpl w:val="F62A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B5488E"/>
    <w:multiLevelType w:val="multilevel"/>
    <w:tmpl w:val="C29A21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A62EB5"/>
    <w:multiLevelType w:val="multilevel"/>
    <w:tmpl w:val="3F503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094ED2"/>
    <w:multiLevelType w:val="hybridMultilevel"/>
    <w:tmpl w:val="DD103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82898"/>
    <w:multiLevelType w:val="multilevel"/>
    <w:tmpl w:val="1214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09760F"/>
    <w:multiLevelType w:val="multilevel"/>
    <w:tmpl w:val="CFC6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62007E"/>
    <w:multiLevelType w:val="hybridMultilevel"/>
    <w:tmpl w:val="91748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627680"/>
    <w:multiLevelType w:val="multilevel"/>
    <w:tmpl w:val="CD6E8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245B06"/>
    <w:multiLevelType w:val="multilevel"/>
    <w:tmpl w:val="933C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C578E5"/>
    <w:multiLevelType w:val="multilevel"/>
    <w:tmpl w:val="5A9C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E77398"/>
    <w:multiLevelType w:val="multilevel"/>
    <w:tmpl w:val="BE04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237ADB"/>
    <w:multiLevelType w:val="multilevel"/>
    <w:tmpl w:val="5B8EB00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4B1CBA"/>
    <w:multiLevelType w:val="multilevel"/>
    <w:tmpl w:val="7BD64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5F15ED"/>
    <w:multiLevelType w:val="hybridMultilevel"/>
    <w:tmpl w:val="EB6AD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2D3117"/>
    <w:multiLevelType w:val="hybridMultilevel"/>
    <w:tmpl w:val="8E944D80"/>
    <w:lvl w:ilvl="0" w:tplc="2AE2AB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E44997"/>
    <w:multiLevelType w:val="multilevel"/>
    <w:tmpl w:val="E12A8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BE9721A"/>
    <w:multiLevelType w:val="hybridMultilevel"/>
    <w:tmpl w:val="3A60E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582282">
    <w:abstractNumId w:val="10"/>
  </w:num>
  <w:num w:numId="2" w16cid:durableId="1604343407">
    <w:abstractNumId w:val="11"/>
  </w:num>
  <w:num w:numId="3" w16cid:durableId="1046639335">
    <w:abstractNumId w:val="0"/>
  </w:num>
  <w:num w:numId="4" w16cid:durableId="21714427">
    <w:abstractNumId w:val="9"/>
  </w:num>
  <w:num w:numId="5" w16cid:durableId="2030059555">
    <w:abstractNumId w:val="24"/>
  </w:num>
  <w:num w:numId="6" w16cid:durableId="346255220">
    <w:abstractNumId w:val="28"/>
  </w:num>
  <w:num w:numId="7" w16cid:durableId="1843541044">
    <w:abstractNumId w:val="2"/>
  </w:num>
  <w:num w:numId="8" w16cid:durableId="1565333523">
    <w:abstractNumId w:val="4"/>
  </w:num>
  <w:num w:numId="9" w16cid:durableId="472136462">
    <w:abstractNumId w:val="1"/>
  </w:num>
  <w:num w:numId="10" w16cid:durableId="1383676184">
    <w:abstractNumId w:val="7"/>
  </w:num>
  <w:num w:numId="11" w16cid:durableId="1336105268">
    <w:abstractNumId w:val="6"/>
  </w:num>
  <w:num w:numId="12" w16cid:durableId="379743186">
    <w:abstractNumId w:val="5"/>
  </w:num>
  <w:num w:numId="13" w16cid:durableId="971398822">
    <w:abstractNumId w:val="3"/>
  </w:num>
  <w:num w:numId="14" w16cid:durableId="2002851552">
    <w:abstractNumId w:val="20"/>
  </w:num>
  <w:num w:numId="15" w16cid:durableId="744841224">
    <w:abstractNumId w:val="14"/>
  </w:num>
  <w:num w:numId="16" w16cid:durableId="1976835438">
    <w:abstractNumId w:val="13"/>
  </w:num>
  <w:num w:numId="17" w16cid:durableId="928655610">
    <w:abstractNumId w:val="17"/>
  </w:num>
  <w:num w:numId="18" w16cid:durableId="1196231318">
    <w:abstractNumId w:val="18"/>
  </w:num>
  <w:num w:numId="19" w16cid:durableId="832262505">
    <w:abstractNumId w:val="21"/>
  </w:num>
  <w:num w:numId="20" w16cid:durableId="2136944414">
    <w:abstractNumId w:val="22"/>
  </w:num>
  <w:num w:numId="21" w16cid:durableId="1091313719">
    <w:abstractNumId w:val="8"/>
  </w:num>
  <w:num w:numId="22" w16cid:durableId="1998220082">
    <w:abstractNumId w:val="25"/>
  </w:num>
  <w:num w:numId="23" w16cid:durableId="842862361">
    <w:abstractNumId w:val="27"/>
  </w:num>
  <w:num w:numId="24" w16cid:durableId="284392680">
    <w:abstractNumId w:val="23"/>
  </w:num>
  <w:num w:numId="25" w16cid:durableId="1740864153">
    <w:abstractNumId w:val="12"/>
  </w:num>
  <w:num w:numId="26" w16cid:durableId="268975527">
    <w:abstractNumId w:val="29"/>
  </w:num>
  <w:num w:numId="27" w16cid:durableId="872422541">
    <w:abstractNumId w:val="26"/>
  </w:num>
  <w:num w:numId="28" w16cid:durableId="1267495729">
    <w:abstractNumId w:val="30"/>
  </w:num>
  <w:num w:numId="29" w16cid:durableId="948505678">
    <w:abstractNumId w:val="19"/>
  </w:num>
  <w:num w:numId="30" w16cid:durableId="982195157">
    <w:abstractNumId w:val="16"/>
  </w:num>
  <w:num w:numId="31" w16cid:durableId="274219389">
    <w:abstractNumId w:val="31"/>
  </w:num>
  <w:num w:numId="32" w16cid:durableId="1467969756">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3399"/>
    <w:rsid w:val="001876BD"/>
    <w:rsid w:val="001A23E0"/>
    <w:rsid w:val="001A65C5"/>
    <w:rsid w:val="001A66EE"/>
    <w:rsid w:val="001C00D2"/>
    <w:rsid w:val="001E62D5"/>
    <w:rsid w:val="001F3BF4"/>
    <w:rsid w:val="00221157"/>
    <w:rsid w:val="00233C61"/>
    <w:rsid w:val="00253AB4"/>
    <w:rsid w:val="00255994"/>
    <w:rsid w:val="002836A2"/>
    <w:rsid w:val="00287ADB"/>
    <w:rsid w:val="00287E9D"/>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C02C5"/>
    <w:rsid w:val="003C594A"/>
    <w:rsid w:val="003F41B4"/>
    <w:rsid w:val="004164B6"/>
    <w:rsid w:val="00430E48"/>
    <w:rsid w:val="0043190A"/>
    <w:rsid w:val="00432F50"/>
    <w:rsid w:val="0043455E"/>
    <w:rsid w:val="0043468D"/>
    <w:rsid w:val="00435ABE"/>
    <w:rsid w:val="00455183"/>
    <w:rsid w:val="004766AE"/>
    <w:rsid w:val="00482A7A"/>
    <w:rsid w:val="00483DEA"/>
    <w:rsid w:val="00486003"/>
    <w:rsid w:val="004A11B4"/>
    <w:rsid w:val="004B3965"/>
    <w:rsid w:val="004B44C4"/>
    <w:rsid w:val="004B5D8A"/>
    <w:rsid w:val="004C771B"/>
    <w:rsid w:val="004D4ACE"/>
    <w:rsid w:val="00500508"/>
    <w:rsid w:val="00526511"/>
    <w:rsid w:val="00527F51"/>
    <w:rsid w:val="00535141"/>
    <w:rsid w:val="005704C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B6532"/>
    <w:rsid w:val="006E6094"/>
    <w:rsid w:val="006F0B1E"/>
    <w:rsid w:val="007037E2"/>
    <w:rsid w:val="00713A14"/>
    <w:rsid w:val="007312FA"/>
    <w:rsid w:val="007313A2"/>
    <w:rsid w:val="007341BF"/>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6291"/>
    <w:rsid w:val="008B1C47"/>
    <w:rsid w:val="008C5B47"/>
    <w:rsid w:val="008C7754"/>
    <w:rsid w:val="008D5F0D"/>
    <w:rsid w:val="008E195E"/>
    <w:rsid w:val="008E4541"/>
    <w:rsid w:val="008E515E"/>
    <w:rsid w:val="008F24FB"/>
    <w:rsid w:val="00903684"/>
    <w:rsid w:val="00904413"/>
    <w:rsid w:val="009157B4"/>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01D8E"/>
    <w:rsid w:val="00A43123"/>
    <w:rsid w:val="00A54477"/>
    <w:rsid w:val="00A70109"/>
    <w:rsid w:val="00A71118"/>
    <w:rsid w:val="00A72DE2"/>
    <w:rsid w:val="00A83639"/>
    <w:rsid w:val="00A924C2"/>
    <w:rsid w:val="00AA3C6E"/>
    <w:rsid w:val="00AA3E11"/>
    <w:rsid w:val="00AC51CF"/>
    <w:rsid w:val="00AC7338"/>
    <w:rsid w:val="00AE3DA0"/>
    <w:rsid w:val="00B00CD2"/>
    <w:rsid w:val="00B0298B"/>
    <w:rsid w:val="00B13B59"/>
    <w:rsid w:val="00B14E00"/>
    <w:rsid w:val="00B20F5D"/>
    <w:rsid w:val="00B325B6"/>
    <w:rsid w:val="00B35A0B"/>
    <w:rsid w:val="00B41DE9"/>
    <w:rsid w:val="00B576C1"/>
    <w:rsid w:val="00B76C2B"/>
    <w:rsid w:val="00B8287C"/>
    <w:rsid w:val="00BC1401"/>
    <w:rsid w:val="00BC4BD6"/>
    <w:rsid w:val="00BC65A3"/>
    <w:rsid w:val="00C23E1E"/>
    <w:rsid w:val="00C23F53"/>
    <w:rsid w:val="00C26D19"/>
    <w:rsid w:val="00C40082"/>
    <w:rsid w:val="00C44E38"/>
    <w:rsid w:val="00C51CB1"/>
    <w:rsid w:val="00C625D4"/>
    <w:rsid w:val="00C6691C"/>
    <w:rsid w:val="00C85074"/>
    <w:rsid w:val="00CA1720"/>
    <w:rsid w:val="00CB0907"/>
    <w:rsid w:val="00CB3AF6"/>
    <w:rsid w:val="00CB58D6"/>
    <w:rsid w:val="00CD0478"/>
    <w:rsid w:val="00CD18C2"/>
    <w:rsid w:val="00CD1FA8"/>
    <w:rsid w:val="00D02100"/>
    <w:rsid w:val="00D22149"/>
    <w:rsid w:val="00D32359"/>
    <w:rsid w:val="00D342C0"/>
    <w:rsid w:val="00D938B8"/>
    <w:rsid w:val="00DB2AA6"/>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074DA"/>
    <w:rsid w:val="00F8009F"/>
    <w:rsid w:val="00F81BCA"/>
    <w:rsid w:val="00F93DB3"/>
    <w:rsid w:val="00F93E92"/>
    <w:rsid w:val="00FA07A9"/>
    <w:rsid w:val="00FA4DEA"/>
    <w:rsid w:val="00FA7BEF"/>
    <w:rsid w:val="00FB0418"/>
    <w:rsid w:val="00FB4023"/>
    <w:rsid w:val="00FC3342"/>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s>
</file>

<file path=customXml/itemProps1.xml><?xml version="1.0" encoding="utf-8"?>
<ds:datastoreItem xmlns:ds="http://schemas.openxmlformats.org/officeDocument/2006/customXml" ds:itemID="{C12AC536-4F4C-4FD7-AB4D-7E8A77B597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5786</Words>
  <Characters>32986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aboradee828@gmail.com</cp:lastModifiedBy>
  <cp:revision>2</cp:revision>
  <dcterms:created xsi:type="dcterms:W3CDTF">2026-07-08T12:05:00Z</dcterms:created>
  <dcterms:modified xsi:type="dcterms:W3CDTF">2026-07-08T12:05:00Z</dcterms:modified>
</cp:coreProperties>
</file>