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5035C" w14:textId="0C731131" w:rsidR="007A6458" w:rsidRPr="00C230BF" w:rsidRDefault="007A6458" w:rsidP="008E1034">
      <w:pPr>
        <w:shd w:val="clear" w:color="auto" w:fill="FFFFFF" w:themeFill="background1"/>
        <w:rPr>
          <w:rtl/>
          <w:lang w:bidi="ar-EG"/>
        </w:rPr>
      </w:pPr>
      <w:bookmarkStart w:id="0" w:name="_Hlk191432950"/>
    </w:p>
    <w:p w14:paraId="33E86317" w14:textId="77D22E1A" w:rsidR="00BA5C63" w:rsidRPr="008E1034" w:rsidRDefault="002E10F5"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noProof/>
          <w:kern w:val="2"/>
          <w:sz w:val="32"/>
          <w:szCs w:val="32"/>
          <w14:ligatures w14:val="standardContextual"/>
        </w:rPr>
        <w:drawing>
          <wp:anchor distT="0" distB="0" distL="114300" distR="114300" simplePos="0" relativeHeight="251608064" behindDoc="0" locked="0" layoutInCell="1" allowOverlap="1" wp14:anchorId="186F938B" wp14:editId="684D38F4">
            <wp:simplePos x="0" y="0"/>
            <wp:positionH relativeFrom="margin">
              <wp:posOffset>-819150</wp:posOffset>
            </wp:positionH>
            <wp:positionV relativeFrom="margin">
              <wp:posOffset>-600075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A5C63" w:rsidRPr="008E1034">
        <w:rPr>
          <w:rFonts w:ascii="Traditional Arabic" w:eastAsia="Calibri" w:hAnsi="Traditional Arabic" w:cs="Traditional Arabic" w:hint="cs"/>
          <w:b/>
          <w:bCs/>
          <w:kern w:val="2"/>
          <w:sz w:val="36"/>
          <w:szCs w:val="36"/>
          <w:lang w:bidi="ar-EG"/>
          <w14:ligatures w14:val="standardContextual"/>
        </w:rPr>
        <w:t xml:space="preserve">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جامعة ميدأوشن </w:t>
      </w:r>
    </w:p>
    <w:p w14:paraId="752E3481" w14:textId="6A1D0EEB" w:rsidR="00BA5C63" w:rsidRPr="008E1034" w:rsidRDefault="00027D82"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 xml:space="preserve">كلية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الإدارة </w:t>
      </w:r>
    </w:p>
    <w:p w14:paraId="08A14030"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قسم/ الإدارة</w:t>
      </w:r>
    </w:p>
    <w:p w14:paraId="2D2826B7"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p>
    <w:p w14:paraId="7861F393" w14:textId="77777777" w:rsidR="00BA5C63" w:rsidRPr="008E1034" w:rsidRDefault="00BA5C63" w:rsidP="008E1034">
      <w:pPr>
        <w:keepNext/>
        <w:keepLines/>
        <w:shd w:val="clear" w:color="auto" w:fill="FFFFFF" w:themeFill="background1"/>
        <w:bidi/>
        <w:spacing w:after="120" w:line="240" w:lineRule="auto"/>
        <w:outlineLvl w:val="0"/>
        <w:rPr>
          <w:rFonts w:ascii="Traditional Arabic" w:eastAsia="Times New Roman" w:hAnsi="Traditional Arabic" w:cs="Traditional Arabic"/>
          <w:b/>
          <w:bCs/>
          <w:noProof/>
          <w:sz w:val="32"/>
          <w:szCs w:val="32"/>
          <w:rtl/>
        </w:rPr>
      </w:pPr>
    </w:p>
    <w:p w14:paraId="60CA37FA"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rPr>
      </w:pPr>
      <w:r w:rsidRPr="008E1034">
        <w:rPr>
          <w:rFonts w:ascii="Traditional Arabic" w:eastAsia="Times New Roman" w:hAnsi="Traditional Arabic" w:cs="Traditional Arabic" w:hint="cs"/>
          <w:b/>
          <w:bCs/>
          <w:noProof/>
          <w:sz w:val="32"/>
          <w:szCs w:val="32"/>
          <w:rtl/>
        </w:rPr>
        <w:t xml:space="preserve">أثر التسويق عبر التطبيقات الذكية على تحسين جودة الخدمات الطبية بمستشفيات </w:t>
      </w:r>
    </w:p>
    <w:p w14:paraId="48D2491D"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hint="cs"/>
          <w:b/>
          <w:bCs/>
          <w:noProof/>
          <w:sz w:val="32"/>
          <w:szCs w:val="32"/>
          <w:rtl/>
        </w:rPr>
        <w:t>القطاع الخاص بمدينة الرياض</w:t>
      </w:r>
    </w:p>
    <w:bookmarkEnd w:id="0"/>
    <w:p w14:paraId="70B8781F" w14:textId="63D829AE" w:rsidR="00BA5C63" w:rsidRPr="008E1034" w:rsidRDefault="00BA5C63" w:rsidP="008E1034">
      <w:pPr>
        <w:keepNext/>
        <w:keepLines/>
        <w:shd w:val="clear" w:color="auto" w:fill="FFFFFF" w:themeFill="background1"/>
        <w:spacing w:after="120" w:line="240" w:lineRule="auto"/>
        <w:jc w:val="center"/>
        <w:outlineLvl w:val="0"/>
        <w:rPr>
          <w:rFonts w:ascii="Traditional Arabic" w:eastAsia="Calibri" w:hAnsi="Traditional Arabic" w:cs="Traditional Arabic"/>
          <w:b/>
          <w:bCs/>
          <w:noProof/>
          <w:sz w:val="30"/>
          <w:szCs w:val="30"/>
        </w:rPr>
      </w:pPr>
      <w:r w:rsidRPr="008E1034">
        <w:rPr>
          <w:rFonts w:ascii="Traditional Arabic" w:eastAsia="Calibri" w:hAnsi="Traditional Arabic" w:cs="Traditional Arabic" w:hint="cs"/>
          <w:b/>
          <w:bCs/>
          <w:noProof/>
          <w:sz w:val="30"/>
          <w:szCs w:val="30"/>
        </w:rPr>
        <w:t>THe Impact of Mobile Application Marketing on the Quality of Medical Services in Private Sector Hospitals in Riyadh</w:t>
      </w:r>
    </w:p>
    <w:p w14:paraId="25F491F6" w14:textId="77777777" w:rsidR="00BA5C63" w:rsidRPr="008E1034" w:rsidRDefault="00BA5C63" w:rsidP="008E1034">
      <w:pPr>
        <w:shd w:val="clear" w:color="auto" w:fill="FFFFFF" w:themeFill="background1"/>
        <w:spacing w:after="120" w:line="240" w:lineRule="auto"/>
        <w:rPr>
          <w:rFonts w:ascii="Traditional Arabic" w:eastAsia="Times New Roman" w:hAnsi="Traditional Arabic" w:cs="Traditional Arabic"/>
          <w:b/>
          <w:bCs/>
          <w:sz w:val="32"/>
          <w:szCs w:val="32"/>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8E1034" w14:paraId="1F78485C" w14:textId="77777777" w:rsidTr="00390EB3">
        <w:tc>
          <w:tcPr>
            <w:tcW w:w="1676" w:type="dxa"/>
          </w:tcPr>
          <w:p w14:paraId="32904C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64D1DFEC" w14:textId="7E4E3A99"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اسم الباحث</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hint="cs"/>
                <w:sz w:val="32"/>
                <w:szCs w:val="32"/>
                <w:rtl/>
              </w:rPr>
              <w:t xml:space="preserve"> </w:t>
            </w:r>
          </w:p>
        </w:tc>
        <w:tc>
          <w:tcPr>
            <w:tcW w:w="5097" w:type="dxa"/>
          </w:tcPr>
          <w:p w14:paraId="62883C25" w14:textId="3FE7A97A" w:rsidR="00BA5C63" w:rsidRPr="008E1034" w:rsidRDefault="008A069F"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عبد الهاد</w:t>
            </w:r>
            <w:r w:rsidRPr="008E1034">
              <w:rPr>
                <w:rFonts w:ascii="Traditional Arabic" w:eastAsia="Times New Roman" w:hAnsi="Traditional Arabic" w:cs="Traditional Arabic" w:hint="eastAsia"/>
                <w:sz w:val="32"/>
                <w:szCs w:val="32"/>
                <w:rtl/>
              </w:rPr>
              <w:t>ي</w:t>
            </w:r>
            <w:r w:rsidR="00BA5C63" w:rsidRPr="008E1034">
              <w:rPr>
                <w:rFonts w:ascii="Traditional Arabic" w:eastAsia="Times New Roman" w:hAnsi="Traditional Arabic" w:cs="Traditional Arabic" w:hint="cs"/>
                <w:sz w:val="32"/>
                <w:szCs w:val="32"/>
                <w:rtl/>
              </w:rPr>
              <w:t xml:space="preserve"> مناع العمري</w:t>
            </w:r>
          </w:p>
        </w:tc>
      </w:tr>
      <w:tr w:rsidR="00BA5C63" w:rsidRPr="008E1034" w14:paraId="33CBA021" w14:textId="77777777" w:rsidTr="00390EB3">
        <w:tc>
          <w:tcPr>
            <w:tcW w:w="1676" w:type="dxa"/>
          </w:tcPr>
          <w:p w14:paraId="647CC0FE"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2104CCBB"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 xml:space="preserve">الرقم الأكاديمي </w:t>
            </w:r>
          </w:p>
        </w:tc>
        <w:tc>
          <w:tcPr>
            <w:tcW w:w="5097" w:type="dxa"/>
          </w:tcPr>
          <w:p w14:paraId="502EF0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Pr>
              <w:t>222000399</w:t>
            </w:r>
          </w:p>
        </w:tc>
      </w:tr>
      <w:tr w:rsidR="00BA5C63" w:rsidRPr="008E1034" w14:paraId="4C02FC70" w14:textId="77777777" w:rsidTr="00390EB3">
        <w:trPr>
          <w:trHeight w:val="80"/>
        </w:trPr>
        <w:tc>
          <w:tcPr>
            <w:tcW w:w="1676" w:type="dxa"/>
          </w:tcPr>
          <w:p w14:paraId="25CAF3D9"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75F987D9" w14:textId="04F4DEC4"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الكلية</w:t>
            </w:r>
            <w:r w:rsidR="00386EAB" w:rsidRPr="008E1034">
              <w:rPr>
                <w:rFonts w:ascii="Traditional Arabic" w:eastAsia="Times New Roman" w:hAnsi="Traditional Arabic" w:cs="Traditional Arabic" w:hint="cs"/>
                <w:sz w:val="32"/>
                <w:szCs w:val="32"/>
                <w:rtl/>
              </w:rPr>
              <w:t xml:space="preserve"> </w:t>
            </w:r>
            <w:r w:rsidR="00CC2EB9" w:rsidRPr="008E1034">
              <w:rPr>
                <w:rFonts w:ascii="Traditional Arabic" w:eastAsia="Times New Roman" w:hAnsi="Traditional Arabic" w:cs="Traditional Arabic" w:hint="cs"/>
                <w:sz w:val="32"/>
                <w:szCs w:val="32"/>
                <w:rtl/>
              </w:rPr>
              <w:t xml:space="preserve"> </w:t>
            </w:r>
          </w:p>
        </w:tc>
        <w:tc>
          <w:tcPr>
            <w:tcW w:w="5097" w:type="dxa"/>
          </w:tcPr>
          <w:p w14:paraId="00DD7CA2"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hint="cs"/>
                <w:sz w:val="32"/>
                <w:szCs w:val="32"/>
                <w:rtl/>
              </w:rPr>
              <w:t>الإدارة</w:t>
            </w:r>
          </w:p>
        </w:tc>
      </w:tr>
    </w:tbl>
    <w:p w14:paraId="299B2743" w14:textId="77777777" w:rsidR="00BA5C63" w:rsidRPr="008E1034" w:rsidRDefault="00BA5C63" w:rsidP="008E1034">
      <w:pPr>
        <w:shd w:val="clear" w:color="auto" w:fill="FFFFFF" w:themeFill="background1"/>
        <w:bidi/>
        <w:spacing w:after="120" w:line="240" w:lineRule="auto"/>
        <w:jc w:val="both"/>
        <w:rPr>
          <w:rFonts w:ascii="Traditional Arabic" w:eastAsia="Times New Roman" w:hAnsi="Traditional Arabic" w:cs="Traditional Arabic"/>
          <w:b/>
          <w:bCs/>
          <w:sz w:val="32"/>
          <w:szCs w:val="32"/>
          <w:rtl/>
        </w:rPr>
      </w:pPr>
    </w:p>
    <w:p w14:paraId="36BED61E"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0974AF36"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C149EEF"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68F21D71"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4C86CB1" w14:textId="2E21FCF5" w:rsidR="00BA5C63" w:rsidRPr="008E1034" w:rsidRDefault="00BA5C63" w:rsidP="008E1034">
      <w:pPr>
        <w:shd w:val="clear" w:color="auto" w:fill="FFFFFF" w:themeFill="background1"/>
        <w:spacing w:after="120" w:line="24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noProof/>
          <w:sz w:val="32"/>
          <w:szCs w:val="32"/>
          <w:rtl/>
        </w:rPr>
        <w:t>1446هـ</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2025 م</w:t>
      </w:r>
      <w:r w:rsidRPr="008E1034">
        <w:rPr>
          <w:rFonts w:ascii="Traditional Arabic" w:eastAsia="Calibri" w:hAnsi="Traditional Arabic" w:cs="Traditional Arabic" w:hint="cs"/>
          <w:b/>
          <w:bCs/>
          <w:sz w:val="36"/>
          <w:szCs w:val="36"/>
          <w:rtl/>
        </w:rPr>
        <w:br/>
      </w:r>
    </w:p>
    <w:p w14:paraId="1A7A3AB0" w14:textId="5E2A3EAA" w:rsidR="00BA5C63" w:rsidRPr="008E1034" w:rsidRDefault="00FB186E" w:rsidP="008E1034">
      <w:pPr>
        <w:shd w:val="clear" w:color="auto" w:fill="FFFFFF" w:themeFill="background1"/>
        <w:spacing w:after="200" w:line="276" w:lineRule="auto"/>
        <w:rPr>
          <w:rFonts w:ascii="Traditional Arabic" w:eastAsia="Calibri" w:hAnsi="Traditional Arabic" w:cs="Traditional Arabic"/>
          <w:sz w:val="36"/>
          <w:szCs w:val="36"/>
          <w:rtl/>
          <w:lang w:bidi="ar-EG"/>
        </w:rPr>
      </w:pPr>
      <w:r w:rsidRPr="008E1034">
        <w:rPr>
          <w:rFonts w:ascii="Traditional Arabic" w:eastAsia="Calibri" w:hAnsi="Traditional Arabic" w:cs="Traditional Arabic"/>
          <w:sz w:val="36"/>
          <w:szCs w:val="36"/>
          <w:lang w:bidi="ar-EG"/>
        </w:rPr>
        <w:br w:type="page"/>
      </w:r>
    </w:p>
    <w:p w14:paraId="39C7F025"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lastRenderedPageBreak/>
        <w:t>الفصل</w:t>
      </w:r>
      <w:bookmarkStart w:id="1" w:name="م1"/>
      <w:bookmarkEnd w:id="1"/>
      <w:r w:rsidRPr="008E1034">
        <w:rPr>
          <w:rFonts w:ascii="Traditional Arabic" w:eastAsia="Calibri" w:hAnsi="Traditional Arabic" w:cs="Traditional Arabic" w:hint="cs"/>
          <w:b/>
          <w:bCs/>
          <w:sz w:val="36"/>
          <w:szCs w:val="36"/>
          <w:rtl/>
          <w:lang w:bidi="ar-EG"/>
        </w:rPr>
        <w:t xml:space="preserve"> الأول</w:t>
      </w:r>
    </w:p>
    <w:p w14:paraId="46548984"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lang w:bidi="ar-EG"/>
        </w:rPr>
        <w:t>مدخل الدراسة</w:t>
      </w:r>
    </w:p>
    <w:p w14:paraId="342C712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مقدمة</w:t>
      </w:r>
    </w:p>
    <w:p w14:paraId="27FCF99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مشكلة الدراسة وأسئلتها</w:t>
      </w:r>
    </w:p>
    <w:p w14:paraId="2EFF362C"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أهمية الدراسة (النظرية والتطبيقية)</w:t>
      </w:r>
    </w:p>
    <w:p w14:paraId="0FCE118D"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أهداف الدراسة</w:t>
      </w:r>
    </w:p>
    <w:p w14:paraId="6F840059"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فرضيات الدراسة</w:t>
      </w:r>
    </w:p>
    <w:p w14:paraId="360E4407"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مصطلحات الدراسة وتعريفاتها الإجرائية</w:t>
      </w:r>
    </w:p>
    <w:p w14:paraId="5C54976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حدود الدراسة</w:t>
      </w:r>
    </w:p>
    <w:p w14:paraId="3440787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إجراءات الدراسة</w:t>
      </w:r>
    </w:p>
    <w:p w14:paraId="2859923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مجتمع وعينة الدراسة</w:t>
      </w:r>
    </w:p>
    <w:p w14:paraId="0F4A476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FA21FF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9B0657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F31B5A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1D13841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7E1862E"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مقدمة الدراسة</w:t>
      </w:r>
    </w:p>
    <w:p w14:paraId="11E56D27" w14:textId="18BAFDA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شهد العالم خلال السنوات القليلة الماضية احد الظواهر الصحية الخطيرة التي صُنفت كوباء عالمي</w:t>
      </w:r>
      <w:r w:rsidRPr="008E1034">
        <w:rPr>
          <w:rFonts w:ascii="Traditional Arabic" w:hAnsi="Traditional Arabic" w:cs="Traditional Arabic" w:hint="cs"/>
          <w:sz w:val="32"/>
          <w:szCs w:val="32"/>
          <w:rtl/>
          <w:lang w:bidi="ar-EG"/>
        </w:rPr>
        <w:t xml:space="preserve"> وهو ما عُرف بكوفيد 19</w:t>
      </w:r>
      <w:r w:rsidRPr="008E1034">
        <w:rPr>
          <w:rFonts w:ascii="Traditional Arabic" w:hAnsi="Traditional Arabic" w:cs="Traditional Arabic" w:hint="cs"/>
          <w:sz w:val="32"/>
          <w:szCs w:val="32"/>
          <w:rtl/>
        </w:rPr>
        <w:t>،</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مما أثر على حرية الأفراد في التنقل خوفاً من</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انتقال العدوي، وفي ظل هذه الظروف الطارئة كان على الدول أخذ التدابير والاحترازات اللازمة التي وضعت خطوطها العريضة منظمة الصحة العالمية، وقد تمكنت</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المملكة العربية السعودية</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r w:rsidR="00DA34F0" w:rsidRPr="008E1034">
        <w:rPr>
          <w:rFonts w:ascii="Traditional Arabic" w:hAnsi="Traditional Arabic" w:cs="Traditional Arabic"/>
          <w:sz w:val="32"/>
          <w:szCs w:val="32"/>
          <w:rtl/>
        </w:rPr>
        <w:t>(منظمة لصحة العالمية</w:t>
      </w:r>
      <w:r w:rsidR="00DA34F0" w:rsidRPr="008E1034">
        <w:rPr>
          <w:rFonts w:ascii="Traditional Arabic" w:hAnsi="Traditional Arabic" w:cs="Traditional Arabic" w:hint="cs"/>
          <w:sz w:val="32"/>
          <w:szCs w:val="32"/>
          <w:rtl/>
        </w:rPr>
        <w:t>،</w:t>
      </w:r>
      <w:r w:rsidR="00DA34F0" w:rsidRPr="008E1034">
        <w:rPr>
          <w:rFonts w:ascii="Traditional Arabic" w:hAnsi="Traditional Arabic" w:cs="Traditional Arabic"/>
          <w:sz w:val="32"/>
          <w:szCs w:val="32"/>
          <w:rtl/>
        </w:rPr>
        <w:t xml:space="preserve"> 2020)</w:t>
      </w:r>
    </w:p>
    <w:p w14:paraId="29992DDD" w14:textId="7777777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0D6DAFED"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lang w:bidi="ar-JO"/>
        </w:rPr>
        <w:t xml:space="preserve">وتعتبر </w:t>
      </w:r>
      <w:r w:rsidRPr="008E1034">
        <w:rPr>
          <w:rFonts w:ascii="Traditional Arabic" w:hAnsi="Traditional Arabic" w:cs="Traditional Arabic" w:hint="cs"/>
          <w:sz w:val="32"/>
          <w:szCs w:val="32"/>
          <w:rtl/>
        </w:rPr>
        <w:t xml:space="preserve">استراتيجيات التسويق الرقمي عبر التطبيقات الطبية، مثل حجز المواعيد، وسهولة التواصل والاستخدام، وادارة ملفات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الامور الهامة، حيث تُظهر البيانات أن 70% من السعوديين يبحثون عن الخدمات الطبية عبر </w:t>
      </w:r>
      <w:r w:rsidR="00675023" w:rsidRPr="008E1034">
        <w:rPr>
          <w:rFonts w:ascii="Traditional Arabic" w:hAnsi="Traditional Arabic" w:cs="Traditional Arabic" w:hint="cs"/>
          <w:sz w:val="32"/>
          <w:szCs w:val="32"/>
          <w:rtl/>
        </w:rPr>
        <w:t>التطبيقات مما</w:t>
      </w:r>
      <w:r w:rsidRPr="008E1034">
        <w:rPr>
          <w:rFonts w:ascii="Traditional Arabic" w:hAnsi="Traditional Arabic" w:cs="Traditional Arabic" w:hint="cs"/>
          <w:sz w:val="32"/>
          <w:szCs w:val="32"/>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w:t>
      </w:r>
      <w:r w:rsidR="00866BFD" w:rsidRPr="008E1034">
        <w:rPr>
          <w:rFonts w:ascii="Traditional Arabic" w:hAnsi="Traditional Arabic" w:cs="Traditional Arabic"/>
          <w:sz w:val="32"/>
          <w:szCs w:val="32"/>
          <w:rtl/>
        </w:rPr>
        <w:t>المرضى</w:t>
      </w:r>
      <w:r w:rsidR="00866BFD"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ويحسن وصول الخدمات إليهم (</w:t>
      </w:r>
      <w:r w:rsidRPr="008E1034">
        <w:rPr>
          <w:rFonts w:ascii="Traditional Arabic" w:hAnsi="Traditional Arabic" w:cs="Traditional Arabic" w:hint="cs"/>
          <w:sz w:val="32"/>
          <w:szCs w:val="32"/>
          <w:rtl/>
          <w:lang w:bidi="ar-JO"/>
        </w:rPr>
        <w:t>مؤمنة، 2023</w:t>
      </w:r>
      <w:r w:rsidRPr="008E1034">
        <w:rPr>
          <w:rFonts w:ascii="Traditional Arabic" w:hAnsi="Traditional Arabic" w:cs="Traditional Arabic" w:hint="cs"/>
          <w:sz w:val="32"/>
          <w:szCs w:val="32"/>
          <w:rtl/>
        </w:rPr>
        <w:t>).</w:t>
      </w:r>
    </w:p>
    <w:p w14:paraId="1B1003FB" w14:textId="01192C4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ففي ظل التحولات الرقمية المتسارعة أصبحت تطبيقات الهواتف الذكية أداة هامة في تعزيز التفاعل بين المنظمات الصحية وعملائها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خاصًة في ظل جائحة كوفيد-</w:t>
      </w:r>
      <w:r w:rsidRPr="008E1034">
        <w:rPr>
          <w:rFonts w:ascii="Traditional Arabic" w:hAnsi="Traditional Arabic" w:cs="Traditional Arabic" w:hint="cs"/>
          <w:sz w:val="32"/>
          <w:szCs w:val="32"/>
        </w:rPr>
        <w:t>19</w:t>
      </w:r>
      <w:r w:rsidRPr="008E1034">
        <w:rPr>
          <w:rFonts w:ascii="Traditional Arabic" w:hAnsi="Traditional Arabic" w:cs="Traditional Arabic" w:hint="cs"/>
          <w:sz w:val="32"/>
          <w:szCs w:val="32"/>
          <w:rtl/>
        </w:rPr>
        <w:t>التي دفعت إلى اعتماد واسع على الحلول التكنولوجية لإدارة الخدمات الصحية. (</w:t>
      </w:r>
      <w:r w:rsidRPr="008E1034">
        <w:rPr>
          <w:rFonts w:ascii="Traditional Arabic" w:hAnsi="Traditional Arabic" w:cs="Traditional Arabic" w:hint="cs"/>
          <w:sz w:val="32"/>
          <w:szCs w:val="32"/>
        </w:rPr>
        <w:t>Huang et al., 2020</w:t>
      </w:r>
      <w:r w:rsidRPr="008E1034">
        <w:rPr>
          <w:rFonts w:ascii="Traditional Arabic" w:hAnsi="Traditional Arabic" w:cs="Traditional Arabic" w:hint="cs"/>
          <w:sz w:val="32"/>
          <w:szCs w:val="32"/>
          <w:rtl/>
        </w:rPr>
        <w:t>)</w:t>
      </w:r>
    </w:p>
    <w:p w14:paraId="507563C3" w14:textId="6BC67F02"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ويرى (</w:t>
      </w:r>
      <w:r w:rsidRPr="008E1034">
        <w:rPr>
          <w:rFonts w:ascii="Traditional Arabic" w:hAnsi="Traditional Arabic" w:cs="Traditional Arabic" w:hint="cs"/>
          <w:sz w:val="32"/>
          <w:szCs w:val="32"/>
        </w:rPr>
        <w:t>Huma et al. (2024</w:t>
      </w:r>
      <w:r w:rsidRPr="008E1034">
        <w:rPr>
          <w:rFonts w:ascii="Traditional Arabic" w:hAnsi="Traditional Arabic" w:cs="Traditional Arabic" w:hint="cs"/>
          <w:sz w:val="32"/>
          <w:szCs w:val="32"/>
          <w:rtl/>
        </w:rPr>
        <w:t xml:space="preserve"> أن هذه التطبيقات الذكية الصحية </w:t>
      </w:r>
      <w:r w:rsidR="00046882" w:rsidRPr="008E1034">
        <w:rPr>
          <w:rFonts w:ascii="Traditional Arabic" w:hAnsi="Traditional Arabic" w:cs="Traditional Arabic" w:hint="cs"/>
          <w:sz w:val="32"/>
          <w:szCs w:val="32"/>
          <w:rtl/>
        </w:rPr>
        <w:t>تُسهم بشكل</w:t>
      </w:r>
      <w:r w:rsidRPr="008E1034">
        <w:rPr>
          <w:rFonts w:ascii="Traditional Arabic" w:hAnsi="Traditional Arabic" w:cs="Traditional Arabic" w:hint="cs"/>
          <w:sz w:val="32"/>
          <w:szCs w:val="32"/>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الطبية عبر الإنترنت، وحجوزات المواعيد، ومتابعة النتائج الطبية).</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كما</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 xml:space="preserve">تساهم هذه التطبيقات في تقليل المخاطر الصحية من خلال تشخيص الأمراض بدقة أعلى، ومراقبة حالة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بشكل مستمر ومتواصل، وتوفير العلاج عن بُعد، مما يقلل من الحاجة لزيارة المستشفيات ويحد من انتشار الأمراض والاوبئة</w:t>
      </w:r>
      <w:r w:rsidRPr="008E1034">
        <w:rPr>
          <w:rFonts w:ascii="Traditional Arabic" w:hAnsi="Traditional Arabic" w:cs="Traditional Arabic" w:hint="cs"/>
          <w:sz w:val="32"/>
          <w:szCs w:val="32"/>
          <w:rtl/>
          <w:lang w:bidi="ar-JO"/>
        </w:rPr>
        <w:t>. ف</w:t>
      </w:r>
      <w:r w:rsidRPr="008E1034">
        <w:rPr>
          <w:rFonts w:ascii="Traditional Arabic" w:hAnsi="Traditional Arabic" w:cs="Traditional Arabic" w:hint="cs"/>
          <w:sz w:val="32"/>
          <w:szCs w:val="32"/>
          <w:rtl/>
        </w:rPr>
        <w:t xml:space="preserve">من خلال هذه التطبيقات، يتم تحسين تجربة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 (</w:t>
      </w:r>
      <w:r w:rsidRPr="008E1034">
        <w:rPr>
          <w:rFonts w:ascii="Traditional Arabic" w:hAnsi="Traditional Arabic" w:cs="Traditional Arabic" w:hint="cs"/>
          <w:sz w:val="32"/>
          <w:szCs w:val="32"/>
        </w:rPr>
        <w:t>Kernebeck et al., 2020</w:t>
      </w:r>
      <w:r w:rsidRPr="008E1034">
        <w:rPr>
          <w:rFonts w:ascii="Traditional Arabic" w:hAnsi="Traditional Arabic" w:cs="Traditional Arabic" w:hint="cs"/>
          <w:sz w:val="32"/>
          <w:szCs w:val="32"/>
          <w:rtl/>
        </w:rPr>
        <w:t>)</w:t>
      </w:r>
    </w:p>
    <w:p w14:paraId="428116CB" w14:textId="47C2EFB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في الخدمات الطبية المقدمة والطاقم الطبي وطاقم التمريض والخدمات الفنية ونظام المتابعة، وتوفير </w:t>
      </w:r>
      <w:r w:rsidRPr="008E1034">
        <w:rPr>
          <w:rFonts w:ascii="Traditional Arabic" w:hAnsi="Traditional Arabic" w:cs="Traditional Arabic" w:hint="cs"/>
          <w:sz w:val="32"/>
          <w:szCs w:val="32"/>
          <w:rtl/>
          <w:lang w:bidi="ar-EG"/>
        </w:rPr>
        <w:t>ال</w:t>
      </w:r>
      <w:r w:rsidRPr="008E1034">
        <w:rPr>
          <w:rFonts w:ascii="Traditional Arabic" w:hAnsi="Traditional Arabic" w:cs="Traditional Arabic" w:hint="cs"/>
          <w:sz w:val="32"/>
          <w:szCs w:val="32"/>
          <w:rtl/>
        </w:rPr>
        <w:t>وقت والجهد.</w:t>
      </w:r>
      <w:r w:rsidRPr="008E1034">
        <w:rPr>
          <w:rFonts w:ascii="Traditional Arabic" w:hAnsi="Traditional Arabic" w:cs="Traditional Arabic" w:hint="cs"/>
          <w:sz w:val="32"/>
          <w:szCs w:val="32"/>
        </w:rPr>
        <w:t xml:space="preserve"> (Etway &amp; Kamel, 2021)</w:t>
      </w:r>
      <w:r w:rsidRPr="008E1034">
        <w:rPr>
          <w:rFonts w:ascii="Traditional Arabic" w:hAnsi="Traditional Arabic" w:cs="Traditional Arabic" w:hint="cs"/>
          <w:sz w:val="32"/>
          <w:szCs w:val="32"/>
          <w:rtl/>
        </w:rPr>
        <w:t xml:space="preserve"> </w:t>
      </w:r>
    </w:p>
    <w:p w14:paraId="0C450BE0" w14:textId="0FBF7BC8" w:rsidR="00FB186E"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8E1034" w:rsidRDefault="00BA5C63" w:rsidP="008E1034">
      <w:pPr>
        <w:shd w:val="clear" w:color="auto" w:fill="FFFFFF" w:themeFill="background1"/>
        <w:spacing w:after="120" w:line="360" w:lineRule="auto"/>
        <w:jc w:val="right"/>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مشكلة الدراسة وأسئلتها</w:t>
      </w:r>
    </w:p>
    <w:p w14:paraId="55D72F7B" w14:textId="57826F3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تُعد الرعاية الصحية وسلامة المواطنين وأحقيه حصولهم على الخدمات الطبية المتميزة ذات الجودة من أولى </w:t>
      </w:r>
      <w:r w:rsidR="00046882" w:rsidRPr="008E1034">
        <w:rPr>
          <w:rFonts w:ascii="Traditional Arabic" w:hAnsi="Traditional Arabic" w:cs="Traditional Arabic" w:hint="cs"/>
          <w:sz w:val="32"/>
          <w:szCs w:val="32"/>
          <w:rtl/>
        </w:rPr>
        <w:t>اهتمامات</w:t>
      </w:r>
      <w:r w:rsidRPr="008E1034">
        <w:rPr>
          <w:rFonts w:ascii="Traditional Arabic" w:hAnsi="Traditional Arabic" w:cs="Traditional Arabic" w:hint="cs"/>
          <w:sz w:val="32"/>
          <w:szCs w:val="32"/>
          <w:rtl/>
        </w:rPr>
        <w:t xml:space="preserve"> المملكة العربية السعودية؛ والتي حازت على نصيب كبير من </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رؤية المملكة 2030</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 xml:space="preserve">. وهو ما جعل </w:t>
      </w:r>
      <w:r w:rsidR="00046882" w:rsidRPr="008E1034">
        <w:rPr>
          <w:rFonts w:ascii="Traditional Arabic" w:hAnsi="Traditional Arabic" w:cs="Traditional Arabic" w:hint="cs"/>
          <w:sz w:val="32"/>
          <w:szCs w:val="32"/>
          <w:rtl/>
        </w:rPr>
        <w:t>هناك حالة</w:t>
      </w:r>
      <w:r w:rsidRPr="008E1034">
        <w:rPr>
          <w:rFonts w:ascii="Traditional Arabic" w:hAnsi="Traditional Arabic" w:cs="Traditional Arabic" w:hint="cs"/>
          <w:sz w:val="32"/>
          <w:szCs w:val="32"/>
          <w:rtl/>
        </w:rPr>
        <w:t xml:space="preserve"> من المنافسة بين المستشفيات لتحقيق الجودة وتحسين الخدمات الطبية المقدمة </w:t>
      </w:r>
      <w:r w:rsidR="00046882" w:rsidRPr="008E1034">
        <w:rPr>
          <w:rFonts w:ascii="Traditional Arabic" w:hAnsi="Traditional Arabic" w:cs="Traditional Arabic" w:hint="cs"/>
          <w:sz w:val="32"/>
          <w:szCs w:val="32"/>
          <w:rtl/>
        </w:rPr>
        <w:t>للعملاء، لذا</w:t>
      </w:r>
      <w:r w:rsidRPr="008E1034">
        <w:rPr>
          <w:rFonts w:ascii="Traditional Arabic" w:hAnsi="Traditional Arabic" w:cs="Traditional Arabic" w:hint="cs"/>
          <w:sz w:val="32"/>
          <w:szCs w:val="32"/>
          <w:rtl/>
        </w:rPr>
        <w:t xml:space="preserve"> </w:t>
      </w:r>
      <w:r w:rsidR="00046882" w:rsidRPr="008E1034">
        <w:rPr>
          <w:rFonts w:ascii="Traditional Arabic" w:hAnsi="Traditional Arabic" w:cs="Traditional Arabic" w:hint="cs"/>
          <w:sz w:val="32"/>
          <w:szCs w:val="32"/>
          <w:rtl/>
        </w:rPr>
        <w:t>قد تواجه</w:t>
      </w:r>
      <w:r w:rsidRPr="008E1034">
        <w:rPr>
          <w:rFonts w:ascii="Traditional Arabic" w:hAnsi="Traditional Arabic" w:cs="Traditional Arabic" w:hint="cs"/>
          <w:sz w:val="32"/>
          <w:szCs w:val="32"/>
          <w:rtl/>
        </w:rPr>
        <w:t xml:space="preserve"> إدارات المستشفيات بعض التحديات في سبيل بناء صورة مثالية وتعزيز ميزاتها التنافسية، وتحسين أساليب جذب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إلى مستشفياتها. </w:t>
      </w:r>
      <w:r w:rsidR="00046882" w:rsidRPr="008E1034">
        <w:rPr>
          <w:rFonts w:ascii="Traditional Arabic" w:hAnsi="Traditional Arabic" w:cs="Traditional Arabic" w:hint="cs"/>
          <w:sz w:val="32"/>
          <w:szCs w:val="32"/>
          <w:rtl/>
        </w:rPr>
        <w:t>(</w:t>
      </w:r>
      <w:r w:rsidR="00046882" w:rsidRPr="008E1034">
        <w:rPr>
          <w:rFonts w:ascii="Traditional Arabic" w:hAnsi="Traditional Arabic" w:cs="Traditional Arabic" w:hint="cs"/>
          <w:sz w:val="32"/>
          <w:szCs w:val="32"/>
        </w:rPr>
        <w:t>Fan</w:t>
      </w:r>
      <w:r w:rsidRPr="008E1034">
        <w:rPr>
          <w:rFonts w:ascii="Traditional Arabic" w:hAnsi="Traditional Arabic" w:cs="Traditional Arabic" w:hint="cs"/>
          <w:sz w:val="32"/>
          <w:szCs w:val="32"/>
        </w:rPr>
        <w:t xml:space="preserve"> et al., 2016</w:t>
      </w:r>
      <w:r w:rsidRPr="008E1034">
        <w:rPr>
          <w:rFonts w:ascii="Traditional Arabic" w:hAnsi="Traditional Arabic" w:cs="Traditional Arabic" w:hint="cs"/>
          <w:sz w:val="32"/>
          <w:szCs w:val="32"/>
          <w:rtl/>
        </w:rPr>
        <w:t>)</w:t>
      </w:r>
    </w:p>
    <w:p w14:paraId="3B457154" w14:textId="6ECE85A5"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8E1034">
        <w:rPr>
          <w:rFonts w:ascii="Traditional Arabic" w:hAnsi="Traditional Arabic" w:cs="Traditional Arabic" w:hint="cs"/>
          <w:sz w:val="32"/>
          <w:szCs w:val="32"/>
          <w:rtl/>
        </w:rPr>
        <w:t>للعملاء؛ كالاعتماد</w:t>
      </w:r>
      <w:r w:rsidRPr="008E1034">
        <w:rPr>
          <w:rFonts w:ascii="Traditional Arabic" w:hAnsi="Traditional Arabic" w:cs="Traditional Arabic" w:hint="cs"/>
          <w:sz w:val="32"/>
          <w:szCs w:val="32"/>
          <w:rtl/>
        </w:rPr>
        <w:t xml:space="preserve"> على التكنولوجيا والتقنيات </w:t>
      </w:r>
      <w:r w:rsidR="00675023" w:rsidRPr="008E1034">
        <w:rPr>
          <w:rFonts w:ascii="Traditional Arabic" w:hAnsi="Traditional Arabic" w:cs="Traditional Arabic" w:hint="cs"/>
          <w:sz w:val="32"/>
          <w:szCs w:val="32"/>
          <w:rtl/>
        </w:rPr>
        <w:t>الحديثة في مهام</w:t>
      </w:r>
      <w:r w:rsidRPr="008E1034">
        <w:rPr>
          <w:rFonts w:ascii="Traditional Arabic" w:hAnsi="Traditional Arabic" w:cs="Traditional Arabic" w:hint="cs"/>
          <w:sz w:val="32"/>
          <w:szCs w:val="32"/>
          <w:rtl/>
        </w:rPr>
        <w:t xml:space="preserve"> حجز </w:t>
      </w:r>
      <w:r w:rsidR="00675023" w:rsidRPr="008E1034">
        <w:rPr>
          <w:rFonts w:ascii="Traditional Arabic" w:hAnsi="Traditional Arabic" w:cs="Traditional Arabic" w:hint="cs"/>
          <w:sz w:val="32"/>
          <w:szCs w:val="32"/>
          <w:rtl/>
        </w:rPr>
        <w:t>المواعيد ومتابعة</w:t>
      </w:r>
      <w:r w:rsidRPr="008E1034">
        <w:rPr>
          <w:rFonts w:ascii="Traditional Arabic" w:hAnsi="Traditional Arabic" w:cs="Traditional Arabic" w:hint="cs"/>
          <w:sz w:val="32"/>
          <w:szCs w:val="32"/>
          <w:rtl/>
        </w:rPr>
        <w:t xml:space="preserve"> نتائج التحاليل والفحوصات من خلال التسويق عبر التطبيقات </w:t>
      </w:r>
      <w:r w:rsidR="00675023" w:rsidRPr="008E1034">
        <w:rPr>
          <w:rFonts w:ascii="Traditional Arabic" w:hAnsi="Traditional Arabic" w:cs="Traditional Arabic" w:hint="cs"/>
          <w:sz w:val="32"/>
          <w:szCs w:val="32"/>
          <w:rtl/>
        </w:rPr>
        <w:t>الذكية وهو</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أحد</w:t>
      </w:r>
      <w:r w:rsidRPr="008E1034">
        <w:rPr>
          <w:rFonts w:ascii="Traditional Arabic" w:hAnsi="Traditional Arabic" w:cs="Traditional Arabic" w:hint="cs"/>
          <w:sz w:val="32"/>
          <w:szCs w:val="32"/>
          <w:rtl/>
        </w:rPr>
        <w:t xml:space="preserve"> الخدمات التي طرحت مؤخراً على عملاء الخدمات الصحية في البيئة السعودية. </w:t>
      </w:r>
    </w:p>
    <w:p w14:paraId="72196FB7" w14:textId="0CC0469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مما يساعد على تقديم الخدمات الصحية على الوجه الأمثل وبما يتناسب مع تلبية احتياجات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وتوقعاتهم للخدمة المقدمة، وهو ما يستلزم </w:t>
      </w:r>
      <w:r w:rsidR="00046882" w:rsidRPr="008E1034">
        <w:rPr>
          <w:rFonts w:ascii="Traditional Arabic" w:hAnsi="Traditional Arabic" w:cs="Traditional Arabic" w:hint="cs"/>
          <w:sz w:val="32"/>
          <w:szCs w:val="32"/>
          <w:rtl/>
        </w:rPr>
        <w:t>التأكد</w:t>
      </w:r>
      <w:r w:rsidRPr="008E1034">
        <w:rPr>
          <w:rFonts w:ascii="Traditional Arabic" w:hAnsi="Traditional Arabic" w:cs="Traditional Arabic" w:hint="cs"/>
          <w:sz w:val="32"/>
          <w:szCs w:val="32"/>
          <w:rtl/>
        </w:rPr>
        <w:t xml:space="preserve"> من جودة الخدمات المقدمة من خلال استخدام معايير كمية </w:t>
      </w:r>
      <w:r w:rsidR="00046882" w:rsidRPr="008E1034">
        <w:rPr>
          <w:rFonts w:ascii="Traditional Arabic" w:hAnsi="Traditional Arabic" w:cs="Traditional Arabic" w:hint="cs"/>
          <w:sz w:val="32"/>
          <w:szCs w:val="32"/>
          <w:rtl/>
        </w:rPr>
        <w:t xml:space="preserve">وكيفية. </w:t>
      </w:r>
      <w:r w:rsidR="00675023" w:rsidRPr="008E1034">
        <w:rPr>
          <w:rFonts w:ascii="Traditional Arabic" w:hAnsi="Traditional Arabic" w:cs="Traditional Arabic" w:hint="cs"/>
          <w:sz w:val="32"/>
          <w:szCs w:val="32"/>
          <w:rtl/>
        </w:rPr>
        <w:t>(عبد</w:t>
      </w:r>
      <w:r w:rsidRPr="008E1034">
        <w:rPr>
          <w:rFonts w:ascii="Traditional Arabic" w:hAnsi="Traditional Arabic" w:cs="Traditional Arabic" w:hint="cs"/>
          <w:sz w:val="32"/>
          <w:szCs w:val="32"/>
          <w:rtl/>
        </w:rPr>
        <w:t xml:space="preserve"> العزيز والعتيبي، 2024)</w:t>
      </w:r>
    </w:p>
    <w:p w14:paraId="54DFB544" w14:textId="475FDED9"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لذا يجب التعرف على جودة وطبيعة الخدمات الطبية التي تقدم من المستشفيات لعملاء الخدمة الصحية من </w:t>
      </w:r>
      <w:r w:rsidR="00046882" w:rsidRPr="008E1034">
        <w:rPr>
          <w:rFonts w:ascii="Traditional Arabic" w:hAnsi="Traditional Arabic" w:cs="Traditional Arabic" w:hint="cs"/>
          <w:sz w:val="32"/>
          <w:szCs w:val="32"/>
          <w:rtl/>
        </w:rPr>
        <w:t>المواطنين والمقيمين</w:t>
      </w:r>
      <w:r w:rsidRPr="008E1034">
        <w:rPr>
          <w:rFonts w:ascii="Traditional Arabic" w:hAnsi="Traditional Arabic" w:cs="Traditional Arabic" w:hint="cs"/>
          <w:sz w:val="32"/>
          <w:szCs w:val="32"/>
          <w:rtl/>
        </w:rPr>
        <w:t xml:space="preserve"> بالمملكة؛ بدءً</w:t>
      </w:r>
      <w:r w:rsidR="00DE0DB2"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من إجراءات الحجز وتقديم الخدمة والمتابعة، كما يساعد التسويق الالكتروني عبر الهواتف الذكية إدارات المستشفيات في تحديد جودتها من خلال التعرف على مدى رضا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 الخدمات المقدمة والتعرف على مستوى الكفاءة </w:t>
      </w:r>
      <w:r w:rsidR="00046882" w:rsidRPr="008E1034">
        <w:rPr>
          <w:rFonts w:ascii="Traditional Arabic" w:hAnsi="Traditional Arabic" w:cs="Traditional Arabic" w:hint="cs"/>
          <w:sz w:val="32"/>
          <w:szCs w:val="32"/>
          <w:rtl/>
        </w:rPr>
        <w:t>التشغيلية</w:t>
      </w:r>
      <w:r w:rsidRPr="008E1034">
        <w:rPr>
          <w:rFonts w:ascii="Traditional Arabic" w:hAnsi="Traditional Arabic" w:cs="Traditional Arabic" w:hint="cs"/>
          <w:sz w:val="32"/>
          <w:szCs w:val="32"/>
          <w:rtl/>
        </w:rPr>
        <w:t>.</w:t>
      </w:r>
    </w:p>
    <w:p w14:paraId="2539E039" w14:textId="2E7DF5DF"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وتحاول الدراسة الحالية التعرف على أثر التسويق عبر </w:t>
      </w:r>
      <w:r w:rsidR="00046882"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على تحسين الخدمات المقدمة لعملاء الخدمة الصحية بالمستشفيات الخاصة </w:t>
      </w:r>
      <w:r w:rsidR="00046882" w:rsidRPr="008E1034">
        <w:rPr>
          <w:rFonts w:ascii="Traditional Arabic" w:hAnsi="Traditional Arabic" w:cs="Traditional Arabic" w:hint="cs"/>
          <w:sz w:val="32"/>
          <w:szCs w:val="32"/>
          <w:rtl/>
        </w:rPr>
        <w:t>بمدينة الرياض</w:t>
      </w:r>
      <w:r w:rsidRPr="008E1034">
        <w:rPr>
          <w:rFonts w:ascii="Traditional Arabic" w:hAnsi="Traditional Arabic" w:cs="Traditional Arabic" w:hint="cs"/>
          <w:sz w:val="32"/>
          <w:szCs w:val="32"/>
          <w:rtl/>
        </w:rPr>
        <w:t>.</w:t>
      </w:r>
    </w:p>
    <w:p w14:paraId="385BC17A"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b/>
          <w:bCs/>
          <w:sz w:val="32"/>
          <w:szCs w:val="32"/>
          <w:rtl/>
        </w:rPr>
      </w:pPr>
      <w:bookmarkStart w:id="2" w:name="_Hlk189574504"/>
      <w:bookmarkStart w:id="3" w:name="_Hlk189576599"/>
      <w:bookmarkStart w:id="4" w:name="_Hlk189575283"/>
      <w:r w:rsidRPr="008E1034">
        <w:rPr>
          <w:rFonts w:ascii="Traditional Arabic" w:hAnsi="Traditional Arabic" w:cs="Traditional Arabic" w:hint="cs"/>
          <w:b/>
          <w:bCs/>
          <w:sz w:val="32"/>
          <w:szCs w:val="32"/>
          <w:rtl/>
        </w:rPr>
        <w:t>وبالتالي يمكن ان تطرح الدراسة السؤال الرئيسي التالي</w:t>
      </w:r>
      <w:r w:rsidRPr="008E1034">
        <w:rPr>
          <w:rFonts w:ascii="Traditional Arabic" w:hAnsi="Traditional Arabic" w:cs="Traditional Arabic" w:hint="cs"/>
          <w:b/>
          <w:bCs/>
          <w:sz w:val="32"/>
          <w:szCs w:val="32"/>
        </w:rPr>
        <w:t>:</w:t>
      </w:r>
    </w:p>
    <w:p w14:paraId="331A25D6" w14:textId="413646C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والكفاءة التشغيلية، وجودة الرعاية المقدمة) المقدمة للعملاء في مستشفيات القطاع الخاص بمدينة </w:t>
      </w:r>
      <w:r w:rsidR="00046882" w:rsidRPr="008E1034">
        <w:rPr>
          <w:rFonts w:ascii="Traditional Arabic" w:hAnsi="Traditional Arabic" w:cs="Traditional Arabic" w:hint="cs"/>
          <w:sz w:val="32"/>
          <w:szCs w:val="32"/>
          <w:rtl/>
        </w:rPr>
        <w:t>الرياض؟</w:t>
      </w:r>
    </w:p>
    <w:bookmarkEnd w:id="2"/>
    <w:bookmarkEnd w:id="3"/>
    <w:p w14:paraId="0D2A4548"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ويتفرع منه الاسئلة الفرعية التالية:</w:t>
      </w:r>
    </w:p>
    <w:p w14:paraId="796F0372" w14:textId="61E96796"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مستوى استخدام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في مستشفيات القطاع الخاص بمدينة </w:t>
      </w:r>
      <w:r w:rsidR="00046882" w:rsidRPr="008E1034">
        <w:rPr>
          <w:rFonts w:ascii="Traditional Arabic" w:hAnsi="Traditional Arabic" w:cs="Traditional Arabic" w:hint="cs"/>
          <w:sz w:val="32"/>
          <w:szCs w:val="32"/>
          <w:rtl/>
        </w:rPr>
        <w:t>الرياض؟</w:t>
      </w:r>
    </w:p>
    <w:p w14:paraId="32E433A9" w14:textId="6EB113AA"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474F81" w:rsidRPr="008E1034">
        <w:rPr>
          <w:rFonts w:ascii="Traditional Arabic" w:hAnsi="Traditional Arabic" w:cs="Traditional Arabic"/>
          <w:sz w:val="32"/>
          <w:szCs w:val="32"/>
          <w:rtl/>
        </w:rPr>
        <w:t>المرضى</w:t>
      </w:r>
      <w:r w:rsidR="00474F81"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مستشفيات القطاع الخاص بمدينة </w:t>
      </w:r>
      <w:r w:rsidR="00046882" w:rsidRPr="008E1034">
        <w:rPr>
          <w:rFonts w:ascii="Traditional Arabic" w:hAnsi="Traditional Arabic" w:cs="Traditional Arabic" w:hint="cs"/>
          <w:sz w:val="32"/>
          <w:szCs w:val="32"/>
          <w:rtl/>
        </w:rPr>
        <w:t>الرياض؟</w:t>
      </w:r>
    </w:p>
    <w:p w14:paraId="779EAEFC" w14:textId="7362ECFC" w:rsidR="00BA5C63" w:rsidRPr="008E1034" w:rsidRDefault="00BA5C63" w:rsidP="008E1034">
      <w:pPr>
        <w:pStyle w:val="ListParagraph"/>
        <w:numPr>
          <w:ilvl w:val="0"/>
          <w:numId w:val="1"/>
        </w:numPr>
        <w:shd w:val="clear" w:color="auto" w:fill="FFFFFF" w:themeFill="background1"/>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الكفاءة التشغيلية في مستشفيات القطاع الخاص بمدينة </w:t>
      </w:r>
      <w:r w:rsidR="00046882" w:rsidRPr="008E1034">
        <w:rPr>
          <w:rFonts w:ascii="Traditional Arabic" w:hAnsi="Traditional Arabic" w:cs="Traditional Arabic" w:hint="cs"/>
          <w:sz w:val="32"/>
          <w:szCs w:val="32"/>
          <w:rtl/>
        </w:rPr>
        <w:t>الرياض؟</w:t>
      </w:r>
    </w:p>
    <w:p w14:paraId="1FABB295" w14:textId="3D565578"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الرعاية المقدمة في مستشفيات القطاع الخاص بمدينة </w:t>
      </w:r>
      <w:r w:rsidR="00046882" w:rsidRPr="008E1034">
        <w:rPr>
          <w:rFonts w:ascii="Traditional Arabic" w:hAnsi="Traditional Arabic" w:cs="Traditional Arabic" w:hint="cs"/>
          <w:sz w:val="32"/>
          <w:szCs w:val="32"/>
          <w:rtl/>
        </w:rPr>
        <w:t>الرياض؟</w:t>
      </w:r>
      <w:bookmarkEnd w:id="4"/>
    </w:p>
    <w:p w14:paraId="18EEB3DB" w14:textId="4ED6B344" w:rsidR="00BA5C63" w:rsidRPr="008E1034" w:rsidRDefault="00CC2EB9" w:rsidP="008E1034">
      <w:pPr>
        <w:pStyle w:val="ListParagraph"/>
        <w:shd w:val="clear" w:color="auto" w:fill="FFFFFF" w:themeFill="background1"/>
        <w:tabs>
          <w:tab w:val="left" w:pos="1074"/>
        </w:tabs>
        <w:bidi/>
        <w:spacing w:after="120" w:line="360" w:lineRule="auto"/>
        <w:ind w:left="0"/>
        <w:jc w:val="lowKashida"/>
        <w:rPr>
          <w:rFonts w:ascii="Traditional Arabic" w:hAnsi="Traditional Arabic" w:cs="Traditional Arabic"/>
          <w:sz w:val="36"/>
          <w:szCs w:val="36"/>
          <w:rtl/>
        </w:rPr>
      </w:pPr>
      <w:r w:rsidRPr="008E1034">
        <w:rPr>
          <w:rFonts w:ascii="Traditional Arabic" w:hAnsi="Traditional Arabic" w:cs="Traditional Arabic" w:hint="cs"/>
          <w:b/>
          <w:bCs/>
          <w:sz w:val="36"/>
          <w:szCs w:val="36"/>
          <w:rtl/>
        </w:rPr>
        <w:t xml:space="preserve"> </w:t>
      </w:r>
      <w:r w:rsidR="00BA5C63" w:rsidRPr="008E1034">
        <w:rPr>
          <w:rFonts w:ascii="Traditional Arabic" w:hAnsi="Traditional Arabic" w:cs="Traditional Arabic" w:hint="cs"/>
          <w:b/>
          <w:bCs/>
          <w:sz w:val="36"/>
          <w:szCs w:val="36"/>
          <w:rtl/>
        </w:rPr>
        <w:t>أهمية الدراسة (النظرية والتطبيقية)</w:t>
      </w:r>
    </w:p>
    <w:p w14:paraId="1876951A"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النظرية</w:t>
      </w:r>
    </w:p>
    <w:p w14:paraId="1842D7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8E1034">
        <w:rPr>
          <w:rFonts w:ascii="Traditional Arabic" w:hAnsi="Traditional Arabic" w:cs="Traditional Arabic" w:hint="cs"/>
          <w:sz w:val="32"/>
          <w:szCs w:val="32"/>
        </w:rPr>
        <w:tab/>
      </w:r>
    </w:p>
    <w:p w14:paraId="574A31B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العملية</w:t>
      </w:r>
    </w:p>
    <w:p w14:paraId="5461E84F" w14:textId="155337C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ويزيد من كفاءة وجودة الخدمات المقدمة</w:t>
      </w:r>
      <w:r w:rsidRPr="008E1034">
        <w:rPr>
          <w:rFonts w:ascii="Traditional Arabic" w:hAnsi="Traditional Arabic" w:cs="Traditional Arabic" w:hint="cs"/>
          <w:sz w:val="32"/>
          <w:szCs w:val="32"/>
        </w:rPr>
        <w:t>.</w:t>
      </w:r>
    </w:p>
    <w:p w14:paraId="4B1A0CB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8E1034">
        <w:rPr>
          <w:rFonts w:ascii="Traditional Arabic" w:hAnsi="Traditional Arabic" w:cs="Traditional Arabic" w:hint="cs"/>
          <w:sz w:val="32"/>
          <w:szCs w:val="32"/>
        </w:rPr>
        <w:t>.</w:t>
      </w:r>
    </w:p>
    <w:p w14:paraId="4165D504" w14:textId="2CBD1AE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تسهم الدراسة أيضًا في تحسين تجربة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خلال التركيز على العوامل التي تؤثر في رضاهم وراحة بالهم عند استخدام التطبيقات الطبية، مما يساهم في تحسين التواصل مع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وتعزيز الخدمة المقدمة لهم</w:t>
      </w:r>
      <w:r w:rsidRPr="008E1034">
        <w:rPr>
          <w:rFonts w:ascii="Traditional Arabic" w:hAnsi="Traditional Arabic" w:cs="Traditional Arabic" w:hint="cs"/>
          <w:sz w:val="32"/>
          <w:szCs w:val="32"/>
        </w:rPr>
        <w:t>.</w:t>
      </w:r>
    </w:p>
    <w:p w14:paraId="7AA9D7CF"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أهداف الدراسة:</w:t>
      </w:r>
    </w:p>
    <w:p w14:paraId="20CA0BB3" w14:textId="1075B16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تهدف الدراسة بشكل </w:t>
      </w:r>
      <w:r w:rsidR="00046882" w:rsidRPr="008E1034">
        <w:rPr>
          <w:rFonts w:ascii="Traditional Arabic" w:hAnsi="Traditional Arabic" w:cs="Traditional Arabic" w:hint="cs"/>
          <w:sz w:val="32"/>
          <w:szCs w:val="32"/>
          <w:rtl/>
        </w:rPr>
        <w:t>رئيسي إلى التعرف</w:t>
      </w:r>
      <w:r w:rsidRPr="008E1034">
        <w:rPr>
          <w:rFonts w:ascii="Traditional Arabic" w:hAnsi="Traditional Arabic" w:cs="Traditional Arabic" w:hint="cs"/>
          <w:sz w:val="32"/>
          <w:szCs w:val="32"/>
          <w:rtl/>
        </w:rPr>
        <w:t xml:space="preserve"> على أثر التسويق عبر تطبيقات الهواتف الذكية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والكفاءة التشغيلية، وجودة الرعاية) المقدمة للعملاء في مستشفيات القطاع الخاص بمدينة الرياض.</w:t>
      </w:r>
    </w:p>
    <w:p w14:paraId="022F9278" w14:textId="2341BB00"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ويتفرع </w:t>
      </w:r>
      <w:r w:rsidR="00046882" w:rsidRPr="008E1034">
        <w:rPr>
          <w:rFonts w:ascii="Traditional Arabic" w:hAnsi="Traditional Arabic" w:cs="Traditional Arabic" w:hint="cs"/>
          <w:sz w:val="32"/>
          <w:szCs w:val="32"/>
          <w:rtl/>
        </w:rPr>
        <w:t>منه الأهداف</w:t>
      </w:r>
      <w:r w:rsidRPr="008E1034">
        <w:rPr>
          <w:rFonts w:ascii="Traditional Arabic" w:hAnsi="Traditional Arabic" w:cs="Traditional Arabic" w:hint="cs"/>
          <w:sz w:val="32"/>
          <w:szCs w:val="32"/>
          <w:rtl/>
        </w:rPr>
        <w:t xml:space="preserve"> الفرعية التالية:</w:t>
      </w:r>
    </w:p>
    <w:p w14:paraId="7612C129" w14:textId="1A9158F8"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 التعرف على مستوى استخدام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في مستشفيات القطاع الخاص بالرياض.</w:t>
      </w:r>
    </w:p>
    <w:p w14:paraId="48892B3F" w14:textId="711E4D0E"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في مستشفيات القطاع الخاص بمدينة الرياض.</w:t>
      </w:r>
    </w:p>
    <w:p w14:paraId="514CE947" w14:textId="0B3FA220" w:rsidR="00BA5C63" w:rsidRPr="008E1034" w:rsidRDefault="00BA5C63" w:rsidP="008E1034">
      <w:pPr>
        <w:pStyle w:val="ListParagraph"/>
        <w:numPr>
          <w:ilvl w:val="0"/>
          <w:numId w:val="2"/>
        </w:numPr>
        <w:shd w:val="clear" w:color="auto" w:fill="FFFFFF" w:themeFill="background1"/>
        <w:bidi/>
        <w:spacing w:after="120" w:line="360" w:lineRule="auto"/>
        <w:ind w:left="0" w:hanging="284"/>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0E9E1705" w14:textId="2D04B73C"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8E1034" w:rsidRDefault="00BA5C63" w:rsidP="008E1034">
      <w:pPr>
        <w:shd w:val="clear" w:color="auto" w:fill="FFFFFF" w:themeFill="background1"/>
        <w:tabs>
          <w:tab w:val="left" w:pos="1074"/>
        </w:tabs>
        <w:bidi/>
        <w:spacing w:after="120" w:line="360" w:lineRule="auto"/>
        <w:jc w:val="lowKashida"/>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فرضيات الدراسة</w:t>
      </w:r>
    </w:p>
    <w:p w14:paraId="4EA3E956"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rPr>
        <w:t xml:space="preserve">الفرضية الرئيسية </w:t>
      </w:r>
      <w:bookmarkStart w:id="5" w:name="_Hlk189575543"/>
      <w:bookmarkStart w:id="6" w:name="_Hlk189575454"/>
    </w:p>
    <w:p w14:paraId="013B5CC4" w14:textId="328A4181"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w:t>
      </w:r>
      <w:bookmarkStart w:id="7" w:name="_Hlk189575562"/>
      <w:r w:rsidRPr="008E1034">
        <w:rPr>
          <w:rFonts w:ascii="Traditional Arabic" w:eastAsia="Calibri" w:hAnsi="Traditional Arabic" w:cs="Traditional Arabic" w:hint="cs"/>
          <w:sz w:val="32"/>
          <w:szCs w:val="32"/>
          <w:rtl/>
        </w:rPr>
        <w:t xml:space="preserve"> </w:t>
      </w:r>
      <w:bookmarkStart w:id="8" w:name="_Hlk189575843"/>
      <w:bookmarkEnd w:id="5"/>
      <w:bookmarkEnd w:id="6"/>
      <w:bookmarkEnd w:id="7"/>
      <w:r w:rsidRPr="008E1034">
        <w:rPr>
          <w:rFonts w:ascii="Traditional Arabic" w:eastAsia="Calibri" w:hAnsi="Traditional Arabic" w:cs="Traditional Arabic" w:hint="cs"/>
          <w:sz w:val="32"/>
          <w:szCs w:val="32"/>
          <w:rtl/>
        </w:rPr>
        <w:t xml:space="preserve">للتسويق عبر تطبيقات الهواتف الذكية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w:t>
      </w:r>
      <w:r w:rsidR="00046882" w:rsidRPr="008E1034">
        <w:rPr>
          <w:rFonts w:ascii="Traditional Arabic" w:eastAsia="Calibri" w:hAnsi="Traditional Arabic" w:cs="Traditional Arabic" w:hint="cs"/>
          <w:sz w:val="32"/>
          <w:szCs w:val="32"/>
          <w:rtl/>
        </w:rPr>
        <w:t>الموثوقة،</w:t>
      </w:r>
      <w:r w:rsidRPr="008E1034">
        <w:rPr>
          <w:rFonts w:ascii="Traditional Arabic" w:eastAsia="Calibri" w:hAnsi="Traditional Arabic" w:cs="Traditional Arabic" w:hint="cs"/>
          <w:sz w:val="32"/>
          <w:szCs w:val="32"/>
          <w:rtl/>
        </w:rPr>
        <w:t xml:space="preserve"> وتسهيل إدارة المواعيد والخدمات) على جودة الخدمات الطبية بأبعاده مجتمعة (رضا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والكفاءة التشغيلية، وجودة الرعاية</w:t>
      </w:r>
      <w:bookmarkEnd w:id="8"/>
      <w:r w:rsidR="00046882"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المقدمة للعملاء في مستشفيات القطاع الخاص بمدينة الرياض.</w:t>
      </w:r>
    </w:p>
    <w:p w14:paraId="5D627A7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ويتفرع منها الفرضيات التالية:</w:t>
      </w:r>
    </w:p>
    <w:p w14:paraId="2601B221"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الاولى </w:t>
      </w:r>
    </w:p>
    <w:p w14:paraId="705BE95C" w14:textId="68F3AB9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bookmarkStart w:id="9" w:name="_Hlk189575590"/>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w:t>
      </w:r>
      <w:bookmarkEnd w:id="9"/>
      <w:r w:rsidRPr="008E1034">
        <w:rPr>
          <w:rFonts w:ascii="Traditional Arabic" w:eastAsia="Calibri" w:hAnsi="Traditional Arabic" w:cs="Traditional Arabic" w:hint="cs"/>
          <w:sz w:val="32"/>
          <w:szCs w:val="32"/>
          <w:rtl/>
        </w:rPr>
        <w:t xml:space="preserve">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في مستشفيات القطاع الخاص بمدينة الرياض.</w:t>
      </w:r>
    </w:p>
    <w:p w14:paraId="1114505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الفرضية الفرعية الثانية</w:t>
      </w:r>
    </w:p>
    <w:p w14:paraId="09B83CB4" w14:textId="31E93BE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675023"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7BFD6E86" w14:textId="77777777"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الثالثة </w:t>
      </w:r>
    </w:p>
    <w:p w14:paraId="4486002B" w14:textId="6CDB8544"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مصطلحات الدراسة وتعريفاتها الإجرائية</w:t>
      </w:r>
    </w:p>
    <w:p w14:paraId="13EEA09D"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التسويق عبر تطبيقات الهواتف الذكية:</w:t>
      </w:r>
    </w:p>
    <w:p w14:paraId="4494623B"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هو استخدام الشبكات اللاسلكية كالهواتف الذكية فى الوصول إلى المرضى وتقديم خدمات الرعاية الصحية بطرق مبتكرة وفعالة. (</w:t>
      </w:r>
      <w:r w:rsidRPr="008E1034">
        <w:rPr>
          <w:rFonts w:ascii="Traditional Arabic" w:hAnsi="Traditional Arabic" w:cs="Traditional Arabic" w:hint="cs"/>
          <w:sz w:val="32"/>
          <w:szCs w:val="32"/>
        </w:rPr>
        <w:t>Wijaya et al., 2021, 232</w:t>
      </w:r>
      <w:r w:rsidRPr="008E1034">
        <w:rPr>
          <w:rFonts w:ascii="Traditional Arabic" w:hAnsi="Traditional Arabic" w:cs="Traditional Arabic" w:hint="cs"/>
          <w:sz w:val="32"/>
          <w:szCs w:val="32"/>
          <w:rtl/>
        </w:rPr>
        <w:t>)</w:t>
      </w:r>
    </w:p>
    <w:p w14:paraId="0B8937F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الاجرائي:</w:t>
      </w:r>
    </w:p>
    <w:p w14:paraId="2A33EF78" w14:textId="09EB75D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 التواصل مع عملاء المستشفيات الخاصة عبر الهواتف الذكية بهدف التعرف على</w:t>
      </w:r>
      <w:r w:rsidRPr="008E1034">
        <w:rPr>
          <w:rFonts w:ascii="Traditional Arabic" w:hAnsi="Traditional Arabic" w:cs="Traditional Arabic" w:hint="cs"/>
          <w:sz w:val="32"/>
          <w:szCs w:val="32"/>
          <w:rtl/>
          <w:lang w:bidi="ar-EG"/>
        </w:rPr>
        <w:t xml:space="preserve"> مدى الترويج للخدمات الطبية، والتفاعل المباشر مع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والكفاءة التشغيلية، وجودة الرعاية المقدمة) المقدمة للعملاء في مستشفيات القطاع الخاص بمدينة الرياض.</w:t>
      </w:r>
    </w:p>
    <w:p w14:paraId="25769D0C" w14:textId="5D66176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 xml:space="preserve">التفاعل المباشر مع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57429EF2" w14:textId="4B9581F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8E1034">
        <w:rPr>
          <w:rFonts w:ascii="Traditional Arabic" w:hAnsi="Traditional Arabic" w:cs="Traditional Arabic" w:hint="cs"/>
          <w:sz w:val="32"/>
          <w:szCs w:val="32"/>
          <w:rtl/>
        </w:rPr>
        <w:t>الاجتماعي</w:t>
      </w:r>
      <w:r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Pr>
        <w:t>Vega et al., 2021,</w:t>
      </w:r>
      <w:r w:rsidR="00877731" w:rsidRPr="008E1034">
        <w:rPr>
          <w:rFonts w:ascii="Traditional Arabic" w:hAnsi="Traditional Arabic" w:cs="Traditional Arabic"/>
          <w:sz w:val="32"/>
          <w:szCs w:val="32"/>
        </w:rPr>
        <w:t>904</w:t>
      </w:r>
      <w:r w:rsidR="00877731" w:rsidRPr="008E1034">
        <w:rPr>
          <w:rFonts w:ascii="Traditional Arabic" w:hAnsi="Traditional Arabic" w:cs="Traditional Arabic" w:hint="cs"/>
          <w:sz w:val="32"/>
          <w:szCs w:val="32"/>
          <w:rtl/>
        </w:rPr>
        <w:t>)</w:t>
      </w:r>
    </w:p>
    <w:p w14:paraId="31D89A3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5DA1ADFC" w14:textId="1A8056A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 xml:space="preserve">استخدام الهواتف الذكية في التواصل مع </w:t>
      </w:r>
      <w:r w:rsidR="000E3838" w:rsidRPr="008E1034">
        <w:rPr>
          <w:rFonts w:ascii="Traditional Arabic" w:hAnsi="Traditional Arabic" w:cs="Traditional Arabic"/>
          <w:sz w:val="32"/>
          <w:szCs w:val="32"/>
          <w:rtl/>
          <w:lang w:bidi="ar-EG"/>
        </w:rPr>
        <w:t>المرضى</w:t>
      </w:r>
      <w:r w:rsidR="000E3838" w:rsidRPr="008E1034">
        <w:rPr>
          <w:rFonts w:ascii="Traditional Arabic" w:hAnsi="Traditional Arabic" w:cs="Traditional Arabic" w:hint="cs"/>
          <w:sz w:val="32"/>
          <w:szCs w:val="32"/>
          <w:rtl/>
          <w:lang w:bidi="ar-EG"/>
        </w:rPr>
        <w:t xml:space="preserve"> </w:t>
      </w:r>
      <w:r w:rsidRPr="008E1034">
        <w:rPr>
          <w:rFonts w:ascii="Traditional Arabic" w:hAnsi="Traditional Arabic" w:cs="Traditional Arabic" w:hint="cs"/>
          <w:sz w:val="32"/>
          <w:szCs w:val="32"/>
          <w:rtl/>
          <w:lang w:bidi="ar-EG"/>
        </w:rPr>
        <w:t xml:space="preserve">الخدمات الطبية المقدمة من المستشفيات الخاصة بالرياض لبناء </w:t>
      </w:r>
      <w:r w:rsidR="00046882" w:rsidRPr="008E1034">
        <w:rPr>
          <w:rFonts w:ascii="Traditional Arabic" w:hAnsi="Traditional Arabic" w:cs="Traditional Arabic" w:hint="cs"/>
          <w:sz w:val="32"/>
          <w:szCs w:val="32"/>
          <w:rtl/>
          <w:lang w:bidi="ar-EG"/>
        </w:rPr>
        <w:t>الثقة والتعرف</w:t>
      </w:r>
      <w:r w:rsidRPr="008E1034">
        <w:rPr>
          <w:rFonts w:ascii="Traditional Arabic" w:hAnsi="Traditional Arabic" w:cs="Traditional Arabic" w:hint="cs"/>
          <w:sz w:val="32"/>
          <w:szCs w:val="32"/>
          <w:rtl/>
          <w:lang w:bidi="ar-EG"/>
        </w:rPr>
        <w:t xml:space="preserve"> على مدى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عن الخدمات المقدمة.</w:t>
      </w:r>
    </w:p>
    <w:p w14:paraId="1E9C939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توفير المعلومات الصحية الموثوقة:</w:t>
      </w:r>
    </w:p>
    <w:p w14:paraId="77D79332" w14:textId="42B5682D"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sz w:val="32"/>
          <w:szCs w:val="32"/>
          <w:rtl/>
        </w:rPr>
        <w:t xml:space="preserve">وهي المعلومات الصحية </w:t>
      </w:r>
      <w:r w:rsidR="00675023" w:rsidRPr="008E1034">
        <w:rPr>
          <w:rFonts w:ascii="Traditional Arabic" w:hAnsi="Traditional Arabic" w:cs="Traditional Arabic" w:hint="cs"/>
          <w:sz w:val="32"/>
          <w:szCs w:val="32"/>
          <w:rtl/>
        </w:rPr>
        <w:t>التي تهدف لتقديم</w:t>
      </w:r>
      <w:r w:rsidRPr="008E1034">
        <w:rPr>
          <w:rFonts w:ascii="Traditional Arabic" w:hAnsi="Traditional Arabic" w:cs="Traditional Arabic" w:hint="cs"/>
          <w:sz w:val="32"/>
          <w:szCs w:val="32"/>
          <w:rtl/>
        </w:rPr>
        <w:t xml:space="preserve"> خدمة متميزة وتقدم عبر قنوات موثوقة كالمستشفيات وزارة الصحة على المواقع الرسمية</w:t>
      </w:r>
      <w:r w:rsidRPr="008E1034">
        <w:rPr>
          <w:rFonts w:ascii="Traditional Arabic" w:hAnsi="Traditional Arabic" w:cs="Traditional Arabic" w:hint="cs"/>
          <w:b/>
          <w:bCs/>
          <w:sz w:val="32"/>
          <w:szCs w:val="32"/>
          <w:rtl/>
        </w:rPr>
        <w:t xml:space="preserve">. </w:t>
      </w:r>
      <w:r w:rsidR="00675023" w:rsidRPr="008E1034">
        <w:rPr>
          <w:rFonts w:ascii="Traditional Arabic" w:hAnsi="Traditional Arabic" w:cs="Traditional Arabic" w:hint="cs"/>
          <w:sz w:val="32"/>
          <w:szCs w:val="32"/>
          <w:rtl/>
          <w:lang w:bidi="ar-EG"/>
        </w:rPr>
        <w:t>(الصقية</w:t>
      </w:r>
      <w:r w:rsidRPr="008E1034">
        <w:rPr>
          <w:rFonts w:ascii="Traditional Arabic" w:hAnsi="Traditional Arabic" w:cs="Traditional Arabic" w:hint="cs"/>
          <w:sz w:val="32"/>
          <w:szCs w:val="32"/>
          <w:rtl/>
          <w:lang w:bidi="ar-EG"/>
        </w:rPr>
        <w:t>، 2022، 41)</w:t>
      </w:r>
    </w:p>
    <w:p w14:paraId="2436E8F7"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 xml:space="preserve">المفهوم الإجرائي: </w:t>
      </w:r>
    </w:p>
    <w:p w14:paraId="699412A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إدارة المواعيد والخدمات:</w:t>
      </w:r>
      <w:r w:rsidRPr="008E1034">
        <w:rPr>
          <w:rFonts w:ascii="Traditional Arabic" w:hAnsi="Traditional Arabic" w:cs="Traditional Arabic" w:hint="cs"/>
          <w:sz w:val="32"/>
          <w:szCs w:val="32"/>
          <w:rtl/>
        </w:rPr>
        <w:t xml:space="preserve"> </w:t>
      </w:r>
    </w:p>
    <w:p w14:paraId="6F809A0F" w14:textId="5F41B8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والموجهة</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 xml:space="preserve">إلى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بهدف تسهيل عمليات حجز المواعيد، وإعادة جدولتها، أو الغائها، أو الاستفسار عن الخدمات. (الغريبي وآخرون، 2024، 421)</w:t>
      </w:r>
    </w:p>
    <w:p w14:paraId="33A3146E"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125397DB" w14:textId="6FF90F5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إلى</w:t>
      </w:r>
      <w:r w:rsidRPr="008E1034">
        <w:rPr>
          <w:rFonts w:ascii="Traditional Arabic" w:hAnsi="Traditional Arabic" w:cs="Traditional Arabic" w:hint="cs"/>
          <w:sz w:val="32"/>
          <w:szCs w:val="32"/>
          <w:rtl/>
        </w:rPr>
        <w:t xml:space="preserve"> عملاء المستشفيات الخاصة بمدينة </w:t>
      </w:r>
      <w:r w:rsidR="00675023" w:rsidRPr="008E1034">
        <w:rPr>
          <w:rFonts w:ascii="Traditional Arabic" w:hAnsi="Traditional Arabic" w:cs="Traditional Arabic" w:hint="cs"/>
          <w:sz w:val="32"/>
          <w:szCs w:val="32"/>
          <w:rtl/>
        </w:rPr>
        <w:t>الرياض، والتي</w:t>
      </w:r>
      <w:r w:rsidRPr="008E1034">
        <w:rPr>
          <w:rFonts w:ascii="Traditional Arabic" w:hAnsi="Traditional Arabic" w:cs="Traditional Arabic" w:hint="cs"/>
          <w:sz w:val="32"/>
          <w:szCs w:val="32"/>
          <w:rtl/>
        </w:rPr>
        <w:t xml:space="preserve"> تختص بعمليات حجز المواعيد أو الرد على </w:t>
      </w:r>
      <w:r w:rsidR="00675023" w:rsidRPr="008E1034">
        <w:rPr>
          <w:rFonts w:ascii="Traditional Arabic" w:hAnsi="Traditional Arabic" w:cs="Traditional Arabic" w:hint="cs"/>
          <w:sz w:val="32"/>
          <w:szCs w:val="32"/>
          <w:rtl/>
        </w:rPr>
        <w:t>الاستفسارات</w:t>
      </w:r>
      <w:r w:rsidRPr="008E1034">
        <w:rPr>
          <w:rFonts w:ascii="Traditional Arabic" w:hAnsi="Traditional Arabic" w:cs="Traditional Arabic" w:hint="cs"/>
          <w:sz w:val="32"/>
          <w:szCs w:val="32"/>
          <w:rtl/>
        </w:rPr>
        <w:t xml:space="preserve"> عبر تطبيقات الهواتف الذكية. </w:t>
      </w:r>
    </w:p>
    <w:p w14:paraId="2BF5628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جودة الخدمات الطبية:</w:t>
      </w:r>
    </w:p>
    <w:p w14:paraId="7FD0E6A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 (سالم، 2021، 31)</w:t>
      </w:r>
    </w:p>
    <w:p w14:paraId="0C2E3F56" w14:textId="5200E6D3"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00CC2EB9" w:rsidRPr="008E1034">
        <w:rPr>
          <w:rFonts w:ascii="Traditional Arabic" w:hAnsi="Traditional Arabic" w:cs="Traditional Arabic" w:hint="cs"/>
          <w:sz w:val="32"/>
          <w:szCs w:val="32"/>
          <w:rtl/>
        </w:rPr>
        <w:t xml:space="preserve"> </w:t>
      </w:r>
    </w:p>
    <w:p w14:paraId="65407A9D" w14:textId="0489BF02" w:rsidR="00BA5C63" w:rsidRPr="008E1034" w:rsidRDefault="0067502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هي</w:t>
      </w:r>
      <w:r w:rsidR="00BA5C63" w:rsidRPr="008E1034">
        <w:rPr>
          <w:rFonts w:ascii="Traditional Arabic" w:hAnsi="Traditional Arabic" w:cs="Traditional Arabic" w:hint="cs"/>
          <w:sz w:val="32"/>
          <w:szCs w:val="32"/>
          <w:rtl/>
        </w:rPr>
        <w:t xml:space="preserve"> مدى صحة سلامة الخدمات الطبية (حجز المواعيد، الرد على الاستفسارات، المتابعة) التي يتلقها </w:t>
      </w:r>
      <w:r w:rsidR="000E3838" w:rsidRPr="008E1034">
        <w:rPr>
          <w:rFonts w:ascii="Traditional Arabic" w:hAnsi="Traditional Arabic" w:cs="Traditional Arabic"/>
          <w:sz w:val="32"/>
          <w:szCs w:val="32"/>
          <w:rtl/>
        </w:rPr>
        <w:t>المرضى</w:t>
      </w:r>
      <w:r w:rsidR="00BA5C63" w:rsidRPr="008E1034">
        <w:rPr>
          <w:rFonts w:ascii="Traditional Arabic" w:hAnsi="Traditional Arabic" w:cs="Traditional Arabic" w:hint="cs"/>
          <w:sz w:val="32"/>
          <w:szCs w:val="32"/>
          <w:rtl/>
        </w:rPr>
        <w:t xml:space="preserve"> بالمستشفيات الخاصة بمدينة الرياض.</w:t>
      </w:r>
    </w:p>
    <w:p w14:paraId="75ACD7F6" w14:textId="4C7F63C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 xml:space="preserve">رضا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02E5ED09" w14:textId="3C6B8C7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هو </w:t>
      </w:r>
      <w:r w:rsidR="00675023" w:rsidRPr="008E1034">
        <w:rPr>
          <w:rFonts w:ascii="Traditional Arabic" w:hAnsi="Traditional Arabic" w:cs="Traditional Arabic" w:hint="cs"/>
          <w:sz w:val="32"/>
          <w:szCs w:val="32"/>
          <w:rtl/>
        </w:rPr>
        <w:t>الانطباع</w:t>
      </w:r>
      <w:r w:rsidRPr="008E1034">
        <w:rPr>
          <w:rFonts w:ascii="Traditional Arabic" w:hAnsi="Traditional Arabic" w:cs="Traditional Arabic" w:hint="cs"/>
          <w:sz w:val="32"/>
          <w:szCs w:val="32"/>
          <w:rtl/>
        </w:rPr>
        <w:t xml:space="preserve"> الإيجابي أو السلبي الذي يتواجد لدى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عند خوض تجربة تلقي الخدمة، وتنتج من مقارنة توقعات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عن الخدمة المقدمة وما تم تلقيه فعلياً.</w:t>
      </w:r>
      <w:r w:rsidR="00CC2EB9"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w:t>
      </w:r>
      <w:r w:rsidR="00675023" w:rsidRPr="008E1034">
        <w:rPr>
          <w:rFonts w:ascii="Traditional Arabic" w:hAnsi="Traditional Arabic" w:cs="Traditional Arabic"/>
          <w:sz w:val="32"/>
          <w:szCs w:val="32"/>
        </w:rPr>
        <w:t>Anisa</w:t>
      </w:r>
      <w:r w:rsidRPr="008E1034">
        <w:rPr>
          <w:rFonts w:ascii="Traditional Arabic" w:hAnsi="Traditional Arabic" w:cs="Traditional Arabic" w:hint="cs"/>
          <w:sz w:val="32"/>
          <w:szCs w:val="32"/>
        </w:rPr>
        <w:t>, 2023</w:t>
      </w:r>
      <w:r w:rsidRPr="008E1034">
        <w:rPr>
          <w:rFonts w:ascii="Traditional Arabic" w:hAnsi="Traditional Arabic" w:cs="Traditional Arabic" w:hint="cs"/>
          <w:sz w:val="32"/>
          <w:szCs w:val="32"/>
          <w:rtl/>
        </w:rPr>
        <w:t>)</w:t>
      </w:r>
    </w:p>
    <w:p w14:paraId="49C31EB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5D7DAE37" w14:textId="094AF79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 xml:space="preserve"> شعور العميل بالحصول على ما </w:t>
      </w:r>
      <w:r w:rsidR="00675023" w:rsidRPr="008E1034">
        <w:rPr>
          <w:rFonts w:ascii="Traditional Arabic" w:hAnsi="Traditional Arabic" w:cs="Traditional Arabic" w:hint="cs"/>
          <w:sz w:val="32"/>
          <w:szCs w:val="32"/>
          <w:rtl/>
        </w:rPr>
        <w:t>توقعه</w:t>
      </w:r>
      <w:r w:rsidRPr="008E1034">
        <w:rPr>
          <w:rFonts w:ascii="Traditional Arabic" w:hAnsi="Traditional Arabic" w:cs="Traditional Arabic" w:hint="cs"/>
          <w:sz w:val="32"/>
          <w:szCs w:val="32"/>
          <w:rtl/>
        </w:rPr>
        <w:t xml:space="preserve"> من الخدمات </w:t>
      </w:r>
      <w:r w:rsidR="00675023" w:rsidRPr="008E1034">
        <w:rPr>
          <w:rFonts w:ascii="Traditional Arabic" w:hAnsi="Traditional Arabic" w:cs="Traditional Arabic" w:hint="cs"/>
          <w:sz w:val="32"/>
          <w:szCs w:val="32"/>
          <w:rtl/>
        </w:rPr>
        <w:t>الطبية المقدمة</w:t>
      </w:r>
      <w:r w:rsidRPr="008E1034">
        <w:rPr>
          <w:rFonts w:ascii="Traditional Arabic" w:hAnsi="Traditional Arabic" w:cs="Traditional Arabic" w:hint="cs"/>
          <w:sz w:val="32"/>
          <w:szCs w:val="32"/>
          <w:rtl/>
        </w:rPr>
        <w:t xml:space="preserve"> من المستشفيات الخاصة بمدينة الرياض عبر </w:t>
      </w:r>
      <w:r w:rsidR="00675023"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كالرد الفوري، والإجابة على </w:t>
      </w:r>
      <w:r w:rsidR="00675023" w:rsidRPr="008E1034">
        <w:rPr>
          <w:rFonts w:ascii="Traditional Arabic" w:hAnsi="Traditional Arabic" w:cs="Traditional Arabic" w:hint="cs"/>
          <w:sz w:val="32"/>
          <w:szCs w:val="32"/>
          <w:rtl/>
        </w:rPr>
        <w:t>الاستفسارا</w:t>
      </w:r>
      <w:r w:rsidR="00675023" w:rsidRPr="008E1034">
        <w:rPr>
          <w:rFonts w:ascii="Traditional Arabic" w:hAnsi="Traditional Arabic" w:cs="Traditional Arabic" w:hint="eastAsia"/>
          <w:sz w:val="32"/>
          <w:szCs w:val="32"/>
          <w:rtl/>
        </w:rPr>
        <w:t>ت</w:t>
      </w:r>
      <w:r w:rsidRPr="008E1034">
        <w:rPr>
          <w:rFonts w:ascii="Traditional Arabic" w:hAnsi="Traditional Arabic" w:cs="Traditional Arabic" w:hint="cs"/>
          <w:sz w:val="32"/>
          <w:szCs w:val="32"/>
          <w:rtl/>
        </w:rPr>
        <w:t xml:space="preserve"> ت، وتوافر الترجمة.</w:t>
      </w:r>
    </w:p>
    <w:p w14:paraId="3991681F" w14:textId="2A7FBD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الكفاءة التشغيلية</w:t>
      </w:r>
      <w:r w:rsidR="00386EAB" w:rsidRPr="008E1034">
        <w:rPr>
          <w:rFonts w:ascii="Traditional Arabic" w:hAnsi="Traditional Arabic" w:cs="Traditional Arabic" w:hint="cs"/>
          <w:sz w:val="32"/>
          <w:szCs w:val="32"/>
          <w:rtl/>
        </w:rPr>
        <w:t xml:space="preserve"> </w:t>
      </w:r>
    </w:p>
    <w:p w14:paraId="1A543592" w14:textId="630AFEA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8E1034">
        <w:rPr>
          <w:rFonts w:ascii="Traditional Arabic" w:hAnsi="Traditional Arabic" w:cs="Traditional Arabic" w:hint="cs"/>
          <w:sz w:val="32"/>
          <w:szCs w:val="32"/>
          <w:rtl/>
          <w:lang w:bidi="ar-EG"/>
        </w:rPr>
        <w:t xml:space="preserve">سرعة. </w:t>
      </w:r>
      <w:r w:rsidR="00675023" w:rsidRPr="008E1034">
        <w:rPr>
          <w:rFonts w:ascii="Traditional Arabic" w:hAnsi="Traditional Arabic" w:cs="Traditional Arabic"/>
          <w:sz w:val="32"/>
          <w:szCs w:val="32"/>
          <w:rtl/>
          <w:lang w:bidi="ar-EG"/>
        </w:rPr>
        <w:t>(</w:t>
      </w:r>
      <w:r w:rsidRPr="008E1034">
        <w:rPr>
          <w:rFonts w:ascii="Traditional Arabic" w:hAnsi="Traditional Arabic" w:cs="Traditional Arabic" w:hint="cs"/>
          <w:sz w:val="32"/>
          <w:szCs w:val="32"/>
          <w:rtl/>
          <w:lang w:bidi="ar-EG"/>
        </w:rPr>
        <w:t>مراد، 2021،845)</w:t>
      </w:r>
    </w:p>
    <w:p w14:paraId="2B97E06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7C87C7D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جودة الرعاية المقدمة:</w:t>
      </w:r>
    </w:p>
    <w:p w14:paraId="58F8F4BA" w14:textId="31C51A8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الخدمة الطبية </w:t>
      </w:r>
      <w:r w:rsidR="00046882" w:rsidRPr="008E1034">
        <w:rPr>
          <w:rFonts w:ascii="Traditional Arabic" w:hAnsi="Traditional Arabic" w:cs="Traditional Arabic" w:hint="cs"/>
          <w:sz w:val="32"/>
          <w:szCs w:val="32"/>
          <w:rtl/>
        </w:rPr>
        <w:t>والاستشفائية</w:t>
      </w:r>
      <w:r w:rsidRPr="008E1034">
        <w:rPr>
          <w:rFonts w:ascii="Traditional Arabic" w:hAnsi="Traditional Arabic" w:cs="Traditional Arabic" w:hint="cs"/>
          <w:sz w:val="32"/>
          <w:szCs w:val="32"/>
          <w:rtl/>
        </w:rPr>
        <w:t xml:space="preserve"> التي تقدم من جانب المتخصصين ذوي الخبرة والمهارة لعملاء الخدمات </w:t>
      </w:r>
      <w:r w:rsidR="00675023" w:rsidRPr="008E1034">
        <w:rPr>
          <w:rFonts w:ascii="Traditional Arabic" w:hAnsi="Traditional Arabic" w:cs="Traditional Arabic" w:hint="cs"/>
          <w:sz w:val="32"/>
          <w:szCs w:val="32"/>
          <w:rtl/>
        </w:rPr>
        <w:t xml:space="preserve">الصحية. </w:t>
      </w:r>
      <w:r w:rsidR="00675023" w:rsidRPr="008E1034">
        <w:rPr>
          <w:rFonts w:ascii="Traditional Arabic" w:hAnsi="Traditional Arabic" w:cs="Traditional Arabic"/>
          <w:sz w:val="32"/>
          <w:szCs w:val="32"/>
          <w:rtl/>
        </w:rPr>
        <w:t>(</w:t>
      </w:r>
      <w:r w:rsidRPr="008E1034">
        <w:rPr>
          <w:rFonts w:ascii="Traditional Arabic" w:hAnsi="Traditional Arabic" w:cs="Traditional Arabic" w:hint="cs"/>
          <w:sz w:val="32"/>
          <w:szCs w:val="32"/>
          <w:rtl/>
        </w:rPr>
        <w:t>سالم، 2021، 32)</w:t>
      </w:r>
    </w:p>
    <w:p w14:paraId="61D177B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3BEA570F" w14:textId="5CFF53F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الطاقم الطبي وطاقم التمريض وفنيين الإشاعة والفحص، لتقديم </w:t>
      </w:r>
      <w:r w:rsidR="00046882" w:rsidRPr="008E1034">
        <w:rPr>
          <w:rFonts w:ascii="Traditional Arabic" w:hAnsi="Traditional Arabic" w:cs="Traditional Arabic" w:hint="cs"/>
          <w:sz w:val="32"/>
          <w:szCs w:val="32"/>
          <w:rtl/>
        </w:rPr>
        <w:t>الرعاية الأولية</w:t>
      </w:r>
      <w:r w:rsidRPr="008E1034">
        <w:rPr>
          <w:rFonts w:ascii="Traditional Arabic" w:hAnsi="Traditional Arabic" w:cs="Traditional Arabic" w:hint="cs"/>
          <w:sz w:val="32"/>
          <w:szCs w:val="32"/>
          <w:rtl/>
        </w:rPr>
        <w:t xml:space="preserve"> والثانوية والثالثة لعملاء الخدمات الصحية بالمستشفيات الخاصة بمدينة الرياض.</w:t>
      </w:r>
    </w:p>
    <w:p w14:paraId="6CAEF223" w14:textId="007C5A8F"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إجراءات الدراسة</w:t>
      </w:r>
    </w:p>
    <w:p w14:paraId="0E8C1E8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منهج الدراسة</w:t>
      </w:r>
    </w:p>
    <w:p w14:paraId="307B030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b/>
          <w:bCs/>
          <w:color w:val="000000" w:themeColor="text1"/>
          <w:sz w:val="32"/>
          <w:szCs w:val="32"/>
        </w:rPr>
        <w:tab/>
      </w:r>
      <w:r w:rsidRPr="008E1034">
        <w:rPr>
          <w:rFonts w:ascii="Traditional Arabic" w:hAnsi="Traditional Arabic" w:cs="Traditional Arabic" w:hint="cs"/>
          <w:color w:val="000000" w:themeColor="text1"/>
          <w:sz w:val="32"/>
          <w:szCs w:val="32"/>
          <w:rtl/>
        </w:rPr>
        <w:t xml:space="preserve">تعتبر هذه الدراسة من حيث توصيف طبيعتها دراسة ميدانية؛ لأنها تمثل حالة تم دراستها على ارض الواقع وهي </w:t>
      </w:r>
      <w:r w:rsidRPr="008E1034">
        <w:rPr>
          <w:rFonts w:ascii="Traditional Arabic" w:hAnsi="Traditional Arabic" w:cs="Traditional Arabic" w:hint="cs"/>
          <w:color w:val="000000" w:themeColor="text1"/>
          <w:sz w:val="32"/>
          <w:szCs w:val="32"/>
          <w:rtl/>
          <w:lang w:bidi="ar-JO"/>
        </w:rPr>
        <w:t xml:space="preserve">مستشفيات القطاع الخاص </w:t>
      </w:r>
      <w:r w:rsidRPr="008E1034">
        <w:rPr>
          <w:rFonts w:ascii="Traditional Arabic" w:hAnsi="Traditional Arabic" w:cs="Traditional Arabic" w:hint="cs"/>
          <w:sz w:val="32"/>
          <w:szCs w:val="32"/>
          <w:rtl/>
          <w:lang w:bidi="ar-JO"/>
        </w:rPr>
        <w:t>بمدينة الرياض،</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color w:val="000000" w:themeColor="text1"/>
          <w:sz w:val="32"/>
          <w:szCs w:val="32"/>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8E1034">
        <w:rPr>
          <w:rFonts w:ascii="Traditional Arabic" w:hAnsi="Traditional Arabic" w:cs="Traditional Arabic" w:hint="cs"/>
          <w:color w:val="000000" w:themeColor="text1"/>
          <w:sz w:val="32"/>
          <w:szCs w:val="32"/>
        </w:rPr>
        <w:t>.</w:t>
      </w:r>
    </w:p>
    <w:p w14:paraId="7A2FAD9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معين</w:t>
      </w:r>
      <w:r w:rsidRPr="008E1034">
        <w:rPr>
          <w:rFonts w:ascii="Traditional Arabic" w:hAnsi="Traditional Arabic" w:cs="Traditional Arabic" w:hint="cs"/>
          <w:color w:val="000000" w:themeColor="text1"/>
          <w:sz w:val="32"/>
          <w:szCs w:val="32"/>
        </w:rPr>
        <w:t>)</w:t>
      </w:r>
      <w:r w:rsidRPr="008E1034">
        <w:rPr>
          <w:rFonts w:ascii="Traditional Arabic" w:hAnsi="Traditional Arabic" w:cs="Traditional Arabic" w:hint="cs"/>
          <w:color w:val="000000" w:themeColor="text1"/>
          <w:sz w:val="32"/>
          <w:szCs w:val="32"/>
          <w:rtl/>
        </w:rPr>
        <w:t xml:space="preserve"> </w:t>
      </w:r>
      <w:r w:rsidRPr="008E1034">
        <w:rPr>
          <w:rFonts w:ascii="Traditional Arabic" w:hAnsi="Traditional Arabic" w:cs="Traditional Arabic" w:hint="cs"/>
          <w:color w:val="000000" w:themeColor="text1"/>
          <w:sz w:val="32"/>
          <w:szCs w:val="32"/>
        </w:rPr>
        <w:t>Mohammed, 2024</w:t>
      </w:r>
      <w:r w:rsidRPr="008E1034">
        <w:rPr>
          <w:rFonts w:ascii="Traditional Arabic" w:hAnsi="Traditional Arabic" w:cs="Traditional Arabic" w:hint="cs"/>
          <w:color w:val="000000" w:themeColor="text1"/>
          <w:sz w:val="32"/>
          <w:szCs w:val="32"/>
          <w:rtl/>
        </w:rPr>
        <w:t>).</w:t>
      </w:r>
    </w:p>
    <w:p w14:paraId="1223140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Pr>
      </w:pPr>
      <w:r w:rsidRPr="008E1034">
        <w:rPr>
          <w:rFonts w:ascii="Traditional Arabic" w:hAnsi="Traditional Arabic" w:cs="Traditional Arabic" w:hint="cs"/>
          <w:color w:val="000000" w:themeColor="text1"/>
          <w:sz w:val="32"/>
          <w:szCs w:val="32"/>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8E1034">
        <w:rPr>
          <w:rFonts w:ascii="Traditional Arabic" w:hAnsi="Traditional Arabic" w:cs="Traditional Arabic" w:hint="cs"/>
          <w:color w:val="000000" w:themeColor="text1"/>
          <w:sz w:val="32"/>
          <w:szCs w:val="32"/>
        </w:rPr>
        <w:t>Walliman, 2021</w:t>
      </w:r>
      <w:r w:rsidRPr="008E1034">
        <w:rPr>
          <w:rFonts w:ascii="Traditional Arabic" w:hAnsi="Traditional Arabic" w:cs="Traditional Arabic" w:hint="cs"/>
          <w:color w:val="000000" w:themeColor="text1"/>
          <w:sz w:val="32"/>
          <w:szCs w:val="32"/>
          <w:rtl/>
        </w:rPr>
        <w:t>).</w:t>
      </w:r>
    </w:p>
    <w:p w14:paraId="66C3535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Pr>
      </w:pPr>
      <w:r w:rsidRPr="008E1034">
        <w:rPr>
          <w:rFonts w:ascii="Traditional Arabic" w:hAnsi="Traditional Arabic" w:cs="Traditional Arabic" w:hint="cs"/>
          <w:b/>
          <w:bCs/>
          <w:sz w:val="36"/>
          <w:szCs w:val="36"/>
          <w:rtl/>
        </w:rPr>
        <w:t>مجتمع وعينة الدراسة</w:t>
      </w:r>
    </w:p>
    <w:p w14:paraId="6E60F670" w14:textId="77777777" w:rsidR="00BA5C63" w:rsidRPr="008E1034" w:rsidRDefault="00BA5C63" w:rsidP="008E1034">
      <w:pPr>
        <w:shd w:val="clear" w:color="auto" w:fill="FFFFFF" w:themeFill="background1"/>
        <w:bidi/>
        <w:spacing w:after="120" w:line="360" w:lineRule="auto"/>
        <w:ind w:left="360"/>
        <w:jc w:val="both"/>
        <w:rPr>
          <w:rFonts w:ascii="Traditional Arabic" w:hAnsi="Traditional Arabic" w:cs="Traditional Arabic"/>
          <w:b/>
          <w:bCs/>
          <w:color w:val="000000" w:themeColor="text1"/>
          <w:sz w:val="36"/>
          <w:szCs w:val="36"/>
          <w:rtl/>
          <w:lang w:bidi="ar-EG"/>
        </w:rPr>
      </w:pPr>
      <w:r w:rsidRPr="008E1034">
        <w:rPr>
          <w:rFonts w:ascii="Traditional Arabic" w:hAnsi="Traditional Arabic" w:cs="Traditional Arabic" w:hint="cs"/>
          <w:b/>
          <w:bCs/>
          <w:color w:val="000000" w:themeColor="text1"/>
          <w:sz w:val="36"/>
          <w:szCs w:val="36"/>
          <w:rtl/>
          <w:lang w:bidi="ar-EG"/>
        </w:rPr>
        <w:t xml:space="preserve">مجتمع الدراسة </w:t>
      </w:r>
    </w:p>
    <w:p w14:paraId="18DB0B9E" w14:textId="2AEAE935"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6"/>
          <w:szCs w:val="36"/>
        </w:rPr>
        <w:t xml:space="preserve">         </w:t>
      </w:r>
      <w:r w:rsidRPr="008E1034">
        <w:rPr>
          <w:rFonts w:ascii="Traditional Arabic" w:hAnsi="Traditional Arabic" w:cs="Traditional Arabic" w:hint="cs"/>
          <w:sz w:val="32"/>
          <w:szCs w:val="32"/>
          <w:rtl/>
        </w:rPr>
        <w:t xml:space="preserve">يتكون مجتمع الدراسة من المرضى جميعهم الذين استخدموا التطبيقات الذكية التابعة لمستشفيات القطاع </w:t>
      </w:r>
      <w:r w:rsidR="00675023" w:rsidRPr="008E1034">
        <w:rPr>
          <w:rFonts w:ascii="Traditional Arabic" w:hAnsi="Traditional Arabic" w:cs="Traditional Arabic" w:hint="cs"/>
          <w:sz w:val="32"/>
          <w:szCs w:val="32"/>
          <w:rtl/>
        </w:rPr>
        <w:t>الخاص في</w:t>
      </w:r>
      <w:r w:rsidRPr="008E1034">
        <w:rPr>
          <w:rFonts w:ascii="Traditional Arabic" w:hAnsi="Traditional Arabic" w:cs="Traditional Arabic" w:hint="cs"/>
          <w:sz w:val="32"/>
          <w:szCs w:val="32"/>
          <w:rtl/>
        </w:rPr>
        <w:t xml:space="preserve"> مدينة الرياض، واستفادوا فعليًا من الخدمات الطبية المقدمة من خلالها خلال </w:t>
      </w:r>
      <w:r w:rsidR="00675023" w:rsidRPr="008E1034">
        <w:rPr>
          <w:rFonts w:ascii="Traditional Arabic" w:hAnsi="Traditional Arabic" w:cs="Traditional Arabic" w:hint="cs"/>
          <w:sz w:val="32"/>
          <w:szCs w:val="32"/>
          <w:rtl/>
        </w:rPr>
        <w:t>فترة إجراء</w:t>
      </w:r>
      <w:r w:rsidRPr="008E1034">
        <w:rPr>
          <w:rFonts w:ascii="Traditional Arabic" w:hAnsi="Traditional Arabic" w:cs="Traditional Arabic" w:hint="cs"/>
          <w:sz w:val="32"/>
          <w:szCs w:val="32"/>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ويُعد هذا المجتمع هو الأنسب لتحقيق أهداف الدراسة، </w:t>
      </w:r>
      <w:r w:rsidR="00675023" w:rsidRPr="008E1034">
        <w:rPr>
          <w:rFonts w:ascii="Traditional Arabic" w:hAnsi="Traditional Arabic" w:cs="Traditional Arabic" w:hint="cs"/>
          <w:sz w:val="32"/>
          <w:szCs w:val="32"/>
          <w:rtl/>
        </w:rPr>
        <w:t>نظرًا</w:t>
      </w:r>
      <w:r w:rsidR="00675023" w:rsidRPr="008E1034">
        <w:rPr>
          <w:rFonts w:ascii="Traditional Arabic" w:hAnsi="Traditional Arabic" w:cs="Traditional Arabic" w:hint="cs"/>
          <w:sz w:val="32"/>
          <w:szCs w:val="32"/>
          <w:rtl/>
          <w:lang w:bidi="ar-EG"/>
        </w:rPr>
        <w:t xml:space="preserve"> </w:t>
      </w:r>
      <w:r w:rsidR="00675023" w:rsidRPr="008E1034">
        <w:rPr>
          <w:rFonts w:ascii="Traditional Arabic" w:hAnsi="Traditional Arabic" w:cs="Traditional Arabic" w:hint="cs"/>
          <w:sz w:val="32"/>
          <w:szCs w:val="32"/>
          <w:rtl/>
        </w:rPr>
        <w:t>لكونه</w:t>
      </w:r>
      <w:r w:rsidRPr="008E1034">
        <w:rPr>
          <w:rFonts w:ascii="Traditional Arabic" w:hAnsi="Traditional Arabic" w:cs="Traditional Arabic" w:hint="cs"/>
          <w:sz w:val="32"/>
          <w:szCs w:val="32"/>
          <w:rtl/>
        </w:rPr>
        <w:t xml:space="preserve"> الفئة الأكثر قدرة على تقييم أثر التسويق عبر التطبيقات الذكية في جودة الخدمات الطبية المقدمة.</w:t>
      </w:r>
    </w:p>
    <w:p w14:paraId="04877E2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عينة الدراسة</w:t>
      </w:r>
    </w:p>
    <w:p w14:paraId="5CFEE0BA" w14:textId="41EFED23"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ا</w:t>
      </w:r>
      <w:r w:rsidR="00163415" w:rsidRPr="008E1034">
        <w:rPr>
          <w:rFonts w:ascii="Traditional Arabic" w:hAnsi="Traditional Arabic" w:cs="Traditional Arabic" w:hint="cs"/>
          <w:sz w:val="32"/>
          <w:szCs w:val="32"/>
          <w:rtl/>
          <w:lang w:bidi="ar-EG"/>
        </w:rPr>
        <w:t>إ</w:t>
      </w:r>
      <w:r w:rsidRPr="008E1034">
        <w:rPr>
          <w:rFonts w:ascii="Traditional Arabic" w:hAnsi="Traditional Arabic" w:cs="Traditional Arabic" w:hint="cs"/>
          <w:sz w:val="32"/>
          <w:szCs w:val="32"/>
          <w:rtl/>
          <w:lang w:bidi="ar-EG"/>
        </w:rPr>
        <w:t xml:space="preserve">ستخدم </w:t>
      </w:r>
      <w:r w:rsidR="00675023" w:rsidRPr="008E1034">
        <w:rPr>
          <w:rFonts w:ascii="Traditional Arabic" w:hAnsi="Traditional Arabic" w:cs="Traditional Arabic" w:hint="cs"/>
          <w:sz w:val="32"/>
          <w:szCs w:val="32"/>
          <w:rtl/>
          <w:lang w:bidi="ar-EG"/>
        </w:rPr>
        <w:t>أسلوب العينة</w:t>
      </w:r>
      <w:r w:rsidRPr="008E1034">
        <w:rPr>
          <w:rFonts w:ascii="Traditional Arabic" w:hAnsi="Traditional Arabic" w:cs="Traditional Arabic" w:hint="cs"/>
          <w:sz w:val="32"/>
          <w:szCs w:val="32"/>
          <w:rtl/>
          <w:lang w:bidi="ar-EG"/>
        </w:rPr>
        <w:t xml:space="preserve"> القصدية بطريقة العينة الملائمة (</w:t>
      </w:r>
      <w:r w:rsidRPr="008E1034">
        <w:rPr>
          <w:rFonts w:ascii="Traditional Arabic" w:hAnsi="Traditional Arabic" w:cs="Traditional Arabic" w:hint="cs"/>
          <w:sz w:val="32"/>
          <w:szCs w:val="32"/>
          <w:lang w:bidi="ar-EG"/>
        </w:rPr>
        <w:t xml:space="preserve">Convenience </w:t>
      </w:r>
      <w:r w:rsidR="00675023" w:rsidRPr="008E1034">
        <w:rPr>
          <w:rFonts w:ascii="Traditional Arabic" w:hAnsi="Traditional Arabic" w:cs="Traditional Arabic"/>
          <w:sz w:val="32"/>
          <w:szCs w:val="32"/>
          <w:lang w:bidi="ar-EG"/>
        </w:rPr>
        <w:t>Sampling)</w:t>
      </w:r>
      <w:r w:rsidRPr="008E1034">
        <w:rPr>
          <w:rFonts w:ascii="Traditional Arabic" w:hAnsi="Traditional Arabic" w:cs="Traditional Arabic" w:hint="cs"/>
          <w:sz w:val="32"/>
          <w:szCs w:val="32"/>
          <w:rtl/>
          <w:lang w:bidi="ar-EG"/>
        </w:rPr>
        <w:t xml:space="preserve">، وذلك </w:t>
      </w:r>
      <w:r w:rsidR="00675023" w:rsidRPr="008E1034">
        <w:rPr>
          <w:rFonts w:ascii="Traditional Arabic" w:hAnsi="Traditional Arabic" w:cs="Traditional Arabic" w:hint="cs"/>
          <w:sz w:val="32"/>
          <w:szCs w:val="32"/>
          <w:rtl/>
          <w:lang w:bidi="ar-EG"/>
        </w:rPr>
        <w:t>نظرًا لصعوبة</w:t>
      </w:r>
      <w:r w:rsidRPr="008E1034">
        <w:rPr>
          <w:rFonts w:ascii="Traditional Arabic" w:hAnsi="Traditional Arabic" w:cs="Traditional Arabic" w:hint="cs"/>
          <w:sz w:val="32"/>
          <w:szCs w:val="32"/>
          <w:rtl/>
          <w:lang w:bidi="ar-EG"/>
        </w:rPr>
        <w:t xml:space="preserve"> الحصول على إطار معاينة رسمي يضم جميع المرضى المستخدمين </w:t>
      </w:r>
      <w:r w:rsidR="00675023" w:rsidRPr="008E1034">
        <w:rPr>
          <w:rFonts w:ascii="Traditional Arabic" w:hAnsi="Traditional Arabic" w:cs="Traditional Arabic" w:hint="cs"/>
          <w:sz w:val="32"/>
          <w:szCs w:val="32"/>
          <w:rtl/>
          <w:lang w:bidi="ar-EG"/>
        </w:rPr>
        <w:t>للتطبيقات الذكية</w:t>
      </w:r>
      <w:r w:rsidRPr="008E1034">
        <w:rPr>
          <w:rFonts w:ascii="Traditional Arabic" w:hAnsi="Traditional Arabic" w:cs="Traditional Arabic" w:hint="cs"/>
          <w:sz w:val="32"/>
          <w:szCs w:val="32"/>
          <w:rtl/>
          <w:lang w:bidi="ar-EG"/>
        </w:rPr>
        <w:t xml:space="preserve"> في مستشفيات القطاع الخاص بمدينة </w:t>
      </w:r>
      <w:r w:rsidR="00675023" w:rsidRPr="008E1034">
        <w:rPr>
          <w:rFonts w:ascii="Traditional Arabic" w:hAnsi="Traditional Arabic" w:cs="Traditional Arabic" w:hint="cs"/>
          <w:sz w:val="32"/>
          <w:szCs w:val="32"/>
          <w:rtl/>
          <w:lang w:bidi="ar-EG"/>
        </w:rPr>
        <w:t>الرياض إضافة</w:t>
      </w:r>
      <w:r w:rsidRPr="008E1034">
        <w:rPr>
          <w:rFonts w:ascii="Traditional Arabic" w:hAnsi="Traditional Arabic" w:cs="Traditional Arabic" w:hint="cs"/>
          <w:sz w:val="32"/>
          <w:szCs w:val="32"/>
          <w:rtl/>
          <w:lang w:bidi="ar-EG"/>
        </w:rPr>
        <w:t xml:space="preserve"> إلى اعتبارات الخصوصية المرتبطة بحماية البيانات الصحية.</w:t>
      </w:r>
    </w:p>
    <w:p w14:paraId="39001B82" w14:textId="6B10372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وقد </w:t>
      </w:r>
      <w:r w:rsidR="00675023" w:rsidRPr="008E1034">
        <w:rPr>
          <w:rFonts w:ascii="Traditional Arabic" w:hAnsi="Traditional Arabic" w:cs="Traditional Arabic" w:hint="cs"/>
          <w:sz w:val="32"/>
          <w:szCs w:val="32"/>
          <w:rtl/>
          <w:lang w:bidi="ar-EG"/>
        </w:rPr>
        <w:t>تم الوصول</w:t>
      </w:r>
      <w:r w:rsidRPr="008E1034">
        <w:rPr>
          <w:rFonts w:ascii="Traditional Arabic" w:hAnsi="Traditional Arabic" w:cs="Traditional Arabic" w:hint="cs"/>
          <w:sz w:val="32"/>
          <w:szCs w:val="32"/>
          <w:rtl/>
          <w:lang w:bidi="ar-EG"/>
        </w:rPr>
        <w:t xml:space="preserve"> إلى أفراد العينة من خلال توزيع استبانة إلكترونية عبر رابط </w:t>
      </w:r>
      <w:r w:rsidR="00675023" w:rsidRPr="008E1034">
        <w:rPr>
          <w:rFonts w:ascii="Traditional Arabic" w:hAnsi="Traditional Arabic" w:cs="Traditional Arabic" w:hint="cs"/>
          <w:sz w:val="32"/>
          <w:szCs w:val="32"/>
          <w:rtl/>
          <w:lang w:bidi="ar-EG"/>
        </w:rPr>
        <w:t>رقمي نُشر</w:t>
      </w:r>
      <w:r w:rsidRPr="008E1034">
        <w:rPr>
          <w:rFonts w:ascii="Traditional Arabic" w:hAnsi="Traditional Arabic" w:cs="Traditional Arabic" w:hint="cs"/>
          <w:sz w:val="32"/>
          <w:szCs w:val="32"/>
          <w:rtl/>
          <w:lang w:bidi="ar-EG"/>
        </w:rPr>
        <w:t xml:space="preserve"> من خلال منصات التواصل الاجتماعي والمجموعات المجتمعية في مدينة الرياض. كما ضُمن سؤال تحقق في بداية </w:t>
      </w:r>
      <w:r w:rsidR="00675023" w:rsidRPr="008E1034">
        <w:rPr>
          <w:rFonts w:ascii="Traditional Arabic" w:hAnsi="Traditional Arabic" w:cs="Traditional Arabic" w:hint="cs"/>
          <w:sz w:val="32"/>
          <w:szCs w:val="32"/>
          <w:rtl/>
          <w:lang w:bidi="ar-EG"/>
        </w:rPr>
        <w:t>الاستبانة للتأكد</w:t>
      </w:r>
      <w:r w:rsidRPr="008E1034">
        <w:rPr>
          <w:rFonts w:ascii="Traditional Arabic" w:hAnsi="Traditional Arabic" w:cs="Traditional Arabic" w:hint="cs"/>
          <w:sz w:val="32"/>
          <w:szCs w:val="32"/>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حدود الدراسة: (المكانية، الزمانية، البشرية)</w:t>
      </w:r>
    </w:p>
    <w:p w14:paraId="3BB59A4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المكانية</w:t>
      </w:r>
    </w:p>
    <w:p w14:paraId="40EB885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28"/>
          <w:szCs w:val="28"/>
          <w:rtl/>
        </w:rPr>
      </w:pPr>
      <w:r w:rsidRPr="008E1034">
        <w:rPr>
          <w:rFonts w:ascii="Traditional Arabic" w:hAnsi="Traditional Arabic" w:cs="Traditional Arabic" w:hint="cs"/>
          <w:color w:val="000000" w:themeColor="text1"/>
          <w:sz w:val="28"/>
          <w:szCs w:val="28"/>
          <w:rtl/>
        </w:rPr>
        <w:t xml:space="preserve">تقتصر الدراسة على مستشفيات القطاع الخاص </w:t>
      </w:r>
      <w:r w:rsidRPr="008E1034">
        <w:rPr>
          <w:rFonts w:ascii="Traditional Arabic" w:hAnsi="Traditional Arabic" w:cs="Traditional Arabic" w:hint="cs"/>
          <w:sz w:val="28"/>
          <w:szCs w:val="28"/>
          <w:rtl/>
        </w:rPr>
        <w:t>بمدينة الرياض</w:t>
      </w:r>
      <w:r w:rsidRPr="008E1034">
        <w:rPr>
          <w:rFonts w:ascii="Traditional Arabic" w:hAnsi="Traditional Arabic" w:cs="Traditional Arabic" w:hint="cs"/>
          <w:color w:val="FF0000"/>
          <w:sz w:val="28"/>
          <w:szCs w:val="28"/>
          <w:rtl/>
        </w:rPr>
        <w:t xml:space="preserve"> </w:t>
      </w:r>
      <w:r w:rsidRPr="008E1034">
        <w:rPr>
          <w:rFonts w:ascii="Traditional Arabic" w:hAnsi="Traditional Arabic" w:cs="Traditional Arabic" w:hint="cs"/>
          <w:sz w:val="28"/>
          <w:szCs w:val="28"/>
          <w:rtl/>
        </w:rPr>
        <w:t>في ا</w:t>
      </w:r>
      <w:r w:rsidRPr="008E1034">
        <w:rPr>
          <w:rFonts w:ascii="Traditional Arabic" w:hAnsi="Traditional Arabic" w:cs="Traditional Arabic" w:hint="cs"/>
          <w:color w:val="000000" w:themeColor="text1"/>
          <w:sz w:val="28"/>
          <w:szCs w:val="28"/>
          <w:rtl/>
        </w:rPr>
        <w:t>لمملكة العربية السعودية</w:t>
      </w:r>
      <w:r w:rsidRPr="008E1034">
        <w:rPr>
          <w:rFonts w:ascii="Traditional Arabic" w:hAnsi="Traditional Arabic" w:cs="Traditional Arabic" w:hint="cs"/>
          <w:color w:val="000000" w:themeColor="text1"/>
          <w:sz w:val="28"/>
          <w:szCs w:val="28"/>
        </w:rPr>
        <w:t>.</w:t>
      </w:r>
    </w:p>
    <w:p w14:paraId="26D9DAC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الزمانية</w:t>
      </w:r>
    </w:p>
    <w:p w14:paraId="0EA9E898" w14:textId="5F12A2FC"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ستتم الدراسة على البيانات التي تُجمع خلال الفترة </w:t>
      </w:r>
      <w:r w:rsidR="00046882" w:rsidRPr="008E1034">
        <w:rPr>
          <w:rFonts w:ascii="Traditional Arabic" w:hAnsi="Traditional Arabic" w:cs="Traditional Arabic" w:hint="cs"/>
          <w:color w:val="000000" w:themeColor="text1"/>
          <w:sz w:val="32"/>
          <w:szCs w:val="32"/>
          <w:rtl/>
        </w:rPr>
        <w:t>الزمنية (2026</w:t>
      </w:r>
      <w:r w:rsidRPr="008E1034">
        <w:rPr>
          <w:rFonts w:ascii="Traditional Arabic" w:hAnsi="Traditional Arabic" w:cs="Traditional Arabic" w:hint="cs"/>
          <w:color w:val="000000" w:themeColor="text1"/>
          <w:sz w:val="32"/>
          <w:szCs w:val="32"/>
          <w:rtl/>
        </w:rPr>
        <w:t>) الخاصة بتوزيع الاستبانة، مع التركيز على مستخدمي تطبيقات الحجز الطبي خلال هذه الفترة.</w:t>
      </w:r>
    </w:p>
    <w:p w14:paraId="274CD7D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البشرية</w:t>
      </w:r>
    </w:p>
    <w:p w14:paraId="133579CD" w14:textId="0901D5E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تركز الدراسة على فئة </w:t>
      </w:r>
      <w:r w:rsidR="000E3838" w:rsidRPr="008E1034">
        <w:rPr>
          <w:rFonts w:ascii="Traditional Arabic" w:hAnsi="Traditional Arabic" w:cs="Traditional Arabic"/>
          <w:color w:val="000000" w:themeColor="text1"/>
          <w:sz w:val="32"/>
          <w:szCs w:val="32"/>
          <w:rtl/>
        </w:rPr>
        <w:t>المرضى</w:t>
      </w:r>
      <w:r w:rsidRPr="008E1034">
        <w:rPr>
          <w:rFonts w:ascii="Traditional Arabic" w:hAnsi="Traditional Arabic" w:cs="Traditional Arabic" w:hint="cs"/>
          <w:color w:val="000000" w:themeColor="text1"/>
          <w:sz w:val="32"/>
          <w:szCs w:val="32"/>
          <w:rtl/>
        </w:rPr>
        <w:t xml:space="preserve"> الذين استخدموا تطبيقات الحجز الطبي في مستشفيات القطاع الخاص بمدينة الرياض. </w:t>
      </w:r>
    </w:p>
    <w:p w14:paraId="058E724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وسائل جمع بيانات الدراسة</w:t>
      </w:r>
    </w:p>
    <w:p w14:paraId="3ABAFB82" w14:textId="177DD964" w:rsidR="00163415" w:rsidRPr="008E1034" w:rsidRDefault="00BA5C63" w:rsidP="008E1034">
      <w:pPr>
        <w:shd w:val="clear" w:color="auto" w:fill="FFFFFF" w:themeFill="background1"/>
        <w:bidi/>
        <w:spacing w:after="120" w:line="360" w:lineRule="auto"/>
        <w:jc w:val="both"/>
        <w:rPr>
          <w:rFonts w:ascii="Sakkal Majalla" w:hAnsi="Sakkal Majalla" w:cs="Sakkal Majalla"/>
          <w:b/>
          <w:bCs/>
          <w:sz w:val="32"/>
          <w:szCs w:val="32"/>
          <w:rtl/>
        </w:rPr>
      </w:pPr>
      <w:r w:rsidRPr="008E1034">
        <w:rPr>
          <w:rFonts w:ascii="Traditional Arabic" w:hAnsi="Traditional Arabic" w:cs="Traditional Arabic" w:hint="cs"/>
          <w:color w:val="000000" w:themeColor="text1"/>
          <w:sz w:val="36"/>
          <w:szCs w:val="36"/>
        </w:rPr>
        <w:t xml:space="preserve">       </w:t>
      </w:r>
      <w:r w:rsidRPr="008E1034">
        <w:rPr>
          <w:rFonts w:ascii="Traditional Arabic" w:hAnsi="Traditional Arabic" w:cs="Traditional Arabic" w:hint="cs"/>
          <w:color w:val="000000" w:themeColor="text1"/>
          <w:sz w:val="32"/>
          <w:szCs w:val="32"/>
          <w:rtl/>
        </w:rPr>
        <w:t>سوف يتم الاعتماد على الاستبانة كأداة رئيسية لجمع البيانات من عينة مجتمع الدراسة، وبنظام الاسئلة المغلقة وحسب سلم ليكرت الخماسي.</w:t>
      </w:r>
    </w:p>
    <w:p w14:paraId="5209931D" w14:textId="77777777" w:rsidR="00163415" w:rsidRPr="008E1034" w:rsidRDefault="00163415" w:rsidP="008E1034">
      <w:pPr>
        <w:shd w:val="clear" w:color="auto" w:fill="FFFFFF" w:themeFill="background1"/>
        <w:spacing w:after="200" w:line="276" w:lineRule="auto"/>
        <w:rPr>
          <w:rFonts w:ascii="Sakkal Majalla" w:hAnsi="Sakkal Majalla" w:cs="Sakkal Majalla"/>
          <w:b/>
          <w:bCs/>
          <w:sz w:val="36"/>
          <w:szCs w:val="36"/>
          <w:rtl/>
        </w:rPr>
      </w:pPr>
      <w:r w:rsidRPr="008E1034">
        <w:rPr>
          <w:rFonts w:ascii="Sakkal Majalla" w:hAnsi="Sakkal Majalla" w:cs="Sakkal Majalla"/>
          <w:b/>
          <w:bCs/>
          <w:sz w:val="36"/>
          <w:szCs w:val="36"/>
          <w:rtl/>
        </w:rPr>
        <w:br w:type="page"/>
      </w:r>
    </w:p>
    <w:p w14:paraId="4FE58BB3"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00585F2E" wp14:editId="594807DB">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4C418B4C" w14:textId="77777777" w:rsidR="009A6CC5" w:rsidRPr="00CD1210" w:rsidRDefault="009A6CC5"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85F2E"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" fillcolor="white [3201]" strokecolor="black [3200]" strokeweight="2pt">
                <v:textbox>
                  <w:txbxContent>
                    <w:p w14:paraId="4C418B4C" w14:textId="77777777" w:rsidR="009A6CC5" w:rsidRPr="00CD1210" w:rsidRDefault="009A6CC5"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3B62337A" wp14:editId="415DAC28">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2DBC74B" w14:textId="77777777" w:rsidR="009A6CC5" w:rsidRPr="00CD1210" w:rsidRDefault="009A6CC5"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62337A"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f3lPnHICAABDBQAADgAA&#10;AAAAAAAAAAAAAAAuAgAAZHJzL2Uyb0RvYy54bWxQSwECLQAUAAYACAAAACEA2XW3UuMAAAAMAQAA&#10;DwAAAAAAAAAAAAAAAADMBAAAZHJzL2Rvd25yZXYueG1sUEsFBgAAAAAEAAQA8wAAANwFAAAAAA==&#10;" fillcolor="white [3201]" strokecolor="black [3213]" strokeweight="2pt">
                <v:textbox>
                  <w:txbxContent>
                    <w:p w14:paraId="02DBC74B" w14:textId="77777777" w:rsidR="009A6CC5" w:rsidRPr="00CD1210" w:rsidRDefault="009A6CC5"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1A25665" wp14:editId="0BD92EB2">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E81C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25E11983" wp14:editId="479C8EEE">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AE824"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C242038" wp14:editId="70F4E36D">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76FB3C26" w14:textId="77777777" w:rsidR="009A6CC5" w:rsidRDefault="009A6CC5"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9A6CC5" w:rsidRPr="00AE35C6" w:rsidRDefault="009A6CC5"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42038"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CzAv3pdQIAAEYFAAAO&#10;AAAAAAAAAAAAAAAAAC4CAABkcnMvZTJvRG9jLnhtbFBLAQItABQABgAIAAAAIQC2UlCL4gAAAAsB&#10;AAAPAAAAAAAAAAAAAAAAAM8EAABkcnMvZG93bnJldi54bWxQSwUGAAAAAAQABADzAAAA3gUAAAAA&#10;" fillcolor="white [3201]" strokecolor="black [3213]" strokeweight="2pt">
                <v:textbox>
                  <w:txbxContent>
                    <w:p w14:paraId="76FB3C26" w14:textId="77777777" w:rsidR="009A6CC5" w:rsidRDefault="009A6CC5"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9A6CC5" w:rsidRPr="00AE35C6" w:rsidRDefault="009A6CC5"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342D2BDE"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7DC5B9B1" wp14:editId="2571A720">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5BEA6B41" w14:textId="77777777" w:rsidR="009A6CC5" w:rsidRPr="00AE35C6" w:rsidRDefault="009A6CC5"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B9B1"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" fillcolor="white [3201]" strokecolor="black [3200]" strokeweight="2pt">
                <v:textbox>
                  <w:txbxContent>
                    <w:p w14:paraId="5BEA6B41" w14:textId="77777777" w:rsidR="009A6CC5" w:rsidRPr="00AE35C6" w:rsidRDefault="009A6CC5"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43F8B552" w14:textId="77777777" w:rsidR="00C95711" w:rsidRPr="008E1034" w:rsidRDefault="00C95711" w:rsidP="008E1034">
      <w:pPr>
        <w:pStyle w:val="Heading1"/>
        <w:shd w:val="clear" w:color="auto" w:fill="FFFFFF" w:themeFill="background1"/>
        <w:bidi/>
        <w:spacing w:before="0" w:line="240" w:lineRule="auto"/>
        <w:rPr>
          <w:rFonts w:ascii="Sakkal Majalla" w:hAnsi="Sakkal Majalla" w:cs="Sakkal Majalla"/>
          <w:b/>
          <w:bCs/>
          <w:color w:val="auto"/>
          <w:sz w:val="28"/>
          <w:szCs w:val="28"/>
          <w:lang w:bidi="ar-JO"/>
        </w:rPr>
      </w:pPr>
      <w:r w:rsidRPr="008E1034">
        <w:rPr>
          <w:rFonts w:ascii="Sakkal Majalla" w:hAnsi="Sakkal Majalla" w:cs="Sakkal Majalla" w:hint="cs"/>
          <w:b/>
          <w:bCs/>
          <w:color w:val="auto"/>
          <w:sz w:val="28"/>
          <w:szCs w:val="28"/>
          <w:rtl/>
          <w:lang w:bidi="ar-JO"/>
        </w:rPr>
        <w:t xml:space="preserve">                                                            </w:t>
      </w:r>
      <w:r w:rsidRPr="008E1034">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142538CA" wp14:editId="73005FC4">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8B8AE"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8E1034">
        <w:rPr>
          <w:rFonts w:ascii="Sakkal Majalla" w:hAnsi="Sakkal Majalla" w:cs="Sakkal Majalla"/>
          <w:b/>
          <w:bCs/>
          <w:color w:val="auto"/>
          <w:sz w:val="28"/>
          <w:szCs w:val="28"/>
          <w:rtl/>
          <w:lang w:bidi="ar-JO"/>
        </w:rPr>
        <w:t xml:space="preserve">                                                             </w:t>
      </w:r>
    </w:p>
    <w:p w14:paraId="3750E42E" w14:textId="77777777" w:rsidR="00C95711" w:rsidRPr="008E1034" w:rsidRDefault="00C95711" w:rsidP="008E1034">
      <w:pPr>
        <w:shd w:val="clear" w:color="auto" w:fill="FFFFFF" w:themeFill="background1"/>
        <w:spacing w:line="240" w:lineRule="auto"/>
        <w:jc w:val="right"/>
        <w:rPr>
          <w:rFonts w:ascii="Sakkal Majalla" w:hAnsi="Sakkal Majalla" w:cs="Sakkal Majalla"/>
          <w:b/>
          <w:bCs/>
          <w:sz w:val="28"/>
          <w:szCs w:val="28"/>
          <w:rtl/>
          <w:lang w:bidi="ar-JO"/>
        </w:rPr>
      </w:pPr>
      <w:r w:rsidRPr="008E1034">
        <w:rPr>
          <w:rFonts w:ascii="Sakkal Majalla" w:hAnsi="Sakkal Majalla" w:cs="Sakkal Majalla"/>
          <w:b/>
          <w:bCs/>
          <w:sz w:val="28"/>
          <w:szCs w:val="28"/>
          <w:rtl/>
          <w:lang w:bidi="ar-JO"/>
        </w:rPr>
        <w:t xml:space="preserve">                </w:t>
      </w:r>
      <w:r w:rsidRPr="008E1034">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7066DFDB" wp14:editId="35A6C5ED">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5D00DADD" w14:textId="77777777" w:rsidR="009A6CC5" w:rsidRDefault="009A6CC5" w:rsidP="00C957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DFDB"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Y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DRGRM3G1IcnR5xB3HASb9lKYNk1IvAEDumMSlzR&#10;8IhHIw3ObMYbJa1xP/+mj/7IMrRS0uF6IB4/duA4AvtVI/9uiukU04YkTGdXExTcuWVzbtE7tTT4&#10;c4rUXbpG/yCP2sYZ9YqbvIhV0QSaYe0B+VFYhmFt8S1gfLFIbrhDFsJaP1sWk0fkIuAv/Ss4OzIp&#10;IAkfzHGVoHxHqME3Rmqz2AXTiMS2N1xH7uP+JRKOb0Vc8HM5eb29aPNf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IFCNi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5D00DADD" w14:textId="77777777" w:rsidR="009A6CC5" w:rsidRDefault="009A6CC5" w:rsidP="00C95711">
                      <w:pPr>
                        <w:jc w:val="center"/>
                      </w:pPr>
                    </w:p>
                  </w:txbxContent>
                </v:textbox>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5A03E831" wp14:editId="62EF8A7F">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89746C"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1AA11D27" wp14:editId="31E8340A">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34D00"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3421396D" wp14:editId="79A4E39C">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1D1D3DAD" w14:textId="77777777" w:rsidR="009A6CC5" w:rsidRPr="00AE35C6" w:rsidRDefault="009A6CC5"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21396D"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Ct9iE1UwIAAPsEAAAOAAAAAAAAAAAAAAAAAC4CAABkcnMvZTJvRG9jLnhtbFBLAQIt&#10;ABQABgAIAAAAIQAZ/5qb4AAAAA0BAAAPAAAAAAAAAAAAAAAAAK0EAABkcnMvZG93bnJldi54bWxQ&#10;SwUGAAAAAAQABADzAAAAugUAAAAA&#10;" fillcolor="white [3201]" strokecolor="black [3200]" strokeweight="2pt">
                <v:textbox>
                  <w:txbxContent>
                    <w:p w14:paraId="1D1D3DAD" w14:textId="77777777" w:rsidR="009A6CC5" w:rsidRPr="00AE35C6" w:rsidRDefault="009A6CC5"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9A6CC5" w:rsidRDefault="009A6CC5"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45BCCFC8" wp14:editId="777C0C16">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04ED4EC4" w14:textId="77777777" w:rsidR="009A6CC5" w:rsidRPr="008C7A1A" w:rsidRDefault="009A6CC5" w:rsidP="00C95711">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CFC8"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" fillcolor="window" strokecolor="black [3213]" strokeweight="1.5pt">
                <v:path arrowok="t"/>
                <o:lock v:ext="edit" aspectratio="t"/>
                <v:textbox>
                  <w:txbxContent>
                    <w:p w14:paraId="04ED4EC4" w14:textId="77777777" w:rsidR="009A6CC5" w:rsidRPr="008C7A1A" w:rsidRDefault="009A6CC5" w:rsidP="00C95711">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6CE89F6D" wp14:editId="3339071E">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111D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354E86F0"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Pr>
      </w:pPr>
      <w:r w:rsidRPr="008E1034">
        <w:rPr>
          <w:rFonts w:ascii="Simplified Arabic" w:hAnsi="Simplified Arabic" w:cs="Simplified Arabic"/>
          <w:b/>
          <w:bCs/>
          <w:sz w:val="24"/>
          <w:szCs w:val="24"/>
          <w:rtl/>
          <w:lang w:bidi="ar-JO"/>
        </w:rPr>
        <w:t>الشكل رقم (1.1) أنموذج الدراسة</w:t>
      </w:r>
    </w:p>
    <w:p w14:paraId="209B70F1"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2DD2E0BE" wp14:editId="0E04A082">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AF54D87" w14:textId="77777777" w:rsidR="009A6CC5" w:rsidRPr="00CD1210" w:rsidRDefault="009A6CC5"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2E0BE"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" fillcolor="white [3201]" strokecolor="black [3213]" strokeweight="2pt">
                <v:textbox>
                  <w:txbxContent>
                    <w:p w14:paraId="7AF54D87" w14:textId="77777777" w:rsidR="009A6CC5" w:rsidRPr="00CD1210" w:rsidRDefault="009A6CC5"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9A6CC5" w:rsidRDefault="009A6CC5" w:rsidP="00C95711">
                      <w:pPr>
                        <w:jc w:val="center"/>
                        <w:rPr>
                          <w:rtl/>
                        </w:rPr>
                      </w:pPr>
                    </w:p>
                  </w:txbxContent>
                </v:textbox>
                <w10:wrap type="through"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628E59A4" wp14:editId="0A11CE2F">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6FC691E8" w14:textId="77777777" w:rsidR="009A6CC5" w:rsidRPr="00AE35C6" w:rsidRDefault="009A6CC5"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8E59A4"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DVXi/SVQIAAPsEAAAOAAAAAAAAAAAAAAAAAC4CAABkcnMvZTJvRG9jLnhtbFBLAQIt&#10;ABQABgAIAAAAIQDwsAdK3gAAAAwBAAAPAAAAAAAAAAAAAAAAAK8EAABkcnMvZG93bnJldi54bWxQ&#10;SwUGAAAAAAQABADzAAAAugUAAAAA&#10;" fillcolor="white [3201]" strokecolor="black [3200]" strokeweight="2pt">
                <v:textbox>
                  <w:txbxContent>
                    <w:p w14:paraId="6FC691E8" w14:textId="77777777" w:rsidR="009A6CC5" w:rsidRPr="00AE35C6" w:rsidRDefault="009A6CC5"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9A6CC5" w:rsidRDefault="009A6CC5" w:rsidP="00C95711">
                      <w:pPr>
                        <w:jc w:val="center"/>
                        <w:rPr>
                          <w:rtl/>
                        </w:rPr>
                      </w:pPr>
                    </w:p>
                  </w:txbxContent>
                </v:textbox>
                <w10:wrap anchorx="page" anchory="page"/>
              </v:roundrect>
            </w:pict>
          </mc:Fallback>
        </mc:AlternateContent>
      </w:r>
    </w:p>
    <w:p w14:paraId="06489988"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2A36B0ED"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0F2E489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7DA4AB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31429013"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619E03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681FA03D" wp14:editId="205322B9">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3329B1"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3067CF87" wp14:editId="199129FD">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1B76C8B8" w14:textId="77777777" w:rsidR="009A6CC5" w:rsidRPr="007C04AB" w:rsidRDefault="009A6CC5"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7CF87"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" fillcolor="window" strokecolor="black [3213]" strokeweight="1.5pt">
                <v:path arrowok="t"/>
                <o:lock v:ext="edit" aspectratio="t"/>
                <v:textbox>
                  <w:txbxContent>
                    <w:p w14:paraId="1B76C8B8" w14:textId="77777777" w:rsidR="009A6CC5" w:rsidRPr="007C04AB" w:rsidRDefault="009A6CC5"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71048E5F" wp14:editId="56D6CCF2">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E5CC233" w14:textId="77777777" w:rsidR="009A6CC5" w:rsidRPr="00AE35C6" w:rsidRDefault="009A6CC5"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48E5F"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" fillcolor="white [3201]" strokecolor="black [3213]" strokeweight="2pt">
                <v:textbox>
                  <w:txbxContent>
                    <w:p w14:paraId="6E5CC233" w14:textId="77777777" w:rsidR="009A6CC5" w:rsidRPr="00AE35C6" w:rsidRDefault="009A6CC5"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9A6CC5" w:rsidRDefault="009A6CC5" w:rsidP="00C95711">
                      <w:pPr>
                        <w:jc w:val="center"/>
                        <w:rPr>
                          <w:rtl/>
                        </w:rPr>
                      </w:pPr>
                    </w:p>
                  </w:txbxContent>
                </v:textbox>
                <w10:wrap anchorx="page" anchory="page"/>
              </v:roundrect>
            </w:pict>
          </mc:Fallback>
        </mc:AlternateContent>
      </w:r>
    </w:p>
    <w:p w14:paraId="05E7842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09813244" wp14:editId="3C71FFB8">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9BE0321" w14:textId="77777777" w:rsidR="009A6CC5" w:rsidRDefault="009A6CC5" w:rsidP="00C95711">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813244"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" fillcolor="white [3201]" strokecolor="black [3213]" strokeweight="2pt">
                <v:textbox>
                  <w:txbxContent>
                    <w:p w14:paraId="49BE0321" w14:textId="77777777" w:rsidR="009A6CC5" w:rsidRDefault="009A6CC5" w:rsidP="00C95711">
                      <w:pPr>
                        <w:jc w:val="center"/>
                        <w:rPr>
                          <w:rtl/>
                        </w:rPr>
                      </w:pPr>
                      <w:r>
                        <w:rPr>
                          <w:rFonts w:hint="cs"/>
                          <w:rtl/>
                        </w:rPr>
                        <w:t>الكفاءة التشغيلية</w:t>
                      </w:r>
                    </w:p>
                  </w:txbxContent>
                </v:textbox>
                <w10:wrap anchorx="page" anchory="page"/>
              </v:roundrect>
            </w:pict>
          </mc:Fallback>
        </mc:AlternateContent>
      </w:r>
    </w:p>
    <w:p w14:paraId="1DC6A19E"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7C6C0557" wp14:editId="5715D018">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255434"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7ADCFB5D" wp14:editId="0AA4060A">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02183A94" w14:textId="77777777" w:rsidR="009A6CC5" w:rsidRPr="008C7A1A" w:rsidRDefault="009A6CC5" w:rsidP="00C95711">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CFB5D"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ROgw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" fillcolor="window" strokecolor="black [3213]" strokeweight="1.5pt">
                <v:path arrowok="t"/>
                <o:lock v:ext="edit" aspectratio="t"/>
                <v:textbox>
                  <w:txbxContent>
                    <w:p w14:paraId="02183A94" w14:textId="77777777" w:rsidR="009A6CC5" w:rsidRPr="008C7A1A" w:rsidRDefault="009A6CC5" w:rsidP="00C95711">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51886CCC" wp14:editId="79C2ACAA">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B5E20"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6832FA1F"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3C66FECD" wp14:editId="5649E0DA">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65EA0"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6B43F7FD" wp14:editId="298D9B39">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81E79"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8E1034">
        <w:rPr>
          <w:rFonts w:ascii="Sakkal Majalla" w:hAnsi="Sakkal Majalla" w:cs="Sakkal Majalla"/>
          <w:b/>
          <w:bCs/>
          <w:sz w:val="28"/>
          <w:szCs w:val="28"/>
          <w:rtl/>
        </w:rPr>
        <w:tab/>
      </w:r>
    </w:p>
    <w:p w14:paraId="06B25B4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3888AC5B" wp14:editId="6E48DFF2">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46DA5F"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7CC42C4A" wp14:editId="0CE409F3">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6FCEDC6A" w14:textId="77777777" w:rsidR="009A6CC5" w:rsidRPr="008C7A1A" w:rsidRDefault="009A6CC5" w:rsidP="00C95711">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42C4A"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" fillcolor="window" strokecolor="black [3213]" strokeweight="1.5pt">
                <v:path arrowok="t"/>
                <o:lock v:ext="edit" aspectratio="t"/>
                <v:textbox>
                  <w:txbxContent>
                    <w:p w14:paraId="6FCEDC6A" w14:textId="77777777" w:rsidR="009A6CC5" w:rsidRPr="008C7A1A" w:rsidRDefault="009A6CC5" w:rsidP="00C95711">
                      <w:pPr>
                        <w:jc w:val="center"/>
                        <w:rPr>
                          <w:color w:val="000000"/>
                          <w:sz w:val="24"/>
                          <w:szCs w:val="24"/>
                        </w:rPr>
                      </w:pPr>
                      <w:r w:rsidRPr="008C7A1A">
                        <w:rPr>
                          <w:color w:val="000000"/>
                          <w:sz w:val="24"/>
                          <w:szCs w:val="24"/>
                        </w:rPr>
                        <w:t>H01.3</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235E5485" wp14:editId="74DD305B">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15CCCA4" w14:textId="77777777" w:rsidR="009A6CC5" w:rsidRPr="00AE35C6" w:rsidRDefault="009A6CC5"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5E5485"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" fillcolor="white [3201]" strokecolor="black [3213]" strokeweight="2pt">
                <v:textbox>
                  <w:txbxContent>
                    <w:p w14:paraId="615CCCA4" w14:textId="77777777" w:rsidR="009A6CC5" w:rsidRPr="00AE35C6" w:rsidRDefault="009A6CC5"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9A6CC5" w:rsidRDefault="009A6CC5" w:rsidP="00C95711">
                      <w:pPr>
                        <w:jc w:val="center"/>
                        <w:rPr>
                          <w:rtl/>
                        </w:rPr>
                      </w:pPr>
                    </w:p>
                  </w:txbxContent>
                </v:textbox>
                <w10:wrap anchorx="page" anchory="page"/>
              </v:roundrect>
            </w:pict>
          </mc:Fallback>
        </mc:AlternateContent>
      </w:r>
    </w:p>
    <w:p w14:paraId="03651288"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5784AD6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17FDBCB0"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6494FC2E" wp14:editId="429B6AEB">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5FFCCB8E" w14:textId="77777777" w:rsidR="009A6CC5" w:rsidRPr="00E82D5C" w:rsidRDefault="009A6CC5"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9A6CC5" w:rsidRDefault="009A6CC5"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4FC2E"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" fillcolor="white [3201]" strokecolor="black [3213]" strokeweight="2pt">
                <v:textbox>
                  <w:txbxContent>
                    <w:p w14:paraId="5FFCCB8E" w14:textId="77777777" w:rsidR="009A6CC5" w:rsidRPr="00E82D5C" w:rsidRDefault="009A6CC5"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9A6CC5" w:rsidRDefault="009A6CC5"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5F619D06" wp14:editId="3ED1DF59">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2936A"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7C3C651B"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33FFAD5A"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72AA28F0"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04F177D3"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tl/>
          <w:lang w:bidi="ar-JO"/>
        </w:rPr>
      </w:pPr>
      <w:r w:rsidRPr="008E1034">
        <w:rPr>
          <w:rFonts w:ascii="Simplified Arabic" w:hAnsi="Simplified Arabic" w:cs="Simplified Arabic"/>
          <w:b/>
          <w:bCs/>
          <w:sz w:val="24"/>
          <w:szCs w:val="24"/>
          <w:rtl/>
          <w:lang w:bidi="ar-JO"/>
        </w:rPr>
        <w:t>المصدر: إعداد الباحث</w:t>
      </w:r>
    </w:p>
    <w:p w14:paraId="3E8E9E36"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lang w:bidi="ar-EG"/>
        </w:rPr>
      </w:pPr>
    </w:p>
    <w:p w14:paraId="1F520CF8" w14:textId="77777777" w:rsidR="006E6678" w:rsidRPr="008E1034" w:rsidRDefault="006E6678" w:rsidP="008E1034">
      <w:pPr>
        <w:shd w:val="clear" w:color="auto" w:fill="FFFFFF" w:themeFill="background1"/>
        <w:bidi/>
        <w:spacing w:before="240" w:line="276" w:lineRule="auto"/>
        <w:rPr>
          <w:rFonts w:ascii="Traditional Arabic" w:eastAsia="Calibri" w:hAnsi="Traditional Arabic" w:cs="Traditional Arabic"/>
          <w:sz w:val="28"/>
          <w:szCs w:val="28"/>
          <w:rtl/>
        </w:rPr>
      </w:pPr>
      <w:bookmarkStart w:id="10" w:name="_Hlk217802572"/>
    </w:p>
    <w:p w14:paraId="5366C8C3" w14:textId="77777777" w:rsidR="006E6678" w:rsidRPr="008E1034" w:rsidRDefault="006E6678" w:rsidP="008E1034">
      <w:pPr>
        <w:keepNext/>
        <w:keepLines/>
        <w:shd w:val="clear" w:color="auto" w:fill="FFFFFF" w:themeFill="background1"/>
        <w:bidi/>
        <w:spacing w:after="0" w:line="240" w:lineRule="auto"/>
        <w:jc w:val="center"/>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الفصل الثاني: الإطار النظري والدراسات السابقة والنظريات المفسرة للدراسة</w:t>
      </w:r>
    </w:p>
    <w:p w14:paraId="2930B609" w14:textId="6D1C1F14"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أولاً:</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الإطار النظري</w:t>
      </w:r>
    </w:p>
    <w:p w14:paraId="4CC43EE7" w14:textId="09D12193"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الأول: التسويق عبر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تطبيقات الهواتف الذكية.</w:t>
      </w:r>
    </w:p>
    <w:p w14:paraId="1FADF046"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مفهوم تطبيقات الهواتف الذكية.</w:t>
      </w:r>
    </w:p>
    <w:p w14:paraId="6EE7646D"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3E048FE0"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خصائص التسويق عبر التطبيقات الهواتف الذكية</w:t>
      </w:r>
    </w:p>
    <w:p w14:paraId="50105BF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1EA4F989"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استراتيجيات التسويق الحي عبر التطبيقات.</w:t>
      </w:r>
    </w:p>
    <w:p w14:paraId="3A05B85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العلاقة بين التسويق عبر تطبيقات الهواتف الذكية وجودة الخدمات الطبية.</w:t>
      </w:r>
    </w:p>
    <w:p w14:paraId="087DA49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rtl/>
          <w:lang w:bidi="ar-EG"/>
        </w:rPr>
      </w:pPr>
    </w:p>
    <w:p w14:paraId="57201D87" w14:textId="77777777"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 الثاني: محور جودة الخدمات الطبية.</w:t>
      </w:r>
    </w:p>
    <w:p w14:paraId="0619BAB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جودة الخدمات الطبية بالمستشفيات.</w:t>
      </w:r>
    </w:p>
    <w:p w14:paraId="241D66F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أبعاد جودة الخدمات الطبية بالمستشفيات.</w:t>
      </w:r>
    </w:p>
    <w:p w14:paraId="17049D3A"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أهمية جودة الخدمات الطبية.</w:t>
      </w:r>
    </w:p>
    <w:p w14:paraId="27107F1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معايير جودة الحياة الطبية بالمستشفيات.</w:t>
      </w:r>
    </w:p>
    <w:p w14:paraId="3EE80745" w14:textId="595C745F"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اثر التحول</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الرقمي والتطبيقات الذكية على الجودة .</w:t>
      </w:r>
    </w:p>
    <w:p w14:paraId="666BB63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4D3A0EC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lang w:bidi="ar-EG"/>
        </w:rPr>
      </w:pPr>
    </w:p>
    <w:p w14:paraId="4755EE57" w14:textId="77777777" w:rsidR="006E6678" w:rsidRPr="008E1034" w:rsidRDefault="006E6678" w:rsidP="008E1034">
      <w:pPr>
        <w:shd w:val="clear" w:color="auto" w:fill="FFFFFF" w:themeFill="background1"/>
        <w:bidi/>
        <w:spacing w:after="0" w:line="240" w:lineRule="auto"/>
        <w:jc w:val="both"/>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ثانياً: الدراسات السابقة.</w:t>
      </w:r>
    </w:p>
    <w:p w14:paraId="46A557B9"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p>
    <w:p w14:paraId="50231F0F" w14:textId="74477423"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الثاني: الدراسات التي تناولت</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واقع استخدام التطبيقات الذكية في الرعاية الصحية</w:t>
      </w:r>
      <w:r w:rsidRPr="008E1034">
        <w:rPr>
          <w:rFonts w:ascii="Traditional Arabic" w:eastAsia="Times New Roman" w:hAnsi="Traditional Arabic" w:cs="Traditional Arabic"/>
          <w:noProof/>
          <w:sz w:val="28"/>
          <w:szCs w:val="28"/>
          <w:lang w:bidi="ar-EG"/>
        </w:rPr>
        <w:t>.</w:t>
      </w:r>
    </w:p>
    <w:p w14:paraId="6E6B6DE5"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الثالث: الدراسات التي تناولت العلاقة بين التسويق/التطبيقات وجودة الخدمة (المتغيرين معاً).</w:t>
      </w:r>
    </w:p>
    <w:p w14:paraId="2A63D62A"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جدول تلخيص الدراسات السابقة</w:t>
      </w:r>
      <w:r w:rsidRPr="008E1034">
        <w:rPr>
          <w:rFonts w:ascii="Traditional Arabic" w:eastAsia="Times New Roman" w:hAnsi="Traditional Arabic" w:cs="Traditional Arabic"/>
          <w:noProof/>
          <w:sz w:val="28"/>
          <w:szCs w:val="28"/>
          <w:lang w:bidi="ar-EG"/>
        </w:rPr>
        <w:t>.</w:t>
      </w:r>
    </w:p>
    <w:p w14:paraId="531BD95B"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التعقيب على الدراسات السابقة.</w:t>
      </w:r>
    </w:p>
    <w:p w14:paraId="6E6E5890" w14:textId="77777777" w:rsidR="006E6678" w:rsidRPr="008E1034" w:rsidRDefault="006E6678" w:rsidP="008E1034">
      <w:pPr>
        <w:keepNext/>
        <w:keepLines/>
        <w:shd w:val="clear" w:color="auto" w:fill="FFFFFF" w:themeFill="background1"/>
        <w:bidi/>
        <w:spacing w:after="0" w:line="240" w:lineRule="auto"/>
        <w:ind w:firstLine="45"/>
        <w:outlineLvl w:val="0"/>
        <w:rPr>
          <w:rFonts w:ascii="Traditional Arabic" w:eastAsia="Calibri" w:hAnsi="Traditional Arabic" w:cs="Traditional Arabic"/>
          <w:b/>
          <w:bCs/>
          <w:sz w:val="28"/>
          <w:szCs w:val="28"/>
          <w:rtl/>
        </w:rPr>
      </w:pPr>
    </w:p>
    <w:p w14:paraId="1A488AB8" w14:textId="3A72D4C8" w:rsidR="006E6678" w:rsidRPr="008E1034" w:rsidRDefault="006E6678" w:rsidP="008E1034">
      <w:pPr>
        <w:keepNext/>
        <w:keepLines/>
        <w:shd w:val="clear" w:color="auto" w:fill="FFFFFF" w:themeFill="background1"/>
        <w:bidi/>
        <w:spacing w:after="0" w:line="240" w:lineRule="auto"/>
        <w:outlineLvl w:val="0"/>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ثالثاً: النظريات والنماذج</w:t>
      </w:r>
      <w:r w:rsidR="00386EAB" w:rsidRPr="008E1034">
        <w:rPr>
          <w:rFonts w:ascii="Traditional Arabic" w:eastAsia="Calibri" w:hAnsi="Traditional Arabic" w:cs="Traditional Arabic"/>
          <w:b/>
          <w:bCs/>
          <w:sz w:val="28"/>
          <w:szCs w:val="28"/>
          <w:rtl/>
        </w:rPr>
        <w:t xml:space="preserve"> </w:t>
      </w:r>
      <w:r w:rsidRPr="008E1034">
        <w:rPr>
          <w:rFonts w:ascii="Traditional Arabic" w:eastAsia="Calibri" w:hAnsi="Traditional Arabic" w:cs="Traditional Arabic"/>
          <w:b/>
          <w:bCs/>
          <w:sz w:val="28"/>
          <w:szCs w:val="28"/>
          <w:rtl/>
        </w:rPr>
        <w:t>الأساسية المرتبطة بالدراسة</w:t>
      </w:r>
    </w:p>
    <w:p w14:paraId="6BFE78C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نظرية تبني التكنولوجيا (</w:t>
      </w:r>
      <w:r w:rsidRPr="008E1034">
        <w:rPr>
          <w:rFonts w:ascii="Traditional Arabic" w:eastAsia="Calibri" w:hAnsi="Traditional Arabic" w:cs="Traditional Arabic"/>
          <w:sz w:val="28"/>
          <w:szCs w:val="28"/>
        </w:rPr>
        <w:t>TAM</w:t>
      </w:r>
      <w:r w:rsidRPr="008E1034">
        <w:rPr>
          <w:rFonts w:ascii="Traditional Arabic" w:eastAsia="Calibri" w:hAnsi="Traditional Arabic" w:cs="Traditional Arabic"/>
          <w:sz w:val="28"/>
          <w:szCs w:val="28"/>
          <w:rtl/>
        </w:rPr>
        <w:t>)</w:t>
      </w:r>
    </w:p>
    <w:p w14:paraId="1C6D4703"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النموذج الموحد لتقبل واستخدام التكنولوجيا (</w:t>
      </w:r>
      <w:r w:rsidRPr="008E1034">
        <w:rPr>
          <w:rFonts w:ascii="Traditional Arabic" w:eastAsia="Calibri" w:hAnsi="Traditional Arabic" w:cs="Traditional Arabic"/>
          <w:sz w:val="28"/>
          <w:szCs w:val="28"/>
        </w:rPr>
        <w:t>UTAUT</w:t>
      </w:r>
      <w:r w:rsidRPr="008E1034">
        <w:rPr>
          <w:rFonts w:ascii="Traditional Arabic" w:eastAsia="Calibri" w:hAnsi="Traditional Arabic" w:cs="Traditional Arabic"/>
          <w:sz w:val="28"/>
          <w:szCs w:val="28"/>
          <w:rtl/>
        </w:rPr>
        <w:t>)</w:t>
      </w:r>
    </w:p>
    <w:p w14:paraId="2749FF5B"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التقليدي (</w:t>
      </w:r>
      <w:r w:rsidRPr="008E1034">
        <w:rPr>
          <w:rFonts w:ascii="Traditional Arabic" w:eastAsia="Calibri" w:hAnsi="Traditional Arabic" w:cs="Traditional Arabic"/>
          <w:sz w:val="28"/>
          <w:szCs w:val="28"/>
        </w:rPr>
        <w:t>SERVQUAL</w:t>
      </w:r>
      <w:r w:rsidRPr="008E1034">
        <w:rPr>
          <w:rFonts w:ascii="Traditional Arabic" w:eastAsia="Calibri" w:hAnsi="Traditional Arabic" w:cs="Traditional Arabic"/>
          <w:sz w:val="28"/>
          <w:szCs w:val="28"/>
          <w:rtl/>
        </w:rPr>
        <w:t>)</w:t>
      </w:r>
    </w:p>
    <w:p w14:paraId="5CD6018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الإلكترونية (</w:t>
      </w:r>
      <w:r w:rsidRPr="008E1034">
        <w:rPr>
          <w:rFonts w:ascii="Traditional Arabic" w:eastAsia="Calibri" w:hAnsi="Traditional Arabic" w:cs="Traditional Arabic"/>
          <w:sz w:val="28"/>
          <w:szCs w:val="28"/>
        </w:rPr>
        <w:t>E-SERVQUAL</w:t>
      </w:r>
      <w:r w:rsidRPr="008E1034">
        <w:rPr>
          <w:rFonts w:ascii="Traditional Arabic" w:eastAsia="Calibri" w:hAnsi="Traditional Arabic" w:cs="Traditional Arabic"/>
          <w:sz w:val="28"/>
          <w:szCs w:val="28"/>
          <w:rtl/>
        </w:rPr>
        <w:t>)</w:t>
      </w:r>
    </w:p>
    <w:p w14:paraId="1906609B" w14:textId="6197F00E"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 xml:space="preserve">نماذج رضا </w:t>
      </w:r>
      <w:r w:rsidR="000E3838" w:rsidRPr="008E1034">
        <w:rPr>
          <w:rFonts w:ascii="Traditional Arabic" w:eastAsia="Calibri" w:hAnsi="Traditional Arabic" w:cs="Traditional Arabic"/>
          <w:sz w:val="28"/>
          <w:szCs w:val="28"/>
          <w:rtl/>
        </w:rPr>
        <w:t>المرضى</w:t>
      </w:r>
      <w:r w:rsidRPr="008E1034">
        <w:rPr>
          <w:rFonts w:ascii="Traditional Arabic" w:eastAsia="Calibri" w:hAnsi="Traditional Arabic" w:cs="Traditional Arabic"/>
          <w:sz w:val="28"/>
          <w:szCs w:val="28"/>
          <w:rtl/>
        </w:rPr>
        <w:t xml:space="preserve"> والثقة الإلكترونية</w:t>
      </w:r>
    </w:p>
    <w:p w14:paraId="24B4E0BE"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rtl/>
        </w:rPr>
      </w:pPr>
      <w:r w:rsidRPr="008E1034">
        <w:rPr>
          <w:rFonts w:ascii="Traditional Arabic" w:eastAsia="Calibri" w:hAnsi="Traditional Arabic" w:cs="Traditional Arabic"/>
          <w:sz w:val="28"/>
          <w:szCs w:val="28"/>
          <w:rtl/>
        </w:rPr>
        <w:t>نظرية انتشار الابتكار</w:t>
      </w:r>
    </w:p>
    <w:p w14:paraId="4A1EA8F9" w14:textId="77777777" w:rsidR="006E6678" w:rsidRPr="008E1034" w:rsidRDefault="006E6678" w:rsidP="008E1034">
      <w:pPr>
        <w:shd w:val="clear" w:color="auto" w:fill="FFFFFF" w:themeFill="background1"/>
        <w:bidi/>
        <w:spacing w:before="240" w:line="276" w:lineRule="auto"/>
        <w:jc w:val="center"/>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الفصل الثاني:</w:t>
      </w:r>
      <w:r w:rsidRPr="008E1034">
        <w:rPr>
          <w:rFonts w:ascii="Traditional Arabic" w:hAnsi="Traditional Arabic" w:cs="Traditional Arabic"/>
          <w:sz w:val="36"/>
          <w:szCs w:val="36"/>
          <w:rtl/>
        </w:rPr>
        <w:t xml:space="preserve"> </w:t>
      </w:r>
      <w:r w:rsidRPr="008E1034">
        <w:rPr>
          <w:rFonts w:ascii="Traditional Arabic" w:hAnsi="Traditional Arabic" w:cs="Traditional Arabic"/>
          <w:b/>
          <w:bCs/>
          <w:sz w:val="36"/>
          <w:szCs w:val="36"/>
          <w:rtl/>
          <w:lang w:bidi="ar-EG"/>
        </w:rPr>
        <w:t>الإطار النظري والدراسات السابقة والنظريات المفسرة للدراسة</w:t>
      </w:r>
    </w:p>
    <w:p w14:paraId="15452B08" w14:textId="77777777" w:rsidR="006E6678" w:rsidRPr="008E1034" w:rsidRDefault="006E6678" w:rsidP="008E1034">
      <w:pPr>
        <w:shd w:val="clear" w:color="auto" w:fill="FFFFFF" w:themeFill="background1"/>
        <w:bidi/>
        <w:spacing w:before="24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مقدمة:</w:t>
      </w:r>
    </w:p>
    <w:p w14:paraId="19908BD4" w14:textId="77777777"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(المركز الوطني للمعلومات الصحية، 2025)</w:t>
      </w:r>
      <w:r w:rsidRPr="008E1034">
        <w:rPr>
          <w:rFonts w:ascii="Traditional Arabic" w:hAnsi="Traditional Arabic" w:cs="Traditional Arabic"/>
          <w:sz w:val="32"/>
          <w:szCs w:val="32"/>
          <w:lang w:bidi="ar-EG"/>
        </w:rPr>
        <w:t>.</w:t>
      </w:r>
    </w:p>
    <w:p w14:paraId="59510726" w14:textId="5C09E73A"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ومع التطور المتسارع في تكنولوجيا المعلومات والاتصالات، برز مفهوم الرعاية الصحية الرقمية تدريجياً ليصبح أداة اتصال رسمية وفعّالة </w:t>
      </w:r>
      <w:r w:rsidR="009F24DC" w:rsidRPr="008E1034">
        <w:rPr>
          <w:rFonts w:ascii="Traditional Arabic" w:hAnsi="Traditional Arabic" w:cs="Traditional Arabic" w:hint="cs"/>
          <w:sz w:val="32"/>
          <w:szCs w:val="32"/>
          <w:rtl/>
          <w:lang w:bidi="ar-EG"/>
        </w:rPr>
        <w:t>للمرضي ال</w:t>
      </w:r>
      <w:r w:rsidR="00E62C9F" w:rsidRPr="008E1034">
        <w:rPr>
          <w:rFonts w:ascii="Traditional Arabic" w:hAnsi="Traditional Arabic" w:cs="Traditional Arabic" w:hint="cs"/>
          <w:sz w:val="32"/>
          <w:szCs w:val="32"/>
          <w:rtl/>
          <w:lang w:bidi="ar-EG"/>
        </w:rPr>
        <w:t>ذين استخدمو التطبيقات الذكية التابعة للقطاع لمستشفيات القطاع الخاص</w:t>
      </w:r>
      <w:r w:rsidRPr="008E1034">
        <w:rPr>
          <w:rFonts w:ascii="Traditional Arabic" w:hAnsi="Traditional Arabic" w:cs="Traditional Arabic"/>
          <w:sz w:val="32"/>
          <w:szCs w:val="32"/>
          <w:rtl/>
          <w:lang w:bidi="ar-EG"/>
        </w:rPr>
        <w:t>.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8E1034">
        <w:rPr>
          <w:rFonts w:ascii="Traditional Arabic" w:hAnsi="Traditional Arabic" w:cs="Traditional Arabic"/>
          <w:sz w:val="32"/>
          <w:szCs w:val="32"/>
          <w:lang w:bidi="ar-EG"/>
        </w:rPr>
        <w:t>.</w:t>
      </w:r>
    </w:p>
    <w:p w14:paraId="148C336B" w14:textId="0931FBE9"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w:t>
      </w:r>
      <w:r w:rsidR="00AA01A9" w:rsidRPr="008E1034">
        <w:rPr>
          <w:rFonts w:ascii="Traditional Arabic" w:hAnsi="Traditional Arabic" w:cs="Traditional Arabic" w:hint="cs"/>
          <w:sz w:val="32"/>
          <w:szCs w:val="32"/>
          <w:rtl/>
          <w:lang w:bidi="ar-EG"/>
        </w:rPr>
        <w:t>المرضي</w:t>
      </w:r>
      <w:r w:rsidRPr="008E1034">
        <w:rPr>
          <w:rFonts w:ascii="Traditional Arabic" w:hAnsi="Traditional Arabic" w:cs="Traditional Arabic"/>
          <w:sz w:val="32"/>
          <w:szCs w:val="32"/>
          <w:lang w:bidi="ar-EG"/>
        </w:rPr>
        <w:t>.</w:t>
      </w:r>
    </w:p>
    <w:p w14:paraId="619D57F3" w14:textId="77777777" w:rsidR="006E6678" w:rsidRPr="008E1034" w:rsidRDefault="006E6678" w:rsidP="008E1034">
      <w:pPr>
        <w:shd w:val="clear" w:color="auto" w:fill="FFFFFF" w:themeFill="background1"/>
        <w:bidi/>
        <w:spacing w:before="240" w:line="276" w:lineRule="auto"/>
        <w:jc w:val="both"/>
        <w:rPr>
          <w:rFonts w:ascii="Traditional Arabic" w:hAnsi="Traditional Arabic" w:cs="Traditional Arabic"/>
          <w:sz w:val="32"/>
          <w:szCs w:val="32"/>
          <w:rtl/>
          <w:lang w:bidi="ar-EG"/>
        </w:rPr>
      </w:pPr>
    </w:p>
    <w:p w14:paraId="6C43FB70" w14:textId="5FF1E80F"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الأول: التسويق عبر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تطبيقات الهواتف الذكية.</w:t>
      </w:r>
    </w:p>
    <w:p w14:paraId="0711E2B0"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تطبيقات الهواتف الذكية.</w:t>
      </w:r>
    </w:p>
    <w:p w14:paraId="54323C19" w14:textId="37217046"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برامج تتناسب مع مساحات الهواتف الذكية تهدف إلى تعزيز الهواتف، قد تثبت مسبقاً على الهواتف أثناء التصنيع أو يمكن تحميلها عبر بعض الشركات العالمية (غوغل بلاي ، آب ستورز)</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وتكون هذه التطبيقات مجانية أو مقابل رسوم ( الطراونة، محمد زكي ، 2022) </w:t>
      </w:r>
    </w:p>
    <w:p w14:paraId="263873D5" w14:textId="70E00595"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يعرفها (الفايدي، أحمد عطية ربيع، 2021)</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بأنها برامج مصممة برمجياً ، للقيام بمهام مختلفة، وتعتمد على الاتصال المباشر بشبكة الانترنت </w:t>
      </w:r>
    </w:p>
    <w:p w14:paraId="5EC089AB" w14:textId="72E80C0A"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بينما يؤكد عبد العزيز، حمدي جمعة؛ والعتيبي، 2024) أن تطبيقات الهواتف الذكية هي تفنيات داعمه</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تعمل وفق برمجيات متطورة، مصممه للعمل على الهواتف الذكية والجهزة اللوحية.</w:t>
      </w:r>
    </w:p>
    <w:p w14:paraId="1B6E566A" w14:textId="5C27DD44"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وبالاعتماد على ما سبق، يقيس الباحث تطبيقات الهواتف الذكية بوصفها" بأنه أحد البرامج 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وتوفير المعلومات الصحية الموثوقة، وإدارة المواعيد والخدمات إلكترونياً، بما يسهم في تحسين تجربة </w:t>
      </w:r>
      <w:r w:rsidR="0028199E"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وتعزيز رضاهم، ورفع الكفاءة التشغيلية، وتحسين جودة الخدمات الطبية المقدمة في مستشفيات القطاع الخاص. </w:t>
      </w:r>
    </w:p>
    <w:p w14:paraId="72F5EC8F"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F8111CC" w14:textId="358A84D4"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راغبي الخدمة الصحية، ومساعدتهم من 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توفير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الخدمات الصحية بجودة وسرعة</w:t>
      </w:r>
      <w:r w:rsidRPr="008E1034">
        <w:rPr>
          <w:rFonts w:ascii="Traditional Arabic" w:eastAsia="Calibri" w:hAnsi="Traditional Arabic" w:cs="Traditional Arabic"/>
          <w:sz w:val="32"/>
          <w:szCs w:val="32"/>
        </w:rPr>
        <w:t xml:space="preserve"> ( Cham et al., 2021) </w:t>
      </w:r>
    </w:p>
    <w:p w14:paraId="7594B605" w14:textId="6C15AD7F"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 الخطط التسويقية التي تقدمها المؤسسات الصحية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من خلال تطبيقات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الهواتف الذكية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والتي تهدف إلى الوصول لأكبر عدد من المستفدين، ومساعدتهم عن تلقي بعض الخدمات عن </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w:t>
      </w:r>
      <w:r w:rsidR="00386EAB" w:rsidRPr="008E1034">
        <w:rPr>
          <w:rFonts w:ascii="Traditional Arabic" w:eastAsia="Calibri" w:hAnsi="Traditional Arabic" w:cs="Traditional Arabic"/>
          <w:sz w:val="32"/>
          <w:szCs w:val="32"/>
          <w:rtl/>
        </w:rPr>
        <w:t xml:space="preserve"> </w:t>
      </w:r>
    </w:p>
    <w:p w14:paraId="6517C1C5" w14:textId="239A072C"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noProof/>
          <w:sz w:val="32"/>
          <w:szCs w:val="32"/>
          <w:rtl/>
          <w:lang w:bidi="ar-EG"/>
        </w:rPr>
      </w:pPr>
      <w:r w:rsidRPr="008E1034">
        <w:rPr>
          <w:rFonts w:ascii="Traditional Arabic" w:eastAsia="Calibri" w:hAnsi="Traditional Arabic" w:cs="Traditional Arabic"/>
          <w:sz w:val="32"/>
          <w:szCs w:val="32"/>
          <w:rtl/>
        </w:rPr>
        <w:t>وبالاعتماد على ما سبق، يقيس الباحث التسويق</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الصحي عبر التطبيقات بوصفه 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بما يسهم في تحسين سرعة وجودة تقديم الخدمة، وتوفير الوقت والجهد على </w:t>
      </w:r>
      <w:r w:rsidR="00707E6E" w:rsidRPr="008E1034">
        <w:rPr>
          <w:rFonts w:ascii="Traditional Arabic" w:eastAsia="Calibri" w:hAnsi="Traditional Arabic" w:cs="Traditional Arabic"/>
          <w:sz w:val="32"/>
          <w:szCs w:val="32"/>
          <w:rtl/>
        </w:rPr>
        <w:t>المرضى الذين استخدموا التطبيقات الذكية</w:t>
      </w:r>
      <w:r w:rsidRPr="008E1034">
        <w:rPr>
          <w:rFonts w:ascii="Traditional Arabic" w:eastAsia="Calibri" w:hAnsi="Traditional Arabic" w:cs="Traditional Arabic"/>
          <w:sz w:val="32"/>
          <w:szCs w:val="32"/>
          <w:rtl/>
        </w:rPr>
        <w:t xml:space="preserve">، وتحقيق الأهداف التسويقية والتنظيمية للمؤسسات الصحية، لا سيما في مجال إدارة وحجز المواعيد الطبية . </w:t>
      </w:r>
    </w:p>
    <w:p w14:paraId="5B718865" w14:textId="77777777" w:rsidR="006E6678" w:rsidRPr="008E1034" w:rsidRDefault="006E6678" w:rsidP="008E1034">
      <w:pPr>
        <w:pStyle w:val="ListParagraph"/>
        <w:numPr>
          <w:ilvl w:val="0"/>
          <w:numId w:val="47"/>
        </w:numPr>
        <w:shd w:val="clear" w:color="auto" w:fill="FFFFFF" w:themeFill="background1"/>
        <w:bidi/>
        <w:spacing w:line="276" w:lineRule="auto"/>
        <w:jc w:val="both"/>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2D8A5EC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الانتشار: </w:t>
      </w:r>
      <w:r w:rsidRPr="008E1034">
        <w:rPr>
          <w:rFonts w:ascii="Traditional Arabic" w:eastAsia="Calibri" w:hAnsi="Traditional Arabic" w:cs="Traditional Arabic"/>
          <w:sz w:val="32"/>
          <w:szCs w:val="32"/>
          <w:rtl/>
          <w:lang w:bidi="ar-EG"/>
        </w:rPr>
        <w:t>قدرة التطبيقات على الوصول لأكبر عدد من المستخدمين</w:t>
      </w:r>
      <w:r w:rsidRPr="008E1034">
        <w:rPr>
          <w:rFonts w:ascii="Traditional Arabic" w:eastAsia="Calibri" w:hAnsi="Traditional Arabic" w:cs="Traditional Arabic"/>
          <w:b/>
          <w:bCs/>
          <w:sz w:val="32"/>
          <w:szCs w:val="32"/>
          <w:rtl/>
          <w:lang w:bidi="ar-EG"/>
        </w:rPr>
        <w:t>.</w:t>
      </w:r>
    </w:p>
    <w:p w14:paraId="3062310A" w14:textId="428FC4AA"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المرونة: </w:t>
      </w:r>
      <w:r w:rsidRPr="008E1034">
        <w:rPr>
          <w:rFonts w:ascii="Traditional Arabic" w:eastAsia="Calibri" w:hAnsi="Traditional Arabic" w:cs="Traditional Arabic"/>
          <w:sz w:val="32"/>
          <w:szCs w:val="32"/>
          <w:rtl/>
          <w:lang w:bidi="ar-EG"/>
        </w:rPr>
        <w:t xml:space="preserve">المرونة في التواصل مع </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xml:space="preserve"> وإضافة الخدمات.</w:t>
      </w:r>
    </w:p>
    <w:p w14:paraId="42000A13" w14:textId="56891F0F"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الرقمية: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 xml:space="preserve">القدرة </w:t>
      </w:r>
      <w:r w:rsidR="009E6D28" w:rsidRPr="008E1034">
        <w:rPr>
          <w:rFonts w:ascii="Traditional Arabic" w:eastAsia="Calibri" w:hAnsi="Traditional Arabic" w:cs="Traditional Arabic" w:hint="cs"/>
          <w:sz w:val="32"/>
          <w:szCs w:val="32"/>
          <w:rtl/>
          <w:lang w:bidi="ar-EG"/>
        </w:rPr>
        <w:t>التأث</w:t>
      </w:r>
      <w:r w:rsidR="009E6D28">
        <w:rPr>
          <w:rFonts w:ascii="Traditional Arabic" w:eastAsia="Calibri" w:hAnsi="Traditional Arabic" w:cs="Traditional Arabic" w:hint="cs"/>
          <w:sz w:val="32"/>
          <w:szCs w:val="32"/>
          <w:rtl/>
          <w:lang w:bidi="ar-EG"/>
        </w:rPr>
        <w:t>ي</w:t>
      </w:r>
      <w:r w:rsidR="009E6D28" w:rsidRPr="008E1034">
        <w:rPr>
          <w:rFonts w:ascii="Traditional Arabic" w:eastAsia="Calibri" w:hAnsi="Traditional Arabic" w:cs="Traditional Arabic" w:hint="cs"/>
          <w:sz w:val="32"/>
          <w:szCs w:val="32"/>
          <w:rtl/>
          <w:lang w:bidi="ar-EG"/>
        </w:rPr>
        <w:t>رية</w:t>
      </w:r>
      <w:r w:rsidRPr="008E1034">
        <w:rPr>
          <w:rFonts w:ascii="Traditional Arabic" w:eastAsia="Calibri" w:hAnsi="Traditional Arabic" w:cs="Traditional Arabic"/>
          <w:sz w:val="32"/>
          <w:szCs w:val="32"/>
          <w:rtl/>
          <w:lang w:bidi="ar-EG"/>
        </w:rPr>
        <w:t xml:space="preserve"> للمواقع الشبكية.</w:t>
      </w:r>
      <w:r w:rsidRPr="008E1034">
        <w:rPr>
          <w:rFonts w:ascii="Traditional Arabic" w:eastAsia="Calibri" w:hAnsi="Traditional Arabic" w:cs="Traditional Arabic"/>
          <w:b/>
          <w:bCs/>
          <w:sz w:val="32"/>
          <w:szCs w:val="32"/>
          <w:rtl/>
          <w:lang w:bidi="ar-EG"/>
        </w:rPr>
        <w:t xml:space="preserve"> </w:t>
      </w:r>
    </w:p>
    <w:p w14:paraId="168F52A5" w14:textId="21DE9EE4"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التفاعلية: </w:t>
      </w:r>
      <w:r w:rsidRPr="008E1034">
        <w:rPr>
          <w:rFonts w:ascii="Traditional Arabic" w:eastAsia="Calibri" w:hAnsi="Traditional Arabic" w:cs="Traditional Arabic"/>
          <w:sz w:val="32"/>
          <w:szCs w:val="32"/>
          <w:rtl/>
          <w:lang w:bidi="ar-EG"/>
        </w:rPr>
        <w:t xml:space="preserve">من خلال المخاطبة المباشرة بين المؤسسات الصحية </w:t>
      </w:r>
      <w:r w:rsidR="00866BFD" w:rsidRPr="008E1034">
        <w:rPr>
          <w:rFonts w:ascii="Traditional Arabic" w:eastAsia="Calibri" w:hAnsi="Traditional Arabic" w:cs="Traditional Arabic" w:hint="cs"/>
          <w:sz w:val="32"/>
          <w:szCs w:val="32"/>
          <w:rtl/>
          <w:lang w:bidi="ar-EG"/>
        </w:rPr>
        <w:t>و</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13625252" w14:textId="7B6359B9"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التحرر من قيود المكان والزمان: </w:t>
      </w:r>
      <w:r w:rsidRPr="008E1034">
        <w:rPr>
          <w:rFonts w:ascii="Traditional Arabic" w:eastAsia="Calibri" w:hAnsi="Traditional Arabic" w:cs="Traditional Arabic"/>
          <w:sz w:val="32"/>
          <w:szCs w:val="32"/>
          <w:rtl/>
          <w:lang w:bidi="ar-EG"/>
        </w:rPr>
        <w:t>حيث يمكن</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الحصول على الخدما</w:t>
      </w:r>
      <w:r w:rsidR="009E6D28">
        <w:rPr>
          <w:rFonts w:ascii="Traditional Arabic" w:eastAsia="Calibri" w:hAnsi="Traditional Arabic" w:cs="Traditional Arabic" w:hint="cs"/>
          <w:sz w:val="32"/>
          <w:szCs w:val="32"/>
          <w:rtl/>
          <w:lang w:bidi="ar-EG"/>
        </w:rPr>
        <w:t>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والتواصل</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المتبادل على مدار الساعة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(حواس، مولود ؛ و طاهير نادية ، 2022، 75)</w:t>
      </w:r>
      <w:r w:rsidRPr="008E1034">
        <w:rPr>
          <w:rFonts w:ascii="Traditional Arabic" w:eastAsia="Calibri" w:hAnsi="Traditional Arabic" w:cs="Traditional Arabic"/>
          <w:b/>
          <w:bCs/>
          <w:sz w:val="32"/>
          <w:szCs w:val="32"/>
          <w:rtl/>
          <w:lang w:bidi="ar-EG"/>
        </w:rPr>
        <w:t xml:space="preserve">. </w:t>
      </w:r>
    </w:p>
    <w:p w14:paraId="3DFCC71E"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256F8DA3" w14:textId="79F30B13"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 xml:space="preserve">وتبرز أهمية التسويق عبر التطبيقات الذكية من خلال الخدمة الموجه لعملاء المؤسسات الصحية ، والتي تساعد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على التواصل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والحصول على الخدمات كحجز المواعيد ومتابعة نتائج المختبرات وتلقي الاجابات على الاستفسارات،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مما يُسهم في تعزيز ولاء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وكسب ثقاتهم، وبناء العلاقات بين المؤسسة الصحية والعم</w:t>
      </w:r>
      <w:r w:rsidR="000E3838" w:rsidRPr="008E1034">
        <w:rPr>
          <w:rtl/>
        </w:rPr>
        <w:t xml:space="preserve">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لاء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w:t>
      </w:r>
    </w:p>
    <w:p w14:paraId="4399617C"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استراتيجيات التسويق الحي عبر التطبيقات.</w:t>
      </w:r>
    </w:p>
    <w:p w14:paraId="6E3D9F85" w14:textId="57E66E1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على الرغم من حداثة المجال إلا أنه يتضمن على عدة استراتيجيات يمكن من خلالها الوصول لقطاع عريض من المستخدمين على </w:t>
      </w:r>
      <w:r w:rsidR="009E6D28" w:rsidRPr="008E1034">
        <w:rPr>
          <w:rFonts w:ascii="Traditional Arabic" w:eastAsia="Calibri" w:hAnsi="Traditional Arabic" w:cs="Traditional Arabic" w:hint="cs"/>
          <w:sz w:val="32"/>
          <w:szCs w:val="32"/>
          <w:rtl/>
        </w:rPr>
        <w:t>اختلاف</w:t>
      </w:r>
      <w:r w:rsidRPr="008E1034">
        <w:rPr>
          <w:rFonts w:ascii="Traditional Arabic" w:eastAsia="Calibri" w:hAnsi="Traditional Arabic" w:cs="Traditional Arabic"/>
          <w:sz w:val="32"/>
          <w:szCs w:val="32"/>
          <w:rtl/>
        </w:rPr>
        <w:t xml:space="preserve"> ثقافته، وفيما يلي عرض لبعض هذه الاستراتيجيات:</w:t>
      </w:r>
      <w:r w:rsidRPr="008E1034">
        <w:rPr>
          <w:rFonts w:ascii="Traditional Arabic" w:eastAsia="Calibri" w:hAnsi="Traditional Arabic" w:cs="Traditional Arabic"/>
          <w:sz w:val="32"/>
          <w:szCs w:val="32"/>
        </w:rPr>
        <w:t xml:space="preserve"> </w:t>
      </w:r>
    </w:p>
    <w:p w14:paraId="4D1DAA7A" w14:textId="2D37DE5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استراتيجية</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rPr>
        <w:t xml:space="preserve">التسويق عبر الإشعارات الفورية : </w:t>
      </w:r>
      <w:r w:rsidRPr="008E1034">
        <w:rPr>
          <w:rFonts w:ascii="Traditional Arabic" w:eastAsia="Calibri" w:hAnsi="Traditional Arabic" w:cs="Traditional Arabic"/>
          <w:sz w:val="32"/>
          <w:szCs w:val="32"/>
          <w:rtl/>
        </w:rPr>
        <w:t>من خلال بث رسائل خدمية</w:t>
      </w:r>
      <w:r w:rsidRPr="008E1034">
        <w:rPr>
          <w:rFonts w:ascii="Traditional Arabic" w:eastAsia="Calibri" w:hAnsi="Traditional Arabic" w:cs="Traditional Arabic"/>
          <w:b/>
          <w:bCs/>
          <w:sz w:val="32"/>
          <w:szCs w:val="32"/>
          <w:rtl/>
        </w:rPr>
        <w:t xml:space="preserve"> </w:t>
      </w:r>
    </w:p>
    <w:p w14:paraId="0621D939" w14:textId="61C916F5"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 xml:space="preserve">استراتيجية المواعيد الإلكترونية: </w:t>
      </w:r>
      <w:r w:rsidRPr="008E1034">
        <w:rPr>
          <w:rFonts w:ascii="Traditional Arabic" w:eastAsia="Calibri" w:hAnsi="Traditional Arabic" w:cs="Traditional Arabic"/>
          <w:sz w:val="32"/>
          <w:szCs w:val="32"/>
          <w:rtl/>
        </w:rPr>
        <w:t xml:space="preserve">يتمكن من خلالها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حجز مواعيد المتابعة الطبية.</w:t>
      </w:r>
    </w:p>
    <w:p w14:paraId="5B971D7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استراتيجية خدمات المختبر:</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يتم من خلالها تتبع العميل نتائج التحاليل.</w:t>
      </w:r>
    </w:p>
    <w:p w14:paraId="4F519207" w14:textId="32B09AC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استراتيجية الاستشارات عن </w:t>
      </w:r>
      <w:r w:rsidR="00E75610">
        <w:rPr>
          <w:rFonts w:ascii="Traditional Arabic" w:eastAsia="Calibri" w:hAnsi="Traditional Arabic" w:cs="Traditional Arabic"/>
          <w:b/>
          <w:bCs/>
          <w:sz w:val="32"/>
          <w:szCs w:val="32"/>
          <w:rtl/>
          <w:lang w:bidi="ar-EG"/>
        </w:rPr>
        <w:t>بُعد</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كطرق مكافحة العدوي، والتعامل مع حالات الطوارئ (</w:t>
      </w:r>
      <w:r w:rsidRPr="008E1034">
        <w:rPr>
          <w:rFonts w:ascii="Traditional Arabic" w:eastAsia="Calibri" w:hAnsi="Traditional Arabic" w:cs="Traditional Arabic"/>
          <w:sz w:val="32"/>
          <w:szCs w:val="32"/>
          <w:lang w:bidi="ar-EG"/>
        </w:rPr>
        <w:t>Moungui et al., 2024</w:t>
      </w:r>
      <w:r w:rsidRPr="008E1034">
        <w:rPr>
          <w:rFonts w:ascii="Traditional Arabic" w:eastAsia="Calibri" w:hAnsi="Traditional Arabic" w:cs="Traditional Arabic"/>
          <w:sz w:val="32"/>
          <w:szCs w:val="32"/>
          <w:rtl/>
          <w:lang w:bidi="ar-EG"/>
        </w:rPr>
        <w:t xml:space="preserve">) </w:t>
      </w:r>
    </w:p>
    <w:p w14:paraId="075BFACD"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6EB13F4B" w14:textId="41B7AAC2" w:rsidR="006E6678" w:rsidRPr="008E1034" w:rsidRDefault="006E6678" w:rsidP="008E1034">
      <w:pPr>
        <w:shd w:val="clear" w:color="auto" w:fill="FFFFFF" w:themeFill="background1"/>
        <w:tabs>
          <w:tab w:val="num" w:pos="720"/>
        </w:tabs>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ومن خلال ما سبق يتضح أن التسويق عبر التطبيقات الذكية احد العوامل الهامة التي تتيح</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للمؤسسات الصحية </w:t>
      </w:r>
      <w:r w:rsidR="006505A8" w:rsidRPr="008E1034">
        <w:rPr>
          <w:rFonts w:ascii="Traditional Arabic" w:eastAsia="Calibri" w:hAnsi="Traditional Arabic" w:cs="Traditional Arabic"/>
          <w:sz w:val="32"/>
          <w:szCs w:val="32"/>
          <w:rtl/>
          <w:lang w:bidi="ar-EG"/>
        </w:rPr>
        <w:t>المرضى</w:t>
      </w:r>
      <w:r w:rsidR="006505A8"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 xml:space="preserve">العديد من الخدمات كتقليل وقت الانتظار مما يحسن من </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الاستجابة في جودة الخدمات، كما يسهم</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في الرد على الاستفسارات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مما يحسن من </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الاعتمادية و</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التعاطف ، ومتابعة نتائج المختبرات مما يسهم في تحسين </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الأمان و</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الملموسية.</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(العباسي وبوبكر 2020).</w:t>
      </w:r>
    </w:p>
    <w:p w14:paraId="20D622A0" w14:textId="77777777"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 الثاني: محور جودة الخدمات الطبية.</w:t>
      </w:r>
    </w:p>
    <w:p w14:paraId="51FB09B3"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جودة الخدمات الطبية بالمستشفيات.</w:t>
      </w:r>
    </w:p>
    <w:p w14:paraId="26AFECFF" w14:textId="30E9FDCD"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هي الخدمات الطبية التي تقدم للعملاء</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تلقيهم الخدمة العلاجية، وتتسم بالمعايير المهنية والأخلاقية والأساليب العلمية لتحقيق النتائج العلاجية المتوقعة ومستوى الأمان المطلوب (صلاح،</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عباس العزي ، 2022، 96؛ المنزوع، زايد علي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وآخرون، 2024، 80).</w:t>
      </w:r>
    </w:p>
    <w:p w14:paraId="4623CBBA" w14:textId="62DBA4A2"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تعرف جودة الخدمات الطبية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بأنها عملية التحسين المستمر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التي تتم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جميع أنظمة المؤسسة الصحية، من خلال مشاركة جميع العاملين بالمؤسسة الصحية (علي، غازي عبد الرحمن ، 2024، 94)</w:t>
      </w:r>
    </w:p>
    <w:p w14:paraId="664B7749" w14:textId="5A1408AE"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التغذية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(علام، وليد كامل ، 2021).</w:t>
      </w:r>
    </w:p>
    <w:p w14:paraId="782C07C1" w14:textId="77777777"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وبالاعتماد على ما سبق، يقيس الباحث جودة الخدمات الطبية بالمستشفيات 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p>
    <w:p w14:paraId="4C3267F4"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أبعاد جودة الخدمات الطبية بالمستشفيات.</w:t>
      </w:r>
    </w:p>
    <w:p w14:paraId="44CAEAC2" w14:textId="4B7A610D"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على الرغم من وجود نماذج متعددة لقياس جودة الخدمة في البيئة الصحية والرقمية،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إلا أن هذه النماذج تستند جميعها بشكل مباشر إلى 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والتي تم تكييفها لتناسب سياق الخدمات الطبية المقدمة عبر التطبيقات الذكية في مستشفيات القطاع الخاص وهي علي النحو التالي:</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AlOmari, F, 2021)</w:t>
      </w:r>
      <w:r w:rsidRPr="008E1034">
        <w:rPr>
          <w:rFonts w:ascii="Traditional Arabic" w:eastAsia="Times New Roman" w:hAnsi="Traditional Arabic" w:cs="Traditional Arabic" w:hint="cs"/>
          <w:sz w:val="32"/>
          <w:szCs w:val="32"/>
          <w:rtl/>
        </w:rPr>
        <w:t>)</w:t>
      </w:r>
    </w:p>
    <w:p w14:paraId="379CFCA1" w14:textId="77777777"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الاستجابة: </w:t>
      </w:r>
      <w:r w:rsidRPr="008E1034">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(أسكندر، نجيب علي ، 2021)</w:t>
      </w:r>
      <w:r w:rsidRPr="008E1034">
        <w:rPr>
          <w:rFonts w:ascii="Traditional Arabic" w:eastAsia="Times New Roman" w:hAnsi="Traditional Arabic" w:cs="Traditional Arabic"/>
          <w:b/>
          <w:bCs/>
          <w:sz w:val="32"/>
          <w:szCs w:val="32"/>
          <w:rtl/>
        </w:rPr>
        <w:t>.</w:t>
      </w:r>
    </w:p>
    <w:p w14:paraId="1C947266" w14:textId="10BE3501"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الاعتمادية: </w:t>
      </w:r>
      <w:r w:rsidRPr="008E1034">
        <w:rPr>
          <w:rFonts w:ascii="Traditional Arabic" w:eastAsia="Times New Roman" w:hAnsi="Traditional Arabic" w:cs="Traditional Arabic"/>
          <w:sz w:val="32"/>
          <w:szCs w:val="32"/>
          <w:rtl/>
        </w:rPr>
        <w:t xml:space="preserve">تشير إلى درجة الثقة التي يشعر بها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تجاه مقدمي الخدمة الصحية، ومدى الاعتماد عليها لتلقي الخدمة الطبية، ويحدث ذلك من خلال كفاءة الأطقم الطبية والعاملين بالمستشفي، ومراعاة عامل الوقت والدقة في التشخيص (بوقفه، رميسة ؛ و بوكبوس، سلمى ، 2020).</w:t>
      </w:r>
      <w:r w:rsidRPr="008E1034">
        <w:rPr>
          <w:rFonts w:ascii="Traditional Arabic" w:eastAsia="Times New Roman" w:hAnsi="Traditional Arabic" w:cs="Traditional Arabic"/>
          <w:b/>
          <w:bCs/>
          <w:sz w:val="32"/>
          <w:szCs w:val="32"/>
          <w:rtl/>
        </w:rPr>
        <w:t xml:space="preserve"> </w:t>
      </w:r>
    </w:p>
    <w:p w14:paraId="05F57898" w14:textId="742B9805"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الأمان: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 xml:space="preserve">يعرف بأنه مدى التزام مقدمي الخدمة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وثقة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بالطاقم الطبي وما يتلقوه من خدمات طبية (لشمراني، عبد الله موسى وآخرون، 2025).</w:t>
      </w:r>
    </w:p>
    <w:p w14:paraId="352001E9" w14:textId="67A972C1"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التعاطف: </w:t>
      </w:r>
      <w:r w:rsidRPr="008E1034">
        <w:rPr>
          <w:rFonts w:ascii="Traditional Arabic" w:eastAsia="Times New Roman" w:hAnsi="Traditional Arabic" w:cs="Traditional Arabic"/>
          <w:sz w:val="32"/>
          <w:szCs w:val="32"/>
          <w:rtl/>
        </w:rPr>
        <w:t>يعرف بأنه قدرة الطاقم الطبي على إشعار العميل بمدى أهميته، والحرص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تلقيه الخدمة بعناية فائقة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(محمد، علاء سليمان ، 2025، 622)</w:t>
      </w:r>
      <w:r w:rsidRPr="008E1034">
        <w:rPr>
          <w:rFonts w:ascii="Traditional Arabic" w:eastAsia="Times New Roman" w:hAnsi="Traditional Arabic" w:cs="Traditional Arabic"/>
          <w:b/>
          <w:bCs/>
          <w:sz w:val="32"/>
          <w:szCs w:val="32"/>
          <w:rtl/>
        </w:rPr>
        <w:t>.</w:t>
      </w:r>
    </w:p>
    <w:p w14:paraId="27F6254F" w14:textId="2724D7E0"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الملموسية: </w:t>
      </w:r>
      <w:r w:rsidRPr="008E1034">
        <w:rPr>
          <w:rFonts w:ascii="Traditional Arabic" w:eastAsia="Times New Roman" w:hAnsi="Traditional Arabic" w:cs="Traditional Arabic"/>
          <w:sz w:val="32"/>
          <w:szCs w:val="32"/>
          <w:rtl/>
        </w:rPr>
        <w:t>يُقصد بها مدى جاهزية المستشفيات من اجهزة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ومعدات حديثة، ومدى سلامة المرافق والبنية التحتية للمستشفى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(المنزوع، زايد علي؛ ودبر،</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عادل حسن ، 2024)</w:t>
      </w:r>
      <w:r w:rsidR="00386EAB" w:rsidRPr="008E1034">
        <w:rPr>
          <w:rFonts w:ascii="Traditional Arabic" w:eastAsia="Times New Roman" w:hAnsi="Traditional Arabic" w:cs="Traditional Arabic"/>
          <w:sz w:val="32"/>
          <w:szCs w:val="32"/>
          <w:rtl/>
        </w:rPr>
        <w:t xml:space="preserve"> </w:t>
      </w:r>
    </w:p>
    <w:p w14:paraId="2901FD20" w14:textId="77777777" w:rsidR="006E6678" w:rsidRPr="008E1034" w:rsidRDefault="006E6678" w:rsidP="008E1034">
      <w:pPr>
        <w:pStyle w:val="ListParagraph"/>
        <w:numPr>
          <w:ilvl w:val="0"/>
          <w:numId w:val="48"/>
        </w:numPr>
        <w:shd w:val="clear" w:color="auto" w:fill="FFFFFF" w:themeFill="background1"/>
        <w:tabs>
          <w:tab w:val="left" w:pos="84"/>
          <w:tab w:val="num" w:pos="720"/>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أهمية جودة الخدمات الطبية :</w:t>
      </w:r>
    </w:p>
    <w:p w14:paraId="4C587BA8" w14:textId="51C5AA58" w:rsidR="006E6678" w:rsidRPr="008E1034" w:rsidRDefault="006E6678" w:rsidP="008E1034">
      <w:pPr>
        <w:shd w:val="clear" w:color="auto" w:fill="FFFFFF" w:themeFill="background1"/>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تعد عملية تطبيق جودة الخدمات الطبية احد المراحل الأساسية لتحسين أداء المؤسسة الصحية، مما يترتب عليه تحقيق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والقدرة على المنافسة والتواجد المستمر، وقد تزايدت هذه الأهمية نظراً</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لارتفاع تكاليف الخدمات الصحية، وزيادة الوعي لدى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المستف</w:t>
      </w:r>
      <w:r w:rsidR="009E6D28">
        <w:rPr>
          <w:rFonts w:ascii="Traditional Arabic" w:eastAsia="Times New Roman" w:hAnsi="Traditional Arabic" w:cs="Traditional Arabic" w:hint="cs"/>
          <w:sz w:val="32"/>
          <w:szCs w:val="32"/>
          <w:rtl/>
        </w:rPr>
        <w:t>ي</w:t>
      </w:r>
      <w:r w:rsidRPr="008E1034">
        <w:rPr>
          <w:rFonts w:ascii="Traditional Arabic" w:eastAsia="Times New Roman" w:hAnsi="Traditional Arabic" w:cs="Traditional Arabic"/>
          <w:sz w:val="32"/>
          <w:szCs w:val="32"/>
          <w:rtl/>
        </w:rPr>
        <w:t>دين من الخدمات واهتمامهم بعنصر الجودة.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(لبيب، حسن عيد ، 2021)</w:t>
      </w:r>
    </w:p>
    <w:p w14:paraId="798CBD5C" w14:textId="0B8343B9"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اثر التحول</w:t>
      </w:r>
      <w:r w:rsidR="00386EAB" w:rsidRPr="008E1034">
        <w:rPr>
          <w:rFonts w:ascii="Traditional Arabic" w:eastAsia="Times New Roman" w:hAnsi="Traditional Arabic" w:cs="Traditional Arabic"/>
          <w:b/>
          <w:bCs/>
          <w:noProof/>
          <w:sz w:val="32"/>
          <w:szCs w:val="32"/>
          <w:rtl/>
          <w:lang w:bidi="ar-EG"/>
        </w:rPr>
        <w:t xml:space="preserve"> </w:t>
      </w:r>
      <w:r w:rsidRPr="008E1034">
        <w:rPr>
          <w:rFonts w:ascii="Traditional Arabic" w:eastAsia="Times New Roman" w:hAnsi="Traditional Arabic" w:cs="Traditional Arabic"/>
          <w:b/>
          <w:bCs/>
          <w:noProof/>
          <w:sz w:val="32"/>
          <w:szCs w:val="32"/>
          <w:rtl/>
          <w:lang w:bidi="ar-EG"/>
        </w:rPr>
        <w:t>الرقمي والتطبيقات الذكية على الجودة .</w:t>
      </w:r>
    </w:p>
    <w:p w14:paraId="274970C1" w14:textId="157C0482" w:rsidR="006E6678" w:rsidRPr="008E1034" w:rsidRDefault="006E6678" w:rsidP="008E1034">
      <w:pPr>
        <w:shd w:val="clear" w:color="auto" w:fill="FFFFFF" w:themeFill="background1"/>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 xml:space="preserve">يساعد التحول الرقمي من خلال التقنيات واستخدام التطبيقات الحديثة على الترويج للخدمات الطبية، والتفاعل المباشر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مما يُسهم في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القضاء على السلبيات التي تتواجد بالمؤسسات الصحية وكسب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ورفع الكفاءة </w:t>
      </w:r>
      <w:r w:rsidR="009E6D28" w:rsidRPr="008E1034">
        <w:rPr>
          <w:rFonts w:ascii="Traditional Arabic" w:eastAsia="Times New Roman" w:hAnsi="Traditional Arabic" w:cs="Traditional Arabic" w:hint="cs"/>
          <w:sz w:val="32"/>
          <w:szCs w:val="32"/>
          <w:rtl/>
        </w:rPr>
        <w:t>التشغيلي</w:t>
      </w:r>
      <w:r w:rsidR="009E6D28" w:rsidRPr="008E1034">
        <w:rPr>
          <w:rFonts w:ascii="Traditional Arabic" w:eastAsia="Times New Roman" w:hAnsi="Traditional Arabic" w:cs="Traditional Arabic" w:hint="eastAsia"/>
          <w:sz w:val="32"/>
          <w:szCs w:val="32"/>
          <w:rtl/>
        </w:rPr>
        <w:t>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وجودة</w:t>
      </w:r>
      <w:r w:rsidR="00163415"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الرعاية المقدمة.</w:t>
      </w:r>
      <w:r w:rsidR="00386EAB" w:rsidRPr="008E1034">
        <w:rPr>
          <w:rFonts w:ascii="Traditional Arabic" w:eastAsia="Times New Roman" w:hAnsi="Traditional Arabic" w:cs="Traditional Arabic"/>
          <w:sz w:val="32"/>
          <w:szCs w:val="32"/>
          <w:rtl/>
        </w:rPr>
        <w:t xml:space="preserve"> </w:t>
      </w:r>
    </w:p>
    <w:p w14:paraId="4777592E" w14:textId="77777777" w:rsidR="006E6678" w:rsidRPr="008E1034" w:rsidRDefault="006E6678" w:rsidP="008E1034">
      <w:pPr>
        <w:pStyle w:val="ListParagraph"/>
        <w:numPr>
          <w:ilvl w:val="0"/>
          <w:numId w:val="49"/>
        </w:num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واقع التسويق عبر التطبيقات الذكية في القطاع الصحي السعودي:</w:t>
      </w:r>
    </w:p>
    <w:p w14:paraId="48A514F9" w14:textId="324FFD73"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تبذل المملكة العربية السعودية جهوداً كبيرة لتطوير المنظومة الصحية وفقاً لأهداف رؤية المملكة 2030م، بما يعمل على التطوير ومواكبه الممارسات العالمية بالقطاع الصحي، وهو ما يبرز من خلال الاعتماد على التكنولوجيا والاستفادة من التقنيات الحديثة في تحسين جودة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الخدما</w:t>
      </w:r>
      <w:r w:rsidR="009E6D28">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rPr>
        <w:t xml:space="preserve"> المقدمة للعملاء، ومن ضمن التقنيات التي تتبعها منظومة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القطاع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الحصول على بعض الخدمات عبر تطبيقات الهواتف الذكية، التي تساعد طرفي الاستخدام (المرسل والمستقبل) وتفيد المستشفيات في الوصول لأكبر عدد من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بالإضافة إلى القدرة على تحليل سلوك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وتوفر للعملاء خدمات توافر المعلومات والرد على الاستفسارات وإمكانية حجز المواعيد (المطرفي، عمر عيد ، 2025).</w:t>
      </w:r>
    </w:p>
    <w:p w14:paraId="454CDB81" w14:textId="6162F990" w:rsidR="006E6678" w:rsidRPr="008E1034" w:rsidRDefault="006E6678" w:rsidP="008E1034">
      <w:pPr>
        <w:shd w:val="clear" w:color="auto" w:fill="FFFFFF" w:themeFill="background1"/>
        <w:bidi/>
        <w:spacing w:line="276" w:lineRule="auto"/>
        <w:ind w:firstLine="651"/>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ونظراً لنجاح هذه الخدمة أثناء الجائحة تم استمرارها </w:t>
      </w:r>
      <w:r w:rsidR="009E6D28" w:rsidRPr="008E1034">
        <w:rPr>
          <w:rFonts w:ascii="Traditional Arabic" w:eastAsia="Calibri" w:hAnsi="Traditional Arabic" w:cs="Traditional Arabic" w:hint="cs"/>
          <w:sz w:val="32"/>
          <w:szCs w:val="32"/>
          <w:rtl/>
        </w:rPr>
        <w:t>وازداد</w:t>
      </w:r>
      <w:r w:rsidRPr="008E1034">
        <w:rPr>
          <w:rFonts w:ascii="Traditional Arabic" w:eastAsia="Calibri" w:hAnsi="Traditional Arabic" w:cs="Traditional Arabic"/>
          <w:sz w:val="32"/>
          <w:szCs w:val="32"/>
          <w:rtl/>
        </w:rPr>
        <w:t xml:space="preserve"> انتشارها بصورة أكبر بعد انتهاء الجائحة لتصبح سمه من السمات الهامه التي تسعى </w:t>
      </w:r>
      <w:r w:rsidR="009E6D28" w:rsidRPr="008E1034">
        <w:rPr>
          <w:rFonts w:ascii="Traditional Arabic" w:eastAsia="Calibri" w:hAnsi="Traditional Arabic" w:cs="Traditional Arabic" w:hint="cs"/>
          <w:sz w:val="32"/>
          <w:szCs w:val="32"/>
          <w:rtl/>
        </w:rPr>
        <w:t>المستشفيات</w:t>
      </w:r>
      <w:r w:rsidRPr="008E1034">
        <w:rPr>
          <w:rFonts w:ascii="Traditional Arabic" w:eastAsia="Calibri" w:hAnsi="Traditional Arabic" w:cs="Traditional Arabic"/>
          <w:sz w:val="32"/>
          <w:szCs w:val="32"/>
          <w:rtl/>
        </w:rPr>
        <w:t xml:space="preserve"> لتفعيليها لتحسين الخدمات الصحية المقدمة، وتُعرف هذه الخدمة عالمياً من خلال منظمة الصحة العالمية بمصطلح الصحة المتنقلة (</w:t>
      </w:r>
      <w:r w:rsidRPr="008E1034">
        <w:rPr>
          <w:rFonts w:ascii="Traditional Arabic" w:eastAsia="Calibri" w:hAnsi="Traditional Arabic" w:cs="Traditional Arabic"/>
          <w:sz w:val="32"/>
          <w:szCs w:val="32"/>
        </w:rPr>
        <w:t>mHealth</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التي تقدم الخدمات الطبية من خلال الهواتف الذكية على هيئة الرسائل القصيرة والتطبيقات الصحية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w:t>
      </w:r>
    </w:p>
    <w:p w14:paraId="308DB936" w14:textId="7C6C09AB"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8E1034">
        <w:rPr>
          <w:rFonts w:ascii="Traditional Arabic" w:eastAsia="Calibri" w:hAnsi="Traditional Arabic" w:cs="Traditional Arabic"/>
          <w:sz w:val="32"/>
          <w:szCs w:val="32"/>
          <w:rtl/>
        </w:rPr>
        <w:t xml:space="preserve"> ك</w:t>
      </w:r>
      <w:r w:rsidR="009E6D28">
        <w:rPr>
          <w:rFonts w:ascii="Traditional Arabic" w:eastAsia="Calibri" w:hAnsi="Traditional Arabic" w:cs="Traditional Arabic" w:hint="cs"/>
          <w:sz w:val="32"/>
          <w:szCs w:val="32"/>
          <w:rtl/>
        </w:rPr>
        <w:t>م</w:t>
      </w:r>
      <w:r w:rsidRPr="008E1034">
        <w:rPr>
          <w:rFonts w:ascii="Traditional Arabic" w:eastAsia="Calibri" w:hAnsi="Traditional Arabic" w:cs="Traditional Arabic"/>
          <w:sz w:val="32"/>
          <w:szCs w:val="32"/>
          <w:rtl/>
        </w:rPr>
        <w:t>ستشف</w:t>
      </w:r>
      <w:r w:rsidR="009E6D28">
        <w:rPr>
          <w:rFonts w:ascii="Traditional Arabic" w:eastAsia="Calibri" w:hAnsi="Traditional Arabic" w:cs="Traditional Arabic" w:hint="cs"/>
          <w:sz w:val="32"/>
          <w:szCs w:val="32"/>
          <w:rtl/>
        </w:rPr>
        <w:t>ى</w:t>
      </w:r>
      <w:r w:rsidRPr="008E1034">
        <w:rPr>
          <w:rFonts w:ascii="Traditional Arabic" w:eastAsia="Calibri" w:hAnsi="Traditional Arabic" w:cs="Traditional Arabic"/>
          <w:sz w:val="32"/>
          <w:szCs w:val="32"/>
          <w:rtl/>
        </w:rPr>
        <w:t xml:space="preserve"> الجامعي بجامعة الملك سعود، إذ تم تطبيق برنامج شفاء الذي ساعد على سهولة وجودة التواصل بين </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وعملائها (الفايدي، أحمد عطية ربيع، 2021) ، ومجموعة مستشفيات السعودي الألماني: التي توفر تطبيقاً مجانياً يسمح بحجز المواعيد بسهولة، وهو متوافق مع نظامي </w:t>
      </w:r>
      <w:r w:rsidRPr="008E1034">
        <w:rPr>
          <w:rFonts w:ascii="Traditional Arabic" w:eastAsia="Calibri" w:hAnsi="Traditional Arabic" w:cs="Traditional Arabic"/>
          <w:sz w:val="32"/>
          <w:szCs w:val="32"/>
        </w:rPr>
        <w:t>iOS</w:t>
      </w:r>
      <w:r w:rsidRPr="008E1034">
        <w:rPr>
          <w:rFonts w:ascii="Traditional Arabic" w:eastAsia="Calibri" w:hAnsi="Traditional Arabic" w:cs="Traditional Arabic"/>
          <w:sz w:val="32"/>
          <w:szCs w:val="32"/>
          <w:rtl/>
        </w:rPr>
        <w:t xml:space="preserve"> </w:t>
      </w:r>
      <w:r w:rsidR="009E6D28" w:rsidRPr="008E1034">
        <w:rPr>
          <w:rFonts w:ascii="Traditional Arabic" w:eastAsia="Calibri" w:hAnsi="Traditional Arabic" w:cs="Traditional Arabic" w:hint="cs"/>
          <w:sz w:val="32"/>
          <w:szCs w:val="32"/>
          <w:rtl/>
        </w:rPr>
        <w:t>وأندرويد. والمستشفى</w:t>
      </w:r>
      <w:r w:rsidRPr="008E1034">
        <w:rPr>
          <w:rFonts w:ascii="Traditional Arabic" w:eastAsia="Calibri" w:hAnsi="Traditional Arabic" w:cs="Traditional Arabic"/>
          <w:sz w:val="32"/>
          <w:szCs w:val="32"/>
          <w:rtl/>
        </w:rPr>
        <w:t xml:space="preserve"> التخصصي: تعتمد على تطبيق "</w:t>
      </w:r>
      <w:r w:rsidRPr="008E1034">
        <w:rPr>
          <w:rFonts w:ascii="Traditional Arabic" w:eastAsia="Calibri" w:hAnsi="Traditional Arabic" w:cs="Traditional Arabic"/>
          <w:sz w:val="32"/>
          <w:szCs w:val="32"/>
        </w:rPr>
        <w:t>Specialty Hospital - Patient</w:t>
      </w:r>
      <w:r w:rsidRPr="008E1034">
        <w:rPr>
          <w:rFonts w:ascii="Traditional Arabic" w:eastAsia="Calibri" w:hAnsi="Traditional Arabic" w:cs="Traditional Arabic"/>
          <w:sz w:val="32"/>
          <w:szCs w:val="32"/>
          <w:rtl/>
        </w:rPr>
        <w:t>"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واليسر(</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48070A35" w14:textId="77777777"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511F78EE"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br w:type="page"/>
      </w:r>
    </w:p>
    <w:p w14:paraId="3F6F2EF5"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ثانياً: الدراسات السابقة.</w:t>
      </w:r>
    </w:p>
    <w:p w14:paraId="27694772"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0CE69D1C"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11" w:name="_Hlk217893804"/>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 xml:space="preserve">1- دراسة الحربي وآخرون </w:t>
      </w:r>
      <w:r w:rsidRPr="008E1034">
        <w:rPr>
          <w:rFonts w:ascii="Traditional Arabic" w:eastAsia="Times New Roman" w:hAnsi="Traditional Arabic" w:cs="Traditional Arabic"/>
          <w:b/>
          <w:bCs/>
          <w:sz w:val="32"/>
          <w:szCs w:val="32"/>
        </w:rPr>
        <w:t xml:space="preserve"> </w:t>
      </w:r>
      <w:r w:rsidRPr="008E1034">
        <w:rPr>
          <w:rFonts w:ascii="Traditional Arabic" w:eastAsia="Calibri" w:hAnsi="Traditional Arabic" w:cs="Traditional Arabic"/>
          <w:b/>
          <w:bCs/>
          <w:sz w:val="32"/>
          <w:szCs w:val="32"/>
        </w:rPr>
        <w:t>Alharbi et al</w:t>
      </w:r>
      <w:r w:rsidRPr="008E1034">
        <w:rPr>
          <w:rFonts w:ascii="Traditional Arabic" w:eastAsia="Times New Roman" w:hAnsi="Traditional Arabic" w:cs="Traditional Arabic"/>
          <w:b/>
          <w:bCs/>
          <w:sz w:val="32"/>
          <w:szCs w:val="32"/>
          <w:rtl/>
        </w:rPr>
        <w:t>(2021) 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11"/>
    <w:p w14:paraId="0625F399" w14:textId="2CEFAED3"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لتطبيق</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صحة بالمملكة العربية السعودية عبر استبيان باستخدام نماذج جوجل (</w:t>
      </w:r>
      <w:r w:rsidRPr="008E1034">
        <w:rPr>
          <w:rFonts w:ascii="Traditional Arabic" w:eastAsia="Times New Roman" w:hAnsi="Traditional Arabic" w:cs="Traditional Arabic"/>
          <w:sz w:val="32"/>
          <w:szCs w:val="32"/>
        </w:rPr>
        <w:t>Google Forms</w:t>
      </w:r>
      <w:r w:rsidRPr="008E1034">
        <w:rPr>
          <w:rFonts w:ascii="Traditional Arabic" w:eastAsia="Times New Roman" w:hAnsi="Traditional Arabic" w:cs="Traditional Arabic"/>
          <w:sz w:val="32"/>
          <w:szCs w:val="32"/>
          <w:rtl/>
        </w:rPr>
        <w:t xml:space="preserve">)،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 . </w:t>
      </w:r>
      <w:r w:rsidR="00BC3A9B">
        <w:rPr>
          <w:rFonts w:ascii="Traditional Arabic" w:eastAsia="Times New Roman" w:hAnsi="Traditional Arabic" w:cs="Traditional Arabic"/>
          <w:sz w:val="32"/>
          <w:szCs w:val="32"/>
          <w:rtl/>
        </w:rPr>
        <w:t>وأشارت</w:t>
      </w:r>
      <w:r w:rsidRPr="008E1034">
        <w:rPr>
          <w:rFonts w:ascii="Traditional Arabic" w:eastAsia="Times New Roman" w:hAnsi="Traditional Arabic" w:cs="Traditional Arabic"/>
          <w:sz w:val="32"/>
          <w:szCs w:val="32"/>
          <w:rtl/>
        </w:rPr>
        <w:t xml:space="preserve">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78FEDF70" w14:textId="42C89B6B"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 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جاغديب سينغلا آخرون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Singla</w:t>
      </w:r>
      <w:r w:rsidR="00386EAB"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Pr>
        <w:t>et al</w:t>
      </w:r>
      <w:r w:rsidRPr="008E1034">
        <w:rPr>
          <w:rFonts w:ascii="Traditional Arabic" w:eastAsia="Times New Roman" w:hAnsi="Traditional Arabic" w:cs="Traditional Arabic"/>
          <w:b/>
          <w:bCs/>
          <w:sz w:val="32"/>
          <w:szCs w:val="32"/>
          <w:rtl/>
        </w:rPr>
        <w:t>. (2022) والتي بعنوان: "التسويق عبر وسائل التواصل الاجتماعي في قطاع الرعاية الصحية: الفوائد والتحديات"</w:t>
      </w:r>
    </w:p>
    <w:p w14:paraId="64CEC7FE" w14:textId="186A699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الاجتماعية ، وأظهرت نتائج الدراسة وجود أثر إيجابي معنوي للتسويق الصحي عبر وسائل التواصل الاجتماعي في تحسين وعي </w:t>
      </w:r>
      <w:r w:rsidR="00D04EA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D04EA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وتعزيز تجربتهم.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أخصائيي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BDB424C"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3- </w:t>
      </w:r>
      <w:bookmarkStart w:id="12" w:name="_Hlk233584897"/>
      <w:r w:rsidRPr="008E1034">
        <w:rPr>
          <w:rFonts w:ascii="Traditional Arabic" w:eastAsia="Times New Roman" w:hAnsi="Traditional Arabic" w:cs="Traditional Arabic"/>
          <w:b/>
          <w:bCs/>
          <w:sz w:val="32"/>
          <w:szCs w:val="32"/>
          <w:rtl/>
        </w:rPr>
        <w:t xml:space="preserve">دراسة آل مسعود، إبراهيم مناحي؛ وفاضل، هشام قاسم (2022) </w:t>
      </w:r>
      <w:bookmarkEnd w:id="12"/>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8E1034">
        <w:rPr>
          <w:rFonts w:ascii="Traditional Arabic" w:hAnsi="Traditional Arabic" w:cs="Traditional Arabic"/>
          <w:sz w:val="32"/>
          <w:szCs w:val="32"/>
          <w:rtl/>
        </w:rPr>
        <w:t>دراسة وصفية على قطاع الشؤون الصحية بمحافظة بيشة - المملكة العربية السعودية</w:t>
      </w:r>
      <w:r w:rsidRPr="008E1034">
        <w:rPr>
          <w:rFonts w:ascii="Traditional Arabic" w:eastAsia="Times New Roman" w:hAnsi="Traditional Arabic" w:cs="Traditional Arabic"/>
          <w:sz w:val="32"/>
          <w:szCs w:val="32"/>
          <w:rtl/>
        </w:rPr>
        <w:t>"</w:t>
      </w:r>
    </w:p>
    <w:p w14:paraId="558B5472" w14:textId="3CB53103"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استهدفت تحليل العلاقة بين التسويق الصحي الإلكتروني وزيادة القدرة التنافسية للمنظمات الصحية بمحافظة بيشه بالمملكة العربية السعودية، باستخدام المنهج الوصفي التحليلي على عينة مكونة من (248) موظفاً بمحافظة بيشه عبر</w:t>
      </w:r>
      <w:r w:rsidR="00386EAB" w:rsidRPr="008E1034">
        <w:rPr>
          <w:rFonts w:ascii="Traditional Arabic" w:eastAsia="Times New Roman" w:hAnsi="Traditional Arabic" w:cs="Traditional Arabic"/>
          <w:sz w:val="32"/>
          <w:szCs w:val="32"/>
          <w:rtl/>
        </w:rPr>
        <w:t xml:space="preserve"> </w:t>
      </w:r>
      <w:r w:rsidR="00D124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D33768C" w14:textId="0E260D92"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4- دراسة بداش، صباح (2023) والتي بعنوان: "</w:t>
      </w:r>
      <w:r w:rsidRPr="008E1034">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w:t>
      </w:r>
      <w:r w:rsidR="00D12428">
        <w:rPr>
          <w:rFonts w:ascii="Traditional Arabic" w:hAnsi="Traditional Arabic" w:cs="Traditional Arabic" w:hint="cs"/>
          <w:b/>
          <w:bCs/>
          <w:sz w:val="32"/>
          <w:szCs w:val="32"/>
          <w:rtl/>
        </w:rPr>
        <w:t xml:space="preserve"> </w:t>
      </w:r>
      <w:r w:rsidRPr="008E1034">
        <w:rPr>
          <w:rFonts w:ascii="Traditional Arabic" w:hAnsi="Traditional Arabic" w:cs="Traditional Arabic"/>
          <w:b/>
          <w:bCs/>
          <w:sz w:val="32"/>
          <w:szCs w:val="32"/>
          <w:rtl/>
        </w:rPr>
        <w:t>عريج</w:t>
      </w:r>
      <w:r w:rsidRPr="008E1034">
        <w:rPr>
          <w:rFonts w:ascii="Traditional Arabic" w:eastAsia="Times New Roman" w:hAnsi="Traditional Arabic" w:cs="Traditional Arabic"/>
          <w:b/>
          <w:bCs/>
          <w:sz w:val="32"/>
          <w:szCs w:val="32"/>
          <w:rtl/>
        </w:rPr>
        <w:t>"</w:t>
      </w:r>
    </w:p>
    <w:p w14:paraId="1A57D099" w14:textId="44067FF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مخبر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البيبان الصحي بوسط برج بوعريريج بالجزائر عبر </w:t>
      </w:r>
      <w:r w:rsidR="00390EB3"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وأظهرت النتائج وجود ارتباط موجب ذات دلالة معنوية بين المزيج التسويقي الصحي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وخاصة خدمة الحجز المسبق عبر الهاتف. وتؤكد هذه النتائج أهمية أدوات التسويق الذكي في تحسين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بما يتسق مع توجه الدراسة الحالية، وأوصت الدراسة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بالاهتمام بدراسة سلوك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بهدف </w:t>
      </w:r>
      <w:r w:rsidR="009E6D28" w:rsidRPr="008E1034">
        <w:rPr>
          <w:rFonts w:ascii="Traditional Arabic" w:eastAsia="Times New Roman" w:hAnsi="Traditional Arabic" w:cs="Traditional Arabic" w:hint="cs"/>
          <w:sz w:val="32"/>
          <w:szCs w:val="32"/>
          <w:rtl/>
        </w:rPr>
        <w:t>اختيار</w:t>
      </w:r>
      <w:r w:rsidRPr="008E1034">
        <w:rPr>
          <w:rFonts w:ascii="Traditional Arabic" w:eastAsia="Times New Roman" w:hAnsi="Traditional Arabic" w:cs="Traditional Arabic"/>
          <w:sz w:val="32"/>
          <w:szCs w:val="32"/>
          <w:rtl/>
        </w:rPr>
        <w:t xml:space="preserve"> التوقيت المناسب </w:t>
      </w:r>
      <w:r w:rsidR="009E6D28" w:rsidRPr="008E1034">
        <w:rPr>
          <w:rFonts w:ascii="Traditional Arabic" w:eastAsia="Times New Roman" w:hAnsi="Traditional Arabic" w:cs="Traditional Arabic" w:hint="cs"/>
          <w:sz w:val="32"/>
          <w:szCs w:val="32"/>
          <w:rtl/>
        </w:rPr>
        <w:t>للاستهداف</w:t>
      </w:r>
      <w:r w:rsidRPr="008E1034">
        <w:rPr>
          <w:rFonts w:ascii="Traditional Arabic" w:eastAsia="Times New Roman" w:hAnsi="Traditional Arabic" w:cs="Traditional Arabic"/>
          <w:sz w:val="32"/>
          <w:szCs w:val="32"/>
          <w:rtl/>
        </w:rPr>
        <w:t xml:space="preserve">، </w:t>
      </w:r>
      <w:r w:rsidR="009E6D28" w:rsidRPr="008E1034">
        <w:rPr>
          <w:rFonts w:ascii="Traditional Arabic" w:eastAsia="Times New Roman" w:hAnsi="Traditional Arabic" w:cs="Traditional Arabic" w:hint="cs"/>
          <w:sz w:val="32"/>
          <w:szCs w:val="32"/>
          <w:rtl/>
        </w:rPr>
        <w:t>واهتمام</w:t>
      </w:r>
      <w:r w:rsidRPr="008E1034">
        <w:rPr>
          <w:rFonts w:ascii="Traditional Arabic" w:eastAsia="Times New Roman" w:hAnsi="Traditional Arabic" w:cs="Traditional Arabic"/>
          <w:sz w:val="32"/>
          <w:szCs w:val="32"/>
          <w:rtl/>
        </w:rPr>
        <w:t xml:space="preserve"> بتطوير استخدام أنشطة التسويق المباشرة الأخرى، كما أوصت بالتخطيط لتفعيل العلاقات العامة بين المخبر وعملائه</w:t>
      </w:r>
    </w:p>
    <w:p w14:paraId="35EA3B19"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5- دراسة البدوي، سماح السيد (2024) والتي بعنوان: "</w:t>
      </w:r>
      <w:r w:rsidRPr="008E1034">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8E1034">
        <w:rPr>
          <w:rFonts w:ascii="Traditional Arabic" w:eastAsia="Times New Roman" w:hAnsi="Traditional Arabic" w:cs="Traditional Arabic"/>
          <w:b/>
          <w:bCs/>
          <w:sz w:val="32"/>
          <w:szCs w:val="32"/>
          <w:rtl/>
        </w:rPr>
        <w:t>"</w:t>
      </w:r>
    </w:p>
    <w:p w14:paraId="75EA0CCA" w14:textId="56829E1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الاستبانة،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وأظهرت النتائج وجود تأثير معنوي لأبعاد التسويق بالمحتوى على الصورة الذهنية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كما توصي بتشكيل فرق عمل لتطوير المحتوى، وتفعيل المرونة في أداء الخدمة، وكذلك تنويع المحتوى</w:t>
      </w:r>
    </w:p>
    <w:p w14:paraId="2EF99200"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6- دراسة الصراري، عبد الله وآخرون (2024) والتي بعنوان: "أثر التسويق الإلكتروني للخدمات الصحية في كسب رضا المرضى</w:t>
      </w:r>
      <w:r w:rsidRPr="008E1034">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762E424" w14:textId="5308CAC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ممن يتلقون العلاج من المستشفيات اليمنية الخاصة العاملة بمدينة رداع باليمن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الأستبانة،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67D70042" w14:textId="36D9D273" w:rsidR="006E6678" w:rsidRPr="008E1034" w:rsidRDefault="006E6678" w:rsidP="008E1034">
      <w:pPr>
        <w:keepNext/>
        <w:keepLines/>
        <w:shd w:val="clear" w:color="auto" w:fill="FFFFFF" w:themeFill="background1"/>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8E1034">
        <w:rPr>
          <w:rFonts w:ascii="Traditional Arabic" w:eastAsia="Times New Roman" w:hAnsi="Traditional Arabic" w:cs="Traditional Arabic"/>
          <w:b/>
          <w:bCs/>
          <w:noProof/>
          <w:sz w:val="32"/>
          <w:szCs w:val="32"/>
          <w:lang w:bidi="ar-EG"/>
        </w:rPr>
        <w:t>.</w:t>
      </w:r>
    </w:p>
    <w:p w14:paraId="3E31D33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1881E79D" w14:textId="76F3CC4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w:t>
      </w:r>
      <w:r w:rsidR="00707E6E" w:rsidRPr="008E1034">
        <w:rPr>
          <w:rFonts w:ascii="Traditional Arabic" w:eastAsia="Times New Roman" w:hAnsi="Traditional Arabic" w:cs="Traditional Arabic" w:hint="cs"/>
          <w:sz w:val="32"/>
          <w:szCs w:val="32"/>
          <w:rtl/>
        </w:rPr>
        <w:t>مع</w:t>
      </w:r>
      <w:r w:rsidRPr="008E1034">
        <w:rPr>
          <w:rFonts w:ascii="Traditional Arabic" w:eastAsia="Times New Roman" w:hAnsi="Traditional Arabic" w:cs="Traditional Arabic"/>
          <w:sz w:val="32"/>
          <w:szCs w:val="32"/>
          <w:rtl/>
        </w:rPr>
        <w:t xml:space="preserve"> </w:t>
      </w:r>
      <w:r w:rsidR="00707E6E"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A9F2FB3"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8- دراسة الطراونة، محمد زكي (2022) والتي بعنوان: "</w:t>
      </w:r>
      <w:r w:rsidRPr="008E1034">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8E1034">
        <w:rPr>
          <w:rFonts w:ascii="Traditional Arabic" w:eastAsia="Times New Roman" w:hAnsi="Traditional Arabic" w:cs="Traditional Arabic"/>
          <w:b/>
          <w:bCs/>
          <w:sz w:val="32"/>
          <w:szCs w:val="32"/>
          <w:rtl/>
        </w:rPr>
        <w:t>"</w:t>
      </w:r>
    </w:p>
    <w:p w14:paraId="57F5D2AC" w14:textId="50B3B70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استبانة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0C9FF8DD"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9- دراسة ليو يي، ووانغ شياو </w:t>
      </w:r>
      <w:r w:rsidRPr="008E1034">
        <w:rPr>
          <w:rFonts w:ascii="Traditional Arabic" w:eastAsia="Times New Roman" w:hAnsi="Traditional Arabic" w:cs="Traditional Arabic"/>
          <w:b/>
          <w:bCs/>
          <w:sz w:val="32"/>
          <w:szCs w:val="32"/>
        </w:rPr>
        <w:t>Liu &amp; Wang</w:t>
      </w:r>
      <w:r w:rsidRPr="008E1034">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01AEABB" w14:textId="2596E47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الصحية،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وتوصلت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بضرورة وضع منهج لمساعدة الأمهات على الأنترنت، وتكثيف دورات التثقيف الصحي عبر الهواتف المحمولة</w:t>
      </w:r>
    </w:p>
    <w:p w14:paraId="53AC0DD4"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10- دراسة عامر، سارة وآخرون </w:t>
      </w:r>
      <w:r w:rsidRPr="008E1034">
        <w:rPr>
          <w:rFonts w:ascii="Traditional Arabic" w:eastAsia="Times New Roman" w:hAnsi="Traditional Arabic" w:cs="Traditional Arabic"/>
          <w:b/>
          <w:bCs/>
          <w:sz w:val="32"/>
          <w:szCs w:val="32"/>
        </w:rPr>
        <w:t>Amer, S e.t al</w:t>
      </w:r>
      <w:r w:rsidRPr="008E1034">
        <w:rPr>
          <w:rFonts w:ascii="Traditional Arabic" w:eastAsia="Times New Roman" w:hAnsi="Traditional Arabic" w:cs="Traditional Arabic"/>
          <w:b/>
          <w:bCs/>
          <w:sz w:val="32"/>
          <w:szCs w:val="32"/>
          <w:rtl/>
        </w:rPr>
        <w:t xml:space="preserve"> (2022) والتي بعنوان: "</w:t>
      </w:r>
      <w:r w:rsidRPr="008E1034">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E1034">
        <w:rPr>
          <w:rFonts w:ascii="Traditional Arabic" w:eastAsia="Times New Roman" w:hAnsi="Traditional Arabic" w:cs="Traditional Arabic"/>
          <w:b/>
          <w:bCs/>
          <w:sz w:val="32"/>
          <w:szCs w:val="32"/>
          <w:rtl/>
        </w:rPr>
        <w:t>"</w:t>
      </w:r>
    </w:p>
    <w:p w14:paraId="0A9B6EA3" w14:textId="7DC92537"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وطنية بالسعودية، حدد. (2022) انتشار ومحددات استخدام تطبيقات الصحة النقالة، مستخدماً المنهج الوصفي التحليلي على عينة من (679) مشاركاً بالغاً من سكان المملكة العربية السعودية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استبانه إلكترونية،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وكشفت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07F016EB"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11- دراسة الفيفي، إيمان محمد (2023) والتي بعنوان: "</w:t>
      </w:r>
      <w:r w:rsidRPr="008E1034">
        <w:rPr>
          <w:rFonts w:ascii="Traditional Arabic" w:hAnsi="Traditional Arabic" w:cs="Traditional Arabic"/>
          <w:b/>
          <w:bCs/>
          <w:sz w:val="32"/>
          <w:szCs w:val="32"/>
          <w:rtl/>
        </w:rPr>
        <w:t xml:space="preserve"> دور تقنية الواقع المعزز في دعم نظم إدار المعلومات الصحية</w:t>
      </w:r>
      <w:r w:rsidRPr="008E1034">
        <w:rPr>
          <w:rFonts w:ascii="Traditional Arabic" w:eastAsia="Times New Roman" w:hAnsi="Traditional Arabic" w:cs="Traditional Arabic"/>
          <w:b/>
          <w:bCs/>
          <w:sz w:val="32"/>
          <w:szCs w:val="32"/>
          <w:rtl/>
        </w:rPr>
        <w:t>"</w:t>
      </w:r>
    </w:p>
    <w:p w14:paraId="20ABF596" w14:textId="0CD75B66"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جامعة الملك عبد العزيز بجدة عبر البرمجيات،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أظهرت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7FF94884"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13" w:name="_Hlk217894860"/>
      <w:r w:rsidRPr="008E1034">
        <w:rPr>
          <w:rFonts w:ascii="Traditional Arabic" w:eastAsia="Times New Roman" w:hAnsi="Traditional Arabic" w:cs="Traditional Arabic"/>
          <w:b/>
          <w:bCs/>
          <w:sz w:val="32"/>
          <w:szCs w:val="32"/>
          <w:rtl/>
        </w:rPr>
        <w:t>12- دراسة مؤمنة، اعتماد محمد صالح (2023) والتي بعنوان: "</w:t>
      </w:r>
      <w:r w:rsidRPr="008E1034">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E1034">
        <w:rPr>
          <w:rFonts w:ascii="Traditional Arabic" w:eastAsia="Times New Roman" w:hAnsi="Traditional Arabic" w:cs="Traditional Arabic"/>
          <w:b/>
          <w:bCs/>
          <w:sz w:val="32"/>
          <w:szCs w:val="32"/>
          <w:rtl/>
        </w:rPr>
        <w:t>"</w:t>
      </w:r>
    </w:p>
    <w:bookmarkEnd w:id="13"/>
    <w:p w14:paraId="195FE5AB" w14:textId="59808E66"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التي استهدفت تقييم استخدام التطبيقات الصحية بمدينة الرياض، معتمدةً المنهج الوصفي المسحي على عينة من (517) مراجع صحي وممارس للعيادات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بالعيادات الخارجية لمدينة الملك عبد الله الطبية بالرياض، ومن الأدوات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الخدمة، ، وأوصت الدراسة برفع مستوى الوعي الصحي لدى افراد المجتمع لتحسين جودة الحياة.</w:t>
      </w:r>
    </w:p>
    <w:p w14:paraId="0EFA9263" w14:textId="67C10688"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13- دراسة عبد الحميد، آيات شعبان؛ وأبو الخير، زينب حسن (2024) والتي بعنوان: </w:t>
      </w:r>
      <w:r w:rsidRPr="008E1034">
        <w:rPr>
          <w:rFonts w:ascii="Traditional Arabic" w:hAnsi="Traditional Arabic" w:cs="Traditional Arabic"/>
          <w:b/>
          <w:bCs/>
          <w:sz w:val="32"/>
          <w:szCs w:val="32"/>
          <w:rtl/>
        </w:rPr>
        <w:t>تطبيقات الهواتف المحمولة والخدمات الطبية المصرية</w:t>
      </w:r>
      <w:r w:rsidRPr="008E1034">
        <w:rPr>
          <w:rFonts w:ascii="Traditional Arabic" w:eastAsia="Times New Roman" w:hAnsi="Traditional Arabic" w:cs="Traditional Arabic"/>
          <w:b/>
          <w:bCs/>
          <w:sz w:val="32"/>
          <w:szCs w:val="32"/>
          <w:rtl/>
        </w:rPr>
        <w:t>"</w:t>
      </w:r>
    </w:p>
    <w:p w14:paraId="3DCE9B75" w14:textId="08F9DA0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تحافظ</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التطبيقات التي سجلت أعلى القيم،</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p>
    <w:p w14:paraId="3A2EB9E3"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14- دراسة عجينة، منال عبد الرحمن (2024) والتي بعنوان: "</w:t>
      </w:r>
      <w:r w:rsidRPr="008E1034">
        <w:rPr>
          <w:rFonts w:ascii="Traditional Arabic" w:hAnsi="Traditional Arabic" w:cs="Traditional Arabic"/>
          <w:b/>
          <w:bCs/>
          <w:sz w:val="32"/>
          <w:szCs w:val="32"/>
          <w:rtl/>
        </w:rPr>
        <w:t xml:space="preserve"> استخدام التطبيقات الذكية وخاصة تطبيق (صحتي) على خدمات الرعاية </w:t>
      </w:r>
      <w:r w:rsidRPr="008E1034">
        <w:rPr>
          <w:rFonts w:ascii="Traditional Arabic" w:eastAsia="Times New Roman" w:hAnsi="Traditional Arabic" w:cs="Traditional Arabic"/>
          <w:b/>
          <w:bCs/>
          <w:sz w:val="32"/>
          <w:szCs w:val="32"/>
          <w:rtl/>
        </w:rPr>
        <w:t>"</w:t>
      </w:r>
    </w:p>
    <w:p w14:paraId="2D9DFFE6" w14:textId="15E10590"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المقيمين بالمناطق الرئيسية بالمملكة العربية السعودية عبر استبانة إلكترونية ،</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تبطوير االبرنامج بصفة مستمرة وإمكانية عمله دون رابط الانترنت ، وتطوير البنية التحتية التكنولوجية، وزيادة سرعة الأنترنت بالمناطق البعيدة عن المدن الرئيسية، كما أوصت بتوفير نشرة إرشادية لطريقة</w:t>
      </w:r>
      <w:r w:rsidR="00327C80">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استخدام التطبيق، تسهيل آلية حجز</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المواعيد، والاهتمام بمتابعة جدولة الأطباء بالتطبيق بشكل دوري، وتوفير خاصية الدعم الفني.</w:t>
      </w:r>
    </w:p>
    <w:p w14:paraId="216EEA81"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3727296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15- دراسة تي تشام وآخرون </w:t>
      </w:r>
      <w:r w:rsidRPr="008E1034">
        <w:rPr>
          <w:rFonts w:ascii="Traditional Arabic" w:eastAsia="Times New Roman" w:hAnsi="Traditional Arabic" w:cs="Traditional Arabic"/>
          <w:sz w:val="32"/>
          <w:szCs w:val="32"/>
        </w:rPr>
        <w:t>Cham et al</w:t>
      </w:r>
      <w:r w:rsidRPr="008E1034">
        <w:rPr>
          <w:rFonts w:ascii="Traditional Arabic" w:eastAsia="Times New Roman" w:hAnsi="Traditional Arabic" w:cs="Traditional Arabic"/>
          <w:b/>
          <w:bCs/>
          <w:sz w:val="32"/>
          <w:szCs w:val="32"/>
          <w:rtl/>
        </w:rPr>
        <w:t xml:space="preserve"> (2021) والتي بعنوان: "</w:t>
      </w:r>
      <w:r w:rsidRPr="008E1034">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8E1034">
        <w:rPr>
          <w:rFonts w:ascii="Traditional Arabic" w:hAnsi="Traditional Arabic" w:cs="Traditional Arabic"/>
          <w:sz w:val="32"/>
          <w:szCs w:val="32"/>
          <w:rtl/>
        </w:rPr>
        <w:t>: منظور ما قبل الاستهلاك الخدمي وما بعده</w:t>
      </w:r>
      <w:r w:rsidRPr="008E1034">
        <w:rPr>
          <w:rFonts w:ascii="Traditional Arabic" w:eastAsia="Times New Roman" w:hAnsi="Traditional Arabic" w:cs="Traditional Arabic"/>
          <w:sz w:val="32"/>
          <w:szCs w:val="32"/>
          <w:rtl/>
        </w:rPr>
        <w:t>"</w:t>
      </w:r>
    </w:p>
    <w:p w14:paraId="746D679B" w14:textId="775E69D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هذه الدراسة معرفة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وتنمية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مهارات جودة الخدمة وخدمة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لدى الأطباء والكوادر الطبية.</w:t>
      </w:r>
    </w:p>
    <w:p w14:paraId="242C8EC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16- دراسة </w:t>
      </w:r>
      <w:r w:rsidRPr="008E1034">
        <w:rPr>
          <w:rFonts w:ascii="Traditional Arabic" w:hAnsi="Traditional Arabic" w:cs="Traditional Arabic"/>
          <w:b/>
          <w:bCs/>
          <w:sz w:val="32"/>
          <w:szCs w:val="32"/>
          <w:rtl/>
        </w:rPr>
        <w:t>ايمان إتواي،</w:t>
      </w:r>
      <w:r w:rsidRPr="008E1034">
        <w:rPr>
          <w:rFonts w:ascii="Traditional Arabic" w:eastAsia="Times New Roman" w:hAnsi="Traditional Arabic" w:cs="Traditional Arabic"/>
          <w:b/>
          <w:bCs/>
          <w:sz w:val="32"/>
          <w:szCs w:val="32"/>
          <w:rtl/>
        </w:rPr>
        <w:t xml:space="preserve"> </w:t>
      </w:r>
      <w:r w:rsidRPr="008E1034">
        <w:rPr>
          <w:rFonts w:ascii="Traditional Arabic" w:hAnsi="Traditional Arabic" w:cs="Traditional Arabic"/>
          <w:b/>
          <w:bCs/>
          <w:sz w:val="32"/>
          <w:szCs w:val="32"/>
          <w:rtl/>
        </w:rPr>
        <w:t>فاطمة كامل</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Etway &amp; Kamel</w:t>
      </w:r>
      <w:r w:rsidRPr="008E1034">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5C6F6B72" w14:textId="1D7199AB"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العلاقة بين التسويق الإلكتروني وصورة المستشفى، مستخدمةً المنهج الوصفي الارتباطي على عينة من (100) ممرض وممرضة بمستشفيات القصر العيني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بمصر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 وأوصت الدراسة بتطوير أساليب التسويق الإلكتروني لضمان مستويات مقبولة من التفاعل بين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ومقدمي الخدمات، والتعاقد مع شركات خاصة لتصميم مواقع إلكترونية.</w:t>
      </w:r>
    </w:p>
    <w:p w14:paraId="3979E2DC" w14:textId="4D3CF399"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17- </w:t>
      </w:r>
      <w:bookmarkStart w:id="14" w:name="_Hlk233585477"/>
      <w:r w:rsidRPr="008E1034">
        <w:rPr>
          <w:rFonts w:ascii="Traditional Arabic" w:eastAsia="Times New Roman" w:hAnsi="Traditional Arabic" w:cs="Traditional Arabic"/>
          <w:b/>
          <w:bCs/>
          <w:sz w:val="32"/>
          <w:szCs w:val="32"/>
          <w:rtl/>
        </w:rPr>
        <w:t>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سونغ تيان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Song et al</w:t>
      </w:r>
      <w:r w:rsidRPr="008E1034">
        <w:rPr>
          <w:rFonts w:ascii="Traditional Arabic" w:eastAsia="Times New Roman" w:hAnsi="Traditional Arabic" w:cs="Traditional Arabic"/>
          <w:b/>
          <w:bCs/>
          <w:sz w:val="32"/>
          <w:szCs w:val="32"/>
          <w:rtl/>
        </w:rPr>
        <w:t xml:space="preserve"> (2021) </w:t>
      </w:r>
      <w:bookmarkEnd w:id="14"/>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1400E1B9" w14:textId="35F3ED6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وتؤكد هذه الدراسة العلاقة الوثيقة التي تبحثها الدراسة الحالية بين جودة الخدمة الطبية واستمرارية التفاعل التسويقي عبر التطبيقات الذكية، </w:t>
      </w:r>
      <w:bookmarkStart w:id="15" w:name="_Hlk233585538"/>
      <w:r w:rsidRPr="008E1034">
        <w:rPr>
          <w:rFonts w:ascii="Traditional Arabic" w:eastAsia="Times New Roman" w:hAnsi="Traditional Arabic" w:cs="Traditional Arabic"/>
          <w:sz w:val="32"/>
          <w:szCs w:val="32"/>
          <w:rtl/>
        </w:rPr>
        <w:t>وأوصت الدراسة بالتركيز على تحسين جودة الخدم</w:t>
      </w:r>
      <w:r w:rsidR="0028199E" w:rsidRPr="008E1034">
        <w:rPr>
          <w:rFonts w:ascii="Traditional Arabic" w:eastAsia="Times New Roman" w:hAnsi="Traditional Arabic" w:cs="Traditional Arabic" w:hint="cs"/>
          <w:sz w:val="32"/>
          <w:szCs w:val="32"/>
          <w:rtl/>
        </w:rPr>
        <w:t>ات الطبية</w:t>
      </w:r>
      <w:r w:rsidRPr="008E1034">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w:t>
      </w:r>
      <w:bookmarkEnd w:id="15"/>
      <w:r w:rsidRPr="008E1034">
        <w:rPr>
          <w:rFonts w:ascii="Traditional Arabic" w:eastAsia="Times New Roman" w:hAnsi="Traditional Arabic" w:cs="Traditional Arabic"/>
          <w:sz w:val="32"/>
          <w:szCs w:val="32"/>
          <w:rtl/>
        </w:rPr>
        <w:t>، وتقديم ملاحظات (</w:t>
      </w:r>
      <w:r w:rsidRPr="008E1034">
        <w:rPr>
          <w:rFonts w:ascii="Traditional Arabic" w:eastAsia="Times New Roman" w:hAnsi="Traditional Arabic" w:cs="Traditional Arabic"/>
          <w:sz w:val="32"/>
          <w:szCs w:val="32"/>
        </w:rPr>
        <w:t>Feedback</w:t>
      </w:r>
      <w:r w:rsidRPr="008E1034">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E03AD8"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18- دراسة زعلوك، أسماء هارون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 xml:space="preserve">ممارسات التسويق التفاعلي ودورها في تحسين جودة الخدمة الصحية </w:t>
      </w:r>
      <w:r w:rsidRPr="008E1034">
        <w:rPr>
          <w:rFonts w:ascii="Traditional Arabic" w:hAnsi="Traditional Arabic" w:cs="Traditional Arabic"/>
          <w:sz w:val="32"/>
          <w:szCs w:val="32"/>
          <w:rtl/>
        </w:rPr>
        <w:t>"دراسة تطبيقية على مستشفيات محافظة مطروح</w:t>
      </w:r>
      <w:r w:rsidRPr="008E1034">
        <w:rPr>
          <w:rFonts w:ascii="Traditional Arabic" w:eastAsia="Times New Roman" w:hAnsi="Traditional Arabic" w:cs="Traditional Arabic"/>
          <w:sz w:val="32"/>
          <w:szCs w:val="32"/>
          <w:rtl/>
        </w:rPr>
        <w:t>"</w:t>
      </w:r>
    </w:p>
    <w:p w14:paraId="353E32A2" w14:textId="7659606D"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2E29333E"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19- دراسة</w:t>
      </w:r>
      <w:r w:rsidRPr="008E1034">
        <w:rPr>
          <w:rFonts w:ascii="Traditional Arabic"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 xml:space="preserve">راؤول موناريز وآخرون </w:t>
      </w:r>
      <w:r w:rsidRPr="008E1034">
        <w:rPr>
          <w:rFonts w:ascii="Traditional Arabic" w:eastAsia="Times New Roman" w:hAnsi="Traditional Arabic" w:cs="Traditional Arabic"/>
          <w:sz w:val="32"/>
          <w:szCs w:val="32"/>
        </w:rPr>
        <w:t>Monárrez et al</w:t>
      </w:r>
      <w:r w:rsidRPr="008E1034">
        <w:rPr>
          <w:rFonts w:ascii="Traditional Arabic" w:eastAsia="Times New Roman" w:hAnsi="Traditional Arabic" w:cs="Traditional Arabic"/>
          <w:b/>
          <w:bCs/>
          <w:sz w:val="32"/>
          <w:szCs w:val="32"/>
          <w:rtl/>
        </w:rPr>
        <w:t xml:space="preserve">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8E1034">
        <w:rPr>
          <w:rFonts w:ascii="Traditional Arabic" w:hAnsi="Traditional Arabic" w:cs="Traditional Arabic"/>
          <w:sz w:val="32"/>
          <w:szCs w:val="32"/>
          <w:rtl/>
        </w:rPr>
        <w:t>: مراجعة منهجية وتحليل تلوي</w:t>
      </w:r>
      <w:r w:rsidRPr="008E1034">
        <w:rPr>
          <w:rFonts w:ascii="Traditional Arabic" w:eastAsia="Times New Roman" w:hAnsi="Traditional Arabic" w:cs="Traditional Arabic"/>
          <w:sz w:val="32"/>
          <w:szCs w:val="32"/>
          <w:rtl/>
        </w:rPr>
        <w:t>"</w:t>
      </w:r>
    </w:p>
    <w:p w14:paraId="7D9F8DF3" w14:textId="5539255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الدراسة إجراء</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الاستبيانات،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وأثبتت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6D15A337"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20- دراسة هان تيان وآخرون قيم </w:t>
      </w:r>
      <w:r w:rsidRPr="008E1034">
        <w:rPr>
          <w:rFonts w:ascii="Traditional Arabic" w:eastAsia="Times New Roman" w:hAnsi="Traditional Arabic" w:cs="Traditional Arabic"/>
          <w:b/>
          <w:bCs/>
          <w:sz w:val="32"/>
          <w:szCs w:val="32"/>
        </w:rPr>
        <w:t>Han et al</w:t>
      </w:r>
      <w:r w:rsidRPr="008E1034">
        <w:rPr>
          <w:rFonts w:ascii="Traditional Arabic" w:eastAsia="Times New Roman" w:hAnsi="Traditional Arabic" w:cs="Traditional Arabic"/>
          <w:b/>
          <w:bCs/>
          <w:sz w:val="32"/>
          <w:szCs w:val="32"/>
          <w:rtl/>
        </w:rPr>
        <w:t xml:space="preserve"> (2024) والتي بعنوان: "</w:t>
      </w:r>
      <w:r w:rsidRPr="008E1034">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8E1034">
        <w:rPr>
          <w:rFonts w:ascii="Traditional Arabic" w:eastAsia="Times New Roman" w:hAnsi="Traditional Arabic" w:cs="Traditional Arabic"/>
          <w:b/>
          <w:bCs/>
          <w:sz w:val="32"/>
          <w:szCs w:val="32"/>
          <w:rtl/>
        </w:rPr>
        <w:t>"</w:t>
      </w:r>
    </w:p>
    <w:p w14:paraId="722367D8" w14:textId="543E27E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دراسة مسحية بالصين أجريت على عينة من (1481) مشاركاً منهم 758 استخدموا خدمات مستشفيات الإنترنت عبر استبانة إلكترونية،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وأكدت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5353B4D7"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21- دراسة عبد العزيز، حمدي جمعة؛ والعتيبي (2024) والتي بعنوان: "</w:t>
      </w:r>
      <w:r w:rsidRPr="008E1034">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8E1034">
        <w:rPr>
          <w:rFonts w:ascii="Traditional Arabic" w:eastAsia="Times New Roman" w:hAnsi="Traditional Arabic" w:cs="Traditional Arabic"/>
          <w:b/>
          <w:bCs/>
          <w:sz w:val="32"/>
          <w:szCs w:val="32"/>
          <w:rtl/>
        </w:rPr>
        <w:t>"</w:t>
      </w:r>
    </w:p>
    <w:p w14:paraId="4D4D812F" w14:textId="72B6A8C1" w:rsidR="006E6678" w:rsidRPr="008E1034" w:rsidRDefault="00D1242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استهدفت</w:t>
      </w:r>
      <w:r w:rsidR="006E6678" w:rsidRPr="008E1034">
        <w:rPr>
          <w:rFonts w:ascii="Traditional Arabic" w:eastAsia="Times New Roman" w:hAnsi="Traditional Arabic" w:cs="Traditional Arabic"/>
          <w:sz w:val="32"/>
          <w:szCs w:val="32"/>
          <w:rtl/>
        </w:rPr>
        <w:t xml:space="preserve"> دراسة في دور التسويق الإلكتروني في تحسين جودة الخدمات الصحية بالسعودية، مطبقةً المنهج الوصفي التحليلي على عينة من (379) من المدراء ورؤساء الأقسام ومسؤولي التسويق بقطاعات وزارة الصحة بالطائف بالمملكة العربية السعودية عبر الاستبانة،</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p>
    <w:p w14:paraId="3161C330" w14:textId="7D081B9D"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br w:type="page"/>
      </w:r>
    </w:p>
    <w:p w14:paraId="0E89DD7C" w14:textId="77777777" w:rsidR="006E6678" w:rsidRPr="008E1034" w:rsidRDefault="006E6678" w:rsidP="008E1034">
      <w:pPr>
        <w:shd w:val="clear" w:color="auto" w:fill="FFFFFF" w:themeFill="background1"/>
        <w:bidi/>
        <w:spacing w:after="0" w:line="276" w:lineRule="auto"/>
        <w:contextualSpacing/>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جدول تلخيص الدراسات السابقة</w:t>
      </w:r>
    </w:p>
    <w:p w14:paraId="5A0297BE" w14:textId="77777777" w:rsidR="006E6678" w:rsidRPr="008E1034" w:rsidRDefault="006E6678" w:rsidP="008E1034">
      <w:pPr>
        <w:shd w:val="clear" w:color="auto" w:fill="FFFFFF" w:themeFill="background1"/>
        <w:bidi/>
        <w:spacing w:after="0" w:line="276" w:lineRule="auto"/>
        <w:ind w:left="-57"/>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جدول (1): ملخص الدراسات السابقة ذات الصلة بمتغيرات الدراسة</w:t>
      </w:r>
    </w:p>
    <w:tbl>
      <w:tblPr>
        <w:tblStyle w:val="TableGrid1"/>
        <w:tblpPr w:leftFromText="180" w:rightFromText="180" w:horzAnchor="margin" w:tblpXSpec="center" w:tblpY="1800"/>
        <w:bidiVisual/>
        <w:tblW w:w="10341" w:type="dxa"/>
        <w:tblLayout w:type="fixed"/>
        <w:tblLook w:val="04A0" w:firstRow="1" w:lastRow="0" w:firstColumn="1" w:lastColumn="0" w:noHBand="0" w:noVBand="1"/>
      </w:tblPr>
      <w:tblGrid>
        <w:gridCol w:w="436"/>
        <w:gridCol w:w="993"/>
        <w:gridCol w:w="1824"/>
        <w:gridCol w:w="993"/>
        <w:gridCol w:w="972"/>
        <w:gridCol w:w="1417"/>
        <w:gridCol w:w="1133"/>
        <w:gridCol w:w="1142"/>
        <w:gridCol w:w="1431"/>
      </w:tblGrid>
      <w:tr w:rsidR="006E6678" w:rsidRPr="008E1034" w14:paraId="1F090862" w14:textId="77777777" w:rsidTr="008E1034">
        <w:trPr>
          <w:trHeight w:val="20"/>
        </w:trPr>
        <w:tc>
          <w:tcPr>
            <w:tcW w:w="211" w:type="pct"/>
            <w:shd w:val="clear" w:color="auto" w:fill="FFFFFF" w:themeFill="background1"/>
            <w:hideMark/>
          </w:tcPr>
          <w:p w14:paraId="3084289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رقم</w:t>
            </w:r>
          </w:p>
        </w:tc>
        <w:tc>
          <w:tcPr>
            <w:tcW w:w="480" w:type="pct"/>
            <w:shd w:val="clear" w:color="auto" w:fill="FFFFFF" w:themeFill="background1"/>
            <w:hideMark/>
          </w:tcPr>
          <w:p w14:paraId="5917120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الباحث (السنة)</w:t>
            </w:r>
          </w:p>
        </w:tc>
        <w:tc>
          <w:tcPr>
            <w:tcW w:w="882" w:type="pct"/>
            <w:shd w:val="clear" w:color="auto" w:fill="FFFFFF" w:themeFill="background1"/>
            <w:hideMark/>
          </w:tcPr>
          <w:p w14:paraId="651AC40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العنوان</w:t>
            </w:r>
          </w:p>
        </w:tc>
        <w:tc>
          <w:tcPr>
            <w:tcW w:w="480" w:type="pct"/>
            <w:shd w:val="clear" w:color="auto" w:fill="FFFFFF" w:themeFill="background1"/>
            <w:hideMark/>
          </w:tcPr>
          <w:p w14:paraId="4EDFDAB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الهدف</w:t>
            </w:r>
          </w:p>
        </w:tc>
        <w:tc>
          <w:tcPr>
            <w:tcW w:w="470" w:type="pct"/>
            <w:shd w:val="clear" w:color="auto" w:fill="FFFFFF" w:themeFill="background1"/>
            <w:hideMark/>
          </w:tcPr>
          <w:p w14:paraId="7CD6C74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المنهج</w:t>
            </w:r>
          </w:p>
        </w:tc>
        <w:tc>
          <w:tcPr>
            <w:tcW w:w="685" w:type="pct"/>
            <w:shd w:val="clear" w:color="auto" w:fill="FFFFFF" w:themeFill="background1"/>
          </w:tcPr>
          <w:p w14:paraId="56A86B2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العينة</w:t>
            </w:r>
          </w:p>
        </w:tc>
        <w:tc>
          <w:tcPr>
            <w:tcW w:w="548" w:type="pct"/>
            <w:shd w:val="clear" w:color="auto" w:fill="FFFFFF" w:themeFill="background1"/>
          </w:tcPr>
          <w:p w14:paraId="1623880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المكان</w:t>
            </w:r>
          </w:p>
        </w:tc>
        <w:tc>
          <w:tcPr>
            <w:tcW w:w="552" w:type="pct"/>
            <w:shd w:val="clear" w:color="auto" w:fill="FFFFFF" w:themeFill="background1"/>
          </w:tcPr>
          <w:p w14:paraId="6C25DAE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tl/>
              </w:rPr>
            </w:pPr>
            <w:r w:rsidRPr="008E1034">
              <w:rPr>
                <w:rFonts w:ascii="Traditional Arabic" w:hAnsi="Traditional Arabic" w:cs="Traditional Arabic"/>
                <w:b/>
                <w:bCs/>
                <w:sz w:val="24"/>
                <w:szCs w:val="24"/>
                <w:rtl/>
              </w:rPr>
              <w:t>الأداة</w:t>
            </w:r>
          </w:p>
        </w:tc>
        <w:tc>
          <w:tcPr>
            <w:tcW w:w="691" w:type="pct"/>
            <w:shd w:val="clear" w:color="auto" w:fill="FFFFFF" w:themeFill="background1"/>
            <w:hideMark/>
          </w:tcPr>
          <w:p w14:paraId="034C3E9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sz w:val="24"/>
                <w:szCs w:val="24"/>
              </w:rPr>
            </w:pPr>
            <w:r w:rsidRPr="008E1034">
              <w:rPr>
                <w:rFonts w:ascii="Traditional Arabic" w:hAnsi="Traditional Arabic" w:cs="Traditional Arabic"/>
                <w:b/>
                <w:bCs/>
                <w:sz w:val="24"/>
                <w:szCs w:val="24"/>
                <w:rtl/>
              </w:rPr>
              <w:t>أهم النتائج</w:t>
            </w:r>
          </w:p>
        </w:tc>
      </w:tr>
      <w:tr w:rsidR="006E6678" w:rsidRPr="008E1034" w14:paraId="56060B9A" w14:textId="77777777" w:rsidTr="008E1034">
        <w:trPr>
          <w:trHeight w:val="20"/>
        </w:trPr>
        <w:tc>
          <w:tcPr>
            <w:tcW w:w="211" w:type="pct"/>
            <w:shd w:val="clear" w:color="auto" w:fill="FFFFFF" w:themeFill="background1"/>
          </w:tcPr>
          <w:p w14:paraId="38936A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0A79CFF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Alharbi et al. (2021)</w:t>
            </w:r>
            <w:r w:rsidRPr="008E1034">
              <w:rPr>
                <w:rFonts w:ascii="Traditional Arabic" w:hAnsi="Traditional Arabic" w:cs="Traditional Arabic"/>
                <w:b/>
                <w:bCs/>
                <w:rtl/>
              </w:rPr>
              <w:t>.</w:t>
            </w:r>
          </w:p>
        </w:tc>
        <w:tc>
          <w:tcPr>
            <w:tcW w:w="882" w:type="pct"/>
            <w:hideMark/>
          </w:tcPr>
          <w:p w14:paraId="7E2C8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تطبيق الصحة الإلكترونية (صحة): دراسة مقطعية في المملكة العربية السعودية.</w:t>
            </w:r>
          </w:p>
        </w:tc>
        <w:tc>
          <w:tcPr>
            <w:tcW w:w="480" w:type="pct"/>
            <w:hideMark/>
          </w:tcPr>
          <w:p w14:paraId="0D5375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فعالية تطبيق “صحة”.</w:t>
            </w:r>
          </w:p>
        </w:tc>
        <w:tc>
          <w:tcPr>
            <w:tcW w:w="470" w:type="pct"/>
            <w:hideMark/>
          </w:tcPr>
          <w:p w14:paraId="55D3601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المنهج الوصفي التحليلي .</w:t>
            </w:r>
          </w:p>
          <w:p w14:paraId="291A800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p>
        </w:tc>
        <w:tc>
          <w:tcPr>
            <w:tcW w:w="685" w:type="pct"/>
          </w:tcPr>
          <w:p w14:paraId="78AEDB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(528) مشاركاً (مستخدمين وغير مستخدمين لتطبيق صحة).</w:t>
            </w:r>
          </w:p>
        </w:tc>
        <w:tc>
          <w:tcPr>
            <w:tcW w:w="548" w:type="pct"/>
          </w:tcPr>
          <w:p w14:paraId="671905C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lang w:bidi="ar-EG"/>
              </w:rPr>
              <w:t>المملكة العربية السعودية.</w:t>
            </w:r>
          </w:p>
        </w:tc>
        <w:tc>
          <w:tcPr>
            <w:tcW w:w="552" w:type="pct"/>
          </w:tcPr>
          <w:p w14:paraId="45FFBB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عبر الإنترنت باستخدام نماذج جوجل (</w:t>
            </w:r>
            <w:r w:rsidRPr="008E1034">
              <w:rPr>
                <w:rFonts w:ascii="Traditional Arabic" w:hAnsi="Traditional Arabic" w:cs="Traditional Arabic"/>
                <w:b/>
                <w:bCs/>
              </w:rPr>
              <w:t>Google Forms</w:t>
            </w:r>
            <w:r w:rsidRPr="008E1034">
              <w:rPr>
                <w:rFonts w:ascii="Traditional Arabic" w:hAnsi="Traditional Arabic" w:cs="Traditional Arabic"/>
                <w:b/>
                <w:bCs/>
                <w:rtl/>
              </w:rPr>
              <w:t>).</w:t>
            </w:r>
          </w:p>
        </w:tc>
        <w:tc>
          <w:tcPr>
            <w:tcW w:w="691" w:type="pct"/>
            <w:hideMark/>
          </w:tcPr>
          <w:p w14:paraId="7EC7E7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 حسّن الوصول والرضا والكفاءة، والمشكلات التقنية خفّضت بعضها.</w:t>
            </w:r>
          </w:p>
        </w:tc>
      </w:tr>
      <w:tr w:rsidR="006E6678" w:rsidRPr="008E1034" w14:paraId="64FC8119" w14:textId="77777777" w:rsidTr="008E1034">
        <w:trPr>
          <w:trHeight w:val="20"/>
        </w:trPr>
        <w:tc>
          <w:tcPr>
            <w:tcW w:w="211" w:type="pct"/>
            <w:shd w:val="clear" w:color="auto" w:fill="FFFFFF" w:themeFill="background1"/>
          </w:tcPr>
          <w:p w14:paraId="40F7E60B" w14:textId="78F58FA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0140F85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Singla et al. (2022)</w:t>
            </w:r>
            <w:r w:rsidRPr="008E1034">
              <w:rPr>
                <w:rFonts w:ascii="Traditional Arabic" w:hAnsi="Traditional Arabic" w:cs="Traditional Arabic"/>
                <w:b/>
                <w:bCs/>
                <w:rtl/>
              </w:rPr>
              <w:t>.</w:t>
            </w:r>
          </w:p>
        </w:tc>
        <w:tc>
          <w:tcPr>
            <w:tcW w:w="882" w:type="pct"/>
            <w:hideMark/>
          </w:tcPr>
          <w:p w14:paraId="3483A18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وسائل التواصل في الرعاية الصحية: الفوائد والتحديات.</w:t>
            </w:r>
          </w:p>
        </w:tc>
        <w:tc>
          <w:tcPr>
            <w:tcW w:w="480" w:type="pct"/>
            <w:hideMark/>
          </w:tcPr>
          <w:p w14:paraId="38D8B14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تحديد فوائد وتحديات التسويق الصحي عبر السوشيال</w:t>
            </w:r>
          </w:p>
          <w:p w14:paraId="6C15D21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ميديا.</w:t>
            </w:r>
          </w:p>
        </w:tc>
        <w:tc>
          <w:tcPr>
            <w:tcW w:w="470" w:type="pct"/>
            <w:hideMark/>
          </w:tcPr>
          <w:p w14:paraId="1C297DB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EC7D81F" w14:textId="77777777" w:rsidR="006E6678" w:rsidRPr="008E1034" w:rsidRDefault="006E6678" w:rsidP="008E1034">
            <w:pPr>
              <w:shd w:val="clear" w:color="auto" w:fill="FFFFFF" w:themeFill="background1"/>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مستخدمو السوشيال</w:t>
            </w:r>
          </w:p>
          <w:p w14:paraId="53BB21E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ميديا.</w:t>
            </w:r>
          </w:p>
        </w:tc>
        <w:tc>
          <w:tcPr>
            <w:tcW w:w="548" w:type="pct"/>
          </w:tcPr>
          <w:p w14:paraId="4D0FC8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الهند.</w:t>
            </w:r>
          </w:p>
        </w:tc>
        <w:tc>
          <w:tcPr>
            <w:tcW w:w="552" w:type="pct"/>
          </w:tcPr>
          <w:p w14:paraId="7188B1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مواقع إلكترونية للتخصصات ذات الصلة.</w:t>
            </w:r>
          </w:p>
        </w:tc>
        <w:tc>
          <w:tcPr>
            <w:tcW w:w="691" w:type="pct"/>
            <w:hideMark/>
          </w:tcPr>
          <w:p w14:paraId="241216AC" w14:textId="6B3C483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معنوي للتسويق عبر السوشيال ميديا</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في تعزيز الفهم وتحسين التجربة.</w:t>
            </w:r>
          </w:p>
        </w:tc>
      </w:tr>
      <w:tr w:rsidR="006E6678" w:rsidRPr="008E1034" w14:paraId="30976B7C" w14:textId="77777777" w:rsidTr="008E1034">
        <w:trPr>
          <w:trHeight w:val="20"/>
        </w:trPr>
        <w:tc>
          <w:tcPr>
            <w:tcW w:w="211" w:type="pct"/>
            <w:shd w:val="clear" w:color="auto" w:fill="FFFFFF" w:themeFill="background1"/>
          </w:tcPr>
          <w:p w14:paraId="45F19A43" w14:textId="1BD5ED19"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60B7D1A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آل مسعود وفاضل (2022).</w:t>
            </w:r>
          </w:p>
        </w:tc>
        <w:tc>
          <w:tcPr>
            <w:tcW w:w="882" w:type="pct"/>
            <w:hideMark/>
          </w:tcPr>
          <w:p w14:paraId="06F3FC2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80" w:type="pct"/>
            <w:hideMark/>
          </w:tcPr>
          <w:p w14:paraId="591CDB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والتنافسية.</w:t>
            </w:r>
          </w:p>
        </w:tc>
        <w:tc>
          <w:tcPr>
            <w:tcW w:w="470" w:type="pct"/>
            <w:hideMark/>
          </w:tcPr>
          <w:p w14:paraId="431F8E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2CA432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(248) موظفًا.</w:t>
            </w:r>
          </w:p>
        </w:tc>
        <w:tc>
          <w:tcPr>
            <w:tcW w:w="548" w:type="pct"/>
          </w:tcPr>
          <w:p w14:paraId="322357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منطقة عسير (بيشة الصحية نموذجاً).</w:t>
            </w:r>
          </w:p>
        </w:tc>
        <w:tc>
          <w:tcPr>
            <w:tcW w:w="552" w:type="pct"/>
          </w:tcPr>
          <w:p w14:paraId="10D549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الكتروني.</w:t>
            </w:r>
          </w:p>
        </w:tc>
        <w:tc>
          <w:tcPr>
            <w:tcW w:w="691" w:type="pct"/>
            <w:hideMark/>
          </w:tcPr>
          <w:p w14:paraId="617069C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طردية بين التسويق الإلكتروني والميزة التنافسية وعلاقة عكسية مع ضعف الوعي المؤسسي.</w:t>
            </w:r>
          </w:p>
        </w:tc>
      </w:tr>
      <w:tr w:rsidR="006E6678" w:rsidRPr="008E1034" w14:paraId="61AEE0A2" w14:textId="77777777" w:rsidTr="008E1034">
        <w:trPr>
          <w:trHeight w:val="20"/>
        </w:trPr>
        <w:tc>
          <w:tcPr>
            <w:tcW w:w="211" w:type="pct"/>
            <w:shd w:val="clear" w:color="auto" w:fill="FFFFFF" w:themeFill="background1"/>
          </w:tcPr>
          <w:p w14:paraId="3C034C9D" w14:textId="5C0DE34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659EF1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بداش (2023).</w:t>
            </w:r>
          </w:p>
        </w:tc>
        <w:tc>
          <w:tcPr>
            <w:tcW w:w="882" w:type="pct"/>
            <w:hideMark/>
          </w:tcPr>
          <w:p w14:paraId="1D9D42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الهاتف وأثره على رضا عملاء الخدمات الصحية.</w:t>
            </w:r>
          </w:p>
        </w:tc>
        <w:tc>
          <w:tcPr>
            <w:tcW w:w="480" w:type="pct"/>
            <w:hideMark/>
          </w:tcPr>
          <w:p w14:paraId="351EC5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العلاقة بين المزيج التسويقي والرضا.</w:t>
            </w:r>
          </w:p>
        </w:tc>
        <w:tc>
          <w:tcPr>
            <w:tcW w:w="470" w:type="pct"/>
            <w:hideMark/>
          </w:tcPr>
          <w:p w14:paraId="788EECB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1E1D52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(133) من المترددين على مخبر البيبان الصحي.</w:t>
            </w:r>
          </w:p>
        </w:tc>
        <w:tc>
          <w:tcPr>
            <w:tcW w:w="548" w:type="pct"/>
          </w:tcPr>
          <w:p w14:paraId="65FC50D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وسط برج بوعريريج بالجزائر.</w:t>
            </w:r>
          </w:p>
        </w:tc>
        <w:tc>
          <w:tcPr>
            <w:tcW w:w="552" w:type="pct"/>
          </w:tcPr>
          <w:p w14:paraId="1BB702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56DC6F8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المزيج التسويقي والرضا، وتحديداً خدمة الحجز الهاتفي.</w:t>
            </w:r>
          </w:p>
        </w:tc>
      </w:tr>
      <w:tr w:rsidR="006E6678" w:rsidRPr="008E1034" w14:paraId="3F6A9C9A" w14:textId="77777777" w:rsidTr="008E1034">
        <w:trPr>
          <w:trHeight w:val="20"/>
        </w:trPr>
        <w:tc>
          <w:tcPr>
            <w:tcW w:w="211" w:type="pct"/>
            <w:shd w:val="clear" w:color="auto" w:fill="FFFFFF" w:themeFill="background1"/>
          </w:tcPr>
          <w:p w14:paraId="0CECA436" w14:textId="330E32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6D645A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البدوي (2024).</w:t>
            </w:r>
          </w:p>
        </w:tc>
        <w:tc>
          <w:tcPr>
            <w:tcW w:w="882" w:type="pct"/>
            <w:hideMark/>
          </w:tcPr>
          <w:p w14:paraId="3DF7550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بالمحتوى عبر وسائل التواصل الاجتماعي في تحقيق مربع التسويق الذهبي.</w:t>
            </w:r>
          </w:p>
        </w:tc>
        <w:tc>
          <w:tcPr>
            <w:tcW w:w="480" w:type="pct"/>
            <w:hideMark/>
          </w:tcPr>
          <w:p w14:paraId="5485873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معرفة دور التسويق بالمحتوى عبر السوشيال وعلاقته بمربع التسويق الذهبي.</w:t>
            </w:r>
          </w:p>
        </w:tc>
        <w:tc>
          <w:tcPr>
            <w:tcW w:w="470" w:type="pct"/>
            <w:hideMark/>
          </w:tcPr>
          <w:p w14:paraId="21A23AF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وصفي تحليلي .</w:t>
            </w:r>
          </w:p>
        </w:tc>
        <w:tc>
          <w:tcPr>
            <w:tcW w:w="685" w:type="pct"/>
          </w:tcPr>
          <w:p w14:paraId="67BD606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(384) مستخدماً.</w:t>
            </w:r>
          </w:p>
        </w:tc>
        <w:tc>
          <w:tcPr>
            <w:tcW w:w="548" w:type="pct"/>
          </w:tcPr>
          <w:p w14:paraId="672882F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52" w:type="pct"/>
          </w:tcPr>
          <w:p w14:paraId="18345F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C4DCA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معنوي لأبعاد المحتوى (الكفاءة، السهولة،الاستمتاع، الراحة) على الصورة الذهنية والمكانة والرضا والولاء.</w:t>
            </w:r>
          </w:p>
        </w:tc>
      </w:tr>
      <w:tr w:rsidR="006E6678" w:rsidRPr="008E1034" w14:paraId="57556A42" w14:textId="77777777" w:rsidTr="008E1034">
        <w:trPr>
          <w:trHeight w:val="20"/>
        </w:trPr>
        <w:tc>
          <w:tcPr>
            <w:tcW w:w="211" w:type="pct"/>
            <w:shd w:val="clear" w:color="auto" w:fill="FFFFFF" w:themeFill="background1"/>
          </w:tcPr>
          <w:p w14:paraId="78069044" w14:textId="0F33033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2ED976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الصراري وآخرون (2024).</w:t>
            </w:r>
          </w:p>
        </w:tc>
        <w:tc>
          <w:tcPr>
            <w:tcW w:w="882" w:type="pct"/>
            <w:hideMark/>
          </w:tcPr>
          <w:p w14:paraId="679528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التسويق الإلكتروني للخدمات الصحية في كسب رضا المرضى.</w:t>
            </w:r>
          </w:p>
        </w:tc>
        <w:tc>
          <w:tcPr>
            <w:tcW w:w="480" w:type="pct"/>
            <w:hideMark/>
          </w:tcPr>
          <w:p w14:paraId="60455AA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رضا المرضى ومعرفة أثر التسويق الإلكتروني.</w:t>
            </w:r>
          </w:p>
        </w:tc>
        <w:tc>
          <w:tcPr>
            <w:tcW w:w="470" w:type="pct"/>
            <w:hideMark/>
          </w:tcPr>
          <w:p w14:paraId="5FB34C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C970F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(51)مريضاً.</w:t>
            </w:r>
          </w:p>
        </w:tc>
        <w:tc>
          <w:tcPr>
            <w:tcW w:w="548" w:type="pct"/>
          </w:tcPr>
          <w:p w14:paraId="4A2DE0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مدينة رداع باليمن.</w:t>
            </w:r>
          </w:p>
        </w:tc>
        <w:tc>
          <w:tcPr>
            <w:tcW w:w="552" w:type="pct"/>
          </w:tcPr>
          <w:p w14:paraId="5D0F4B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ED5B38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التسويق الإلكتروني والرضا باستثناء التسعير الذي كان تأثيره عكسياً.</w:t>
            </w:r>
          </w:p>
        </w:tc>
      </w:tr>
      <w:tr w:rsidR="006E6678" w:rsidRPr="008E1034" w14:paraId="088FF4F5" w14:textId="77777777" w:rsidTr="008E1034">
        <w:trPr>
          <w:trHeight w:val="427"/>
        </w:trPr>
        <w:tc>
          <w:tcPr>
            <w:tcW w:w="5000" w:type="pct"/>
            <w:gridSpan w:val="9"/>
            <w:shd w:val="clear" w:color="auto" w:fill="FFFFFF" w:themeFill="background1"/>
          </w:tcPr>
          <w:p w14:paraId="02DA3781" w14:textId="7E20F404"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الثاني: الدراسات التي تناولت</w:t>
            </w:r>
            <w:r w:rsidR="00386EAB" w:rsidRPr="008E1034">
              <w:rPr>
                <w:rFonts w:ascii="Traditional Arabic" w:hAnsi="Traditional Arabic" w:cs="Traditional Arabic"/>
                <w:b/>
                <w:bCs/>
                <w:sz w:val="28"/>
                <w:szCs w:val="28"/>
                <w:rtl/>
                <w:lang w:bidi="ar-EG"/>
              </w:rPr>
              <w:t xml:space="preserve"> </w:t>
            </w:r>
            <w:r w:rsidRPr="008E1034">
              <w:rPr>
                <w:rFonts w:ascii="Traditional Arabic" w:hAnsi="Traditional Arabic" w:cs="Traditional Arabic"/>
                <w:b/>
                <w:bCs/>
                <w:sz w:val="28"/>
                <w:szCs w:val="28"/>
                <w:rtl/>
                <w:lang w:bidi="ar-EG"/>
              </w:rPr>
              <w:t>واقع استخدام التطبيقات الذكية في الرعاية الصحية</w:t>
            </w:r>
          </w:p>
        </w:tc>
      </w:tr>
      <w:tr w:rsidR="006E6678" w:rsidRPr="008E1034" w14:paraId="177F73FB" w14:textId="77777777" w:rsidTr="008E1034">
        <w:trPr>
          <w:trHeight w:val="3581"/>
        </w:trPr>
        <w:tc>
          <w:tcPr>
            <w:tcW w:w="211" w:type="pct"/>
            <w:shd w:val="clear" w:color="auto" w:fill="FFFFFF" w:themeFill="background1"/>
          </w:tcPr>
          <w:p w14:paraId="15B50B1D" w14:textId="5A2D195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5D7813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الفايدي (2021).</w:t>
            </w:r>
          </w:p>
        </w:tc>
        <w:tc>
          <w:tcPr>
            <w:tcW w:w="882" w:type="pct"/>
            <w:hideMark/>
          </w:tcPr>
          <w:p w14:paraId="628439B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التطبيقات الذكية على الرعاية الصحية.</w:t>
            </w:r>
          </w:p>
        </w:tc>
        <w:tc>
          <w:tcPr>
            <w:tcW w:w="480" w:type="pct"/>
            <w:hideMark/>
          </w:tcPr>
          <w:p w14:paraId="05A60E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أثر تطبيق “شفاء”.</w:t>
            </w:r>
          </w:p>
        </w:tc>
        <w:tc>
          <w:tcPr>
            <w:tcW w:w="470" w:type="pct"/>
            <w:hideMark/>
          </w:tcPr>
          <w:p w14:paraId="4E74C40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0916E8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(316)موظفًا.</w:t>
            </w:r>
          </w:p>
        </w:tc>
        <w:tc>
          <w:tcPr>
            <w:tcW w:w="548" w:type="pct"/>
          </w:tcPr>
          <w:p w14:paraId="164A020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المستشفى الجامعي جامعة الملك عبد العزيز بالمملكة العربية السعودية.</w:t>
            </w:r>
          </w:p>
        </w:tc>
        <w:tc>
          <w:tcPr>
            <w:tcW w:w="552" w:type="pct"/>
          </w:tcPr>
          <w:p w14:paraId="303D211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342C03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شفاء أصبح قناة فعّالة للتواصل بين مقدمي الخدمة والمستفيدين.</w:t>
            </w:r>
          </w:p>
        </w:tc>
      </w:tr>
      <w:tr w:rsidR="006E6678" w:rsidRPr="008E1034" w14:paraId="5BA951B8" w14:textId="77777777" w:rsidTr="008E1034">
        <w:trPr>
          <w:trHeight w:val="20"/>
        </w:trPr>
        <w:tc>
          <w:tcPr>
            <w:tcW w:w="211" w:type="pct"/>
            <w:shd w:val="clear" w:color="auto" w:fill="FFFFFF" w:themeFill="background1"/>
          </w:tcPr>
          <w:p w14:paraId="0F9129DF" w14:textId="0848568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4F0000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الطراونة (2022).</w:t>
            </w:r>
          </w:p>
        </w:tc>
        <w:tc>
          <w:tcPr>
            <w:tcW w:w="882" w:type="pct"/>
            <w:hideMark/>
          </w:tcPr>
          <w:p w14:paraId="4E2568F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p>
        </w:tc>
        <w:tc>
          <w:tcPr>
            <w:tcW w:w="480" w:type="pct"/>
            <w:hideMark/>
          </w:tcPr>
          <w:p w14:paraId="0C39DB2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تحديد عوامل قبول التطبيقات الصحية.</w:t>
            </w:r>
          </w:p>
        </w:tc>
        <w:tc>
          <w:tcPr>
            <w:tcW w:w="470" w:type="pct"/>
            <w:hideMark/>
          </w:tcPr>
          <w:p w14:paraId="229A0D5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AFE7A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(462) مستخدماً.</w:t>
            </w:r>
          </w:p>
        </w:tc>
        <w:tc>
          <w:tcPr>
            <w:tcW w:w="548" w:type="pct"/>
          </w:tcPr>
          <w:p w14:paraId="5FB70D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وزارة الصحة الأردنية بالأردن.</w:t>
            </w:r>
          </w:p>
        </w:tc>
        <w:tc>
          <w:tcPr>
            <w:tcW w:w="552" w:type="pct"/>
          </w:tcPr>
          <w:p w14:paraId="0C8569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الكترونية.</w:t>
            </w:r>
          </w:p>
        </w:tc>
        <w:tc>
          <w:tcPr>
            <w:tcW w:w="691" w:type="pct"/>
            <w:hideMark/>
          </w:tcPr>
          <w:p w14:paraId="75305E9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الأداء المتوقع والثقة والخوف من كورونا أثرت إيجاباً على نية الاستخدام.</w:t>
            </w:r>
          </w:p>
        </w:tc>
      </w:tr>
      <w:tr w:rsidR="006E6678" w:rsidRPr="008E1034" w14:paraId="5EE298D9" w14:textId="77777777" w:rsidTr="008E1034">
        <w:trPr>
          <w:trHeight w:val="20"/>
        </w:trPr>
        <w:tc>
          <w:tcPr>
            <w:tcW w:w="211" w:type="pct"/>
            <w:shd w:val="clear" w:color="auto" w:fill="FFFFFF" w:themeFill="background1"/>
          </w:tcPr>
          <w:p w14:paraId="09B0E6B9" w14:textId="611BF30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629009B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Liu &amp; Wang (2021)</w:t>
            </w:r>
            <w:r w:rsidRPr="008E1034">
              <w:rPr>
                <w:rFonts w:ascii="Traditional Arabic" w:hAnsi="Traditional Arabic" w:cs="Traditional Arabic"/>
                <w:b/>
                <w:bCs/>
                <w:rtl/>
              </w:rPr>
              <w:t>.</w:t>
            </w:r>
          </w:p>
        </w:tc>
        <w:tc>
          <w:tcPr>
            <w:tcW w:w="882" w:type="pct"/>
            <w:hideMark/>
          </w:tcPr>
          <w:p w14:paraId="4AD2A3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 الخدمات الطبية الذكية المتنقلة في إدارة رعاية صحة الأم.</w:t>
            </w:r>
          </w:p>
        </w:tc>
        <w:tc>
          <w:tcPr>
            <w:tcW w:w="480" w:type="pct"/>
            <w:hideMark/>
          </w:tcPr>
          <w:p w14:paraId="0DCDB74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تحسين الرعاية الصحية للحوامل..</w:t>
            </w:r>
          </w:p>
        </w:tc>
        <w:tc>
          <w:tcPr>
            <w:tcW w:w="470" w:type="pct"/>
            <w:hideMark/>
          </w:tcPr>
          <w:p w14:paraId="27FDD1C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4F6579B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(200) سيدة من الحوامل.</w:t>
            </w:r>
          </w:p>
        </w:tc>
        <w:tc>
          <w:tcPr>
            <w:tcW w:w="548" w:type="pct"/>
          </w:tcPr>
          <w:p w14:paraId="02FC153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1BC6926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المقابلات والسجلات الصحية.</w:t>
            </w:r>
          </w:p>
        </w:tc>
        <w:tc>
          <w:tcPr>
            <w:tcW w:w="691" w:type="pct"/>
            <w:hideMark/>
          </w:tcPr>
          <w:p w14:paraId="2BEA844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التطبيقات حسّنت الرعاية المنزلية والنتائج الصحية.</w:t>
            </w:r>
          </w:p>
        </w:tc>
      </w:tr>
      <w:tr w:rsidR="006E6678" w:rsidRPr="008E1034" w14:paraId="5E6D887A" w14:textId="77777777" w:rsidTr="008E1034">
        <w:trPr>
          <w:trHeight w:val="20"/>
        </w:trPr>
        <w:tc>
          <w:tcPr>
            <w:tcW w:w="211" w:type="pct"/>
            <w:shd w:val="clear" w:color="auto" w:fill="FFFFFF" w:themeFill="background1"/>
          </w:tcPr>
          <w:p w14:paraId="360EA7FB" w14:textId="736ABE85"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6B4F18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Amer et al. (2022)</w:t>
            </w:r>
            <w:r w:rsidRPr="008E1034">
              <w:rPr>
                <w:rFonts w:ascii="Traditional Arabic" w:hAnsi="Traditional Arabic" w:cs="Traditional Arabic"/>
                <w:b/>
                <w:bCs/>
                <w:rtl/>
              </w:rPr>
              <w:t>.</w:t>
            </w:r>
          </w:p>
        </w:tc>
        <w:tc>
          <w:tcPr>
            <w:tcW w:w="882" w:type="pct"/>
            <w:hideMark/>
          </w:tcPr>
          <w:p w14:paraId="546362A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انتشار ومحددات استخدام تطبيقات الصحة النقالة: دراسة وصفية وطنية .</w:t>
            </w:r>
          </w:p>
        </w:tc>
        <w:tc>
          <w:tcPr>
            <w:tcW w:w="480" w:type="pct"/>
            <w:hideMark/>
          </w:tcPr>
          <w:p w14:paraId="03CCEB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الانتشار ومحدداته.</w:t>
            </w:r>
          </w:p>
        </w:tc>
        <w:tc>
          <w:tcPr>
            <w:tcW w:w="470" w:type="pct"/>
            <w:hideMark/>
          </w:tcPr>
          <w:p w14:paraId="677EDB5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8B221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(679)مشاركاً بالغاً من سكان المملكة العربية السعودية.</w:t>
            </w:r>
          </w:p>
        </w:tc>
        <w:tc>
          <w:tcPr>
            <w:tcW w:w="548" w:type="pct"/>
          </w:tcPr>
          <w:p w14:paraId="34C0E2B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المملكة العربية السعودية.</w:t>
            </w:r>
          </w:p>
        </w:tc>
        <w:tc>
          <w:tcPr>
            <w:tcW w:w="552" w:type="pct"/>
          </w:tcPr>
          <w:p w14:paraId="66C6A6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استبانه الكترونية.</w:t>
            </w:r>
          </w:p>
        </w:tc>
        <w:tc>
          <w:tcPr>
            <w:tcW w:w="691" w:type="pct"/>
            <w:hideMark/>
          </w:tcPr>
          <w:p w14:paraId="6DF801E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الانتشار 47.9%؛ المتغيرات الديموغرافية الأكثر تأثيراً.</w:t>
            </w:r>
          </w:p>
        </w:tc>
      </w:tr>
      <w:tr w:rsidR="006E6678" w:rsidRPr="008E1034" w14:paraId="1B855060" w14:textId="77777777" w:rsidTr="008E1034">
        <w:trPr>
          <w:trHeight w:val="20"/>
        </w:trPr>
        <w:tc>
          <w:tcPr>
            <w:tcW w:w="211" w:type="pct"/>
            <w:shd w:val="clear" w:color="auto" w:fill="FFFFFF" w:themeFill="background1"/>
          </w:tcPr>
          <w:p w14:paraId="2B19ABE1" w14:textId="0960131B"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12E39E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الفيفي (2023).</w:t>
            </w:r>
          </w:p>
        </w:tc>
        <w:tc>
          <w:tcPr>
            <w:tcW w:w="882" w:type="pct"/>
            <w:hideMark/>
          </w:tcPr>
          <w:p w14:paraId="413F6E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الواقع المعزز في دعم نظم المعلومات الصحية.</w:t>
            </w:r>
          </w:p>
        </w:tc>
        <w:tc>
          <w:tcPr>
            <w:tcW w:w="480" w:type="pct"/>
            <w:hideMark/>
          </w:tcPr>
          <w:p w14:paraId="398CF1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واقع استخدام الواقع المعزز.</w:t>
            </w:r>
          </w:p>
        </w:tc>
        <w:tc>
          <w:tcPr>
            <w:tcW w:w="470" w:type="pct"/>
            <w:hideMark/>
          </w:tcPr>
          <w:p w14:paraId="6F1F2D37" w14:textId="5BA520B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ومنهج دراسة الحالة.</w:t>
            </w:r>
          </w:p>
        </w:tc>
        <w:tc>
          <w:tcPr>
            <w:tcW w:w="685" w:type="pct"/>
          </w:tcPr>
          <w:p w14:paraId="1A1694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برنامج المعلومات الصحية (</w:t>
            </w:r>
            <w:r w:rsidRPr="008E1034">
              <w:rPr>
                <w:rFonts w:ascii="Traditional Arabic" w:hAnsi="Traditional Arabic" w:cs="Traditional Arabic"/>
                <w:b/>
                <w:bCs/>
              </w:rPr>
              <w:t>DHIS2</w:t>
            </w:r>
            <w:r w:rsidRPr="008E1034">
              <w:rPr>
                <w:rFonts w:ascii="Traditional Arabic" w:hAnsi="Traditional Arabic" w:cs="Traditional Arabic"/>
                <w:b/>
                <w:bCs/>
                <w:rtl/>
              </w:rPr>
              <w:t>.</w:t>
            </w:r>
          </w:p>
        </w:tc>
        <w:tc>
          <w:tcPr>
            <w:tcW w:w="548" w:type="pct"/>
          </w:tcPr>
          <w:p w14:paraId="6F599B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جامعة الملك عبد العزيز جدة.</w:t>
            </w:r>
          </w:p>
        </w:tc>
        <w:tc>
          <w:tcPr>
            <w:tcW w:w="552" w:type="pct"/>
          </w:tcPr>
          <w:p w14:paraId="5BB9212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البرمجيات.</w:t>
            </w:r>
          </w:p>
        </w:tc>
        <w:tc>
          <w:tcPr>
            <w:tcW w:w="691" w:type="pct"/>
            <w:hideMark/>
          </w:tcPr>
          <w:p w14:paraId="683A31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 xml:space="preserve">الواقع المعزز يسهّل الوقت والجهد، ولم يُطبق في </w:t>
            </w:r>
            <w:r w:rsidRPr="008E1034">
              <w:rPr>
                <w:rFonts w:ascii="Traditional Arabic" w:hAnsi="Traditional Arabic" w:cs="Traditional Arabic"/>
                <w:b/>
                <w:bCs/>
              </w:rPr>
              <w:t>DHIS2</w:t>
            </w:r>
            <w:r w:rsidRPr="008E1034">
              <w:rPr>
                <w:rFonts w:ascii="Traditional Arabic" w:hAnsi="Traditional Arabic" w:cs="Traditional Arabic"/>
                <w:b/>
                <w:bCs/>
                <w:rtl/>
              </w:rPr>
              <w:t xml:space="preserve"> رغم وجود تقنيات مشابهة.</w:t>
            </w:r>
          </w:p>
        </w:tc>
      </w:tr>
      <w:tr w:rsidR="006E6678" w:rsidRPr="008E1034" w14:paraId="6A39D8AF" w14:textId="77777777" w:rsidTr="008E1034">
        <w:trPr>
          <w:trHeight w:val="20"/>
        </w:trPr>
        <w:tc>
          <w:tcPr>
            <w:tcW w:w="211" w:type="pct"/>
            <w:shd w:val="clear" w:color="auto" w:fill="FFFFFF" w:themeFill="background1"/>
          </w:tcPr>
          <w:p w14:paraId="64692932" w14:textId="0A6CC22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315E577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مؤمنة (2023).</w:t>
            </w:r>
          </w:p>
        </w:tc>
        <w:tc>
          <w:tcPr>
            <w:tcW w:w="882" w:type="pct"/>
            <w:hideMark/>
          </w:tcPr>
          <w:p w14:paraId="0B4DD36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استخدام التطبيقات الصحية لمرتادي العيادات الخارجية ومراكز الرعاية الصحية الأولية في مدينة الرياض.</w:t>
            </w:r>
          </w:p>
        </w:tc>
        <w:tc>
          <w:tcPr>
            <w:tcW w:w="480" w:type="pct"/>
            <w:hideMark/>
          </w:tcPr>
          <w:p w14:paraId="43B3331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اهتمام المجتمع باستخدام التطبيقات الصحية.</w:t>
            </w:r>
          </w:p>
        </w:tc>
        <w:tc>
          <w:tcPr>
            <w:tcW w:w="470" w:type="pct"/>
            <w:hideMark/>
          </w:tcPr>
          <w:p w14:paraId="4CBACC3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المسحي.</w:t>
            </w:r>
          </w:p>
        </w:tc>
        <w:tc>
          <w:tcPr>
            <w:tcW w:w="685" w:type="pct"/>
          </w:tcPr>
          <w:p w14:paraId="35387C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(517) مراجع صحي وممارس للعيادات</w:t>
            </w:r>
          </w:p>
        </w:tc>
        <w:tc>
          <w:tcPr>
            <w:tcW w:w="548" w:type="pct"/>
          </w:tcPr>
          <w:p w14:paraId="53176CE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العيادات الخارجية لمدينة الملك عبد الله الطبية بالرياض.</w:t>
            </w:r>
          </w:p>
        </w:tc>
        <w:tc>
          <w:tcPr>
            <w:tcW w:w="552" w:type="pct"/>
          </w:tcPr>
          <w:p w14:paraId="44B9C3D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الاستبانة.</w:t>
            </w:r>
          </w:p>
        </w:tc>
        <w:tc>
          <w:tcPr>
            <w:tcW w:w="691" w:type="pct"/>
            <w:hideMark/>
          </w:tcPr>
          <w:p w14:paraId="259BEF5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 xml:space="preserve">64% </w:t>
            </w:r>
            <w:r w:rsidRPr="008E1034">
              <w:rPr>
                <w:rFonts w:ascii="Traditional Arabic" w:hAnsi="Traditional Arabic" w:cs="Traditional Arabic"/>
                <w:b/>
                <w:bCs/>
                <w:rtl/>
              </w:rPr>
              <w:t>يستخدمون التطبيقات؛ 40</w:t>
            </w:r>
            <w:r w:rsidRPr="008E1034">
              <w:rPr>
                <w:rFonts w:ascii="Traditional Arabic" w:hAnsi="Traditional Arabic" w:cs="Traditional Arabic"/>
                <w:b/>
                <w:bCs/>
              </w:rPr>
              <w:t xml:space="preserve">% </w:t>
            </w:r>
            <w:r w:rsidRPr="008E1034">
              <w:rPr>
                <w:rFonts w:ascii="Traditional Arabic" w:hAnsi="Traditional Arabic" w:cs="Traditional Arabic"/>
                <w:b/>
                <w:bCs/>
                <w:rtl/>
              </w:rPr>
              <w:t>فقط تحسّنت حالتهم الصحية.</w:t>
            </w:r>
          </w:p>
        </w:tc>
      </w:tr>
      <w:tr w:rsidR="006E6678" w:rsidRPr="008E1034" w14:paraId="02D73968" w14:textId="77777777" w:rsidTr="008E1034">
        <w:trPr>
          <w:trHeight w:val="20"/>
        </w:trPr>
        <w:tc>
          <w:tcPr>
            <w:tcW w:w="211" w:type="pct"/>
            <w:shd w:val="clear" w:color="auto" w:fill="FFFFFF" w:themeFill="background1"/>
          </w:tcPr>
          <w:p w14:paraId="483AA9FC" w14:textId="044C9E9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80" w:type="pct"/>
            <w:hideMark/>
          </w:tcPr>
          <w:p w14:paraId="0D97FE6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الحميد وأبو الخير (2024).</w:t>
            </w:r>
          </w:p>
        </w:tc>
        <w:tc>
          <w:tcPr>
            <w:tcW w:w="882" w:type="pct"/>
            <w:hideMark/>
          </w:tcPr>
          <w:p w14:paraId="1B0808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تطبيقات الهواتف المحمولة والخدمات الطبية المصرية.</w:t>
            </w:r>
          </w:p>
        </w:tc>
        <w:tc>
          <w:tcPr>
            <w:tcW w:w="480" w:type="pct"/>
            <w:hideMark/>
          </w:tcPr>
          <w:p w14:paraId="1E3A9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جودة التطبيقات الطبية المصريةز</w:t>
            </w:r>
          </w:p>
        </w:tc>
        <w:tc>
          <w:tcPr>
            <w:tcW w:w="470" w:type="pct"/>
            <w:hideMark/>
          </w:tcPr>
          <w:p w14:paraId="48CF04C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p>
        </w:tc>
        <w:tc>
          <w:tcPr>
            <w:tcW w:w="685" w:type="pct"/>
          </w:tcPr>
          <w:p w14:paraId="48F77F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(17) تطبيق من التطبيقات الطبية المجانية. بمتجري غوغل بلاي، وآب ستور.</w:t>
            </w:r>
          </w:p>
        </w:tc>
        <w:tc>
          <w:tcPr>
            <w:tcW w:w="548" w:type="pct"/>
          </w:tcPr>
          <w:p w14:paraId="59F504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52" w:type="pct"/>
          </w:tcPr>
          <w:p w14:paraId="27BEEB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قائمة مراجعة.</w:t>
            </w:r>
          </w:p>
        </w:tc>
        <w:tc>
          <w:tcPr>
            <w:tcW w:w="691" w:type="pct"/>
            <w:hideMark/>
          </w:tcPr>
          <w:p w14:paraId="62661F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تحقق 77.4% من المعايير؛ تطبيق العزبي في المرتبة الأولى.</w:t>
            </w:r>
          </w:p>
        </w:tc>
      </w:tr>
      <w:tr w:rsidR="006E6678" w:rsidRPr="008E1034" w14:paraId="13B6C395" w14:textId="77777777" w:rsidTr="008E1034">
        <w:trPr>
          <w:trHeight w:val="2967"/>
        </w:trPr>
        <w:tc>
          <w:tcPr>
            <w:tcW w:w="211" w:type="pct"/>
            <w:shd w:val="clear" w:color="auto" w:fill="FFFFFF" w:themeFill="background1"/>
          </w:tcPr>
          <w:p w14:paraId="15C1F1D2" w14:textId="61A4A4A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8</w:t>
            </w:r>
          </w:p>
        </w:tc>
        <w:tc>
          <w:tcPr>
            <w:tcW w:w="480" w:type="pct"/>
            <w:hideMark/>
          </w:tcPr>
          <w:p w14:paraId="4C66D1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عجينة (2024).</w:t>
            </w:r>
          </w:p>
        </w:tc>
        <w:tc>
          <w:tcPr>
            <w:tcW w:w="882" w:type="pct"/>
            <w:hideMark/>
          </w:tcPr>
          <w:p w14:paraId="1F7155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استخدام التطبيقات الذكية وخاصة تطبيق (صحتي) على خدمات الرعاية الصحية في مراكز الرعاية الأولية بمحافظة القريات.</w:t>
            </w:r>
          </w:p>
        </w:tc>
        <w:tc>
          <w:tcPr>
            <w:tcW w:w="480" w:type="pct"/>
            <w:hideMark/>
          </w:tcPr>
          <w:p w14:paraId="59F7398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تطبيق صحتي.</w:t>
            </w:r>
          </w:p>
        </w:tc>
        <w:tc>
          <w:tcPr>
            <w:tcW w:w="470" w:type="pct"/>
            <w:hideMark/>
          </w:tcPr>
          <w:p w14:paraId="7C66C5C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0DBD9BE4" w14:textId="3946632A"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(424) فرداً من المقيمين بمحافظة القريات والمناطق الرئيسية، منهم (213) من المقيمين بمحافظة القريات، و(211) من</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المقيمين بالمناطق الرئيسية.</w:t>
            </w:r>
          </w:p>
        </w:tc>
        <w:tc>
          <w:tcPr>
            <w:tcW w:w="548" w:type="pct"/>
          </w:tcPr>
          <w:p w14:paraId="3E12296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محافظة القريات، المملكة العربية السعودية.</w:t>
            </w:r>
          </w:p>
        </w:tc>
        <w:tc>
          <w:tcPr>
            <w:tcW w:w="552" w:type="pct"/>
          </w:tcPr>
          <w:p w14:paraId="59CB61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6A7132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صحتي الأكثر استخداماً؛ فروق لصالح سكان المناطق الرئيسية في السهولة والرضا.</w:t>
            </w:r>
          </w:p>
        </w:tc>
      </w:tr>
      <w:tr w:rsidR="006E6678" w:rsidRPr="008E1034" w14:paraId="11B39715" w14:textId="77777777" w:rsidTr="008E1034">
        <w:trPr>
          <w:trHeight w:val="20"/>
        </w:trPr>
        <w:tc>
          <w:tcPr>
            <w:tcW w:w="5000" w:type="pct"/>
            <w:gridSpan w:val="9"/>
            <w:shd w:val="clear" w:color="auto" w:fill="FFFFFF" w:themeFill="background1"/>
          </w:tcPr>
          <w:p w14:paraId="6579EE30" w14:textId="77777777"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الثالث: الدراسات التي تناولت العلاقة بين التسويق/التطبيقات وجودة الخدمة (المتغيرين معاً).</w:t>
            </w:r>
          </w:p>
        </w:tc>
      </w:tr>
      <w:tr w:rsidR="006E6678" w:rsidRPr="008E1034" w14:paraId="1094A2E7" w14:textId="77777777" w:rsidTr="008E1034">
        <w:trPr>
          <w:trHeight w:val="20"/>
        </w:trPr>
        <w:tc>
          <w:tcPr>
            <w:tcW w:w="211" w:type="pct"/>
            <w:shd w:val="clear" w:color="auto" w:fill="FFFFFF" w:themeFill="background1"/>
          </w:tcPr>
          <w:p w14:paraId="31B7CCD5" w14:textId="112AC28F"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80" w:type="pct"/>
            <w:hideMark/>
          </w:tcPr>
          <w:p w14:paraId="7339D6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Cham et al. (2021)</w:t>
            </w:r>
            <w:r w:rsidRPr="008E1034">
              <w:rPr>
                <w:rFonts w:ascii="Traditional Arabic" w:hAnsi="Traditional Arabic" w:cs="Traditional Arabic"/>
                <w:b/>
                <w:bCs/>
                <w:rtl/>
              </w:rPr>
              <w:t>.</w:t>
            </w:r>
          </w:p>
        </w:tc>
        <w:tc>
          <w:tcPr>
            <w:tcW w:w="882" w:type="pct"/>
            <w:hideMark/>
          </w:tcPr>
          <w:p w14:paraId="0CF264F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والتأثيرات الاجتماعية، وعلامة المستشفى التجارية، والنوايا السلوكية للسياح الطبيين: منظور الاستهلاك قبل وبعد الخدمة.</w:t>
            </w:r>
          </w:p>
        </w:tc>
        <w:tc>
          <w:tcPr>
            <w:tcW w:w="480" w:type="pct"/>
            <w:hideMark/>
          </w:tcPr>
          <w:p w14:paraId="4A193B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أثر الإعلان والسوشال على صورة المستشفى.</w:t>
            </w:r>
          </w:p>
        </w:tc>
        <w:tc>
          <w:tcPr>
            <w:tcW w:w="470" w:type="pct"/>
            <w:hideMark/>
          </w:tcPr>
          <w:p w14:paraId="44FDB5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54242F0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(294) سائح طبي من الصين.</w:t>
            </w:r>
          </w:p>
        </w:tc>
        <w:tc>
          <w:tcPr>
            <w:tcW w:w="548" w:type="pct"/>
          </w:tcPr>
          <w:p w14:paraId="0B2C920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47EC08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45134D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إيجابي على الصورة، والثقة تؤثر في العلاقة بين الجودة والرضا.</w:t>
            </w:r>
          </w:p>
        </w:tc>
      </w:tr>
      <w:tr w:rsidR="006E6678" w:rsidRPr="008E1034" w14:paraId="43CC019F" w14:textId="77777777" w:rsidTr="008E1034">
        <w:trPr>
          <w:trHeight w:val="2768"/>
        </w:trPr>
        <w:tc>
          <w:tcPr>
            <w:tcW w:w="211" w:type="pct"/>
            <w:shd w:val="clear" w:color="auto" w:fill="FFFFFF" w:themeFill="background1"/>
          </w:tcPr>
          <w:p w14:paraId="313A33DD" w14:textId="188DC0D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80" w:type="pct"/>
            <w:hideMark/>
          </w:tcPr>
          <w:p w14:paraId="20E464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Etway &amp; Kamel (2021)</w:t>
            </w:r>
            <w:r w:rsidRPr="008E1034">
              <w:rPr>
                <w:rFonts w:ascii="Traditional Arabic" w:hAnsi="Traditional Arabic" w:cs="Traditional Arabic"/>
                <w:b/>
                <w:bCs/>
                <w:rtl/>
              </w:rPr>
              <w:t>.</w:t>
            </w:r>
          </w:p>
        </w:tc>
        <w:tc>
          <w:tcPr>
            <w:tcW w:w="882" w:type="pct"/>
            <w:hideMark/>
          </w:tcPr>
          <w:p w14:paraId="74F9EDD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العلاقة بين التسويق الإلكتروني لخدمات الرعاية الصحية وصورة المستشفى من وجهة نظر الممرضات.</w:t>
            </w:r>
          </w:p>
        </w:tc>
        <w:tc>
          <w:tcPr>
            <w:tcW w:w="480" w:type="pct"/>
            <w:hideMark/>
          </w:tcPr>
          <w:p w14:paraId="3325637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والصورة.</w:t>
            </w:r>
          </w:p>
        </w:tc>
        <w:tc>
          <w:tcPr>
            <w:tcW w:w="470" w:type="pct"/>
            <w:hideMark/>
          </w:tcPr>
          <w:p w14:paraId="3C666F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الارتباطي.</w:t>
            </w:r>
          </w:p>
        </w:tc>
        <w:tc>
          <w:tcPr>
            <w:tcW w:w="685" w:type="pct"/>
          </w:tcPr>
          <w:p w14:paraId="40E0B5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(100) من الممرضين والممرضات بمستشفي القصر العيني التعليمي.</w:t>
            </w:r>
          </w:p>
        </w:tc>
        <w:tc>
          <w:tcPr>
            <w:tcW w:w="548" w:type="pct"/>
          </w:tcPr>
          <w:p w14:paraId="07AB907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 القصر العيني الجديد بالقاهرة.</w:t>
            </w:r>
          </w:p>
        </w:tc>
        <w:tc>
          <w:tcPr>
            <w:tcW w:w="552" w:type="pct"/>
          </w:tcPr>
          <w:p w14:paraId="5BD18C3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التسويق واستبيان صورة المستشفى.</w:t>
            </w:r>
          </w:p>
        </w:tc>
        <w:tc>
          <w:tcPr>
            <w:tcW w:w="691" w:type="pct"/>
            <w:hideMark/>
          </w:tcPr>
          <w:p w14:paraId="10FC8D7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موجبة ذات دلالة بين التسويق الإلكتروني وصورة المستشفى.</w:t>
            </w:r>
          </w:p>
        </w:tc>
      </w:tr>
      <w:tr w:rsidR="006E6678" w:rsidRPr="008E1034" w14:paraId="5C1F2273" w14:textId="77777777" w:rsidTr="008E1034">
        <w:trPr>
          <w:trHeight w:val="20"/>
        </w:trPr>
        <w:tc>
          <w:tcPr>
            <w:tcW w:w="211" w:type="pct"/>
            <w:shd w:val="clear" w:color="auto" w:fill="FFFFFF" w:themeFill="background1"/>
          </w:tcPr>
          <w:p w14:paraId="0467001D" w14:textId="34F0E4F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80" w:type="pct"/>
            <w:hideMark/>
          </w:tcPr>
          <w:p w14:paraId="7E7C19B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Song et al. (2021)</w:t>
            </w:r>
            <w:r w:rsidRPr="008E1034">
              <w:rPr>
                <w:rFonts w:ascii="Traditional Arabic" w:hAnsi="Traditional Arabic" w:cs="Traditional Arabic"/>
                <w:b/>
                <w:bCs/>
                <w:rtl/>
              </w:rPr>
              <w:t>.</w:t>
            </w:r>
          </w:p>
        </w:tc>
        <w:tc>
          <w:tcPr>
            <w:tcW w:w="882" w:type="pct"/>
            <w:hideMark/>
          </w:tcPr>
          <w:p w14:paraId="79F3A9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نجاح استمرار استخدام المرضى لخدمات الصحة النقالة للإدارة الذاتية للحالات المزمنة: تطوير نموذج والتحقق من صحته.</w:t>
            </w:r>
          </w:p>
        </w:tc>
        <w:tc>
          <w:tcPr>
            <w:tcW w:w="480" w:type="pct"/>
            <w:hideMark/>
          </w:tcPr>
          <w:p w14:paraId="13AAE4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تطوير نموذج لقياس الاستمرار.</w:t>
            </w:r>
          </w:p>
        </w:tc>
        <w:tc>
          <w:tcPr>
            <w:tcW w:w="470" w:type="pct"/>
            <w:hideMark/>
          </w:tcPr>
          <w:p w14:paraId="1E0504B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الوصفي التحليلي.</w:t>
            </w:r>
          </w:p>
        </w:tc>
        <w:tc>
          <w:tcPr>
            <w:tcW w:w="685" w:type="pct"/>
          </w:tcPr>
          <w:p w14:paraId="4192906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(129) مريضاً يستخدمون تطبيقاً لإدارة ارتفاع ضغط الدم.</w:t>
            </w:r>
          </w:p>
        </w:tc>
        <w:tc>
          <w:tcPr>
            <w:tcW w:w="548" w:type="pct"/>
          </w:tcPr>
          <w:p w14:paraId="2EBBD5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مستشفى نينغشيا الطبي العام بالصين.</w:t>
            </w:r>
          </w:p>
        </w:tc>
        <w:tc>
          <w:tcPr>
            <w:tcW w:w="552" w:type="pct"/>
          </w:tcPr>
          <w:p w14:paraId="770428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758DCDD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المستخدم يحددان نية الاستمرار.</w:t>
            </w:r>
          </w:p>
        </w:tc>
      </w:tr>
      <w:tr w:rsidR="006E6678" w:rsidRPr="008E1034" w14:paraId="52713707" w14:textId="77777777" w:rsidTr="008E1034">
        <w:trPr>
          <w:trHeight w:val="20"/>
        </w:trPr>
        <w:tc>
          <w:tcPr>
            <w:tcW w:w="211" w:type="pct"/>
            <w:shd w:val="clear" w:color="auto" w:fill="FFFFFF" w:themeFill="background1"/>
          </w:tcPr>
          <w:p w14:paraId="3179722A" w14:textId="01E7CE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80" w:type="pct"/>
            <w:hideMark/>
          </w:tcPr>
          <w:p w14:paraId="1B1D8DA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زعلوك (2023).</w:t>
            </w:r>
          </w:p>
        </w:tc>
        <w:tc>
          <w:tcPr>
            <w:tcW w:w="882" w:type="pct"/>
            <w:hideMark/>
          </w:tcPr>
          <w:p w14:paraId="57D0E63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ممارسات التسويق التفاعلي ودورها في تحسين جودة الخدمة الصحية "دراسة تطبيقية على مستشفيات محافظة مطروح..</w:t>
            </w:r>
          </w:p>
        </w:tc>
        <w:tc>
          <w:tcPr>
            <w:tcW w:w="480" w:type="pct"/>
            <w:hideMark/>
          </w:tcPr>
          <w:p w14:paraId="041C80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التسويق التفاعلي.</w:t>
            </w:r>
          </w:p>
        </w:tc>
        <w:tc>
          <w:tcPr>
            <w:tcW w:w="470" w:type="pct"/>
            <w:hideMark/>
          </w:tcPr>
          <w:p w14:paraId="547D9B3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71B935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 ( 348) من المرضى والمترددين على مستشفيات محافظة مطروح.</w:t>
            </w:r>
          </w:p>
        </w:tc>
        <w:tc>
          <w:tcPr>
            <w:tcW w:w="548" w:type="pct"/>
          </w:tcPr>
          <w:p w14:paraId="6936D3ED" w14:textId="14F79B9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محافظة مطروح،</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بمصر.</w:t>
            </w:r>
          </w:p>
        </w:tc>
        <w:tc>
          <w:tcPr>
            <w:tcW w:w="552" w:type="pct"/>
          </w:tcPr>
          <w:p w14:paraId="776D0ED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2DDEABC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التفاعلي وجودة الخدمة.</w:t>
            </w:r>
          </w:p>
        </w:tc>
      </w:tr>
      <w:tr w:rsidR="006E6678" w:rsidRPr="008E1034" w14:paraId="2C08DAD5" w14:textId="77777777" w:rsidTr="008E1034">
        <w:trPr>
          <w:trHeight w:val="20"/>
        </w:trPr>
        <w:tc>
          <w:tcPr>
            <w:tcW w:w="211" w:type="pct"/>
            <w:shd w:val="clear" w:color="auto" w:fill="FFFFFF" w:themeFill="background1"/>
          </w:tcPr>
          <w:p w14:paraId="5C58EECB" w14:textId="0CF3D96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80" w:type="pct"/>
            <w:hideMark/>
          </w:tcPr>
          <w:p w14:paraId="5ACDC71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Monárrez et al. (2023)</w:t>
            </w:r>
            <w:r w:rsidRPr="008E1034">
              <w:rPr>
                <w:rFonts w:ascii="Traditional Arabic" w:hAnsi="Traditional Arabic" w:cs="Traditional Arabic"/>
                <w:b/>
                <w:bCs/>
                <w:rtl/>
              </w:rPr>
              <w:t>.</w:t>
            </w:r>
          </w:p>
        </w:tc>
        <w:tc>
          <w:tcPr>
            <w:tcW w:w="882" w:type="pct"/>
            <w:hideMark/>
          </w:tcPr>
          <w:p w14:paraId="235CE7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التطبيقات النقالة على رضا المرضى والالتزام بالعلاج في جراحة استبدال المفاصل الكلي: مراجعة منهجية وتحليل تجميعي.</w:t>
            </w:r>
          </w:p>
        </w:tc>
        <w:tc>
          <w:tcPr>
            <w:tcW w:w="480" w:type="pct"/>
            <w:hideMark/>
          </w:tcPr>
          <w:p w14:paraId="3E2046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منهجي وتجميعي.</w:t>
            </w:r>
          </w:p>
        </w:tc>
        <w:tc>
          <w:tcPr>
            <w:tcW w:w="470" w:type="pct"/>
            <w:hideMark/>
          </w:tcPr>
          <w:p w14:paraId="774954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التلوي.</w:t>
            </w:r>
          </w:p>
        </w:tc>
        <w:tc>
          <w:tcPr>
            <w:tcW w:w="685" w:type="pct"/>
          </w:tcPr>
          <w:p w14:paraId="53455CFC" w14:textId="503C8E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دراسة شملت ما مجموعه</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(9521) مريضاً.</w:t>
            </w:r>
          </w:p>
        </w:tc>
        <w:tc>
          <w:tcPr>
            <w:tcW w:w="548" w:type="pct"/>
          </w:tcPr>
          <w:p w14:paraId="270D068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 من عدة دول (معظمها في الولايات المتحدة ودول أخرى).</w:t>
            </w:r>
          </w:p>
        </w:tc>
        <w:tc>
          <w:tcPr>
            <w:tcW w:w="552" w:type="pct"/>
          </w:tcPr>
          <w:p w14:paraId="39C0B1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الاستبيانة.</w:t>
            </w:r>
          </w:p>
        </w:tc>
        <w:tc>
          <w:tcPr>
            <w:tcW w:w="691" w:type="pct"/>
            <w:hideMark/>
          </w:tcPr>
          <w:p w14:paraId="30684AC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زيادة رضا المرضى والالتزام بالعلاج.</w:t>
            </w:r>
          </w:p>
        </w:tc>
      </w:tr>
      <w:tr w:rsidR="006E6678" w:rsidRPr="008E1034" w14:paraId="484EB474" w14:textId="77777777" w:rsidTr="008E1034">
        <w:trPr>
          <w:trHeight w:val="20"/>
        </w:trPr>
        <w:tc>
          <w:tcPr>
            <w:tcW w:w="211" w:type="pct"/>
            <w:shd w:val="clear" w:color="auto" w:fill="FFFFFF" w:themeFill="background1"/>
          </w:tcPr>
          <w:p w14:paraId="6ABFD57F" w14:textId="531FFB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80" w:type="pct"/>
            <w:hideMark/>
          </w:tcPr>
          <w:p w14:paraId="5C6E6B3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Han et al. (2024)</w:t>
            </w:r>
            <w:r w:rsidRPr="008E1034">
              <w:rPr>
                <w:rFonts w:ascii="Traditional Arabic" w:hAnsi="Traditional Arabic" w:cs="Traditional Arabic"/>
                <w:b/>
                <w:bCs/>
                <w:rtl/>
              </w:rPr>
              <w:t>.</w:t>
            </w:r>
          </w:p>
        </w:tc>
        <w:tc>
          <w:tcPr>
            <w:tcW w:w="882" w:type="pct"/>
            <w:hideMark/>
          </w:tcPr>
          <w:p w14:paraId="1313DD0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المرضى في المستشفيات عبر الإنترنت في الصين: تقييم مقطعي باستخدام استبيان جودة الخدمة.</w:t>
            </w:r>
          </w:p>
        </w:tc>
        <w:tc>
          <w:tcPr>
            <w:tcW w:w="480" w:type="pct"/>
            <w:hideMark/>
          </w:tcPr>
          <w:p w14:paraId="7C13D47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العلاقة بين جودة الخدمة والرضا.</w:t>
            </w:r>
          </w:p>
        </w:tc>
        <w:tc>
          <w:tcPr>
            <w:tcW w:w="470" w:type="pct"/>
            <w:hideMark/>
          </w:tcPr>
          <w:p w14:paraId="1FCA17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rPr>
              <w:t>المنهج المسحي.</w:t>
            </w:r>
          </w:p>
        </w:tc>
        <w:tc>
          <w:tcPr>
            <w:tcW w:w="685" w:type="pct"/>
          </w:tcPr>
          <w:p w14:paraId="26EF58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(1481) مشاركاً (منهم 758 استخدموا خدمات مستشفيات الإنترنت).</w:t>
            </w:r>
          </w:p>
        </w:tc>
        <w:tc>
          <w:tcPr>
            <w:tcW w:w="548" w:type="pct"/>
          </w:tcPr>
          <w:p w14:paraId="4710C71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52" w:type="pct"/>
          </w:tcPr>
          <w:p w14:paraId="69B22F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91" w:type="pct"/>
            <w:hideMark/>
          </w:tcPr>
          <w:p w14:paraId="73D4DD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جميع أبعاد الجودة كانت مرتبطة إيجابياً بالرضا.</w:t>
            </w:r>
          </w:p>
        </w:tc>
      </w:tr>
      <w:tr w:rsidR="006E6678" w:rsidRPr="008E1034" w14:paraId="3A664EAA" w14:textId="77777777" w:rsidTr="008E1034">
        <w:trPr>
          <w:trHeight w:val="20"/>
        </w:trPr>
        <w:tc>
          <w:tcPr>
            <w:tcW w:w="211" w:type="pct"/>
            <w:shd w:val="clear" w:color="auto" w:fill="FFFFFF" w:themeFill="background1"/>
          </w:tcPr>
          <w:p w14:paraId="0E6DA707" w14:textId="36576DE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80" w:type="pct"/>
            <w:hideMark/>
          </w:tcPr>
          <w:p w14:paraId="1FAD65B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العزيز والعتيبي (2024).</w:t>
            </w:r>
          </w:p>
        </w:tc>
        <w:tc>
          <w:tcPr>
            <w:tcW w:w="882" w:type="pct"/>
            <w:hideMark/>
          </w:tcPr>
          <w:p w14:paraId="5A2359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الإلكتروني في تحسين جودة الخدمات الصحية في المملكة العربية السعودية "دراسة تطبيقية".</w:t>
            </w:r>
          </w:p>
        </w:tc>
        <w:tc>
          <w:tcPr>
            <w:tcW w:w="480" w:type="pct"/>
            <w:hideMark/>
          </w:tcPr>
          <w:p w14:paraId="1933E69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وجودة الخدمة.</w:t>
            </w:r>
          </w:p>
        </w:tc>
        <w:tc>
          <w:tcPr>
            <w:tcW w:w="470" w:type="pct"/>
            <w:hideMark/>
          </w:tcPr>
          <w:p w14:paraId="7720FC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85" w:type="pct"/>
          </w:tcPr>
          <w:p w14:paraId="477BF59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(379) من المدراء وررؤساء الأقسام ومسؤولي التسويق بقطاعات وزارة الصحة بالطائف.</w:t>
            </w:r>
          </w:p>
        </w:tc>
        <w:tc>
          <w:tcPr>
            <w:tcW w:w="548" w:type="pct"/>
          </w:tcPr>
          <w:p w14:paraId="7989264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وزارة الصحة بمدينة الطائف. بالمملكة العربية السعودية.</w:t>
            </w:r>
          </w:p>
        </w:tc>
        <w:tc>
          <w:tcPr>
            <w:tcW w:w="552" w:type="pct"/>
          </w:tcPr>
          <w:p w14:paraId="1D8E40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91" w:type="pct"/>
            <w:hideMark/>
          </w:tcPr>
          <w:p w14:paraId="75578A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وجودة الخدمة بكل أبعادها.</w:t>
            </w:r>
          </w:p>
        </w:tc>
      </w:tr>
    </w:tbl>
    <w:p w14:paraId="3CB29F99"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br w:type="page"/>
      </w:r>
    </w:p>
    <w:p w14:paraId="2BA18F12"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lang w:bidi="ar-EG"/>
        </w:rPr>
        <w:t>التعقيب على الدراسات السابقة</w:t>
      </w:r>
    </w:p>
    <w:p w14:paraId="6FFA71E3" w14:textId="77777777" w:rsidR="006E6678" w:rsidRPr="008E1034" w:rsidRDefault="006E6678" w:rsidP="008E1034">
      <w:pPr>
        <w:shd w:val="clear" w:color="auto" w:fill="FFFFFF" w:themeFill="background1"/>
        <w:bidi/>
        <w:spacing w:after="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75F01530"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b/>
          <w:bCs/>
          <w:sz w:val="32"/>
          <w:szCs w:val="32"/>
          <w:rtl/>
          <w:lang w:bidi="ar-EG"/>
        </w:rPr>
        <w:t>من حيث الموضوع والهدف</w:t>
      </w:r>
    </w:p>
    <w:p w14:paraId="1669B8DE" w14:textId="2DE8CCA9" w:rsidR="006E6678" w:rsidRPr="008E1034" w:rsidRDefault="006E6678" w:rsidP="008E1034">
      <w:pPr>
        <w:shd w:val="clear" w:color="auto" w:fill="FFFFFF" w:themeFill="background1"/>
        <w:bidi/>
        <w:spacing w:after="0" w:line="276" w:lineRule="auto"/>
        <w:ind w:left="-58" w:firstLine="567"/>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أظهرت الدراسات السابقة مثل (البدوي، 2024؛ عبد العزيز، حمدي جمعة؛ والعتيبي، 2024) اتفاقاً على الدور الإيجابي لأدوات التسويق الرقمي والتطبيقات الذكية في تحسين جودة الخدمات وتعزيز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وتتفق الدراسة الحالية مع نتائج دراسات (مؤمنة، اعتماد محمد صالح ، 2023؛ (الفايدي، أحمد عطية ربيع،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E5DBCF" w14:textId="77777777" w:rsidR="006E6678" w:rsidRPr="008E1034" w:rsidRDefault="006E6678" w:rsidP="008E1034">
      <w:pPr>
        <w:numPr>
          <w:ilvl w:val="0"/>
          <w:numId w:val="5"/>
        </w:numPr>
        <w:shd w:val="clear" w:color="auto" w:fill="FFFFFF" w:themeFill="background1"/>
        <w:bidi/>
        <w:spacing w:after="0" w:line="276" w:lineRule="auto"/>
        <w:ind w:left="714" w:hanging="357"/>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من حيث البيئة</w:t>
      </w:r>
    </w:p>
    <w:p w14:paraId="3D2E991F" w14:textId="77777777" w:rsidR="006E6678" w:rsidRPr="008E1034" w:rsidRDefault="006E6678" w:rsidP="008E1034">
      <w:pPr>
        <w:shd w:val="clear" w:color="auto" w:fill="FFFFFF" w:themeFill="background1"/>
        <w:bidi/>
        <w:spacing w:after="0"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اعتماد محمد صالح ، 2023؛ عبد العزيز والعتيبي، 2024)، إلا أنها تتميز بتطبيقها في بيئة المستشفيات الخاصة بمدينة الرياض ذات التنافسية العالية.</w:t>
      </w:r>
    </w:p>
    <w:p w14:paraId="3FB51D18"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أوجه الاستفادة من الدراسات السابقة</w:t>
      </w:r>
    </w:p>
    <w:p w14:paraId="2229EB9A" w14:textId="77777777" w:rsidR="006E6678" w:rsidRPr="008E1034" w:rsidRDefault="006E6678" w:rsidP="008E1034">
      <w:pPr>
        <w:shd w:val="clear" w:color="auto" w:fill="FFFFFF" w:themeFill="background1"/>
        <w:bidi/>
        <w:spacing w:after="0" w:line="276" w:lineRule="auto"/>
        <w:ind w:left="84"/>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3D402A2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619E8870"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9E5223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8E1034">
        <w:rPr>
          <w:rFonts w:ascii="Traditional Arabic" w:eastAsia="Calibri" w:hAnsi="Traditional Arabic" w:cs="Traditional Arabic"/>
          <w:sz w:val="32"/>
          <w:szCs w:val="32"/>
          <w:lang w:bidi="ar-EG"/>
        </w:rPr>
        <w:t>SERVQUAL</w:t>
      </w:r>
      <w:r w:rsidRPr="008E1034">
        <w:rPr>
          <w:rFonts w:ascii="Traditional Arabic" w:eastAsia="Calibri" w:hAnsi="Traditional Arabic" w:cs="Traditional Arabic"/>
          <w:sz w:val="32"/>
          <w:szCs w:val="32"/>
          <w:rtl/>
          <w:lang w:bidi="ar-EG"/>
        </w:rPr>
        <w:t xml:space="preserve"> و</w:t>
      </w:r>
      <w:r w:rsidRPr="008E1034">
        <w:rPr>
          <w:rFonts w:ascii="Traditional Arabic" w:eastAsia="Calibri" w:hAnsi="Traditional Arabic" w:cs="Traditional Arabic"/>
          <w:sz w:val="32"/>
          <w:szCs w:val="32"/>
          <w:lang w:bidi="ar-EG"/>
        </w:rPr>
        <w:t>HEALTHQUAL</w:t>
      </w:r>
      <w:r w:rsidRPr="008E1034">
        <w:rPr>
          <w:rFonts w:ascii="Traditional Arabic" w:eastAsia="Calibri" w:hAnsi="Traditional Arabic" w:cs="Traditional Arabic"/>
          <w:sz w:val="32"/>
          <w:szCs w:val="32"/>
          <w:rtl/>
          <w:lang w:bidi="ar-EG"/>
        </w:rPr>
        <w:t xml:space="preserve">). </w:t>
      </w:r>
    </w:p>
    <w:p w14:paraId="065E05DA" w14:textId="06076E8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تحسين الصياغة البحثية من حيث ربط التطبيقات الذكية بالجودة التشغيلية وليس فقط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60133151" w14:textId="031A96F9" w:rsidR="006E6678" w:rsidRPr="008E1034" w:rsidRDefault="00386EAB"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w:t>
      </w:r>
      <w:r w:rsidR="006E6678" w:rsidRPr="008E1034">
        <w:rPr>
          <w:rFonts w:ascii="Traditional Arabic" w:eastAsia="Calibri" w:hAnsi="Traditional Arabic" w:cs="Traditional Arabic"/>
          <w:b/>
          <w:bCs/>
          <w:sz w:val="32"/>
          <w:szCs w:val="32"/>
          <w:rtl/>
          <w:lang w:bidi="ar-EG"/>
        </w:rPr>
        <w:t>ما يميز الدراسة الحالية</w:t>
      </w:r>
    </w:p>
    <w:p w14:paraId="5B57E84F"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56781084"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571E6E6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قياس أثر هذه الأبعاد على أربعة مخرجات مهمة في القطاع الصحي: </w:t>
      </w:r>
    </w:p>
    <w:p w14:paraId="457EF03D" w14:textId="213A1813"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31D3272F" w14:textId="77777777"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الكفاءة التشغيلية .</w:t>
      </w:r>
    </w:p>
    <w:p w14:paraId="0C92F372" w14:textId="77777777"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جودة الرعاية.</w:t>
      </w:r>
    </w:p>
    <w:p w14:paraId="091C9F27"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2A124E32"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B4EA264" w14:textId="77777777" w:rsidR="006E6678" w:rsidRPr="008E1034" w:rsidRDefault="006E6678" w:rsidP="008E1034">
      <w:pPr>
        <w:numPr>
          <w:ilvl w:val="0"/>
          <w:numId w:val="5"/>
        </w:numPr>
        <w:shd w:val="clear" w:color="auto" w:fill="FFFFFF" w:themeFill="background1"/>
        <w:bidi/>
        <w:spacing w:after="0"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الفجوة البحثية وما يميز الدراسة الحالية</w:t>
      </w:r>
      <w:r w:rsidRPr="008E1034">
        <w:rPr>
          <w:rFonts w:ascii="Traditional Arabic" w:eastAsia="Calibri" w:hAnsi="Traditional Arabic" w:cs="Traditional Arabic"/>
          <w:sz w:val="32"/>
          <w:szCs w:val="32"/>
          <w:rtl/>
          <w:lang w:bidi="ar-EG"/>
        </w:rPr>
        <w:t xml:space="preserve">: </w:t>
      </w:r>
    </w:p>
    <w:p w14:paraId="32B8A215"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من خلال تحليل الدراسات السابقة، تبيّن وجود فجوة علمية تتمثل في أن</w:t>
      </w:r>
      <w:r w:rsidRPr="008E1034">
        <w:rPr>
          <w:rFonts w:ascii="Traditional Arabic" w:eastAsia="Calibri" w:hAnsi="Traditional Arabic" w:cs="Traditional Arabic"/>
          <w:sz w:val="32"/>
          <w:szCs w:val="32"/>
          <w:lang w:bidi="ar-EG"/>
        </w:rPr>
        <w:t>:</w:t>
      </w:r>
    </w:p>
    <w:p w14:paraId="702ECB9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8E1034">
        <w:rPr>
          <w:rFonts w:ascii="Traditional Arabic" w:eastAsia="Calibri" w:hAnsi="Traditional Arabic" w:cs="Traditional Arabic"/>
          <w:sz w:val="32"/>
          <w:szCs w:val="32"/>
          <w:lang w:bidi="ar-EG"/>
        </w:rPr>
        <w:t>.</w:t>
      </w:r>
    </w:p>
    <w:p w14:paraId="68D05E6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8E1034">
        <w:rPr>
          <w:rFonts w:ascii="Traditional Arabic" w:eastAsia="Calibri" w:hAnsi="Traditional Arabic" w:cs="Traditional Arabic"/>
          <w:sz w:val="32"/>
          <w:szCs w:val="32"/>
          <w:lang w:bidi="ar-EG"/>
        </w:rPr>
        <w:t>.</w:t>
      </w:r>
    </w:p>
    <w:p w14:paraId="1CC2254E"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غياب النماذج الشاملة التي تربط بين أربعة أبعاد للتسويق وأربعة أبعاد للجودة الطبية</w:t>
      </w:r>
      <w:r w:rsidRPr="008E1034">
        <w:rPr>
          <w:rFonts w:ascii="Traditional Arabic" w:eastAsia="Calibri" w:hAnsi="Traditional Arabic" w:cs="Traditional Arabic"/>
          <w:sz w:val="32"/>
          <w:szCs w:val="32"/>
          <w:lang w:bidi="ar-EG"/>
        </w:rPr>
        <w:t>.</w:t>
      </w:r>
    </w:p>
    <w:p w14:paraId="5F1DE84B"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8E1034">
        <w:rPr>
          <w:rFonts w:ascii="Traditional Arabic" w:eastAsia="Calibri" w:hAnsi="Traditional Arabic" w:cs="Traditional Arabic"/>
          <w:sz w:val="32"/>
          <w:szCs w:val="32"/>
          <w:lang w:bidi="ar-EG"/>
        </w:rPr>
        <w:t>.</w:t>
      </w:r>
    </w:p>
    <w:p w14:paraId="19655F9D" w14:textId="61495812" w:rsidR="006E6678" w:rsidRPr="008E1034" w:rsidRDefault="006E6678" w:rsidP="008E1034">
      <w:pPr>
        <w:keepNext/>
        <w:keepLines/>
        <w:shd w:val="clear" w:color="auto" w:fill="FFFFFF" w:themeFill="background1"/>
        <w:bidi/>
        <w:spacing w:after="0" w:line="276" w:lineRule="auto"/>
        <w:outlineLvl w:val="0"/>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t>ثالثاً: النظريات والنماذج</w:t>
      </w:r>
      <w:r w:rsidR="00386EAB" w:rsidRPr="008E1034">
        <w:rPr>
          <w:rFonts w:ascii="Traditional Arabic" w:eastAsia="Calibri" w:hAnsi="Traditional Arabic" w:cs="Traditional Arabic"/>
          <w:b/>
          <w:bCs/>
          <w:sz w:val="36"/>
          <w:szCs w:val="36"/>
          <w:rtl/>
        </w:rPr>
        <w:t xml:space="preserve"> </w:t>
      </w:r>
      <w:r w:rsidRPr="008E1034">
        <w:rPr>
          <w:rFonts w:ascii="Traditional Arabic" w:eastAsia="Calibri" w:hAnsi="Traditional Arabic" w:cs="Traditional Arabic"/>
          <w:b/>
          <w:bCs/>
          <w:sz w:val="36"/>
          <w:szCs w:val="36"/>
          <w:rtl/>
        </w:rPr>
        <w:t>الأساسية المرتبطة بالدراسة</w:t>
      </w:r>
    </w:p>
    <w:p w14:paraId="6111BFC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00F6586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وفيما يلي عرض لأبرز النظريات التي تشكل الإطار المرجعي لهذه الدراسة</w:t>
      </w:r>
      <w:r w:rsidRPr="008E1034">
        <w:rPr>
          <w:rFonts w:ascii="Traditional Arabic" w:eastAsia="Calibri" w:hAnsi="Traditional Arabic" w:cs="Traditional Arabic"/>
          <w:sz w:val="32"/>
          <w:szCs w:val="32"/>
        </w:rPr>
        <w:t>:</w:t>
      </w:r>
    </w:p>
    <w:p w14:paraId="05A97874" w14:textId="6F146F09"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تبني التكنولوجي</w:t>
      </w:r>
      <w:r w:rsidRPr="008E1034">
        <w:rPr>
          <w:rFonts w:ascii="Traditional Arabic" w:eastAsia="Calibri" w:hAnsi="Traditional Arabic" w:cs="Traditional Arabic"/>
          <w:b/>
          <w:bCs/>
          <w:sz w:val="32"/>
          <w:szCs w:val="32"/>
          <w:rtl/>
          <w:lang w:bidi="ar-EG"/>
        </w:rPr>
        <w:t>ا</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b/>
          <w:bCs/>
          <w:sz w:val="32"/>
          <w:szCs w:val="32"/>
        </w:rPr>
        <w:t xml:space="preserve"> (Technology Acceptance Model - TAM)</w:t>
      </w:r>
    </w:p>
    <w:p w14:paraId="517EAD3E"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نظرية تبنّي التكنولوجيا</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من النماذج الرائدة والأكثر رسوخاً في مجال تفسير سلوك المستخدمين تجاه أنظمة وتطبيقات تكنولوجيا المعلومات.</w:t>
      </w:r>
    </w:p>
    <w:p w14:paraId="03C90438" w14:textId="24FF1FBB"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 طُورت هذه النظرية للمرة الأولى بواسطة</w:t>
      </w:r>
      <w:r w:rsidRPr="008E1034">
        <w:rPr>
          <w:rFonts w:ascii="Traditional Arabic" w:eastAsia="Calibri" w:hAnsi="Traditional Arabic" w:cs="Traditional Arabic"/>
          <w:sz w:val="32"/>
          <w:szCs w:val="32"/>
        </w:rPr>
        <w:t xml:space="preserve"> Davis (1989) </w:t>
      </w:r>
      <w:r w:rsidRPr="008E1034">
        <w:rPr>
          <w:rFonts w:ascii="Traditional Arabic" w:eastAsia="Calibri" w:hAnsi="Traditional Arabic" w:cs="Traditional Arabic"/>
          <w:sz w:val="32"/>
          <w:szCs w:val="32"/>
          <w:rtl/>
        </w:rPr>
        <w:t>بهدف تقديم نموذج مُقتصد</w:t>
      </w:r>
      <w:r w:rsidRPr="008E1034">
        <w:rPr>
          <w:rFonts w:ascii="Traditional Arabic" w:eastAsia="Calibri" w:hAnsi="Traditional Arabic" w:cs="Traditional Arabic"/>
          <w:sz w:val="32"/>
          <w:szCs w:val="32"/>
        </w:rPr>
        <w:t xml:space="preserve"> (Parsimonious) </w:t>
      </w:r>
      <w:r w:rsidRPr="008E1034">
        <w:rPr>
          <w:rFonts w:ascii="Traditional Arabic" w:eastAsia="Calibri" w:hAnsi="Traditional Arabic" w:cs="Traditional Arabic"/>
          <w:sz w:val="32"/>
          <w:szCs w:val="32"/>
          <w:rtl/>
        </w:rPr>
        <w:t xml:space="preserve"> وقوي لتفسير العوامل النفسية والإدراكية التي تُشكل نية الأفراد في قبول أو رفض أي تكنولوجيا جديدة. </w:t>
      </w:r>
    </w:p>
    <w:p w14:paraId="51B380A8" w14:textId="680C5BC4"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وتستند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 xml:space="preserve">TAM </w:t>
      </w:r>
      <w:r w:rsidRPr="008E1034">
        <w:rPr>
          <w:rFonts w:ascii="Traditional Arabic" w:eastAsia="Calibri" w:hAnsi="Traditional Arabic" w:cs="Traditional Arabic"/>
          <w:sz w:val="32"/>
          <w:szCs w:val="32"/>
          <w:rtl/>
        </w:rPr>
        <w:t>بشكل مباشر إلى نظرية الفعل المبرر</w:t>
      </w:r>
      <w:r w:rsidRPr="008E1034">
        <w:rPr>
          <w:rFonts w:ascii="Traditional Arabic" w:eastAsia="Calibri" w:hAnsi="Traditional Arabic" w:cs="Traditional Arabic"/>
          <w:sz w:val="32"/>
          <w:szCs w:val="32"/>
        </w:rPr>
        <w:t xml:space="preserve"> (Theory of Reasoned Action – TRA)</w:t>
      </w:r>
      <w:r w:rsidRPr="008E1034">
        <w:rPr>
          <w:rFonts w:ascii="Traditional Arabic" w:eastAsia="Calibri" w:hAnsi="Traditional Arabic" w:cs="Traditional Arabic"/>
          <w:sz w:val="32"/>
          <w:szCs w:val="32"/>
          <w:rtl/>
        </w:rPr>
        <w:t>، لكنها تبسّطها وتخصصها لتناسب سياق تبنّي التقنية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Marikyan &amp; Papagiannidis., 2025)</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w:t>
      </w:r>
    </w:p>
    <w:p w14:paraId="6E5B7C3A"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حيث أن</w:t>
      </w:r>
      <w:r w:rsidRPr="008E1034">
        <w:rPr>
          <w:rFonts w:ascii="Traditional Arabic" w:eastAsia="Calibri" w:hAnsi="Traditional Arabic" w:cs="Traditional Arabic"/>
          <w:sz w:val="32"/>
          <w:szCs w:val="32"/>
          <w:lang w:bidi="ar-EG"/>
        </w:rPr>
        <w:t xml:space="preserve"> TAM </w:t>
      </w:r>
      <w:r w:rsidRPr="008E1034">
        <w:rPr>
          <w:rFonts w:ascii="Traditional Arabic" w:eastAsia="Calibri" w:hAnsi="Traditional Arabic" w:cs="Traditional Arabic"/>
          <w:sz w:val="32"/>
          <w:szCs w:val="32"/>
          <w:rtl/>
        </w:rPr>
        <w:t xml:space="preserve">تظهر قدرة عالية على التنبؤ بسلوك المستخدم تجاه التقنية، مما </w:t>
      </w:r>
      <w:r w:rsidRPr="008E1034">
        <w:rPr>
          <w:rFonts w:ascii="Traditional Arabic" w:eastAsia="Calibri" w:hAnsi="Traditional Arabic" w:cs="Traditional Arabic"/>
          <w:sz w:val="32"/>
          <w:szCs w:val="32"/>
          <w:rtl/>
          <w:lang w:bidi="ar-EG"/>
        </w:rPr>
        <w:t xml:space="preserve">يجعل </w:t>
      </w:r>
      <w:r w:rsidRPr="008E1034">
        <w:rPr>
          <w:rFonts w:ascii="Traditional Arabic" w:eastAsia="Calibri" w:hAnsi="Traditional Arabic" w:cs="Traditional Arabic"/>
          <w:sz w:val="32"/>
          <w:szCs w:val="32"/>
          <w:rtl/>
        </w:rPr>
        <w:t>النموذج المرجعي الرئيسي في مجالات الإدارة، والتسويق الرقمي، والخدمات الإلكترونية</w:t>
      </w:r>
      <w:r w:rsidRPr="008E1034">
        <w:rPr>
          <w:rFonts w:ascii="Traditional Arabic" w:eastAsia="Calibri" w:hAnsi="Traditional Arabic" w:cs="Traditional Arabic"/>
          <w:sz w:val="32"/>
          <w:szCs w:val="32"/>
          <w:lang w:bidi="ar-EG"/>
        </w:rPr>
        <w:t>.</w:t>
      </w:r>
    </w:p>
    <w:p w14:paraId="46B9BD0C"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ويرتكز النموذج على عاملين إدراكيين أساسيين هما المؤثران الرئيسيان في الاتجاه نحو الاستخدام وفي نية الاستخدام الفعلي</w:t>
      </w:r>
      <w:r w:rsidRPr="008E1034">
        <w:rPr>
          <w:rFonts w:ascii="Traditional Arabic" w:eastAsia="Calibri" w:hAnsi="Traditional Arabic" w:cs="Traditional Arabic"/>
          <w:sz w:val="32"/>
          <w:szCs w:val="32"/>
        </w:rPr>
        <w:t>:</w:t>
      </w:r>
    </w:p>
    <w:p w14:paraId="5E96587D" w14:textId="77777777"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المنفعة المتصورة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تُعرّف بأنها الدرجة التي يعتقد بها الفرد أن استخدام نظام معين سيُحسّن أو يُعزز من أدائه.</w:t>
      </w:r>
    </w:p>
    <w:p w14:paraId="48CD992A"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ويري</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التقنية</w:t>
      </w:r>
      <w:r w:rsidRPr="008E1034">
        <w:rPr>
          <w:rFonts w:ascii="Traditional Arabic" w:eastAsia="Calibri" w:hAnsi="Traditional Arabic" w:cs="Traditional Arabic"/>
          <w:sz w:val="32"/>
          <w:szCs w:val="32"/>
          <w:lang w:bidi="ar-EG"/>
        </w:rPr>
        <w:t xml:space="preserve">Marikyan &amp; Papagiannidis (2025) </w:t>
      </w:r>
      <w:r w:rsidRPr="008E1034">
        <w:rPr>
          <w:rFonts w:ascii="Traditional Arabic" w:eastAsia="Calibri" w:hAnsi="Traditional Arabic" w:cs="Traditional Arabic"/>
          <w:sz w:val="32"/>
          <w:szCs w:val="32"/>
          <w:rtl/>
        </w:rPr>
        <w:t xml:space="preserve"> أن المنفعة المتصورة تعدّ أقوى متغير تنبؤي للنية السلوكية، حيث لا يتبنى المستخدم التكنولوجيا إلا إذا رأى فيها قيمة مضافة واضحة لتحقيق أهدافه</w:t>
      </w:r>
      <w:r w:rsidRPr="008E1034">
        <w:rPr>
          <w:rFonts w:ascii="Traditional Arabic" w:eastAsia="Calibri" w:hAnsi="Traditional Arabic" w:cs="Traditional Arabic"/>
          <w:sz w:val="32"/>
          <w:szCs w:val="32"/>
          <w:lang w:bidi="ar-EG"/>
        </w:rPr>
        <w:t>.</w:t>
      </w:r>
    </w:p>
    <w:p w14:paraId="1279AD5D" w14:textId="77777777"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سهولة الاستخدام المتصورة</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rPr>
        <w:t>تُعرّف بأنها مدى اعتقاد المستخدم بأن استخدام النظام سيكون خالياً من الجهد.</w:t>
      </w:r>
    </w:p>
    <w:p w14:paraId="60FC78BD"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 xml:space="preserve"> كما</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Al-Adwan et al., 2023</w:t>
      </w:r>
      <w:r w:rsidRPr="008E1034">
        <w:rPr>
          <w:rFonts w:ascii="Traditional Arabic" w:eastAsia="Calibri" w:hAnsi="Traditional Arabic" w:cs="Traditional Arabic"/>
          <w:sz w:val="32"/>
          <w:szCs w:val="32"/>
          <w:rtl/>
          <w:lang w:bidi="ar-EG"/>
        </w:rPr>
        <w:t xml:space="preserve"> ).</w:t>
      </w:r>
    </w:p>
    <w:p w14:paraId="50B0CE17" w14:textId="77777777" w:rsidR="006E6678" w:rsidRPr="008E1034" w:rsidRDefault="006E6678" w:rsidP="008E1034">
      <w:pPr>
        <w:numPr>
          <w:ilvl w:val="0"/>
          <w:numId w:val="45"/>
        </w:numPr>
        <w:shd w:val="clear" w:color="auto" w:fill="FFFFFF" w:themeFill="background1"/>
        <w:bidi/>
        <w:spacing w:line="276" w:lineRule="auto"/>
        <w:ind w:left="368" w:firstLine="0"/>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المتغيرات الآخرى</w:t>
      </w:r>
    </w:p>
    <w:p w14:paraId="29DF239F" w14:textId="77777777" w:rsidR="006E6678" w:rsidRPr="008E1034" w:rsidRDefault="006E6678" w:rsidP="008E1034">
      <w:pPr>
        <w:shd w:val="clear" w:color="auto" w:fill="FFFFFF" w:themeFill="background1"/>
        <w:bidi/>
        <w:spacing w:line="276" w:lineRule="auto"/>
        <w:ind w:left="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     بالإضافة إلى المنفعة والسهولة، يشتمل النموذج على متغيرات وساطة ونتيجة هي</w:t>
      </w:r>
      <w:r w:rsidRPr="008E1034">
        <w:rPr>
          <w:rFonts w:ascii="Traditional Arabic" w:eastAsia="Calibri" w:hAnsi="Traditional Arabic" w:cs="Traditional Arabic"/>
          <w:sz w:val="32"/>
          <w:szCs w:val="32"/>
          <w:lang w:bidi="ar-EG"/>
        </w:rPr>
        <w:t>:</w:t>
      </w:r>
    </w:p>
    <w:p w14:paraId="70664760" w14:textId="77777777" w:rsidR="006E6678" w:rsidRPr="008E1034" w:rsidRDefault="006E6678" w:rsidP="008E1034">
      <w:pPr>
        <w:pStyle w:val="ListParagraph"/>
        <w:numPr>
          <w:ilvl w:val="0"/>
          <w:numId w:val="18"/>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الاتجاه نحو الاستخدام: </w:t>
      </w:r>
      <w:r w:rsidRPr="008E1034">
        <w:rPr>
          <w:rFonts w:ascii="Traditional Arabic" w:eastAsia="Calibri" w:hAnsi="Traditional Arabic" w:cs="Traditional Arabic"/>
          <w:sz w:val="32"/>
          <w:szCs w:val="32"/>
          <w:rtl/>
        </w:rPr>
        <w:t>يمثل المشاعر الإيجابية أو السلبية التي تتشكل لدى الفرد تجاه استخدام النظام، وتتأثر بتقييمه للسهولة والمنفعة.</w:t>
      </w:r>
    </w:p>
    <w:p w14:paraId="1ECD2C0E" w14:textId="3A3533A3" w:rsidR="006E6678" w:rsidRPr="008E1034" w:rsidRDefault="006E6678" w:rsidP="008E1034">
      <w:pPr>
        <w:numPr>
          <w:ilvl w:val="0"/>
          <w:numId w:val="18"/>
        </w:numPr>
        <w:shd w:val="clear" w:color="auto" w:fill="FFFFFF" w:themeFill="background1"/>
        <w:bidi/>
        <w:spacing w:line="276" w:lineRule="auto"/>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rPr>
        <w:t>النية السلوكية للاستخدام</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هي رغبة المستخدم المباشرة في استخدام التكنولوجيا مستقبلاً، وتُعد مؤشراً حاسماً على التبني الفعلي</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Musa et al., 2024</w:t>
      </w:r>
      <w:r w:rsidRPr="008E1034">
        <w:rPr>
          <w:rFonts w:ascii="Traditional Arabic" w:eastAsia="Calibri" w:hAnsi="Traditional Arabic" w:cs="Traditional Arabic"/>
          <w:sz w:val="32"/>
          <w:szCs w:val="32"/>
          <w:rtl/>
          <w:lang w:bidi="ar-EG"/>
        </w:rPr>
        <w:t>).</w:t>
      </w:r>
    </w:p>
    <w:p w14:paraId="401FEA6E"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صلة النظرية بالدراسة الحالية</w:t>
      </w:r>
    </w:p>
    <w:p w14:paraId="23715388" w14:textId="63C0F2B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تُعد نظرية</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 xml:space="preserve">ذات أهمية بالغة لهذه الدراسة التي تتناول العلاقة بين التسويق عبر التطبيقات الذكية وجودة الخدمات الطبية، حيث توفر إطاراً قوياً لتفسير سلوك </w:t>
      </w:r>
      <w:r w:rsidR="00440C4D" w:rsidRPr="008E1034">
        <w:rPr>
          <w:rFonts w:ascii="Traditional Arabic" w:eastAsia="Calibri" w:hAnsi="Traditional Arabic" w:cs="Traditional Arabic" w:hint="cs"/>
          <w:sz w:val="32"/>
          <w:szCs w:val="32"/>
          <w:rtl/>
        </w:rPr>
        <w:t>المرض</w:t>
      </w:r>
      <w:r w:rsidRPr="008E1034">
        <w:rPr>
          <w:rFonts w:ascii="Traditional Arabic" w:eastAsia="Calibri" w:hAnsi="Traditional Arabic" w:cs="Traditional Arabic"/>
          <w:sz w:val="32"/>
          <w:szCs w:val="32"/>
          <w:rtl/>
        </w:rPr>
        <w:t xml:space="preserve"> على النحو التالي</w:t>
      </w:r>
      <w:r w:rsidRPr="008E1034">
        <w:rPr>
          <w:rFonts w:ascii="Traditional Arabic" w:eastAsia="Calibri" w:hAnsi="Traditional Arabic" w:cs="Traditional Arabic"/>
          <w:sz w:val="32"/>
          <w:szCs w:val="32"/>
          <w:lang w:bidi="ar-EG"/>
        </w:rPr>
        <w:t>:</w:t>
      </w:r>
    </w:p>
    <w:p w14:paraId="4D9E4C84" w14:textId="4363AB84"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تفسير التبني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يفسر النموذج قبول </w:t>
      </w:r>
      <w:r w:rsidR="00440C4D" w:rsidRPr="008E1034">
        <w:rPr>
          <w:rFonts w:ascii="Traditional Arabic" w:eastAsia="Calibri" w:hAnsi="Traditional Arabic" w:cs="Traditional Arabic" w:hint="cs"/>
          <w:sz w:val="32"/>
          <w:szCs w:val="32"/>
          <w:rtl/>
        </w:rPr>
        <w:t>المرضي</w:t>
      </w:r>
      <w:r w:rsidRPr="008E1034">
        <w:rPr>
          <w:rFonts w:ascii="Traditional Arabic" w:eastAsia="Calibri" w:hAnsi="Traditional Arabic" w:cs="Traditional Arabic"/>
          <w:sz w:val="32"/>
          <w:szCs w:val="32"/>
          <w:rtl/>
        </w:rPr>
        <w:t xml:space="preserve"> لاستخدام التطبيق الصحي الذكي من عدمه، بناءً على تقييمهم لـسهولة الاستخدام</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كجزء من جودة واجهة التطبيق والمنفعة المتصورة (تحسين جودة الرعاية، اختصار الوقت، وتسهيل التواصل).</w:t>
      </w:r>
    </w:p>
    <w:p w14:paraId="4CEA4210"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ربط التسويق بالجودة</w:t>
      </w:r>
      <w:r w:rsidRPr="008E1034">
        <w:rPr>
          <w:rFonts w:ascii="Traditional Arabic" w:eastAsia="Calibri" w:hAnsi="Traditional Arabic" w:cs="Traditional Arabic"/>
          <w:b/>
          <w:bCs/>
          <w:sz w:val="32"/>
          <w:szCs w:val="32"/>
        </w:rPr>
        <w:t>:</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51F53F0C"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 xml:space="preserve">دعم الفرضيات: </w:t>
      </w:r>
      <w:r w:rsidRPr="008E1034">
        <w:rPr>
          <w:rFonts w:ascii="Traditional Arabic" w:eastAsia="Calibri" w:hAnsi="Traditional Arabic" w:cs="Traditional Arabic"/>
          <w:sz w:val="32"/>
          <w:szCs w:val="32"/>
          <w:rtl/>
        </w:rPr>
        <w:t>تدعم النظرية الفرضيات المتعلقة بتأثير خصائص التطبيق الذكي على نية الاستخدام، وبالتالي على مخرجات الجودة التشغيلية والرضا</w:t>
      </w:r>
      <w:r w:rsidRPr="008E1034">
        <w:rPr>
          <w:rFonts w:ascii="Traditional Arabic" w:eastAsia="Calibri" w:hAnsi="Traditional Arabic" w:cs="Traditional Arabic"/>
          <w:sz w:val="32"/>
          <w:szCs w:val="32"/>
        </w:rPr>
        <w:t>.</w:t>
      </w:r>
    </w:p>
    <w:p w14:paraId="48808407" w14:textId="77777777"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النموذج الموحد لتقبل التكنولوجيا</w:t>
      </w:r>
    </w:p>
    <w:p w14:paraId="0555E420" w14:textId="77777777" w:rsidR="006E6678" w:rsidRPr="008E1034" w:rsidRDefault="006E6678" w:rsidP="008E1034">
      <w:pPr>
        <w:shd w:val="clear" w:color="auto" w:fill="FFFFFF" w:themeFill="background1"/>
        <w:bidi/>
        <w:spacing w:line="276" w:lineRule="auto"/>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Pr>
        <w:t xml:space="preserve"> (Unified Theory of Acceptance and Use of Technology - UTAUT)</w:t>
      </w:r>
    </w:p>
    <w:p w14:paraId="4B1D6276"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تم تصميم</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8E1034">
        <w:rPr>
          <w:rFonts w:ascii="Traditional Arabic" w:eastAsia="Calibri" w:hAnsi="Traditional Arabic" w:cs="Traditional Arabic"/>
          <w:sz w:val="32"/>
          <w:szCs w:val="32"/>
        </w:rPr>
        <w:t>.</w:t>
      </w:r>
    </w:p>
    <w:p w14:paraId="4157239B" w14:textId="57BA9B01"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8E1034">
        <w:rPr>
          <w:rFonts w:ascii="Traditional Arabic" w:eastAsia="Calibri" w:hAnsi="Traditional Arabic" w:cs="Traditional Arabic"/>
          <w:sz w:val="32"/>
          <w:szCs w:val="32"/>
        </w:rPr>
        <w:t xml:space="preserve"> (Moderators) </w:t>
      </w:r>
      <w:r w:rsidRPr="008E1034">
        <w:rPr>
          <w:rFonts w:ascii="Traditional Arabic" w:eastAsia="Calibri" w:hAnsi="Traditional Arabic" w:cs="Traditional Arabic"/>
          <w:sz w:val="32"/>
          <w:szCs w:val="32"/>
          <w:rtl/>
        </w:rPr>
        <w:t>هي: العمر، والنوع، والخبرة، وطبيعة الاستخدام (إلزامي أو طوعي</w:t>
      </w:r>
      <w:r w:rsidRPr="008E1034">
        <w:rPr>
          <w:rFonts w:ascii="Traditional Arabic" w:eastAsia="Calibri" w:hAnsi="Traditional Arabic" w:cs="Traditional Arabic"/>
          <w:sz w:val="32"/>
          <w:szCs w:val="32"/>
        </w:rPr>
        <w:t>(</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Xue et al., 2024</w:t>
      </w:r>
      <w:r w:rsidRPr="008E1034">
        <w:rPr>
          <w:rFonts w:ascii="Traditional Arabic" w:eastAsia="Calibri" w:hAnsi="Traditional Arabic" w:cs="Traditional Arabic"/>
          <w:sz w:val="32"/>
          <w:szCs w:val="32"/>
          <w:rtl/>
          <w:lang w:bidi="ar-EG"/>
        </w:rPr>
        <w:t>).</w:t>
      </w:r>
    </w:p>
    <w:p w14:paraId="46FDC9E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يقوم نموذج </w:t>
      </w:r>
      <w:r w:rsidRPr="008E1034">
        <w:rPr>
          <w:rFonts w:ascii="Traditional Arabic" w:eastAsia="Calibri" w:hAnsi="Traditional Arabic" w:cs="Traditional Arabic"/>
          <w:sz w:val="32"/>
          <w:szCs w:val="32"/>
          <w:lang w:bidi="ar-EG"/>
        </w:rPr>
        <w:t xml:space="preserve">UTAUT </w:t>
      </w:r>
      <w:r w:rsidRPr="008E1034">
        <w:rPr>
          <w:rFonts w:ascii="Traditional Arabic" w:eastAsia="Calibri" w:hAnsi="Traditional Arabic" w:cs="Traditional Arabic"/>
          <w:sz w:val="32"/>
          <w:szCs w:val="32"/>
          <w:rtl/>
        </w:rPr>
        <w:t>على أربعة مُحددات تؤثر في نية الاستخدام وفي السلوك الفعلي</w:t>
      </w:r>
      <w:r w:rsidRPr="008E1034">
        <w:rPr>
          <w:rFonts w:ascii="Traditional Arabic" w:eastAsia="Calibri" w:hAnsi="Traditional Arabic" w:cs="Traditional Arabic"/>
          <w:sz w:val="32"/>
          <w:szCs w:val="32"/>
          <w:lang w:bidi="ar-EG"/>
        </w:rPr>
        <w:t>:</w:t>
      </w:r>
    </w:p>
    <w:p w14:paraId="113664AE"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الأدا</w:t>
      </w:r>
      <w:r w:rsidRPr="008E1034">
        <w:rPr>
          <w:rFonts w:ascii="Traditional Arabic" w:eastAsia="Calibri" w:hAnsi="Traditional Arabic" w:cs="Traditional Arabic"/>
          <w:b/>
          <w:bCs/>
          <w:sz w:val="32"/>
          <w:szCs w:val="32"/>
          <w:rtl/>
          <w:lang w:bidi="ar-EG"/>
        </w:rPr>
        <w:t>ء</w:t>
      </w:r>
      <w:r w:rsidRPr="008E1034">
        <w:rPr>
          <w:rFonts w:ascii="Traditional Arabic" w:eastAsia="Calibri" w:hAnsi="Traditional Arabic" w:cs="Traditional Arabic"/>
          <w:sz w:val="32"/>
          <w:szCs w:val="32"/>
          <w:rtl/>
        </w:rPr>
        <w:t>: يشير إلى درجة اعتقاد الفرد بأن استخدام التطبيق أو النظام سيساعده على تحقيق مكاسب في الأداء (مثل سرعة إنجاز الخدمة أو دقة المعلومات الطبية</w:t>
      </w:r>
      <w:r w:rsidRPr="008E1034">
        <w:rPr>
          <w:rFonts w:ascii="Traditional Arabic" w:eastAsia="Calibri" w:hAnsi="Traditional Arabic" w:cs="Traditional Arabic"/>
          <w:sz w:val="32"/>
          <w:szCs w:val="32"/>
          <w:lang w:bidi="ar-EG"/>
        </w:rPr>
        <w:t>(</w:t>
      </w:r>
      <w:r w:rsidRPr="008E1034">
        <w:rPr>
          <w:rFonts w:ascii="Traditional Arabic" w:eastAsia="Calibri" w:hAnsi="Traditional Arabic" w:cs="Traditional Arabic"/>
          <w:sz w:val="32"/>
          <w:szCs w:val="32"/>
          <w:rtl/>
          <w:lang w:bidi="ar-EG"/>
        </w:rPr>
        <w:t>.</w:t>
      </w:r>
    </w:p>
    <w:p w14:paraId="6EC11391" w14:textId="2B74E4E3"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الجهد</w:t>
      </w:r>
      <w:r w:rsidRPr="008E1034">
        <w:rPr>
          <w:rFonts w:ascii="Traditional Arabic" w:eastAsia="Calibri" w:hAnsi="Traditional Arabic" w:cs="Traditional Arabic"/>
          <w:sz w:val="32"/>
          <w:szCs w:val="32"/>
          <w:rtl/>
        </w:rPr>
        <w:t>: يشير إلى سهولة الاستخدام المرتبطة بالنظام أو التطبيق، وهو قريب من مفهوم سهولة الاستخدام المتصورة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نموذج</w:t>
      </w:r>
      <w:r w:rsidRPr="008E1034">
        <w:rPr>
          <w:rFonts w:ascii="Traditional Arabic" w:eastAsia="Calibri" w:hAnsi="Traditional Arabic" w:cs="Traditional Arabic"/>
          <w:sz w:val="32"/>
          <w:szCs w:val="32"/>
        </w:rPr>
        <w:t xml:space="preserve"> TAM</w:t>
      </w:r>
      <w:r w:rsidRPr="008E1034">
        <w:rPr>
          <w:rFonts w:ascii="Traditional Arabic" w:eastAsia="Calibri" w:hAnsi="Traditional Arabic" w:cs="Traditional Arabic"/>
          <w:sz w:val="32"/>
          <w:szCs w:val="32"/>
          <w:rtl/>
        </w:rPr>
        <w:t>.</w:t>
      </w:r>
    </w:p>
    <w:p w14:paraId="00188FE6"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التأثير الاجتماعي</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يشير إلى درجة إدراك الفرد بأن الأشخاص المهمين في محيطه (مثل الأطباء، أو الزملاء، أو أفراد العائلة) يعتقدون أنه يجب عليه استخدام النظام</w:t>
      </w:r>
      <w:r w:rsidRPr="008E1034">
        <w:rPr>
          <w:rFonts w:ascii="Traditional Arabic" w:eastAsia="Calibri" w:hAnsi="Traditional Arabic" w:cs="Traditional Arabic"/>
          <w:sz w:val="32"/>
          <w:szCs w:val="32"/>
          <w:rtl/>
          <w:lang w:bidi="ar-EG"/>
        </w:rPr>
        <w:t>.</w:t>
      </w:r>
    </w:p>
    <w:p w14:paraId="49552586" w14:textId="7487CA8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الظروف الميسّرة</w:t>
      </w:r>
      <w:r w:rsidRPr="008E1034">
        <w:rPr>
          <w:rFonts w:ascii="Traditional Arabic" w:eastAsia="Calibri" w:hAnsi="Traditional Arabic" w:cs="Traditional Arabic"/>
          <w:b/>
          <w:bCs/>
          <w:sz w:val="32"/>
          <w:szCs w:val="32"/>
        </w:rPr>
        <w:t>:</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rPr>
        <w:t xml:space="preserve">تشير إلى درجة اعتقاد الفرد بوجود البنية التحتية، والموارد التنظيمية، والمساعدة التقنية اللازمة لدعم استخدام التطبيق بشكل فعال </w:t>
      </w:r>
    </w:p>
    <w:p w14:paraId="628D5DA5"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644E73DB"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يعد نموذج</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ذا أهمية محورية لدراسة التسويق عبر التطبيقات الذكية وجودة الخدمات الصحية للأسباب التالية</w:t>
      </w:r>
      <w:r w:rsidRPr="008E1034">
        <w:rPr>
          <w:rFonts w:ascii="Traditional Arabic" w:eastAsia="Calibri" w:hAnsi="Traditional Arabic" w:cs="Traditional Arabic"/>
          <w:sz w:val="32"/>
          <w:szCs w:val="32"/>
        </w:rPr>
        <w:t>:</w:t>
      </w:r>
    </w:p>
    <w:p w14:paraId="30BF8E7F" w14:textId="4DB1710A"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فهم سلوك </w:t>
      </w:r>
      <w:r w:rsidR="00440C4D" w:rsidRPr="008E1034">
        <w:rPr>
          <w:rFonts w:ascii="Traditional Arabic" w:eastAsia="Calibri" w:hAnsi="Traditional Arabic" w:cs="Traditional Arabic" w:hint="cs"/>
          <w:b/>
          <w:bCs/>
          <w:sz w:val="32"/>
          <w:szCs w:val="32"/>
          <w:rtl/>
        </w:rPr>
        <w:t>المرضي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8E1034">
        <w:rPr>
          <w:rFonts w:ascii="Traditional Arabic" w:eastAsia="Calibri" w:hAnsi="Traditional Arabic" w:cs="Traditional Arabic"/>
          <w:sz w:val="32"/>
          <w:szCs w:val="32"/>
        </w:rPr>
        <w:t>.</w:t>
      </w:r>
    </w:p>
    <w:p w14:paraId="3FCA743B" w14:textId="0C9123A0"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دعم فرضيات التسويق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يدعم النموذج فرضيات الدراسة المتعلقة بتأثير خصائص التطبيق (كأحد أبعاد التسويق، مثل سهولة الاستخدام وجودة المعلومات) على جودة الخدمة الصحية ورضا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Pr>
        <w:t>.</w:t>
      </w:r>
    </w:p>
    <w:p w14:paraId="54D9C9F5" w14:textId="77777777"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عوامل البيئة التنظيمية</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8E1034">
        <w:rPr>
          <w:rFonts w:ascii="Traditional Arabic" w:eastAsia="Calibri" w:hAnsi="Traditional Arabic" w:cs="Traditional Arabic"/>
          <w:sz w:val="32"/>
          <w:szCs w:val="32"/>
        </w:rPr>
        <w:t>.</w:t>
      </w:r>
    </w:p>
    <w:p w14:paraId="4225A3A1"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نموذج جودة الخدمة الإلكترونية</w:t>
      </w:r>
      <w:r w:rsidRPr="008E1034">
        <w:rPr>
          <w:rFonts w:ascii="Traditional Arabic" w:eastAsia="Calibri" w:hAnsi="Traditional Arabic" w:cs="Traditional Arabic"/>
          <w:b/>
          <w:bCs/>
          <w:sz w:val="32"/>
          <w:szCs w:val="32"/>
        </w:rPr>
        <w:t xml:space="preserve"> (E-SERVQUAL)</w:t>
      </w:r>
    </w:p>
    <w:p w14:paraId="39033958"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تم تطوير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لقياس جودة الخدمات المقدمة عبر القنوات الإلكترونية وتفاعل العميل معها، وذلك من خلال بناء أداة قياس متعددة العناصر</w:t>
      </w:r>
      <w:r w:rsidRPr="008E1034">
        <w:rPr>
          <w:rFonts w:ascii="Traditional Arabic" w:eastAsia="Calibri" w:hAnsi="Traditional Arabic" w:cs="Traditional Arabic"/>
          <w:sz w:val="32"/>
          <w:szCs w:val="32"/>
          <w:rtl/>
          <w:lang w:bidi="ar-EG"/>
        </w:rPr>
        <w:t>.</w:t>
      </w:r>
    </w:p>
    <w:p w14:paraId="4BBBC759" w14:textId="60A9E15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ويُعد هذا النموذج أساسياً في دراسات التجارة الإلكترونية والخدمات الذكية، حيث يركز على جوانب محددة في البيئة الرقمية لضمان 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وفعالية الخدمات الإلكترونية</w:t>
      </w:r>
      <w:r w:rsidRPr="008E1034">
        <w:rPr>
          <w:rFonts w:ascii="Traditional Arabic" w:eastAsia="Calibri" w:hAnsi="Traditional Arabic" w:cs="Traditional Arabic"/>
          <w:sz w:val="32"/>
          <w:szCs w:val="32"/>
        </w:rPr>
        <w:t>.</w:t>
      </w:r>
    </w:p>
    <w:p w14:paraId="7DDB8E2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أبعاد نموذج</w:t>
      </w:r>
      <w:r w:rsidRPr="008E1034">
        <w:rPr>
          <w:rFonts w:ascii="Traditional Arabic" w:eastAsia="Calibri" w:hAnsi="Traditional Arabic" w:cs="Traditional Arabic"/>
          <w:b/>
          <w:bCs/>
          <w:sz w:val="32"/>
          <w:szCs w:val="32"/>
        </w:rPr>
        <w:t xml:space="preserve"> E</w:t>
      </w:r>
      <w:r w:rsidRPr="008E1034">
        <w:rPr>
          <w:rFonts w:ascii="Traditional Arabic" w:eastAsia="Calibri" w:hAnsi="Traditional Arabic" w:cs="Traditional Arabic"/>
          <w:b/>
          <w:bCs/>
          <w:sz w:val="32"/>
          <w:szCs w:val="32"/>
        </w:rPr>
        <w:noBreakHyphen/>
        <w:t xml:space="preserve">SERVQUAL </w:t>
      </w:r>
    </w:p>
    <w:p w14:paraId="6AE857EF"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يشمل النموذج عدة أبعاد متخصصة في الخدمات الرقمية، منها</w:t>
      </w:r>
      <w:r w:rsidRPr="008E1034">
        <w:rPr>
          <w:rFonts w:ascii="Traditional Arabic" w:eastAsia="Calibri" w:hAnsi="Traditional Arabic" w:cs="Traditional Arabic"/>
          <w:sz w:val="32"/>
          <w:szCs w:val="32"/>
        </w:rPr>
        <w:t>:</w:t>
      </w:r>
    </w:p>
    <w:p w14:paraId="6E8264D5" w14:textId="7DF344F5"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الكفاءة والاعتمادية</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تقيس مدى سهولة استخدام التطبيق، تصميمه الجيد، وقدرته على إتمام المعاملات بنجاح دون أخطاء. وقد أظهرت الدراسات أن الكفاءة ترتبط مباشرة برضا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وثقتهم في النظام الإلكتروني.</w:t>
      </w:r>
    </w:p>
    <w:p w14:paraId="1B6326B5" w14:textId="55DEB758"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الإيفاء والتنفيذ</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b/>
          <w:bCs/>
          <w:sz w:val="32"/>
          <w:szCs w:val="32"/>
          <w:rtl/>
          <w:lang w:bidi="ar-EG"/>
        </w:rPr>
        <w:t>:</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5D0B3D0"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28F0608"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الأمان والخصوصية: </w:t>
      </w:r>
      <w:r w:rsidRPr="008E1034">
        <w:rPr>
          <w:rFonts w:ascii="Traditional Arabic" w:eastAsia="Calibri" w:hAnsi="Traditional Arabic" w:cs="Traditional Arabic"/>
          <w:sz w:val="32"/>
          <w:szCs w:val="32"/>
          <w:rtl/>
        </w:rPr>
        <w:t>حماية بيانات المرضى والمعاملات المالية والشخصية، وهي من أهم عوامل الثقة لدى المستخدمين في تطبيقات الرعاية الصحية الرقمية</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w:t>
      </w:r>
    </w:p>
    <w:p w14:paraId="73E74814"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جودة المعلومات: </w:t>
      </w:r>
      <w:r w:rsidRPr="008E1034">
        <w:rPr>
          <w:rFonts w:ascii="Traditional Arabic" w:eastAsia="Calibri" w:hAnsi="Traditional Arabic" w:cs="Traditional Arabic"/>
          <w:sz w:val="32"/>
          <w:szCs w:val="32"/>
          <w:rtl/>
        </w:rPr>
        <w:t>مدى دقة وموثوقية وحداثة المعلومات المقدمة، وهو أمر حاسم في الخدمات الصحية لضمان تقديم نصائح أو بيانات طبية صحيحة.</w:t>
      </w:r>
    </w:p>
    <w:p w14:paraId="0AC52C1E" w14:textId="35B00B30"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الوصول وسهولة الاستخدام</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تصميم واجهة المستخدم بطريقة مناسبة لمختلف الفئات العمرية ومستويات المهارة التقنية، ما يعزز تجربة المستخدم ويزيد من معدل تبني الخدمة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(Ighomereho et al., 2022,</w:t>
      </w:r>
      <w:r w:rsidRPr="008E1034">
        <w:rPr>
          <w:rFonts w:ascii="Traditional Arabic" w:hAnsi="Traditional Arabic" w:cs="Traditional Arabic"/>
          <w:sz w:val="32"/>
          <w:szCs w:val="32"/>
        </w:rPr>
        <w:t xml:space="preserve"> </w:t>
      </w:r>
      <w:r w:rsidRPr="008E1034">
        <w:rPr>
          <w:rFonts w:ascii="Traditional Arabic" w:eastAsia="Calibri" w:hAnsi="Traditional Arabic" w:cs="Traditional Arabic"/>
          <w:sz w:val="32"/>
          <w:szCs w:val="32"/>
        </w:rPr>
        <w:t>1-15)</w:t>
      </w:r>
      <w:r w:rsidRPr="008E1034">
        <w:rPr>
          <w:rFonts w:ascii="Traditional Arabic" w:eastAsia="Calibri" w:hAnsi="Traditional Arabic" w:cs="Traditional Arabic"/>
          <w:sz w:val="32"/>
          <w:szCs w:val="32"/>
          <w:rtl/>
        </w:rPr>
        <w:t>.</w:t>
      </w:r>
    </w:p>
    <w:p w14:paraId="493A3052"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585CA72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نظراً لأن تطبيقات الرعاية الصحية الإلكترونية تُعد شكلاً متقدماً من الخدمات الرقمية، فإن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 xml:space="preserve"> يلائم تماماً قياس عدة جوانب مهمة، مثل</w:t>
      </w:r>
      <w:r w:rsidRPr="008E1034">
        <w:rPr>
          <w:rFonts w:ascii="Traditional Arabic" w:eastAsia="Calibri" w:hAnsi="Traditional Arabic" w:cs="Traditional Arabic"/>
          <w:sz w:val="32"/>
          <w:szCs w:val="32"/>
        </w:rPr>
        <w:t>:</w:t>
      </w:r>
    </w:p>
    <w:p w14:paraId="75869767"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محتوى التطبيق</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دقة المعلومات الطبية والتشغيلية وحداثتها، مما يدعم الثقة بالمحتوى المقدم</w:t>
      </w:r>
      <w:r w:rsidRPr="008E1034">
        <w:rPr>
          <w:rFonts w:ascii="Traditional Arabic" w:eastAsia="Calibri" w:hAnsi="Traditional Arabic" w:cs="Traditional Arabic"/>
          <w:sz w:val="32"/>
          <w:szCs w:val="32"/>
        </w:rPr>
        <w:t>.</w:t>
      </w:r>
    </w:p>
    <w:p w14:paraId="476B48BF"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سرعة الخدمات والاستجابة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قدرة التطبيق على تقديم الخدمات بسرعة، مع استجابة مناسبة للاستفسارات وحالات الطوارئ، وهو أمر أساسي في الرعاية الصحي.</w:t>
      </w:r>
      <w:r w:rsidRPr="008E1034">
        <w:rPr>
          <w:rFonts w:ascii="Traditional Arabic" w:eastAsia="Calibri" w:hAnsi="Traditional Arabic" w:cs="Traditional Arabic"/>
          <w:sz w:val="32"/>
          <w:szCs w:val="32"/>
        </w:rPr>
        <w:t xml:space="preserve"> </w:t>
      </w:r>
    </w:p>
    <w:p w14:paraId="79D2AAD0"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والأمان</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ضمان واجهة سهلة الاستخدام وحماية قوية للبيانات، مما يزيد من قبول المستخدمين وثقتهم بالتطبيق.</w:t>
      </w:r>
    </w:p>
    <w:p w14:paraId="21EFEF3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8E1034">
        <w:rPr>
          <w:rFonts w:ascii="Traditional Arabic" w:eastAsia="Calibri" w:hAnsi="Traditional Arabic" w:cs="Traditional Arabic"/>
          <w:sz w:val="32"/>
          <w:szCs w:val="32"/>
        </w:rPr>
        <w:t>.</w:t>
      </w:r>
    </w:p>
    <w:p w14:paraId="0CB7E792"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نموذج جودة الخدمة التقليدي</w:t>
      </w:r>
      <w:r w:rsidRPr="008E1034">
        <w:rPr>
          <w:rFonts w:ascii="Traditional Arabic" w:eastAsia="Calibri" w:hAnsi="Traditional Arabic" w:cs="Traditional Arabic"/>
          <w:b/>
          <w:bCs/>
          <w:sz w:val="32"/>
          <w:szCs w:val="32"/>
        </w:rPr>
        <w:t xml:space="preserve"> (SERVQUAL)</w:t>
      </w:r>
    </w:p>
    <w:p w14:paraId="063B8B6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نموذج </w:t>
      </w:r>
      <w:r w:rsidRPr="008E1034">
        <w:rPr>
          <w:rFonts w:ascii="Traditional Arabic" w:eastAsia="Calibri" w:hAnsi="Traditional Arabic" w:cs="Traditional Arabic"/>
          <w:sz w:val="32"/>
          <w:szCs w:val="32"/>
        </w:rPr>
        <w:t>SERVQUAL</w:t>
      </w:r>
      <w:r w:rsidRPr="008E1034">
        <w:rPr>
          <w:rFonts w:ascii="Traditional Arabic" w:eastAsia="Calibri" w:hAnsi="Traditional Arabic" w:cs="Traditional Arabic"/>
          <w:sz w:val="32"/>
          <w:szCs w:val="32"/>
          <w:rtl/>
        </w:rPr>
        <w:t xml:space="preserve"> هو أداة متعددة البنود تم تطويرها لتقييم إدراكات المستهلكين لجودة الخدمات في مختلف منظمات الخدمات والتجزئة.</w:t>
      </w:r>
    </w:p>
    <w:p w14:paraId="3560C810" w14:textId="521F6E6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الفكرة الأساسية للنموذج هي قياس فجوة الجودة، وهي الفرق بين توقعات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من الخدمة وإدراكهم الفعلي للأداء بعد تلقي الخدمة. ويُعد</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CE7E421" w14:textId="6CA235B9"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يعتمد</w:t>
      </w:r>
      <w:r w:rsidRPr="008E1034">
        <w:rPr>
          <w:rFonts w:ascii="Traditional Arabic" w:eastAsia="Calibri" w:hAnsi="Traditional Arabic" w:cs="Traditional Arabic"/>
          <w:b/>
          <w:bCs/>
          <w:sz w:val="32"/>
          <w:szCs w:val="32"/>
        </w:rPr>
        <w:t xml:space="preserve"> SERVQUAL </w:t>
      </w:r>
      <w:r w:rsidRPr="008E1034">
        <w:rPr>
          <w:rFonts w:ascii="Traditional Arabic" w:eastAsia="Calibri" w:hAnsi="Traditional Arabic" w:cs="Traditional Arabic"/>
          <w:b/>
          <w:bCs/>
          <w:sz w:val="32"/>
          <w:szCs w:val="32"/>
          <w:rtl/>
        </w:rPr>
        <w:t xml:space="preserve">على خمسة أبعاد رئيسية تمثل عناصر الجودة التي تؤثر على رضا </w:t>
      </w:r>
      <w:r w:rsidR="00866BFD" w:rsidRPr="008E1034">
        <w:rPr>
          <w:rFonts w:ascii="Traditional Arabic" w:eastAsia="Calibri" w:hAnsi="Traditional Arabic" w:cs="Traditional Arabic"/>
          <w:b/>
          <w:bCs/>
          <w:sz w:val="32"/>
          <w:szCs w:val="32"/>
          <w:rtl/>
        </w:rPr>
        <w:t xml:space="preserve">المرضى </w:t>
      </w:r>
      <w:r w:rsidRPr="008E1034">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Pr>
        <w:t>Ighomereho et al., 2022</w:t>
      </w:r>
      <w:r w:rsidRPr="008E1034">
        <w:rPr>
          <w:rFonts w:ascii="Traditional Arabic" w:eastAsia="Calibri" w:hAnsi="Traditional Arabic" w:cs="Traditional Arabic"/>
          <w:sz w:val="32"/>
          <w:szCs w:val="32"/>
          <w:rtl/>
        </w:rPr>
        <w:t>)</w:t>
      </w:r>
      <w:r w:rsidR="00386EAB" w:rsidRPr="008E1034">
        <w:rPr>
          <w:rFonts w:ascii="Traditional Arabic" w:eastAsia="Calibri" w:hAnsi="Traditional Arabic" w:cs="Traditional Arabic"/>
          <w:sz w:val="32"/>
          <w:szCs w:val="32"/>
          <w:rtl/>
        </w:rPr>
        <w:t xml:space="preserve"> </w:t>
      </w:r>
    </w:p>
    <w:p w14:paraId="4727A96B" w14:textId="77777777" w:rsidR="006E6678" w:rsidRPr="008E1034" w:rsidRDefault="006E6678" w:rsidP="008E1034">
      <w:pPr>
        <w:pStyle w:val="ListParagraph"/>
        <w:numPr>
          <w:ilvl w:val="0"/>
          <w:numId w:val="11"/>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الملموسية</w:t>
      </w:r>
      <w:r w:rsidRPr="008E1034">
        <w:rPr>
          <w:rFonts w:ascii="Traditional Arabic" w:eastAsia="Calibri" w:hAnsi="Traditional Arabic" w:cs="Traditional Arabic"/>
          <w:sz w:val="32"/>
          <w:szCs w:val="32"/>
          <w:rtl/>
        </w:rPr>
        <w:t>: تتعلق بالمظهر</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المادي للمرافق والمعدات والموظفين ووسائل الاتصال، وتشمل جودة البيئة المادية وتجهيزات الخدمة</w:t>
      </w:r>
      <w:r w:rsidRPr="008E1034">
        <w:rPr>
          <w:rFonts w:ascii="Traditional Arabic" w:eastAsia="Calibri" w:hAnsi="Traditional Arabic" w:cs="Traditional Arabic"/>
          <w:sz w:val="32"/>
          <w:szCs w:val="32"/>
        </w:rPr>
        <w:t>.</w:t>
      </w:r>
    </w:p>
    <w:p w14:paraId="579B4922" w14:textId="7777777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الاعتمادية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القدرة على أداء الخدمة الموعودة بدقة وموثوقية، أي تقديم الخدمة بشكل صحيح في كل مرة</w:t>
      </w:r>
      <w:r w:rsidRPr="008E1034">
        <w:rPr>
          <w:rFonts w:ascii="Traditional Arabic" w:eastAsia="Calibri" w:hAnsi="Traditional Arabic" w:cs="Traditional Arabic"/>
          <w:sz w:val="32"/>
          <w:szCs w:val="32"/>
        </w:rPr>
        <w:t>.</w:t>
      </w:r>
    </w:p>
    <w:p w14:paraId="7B518054" w14:textId="4F98EC1E"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Pr="008E1034">
        <w:rPr>
          <w:rFonts w:ascii="Traditional Arabic" w:eastAsia="Calibri" w:hAnsi="Traditional Arabic" w:cs="Traditional Arabic"/>
          <w:sz w:val="32"/>
          <w:szCs w:val="32"/>
          <w:rtl/>
        </w:rPr>
        <w:t xml:space="preserve">: الرغبة والقدرة على مساعدة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وتقديم الخدمة بسرعة وفعالية عند الحاجة</w:t>
      </w:r>
      <w:r w:rsidRPr="008E1034">
        <w:rPr>
          <w:rFonts w:ascii="Traditional Arabic" w:eastAsia="Calibri" w:hAnsi="Traditional Arabic" w:cs="Traditional Arabic"/>
          <w:sz w:val="32"/>
          <w:szCs w:val="32"/>
        </w:rPr>
        <w:t>.</w:t>
      </w:r>
    </w:p>
    <w:p w14:paraId="00B514B3" w14:textId="56FA099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الأمان</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معرفة الموظفين وقدرتهم على بث الثقة والمصداقية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بما يشمل الكفاءة المهنية والأمان الوظيفي للعميل</w:t>
      </w:r>
      <w:r w:rsidRPr="008E1034">
        <w:rPr>
          <w:rFonts w:ascii="Traditional Arabic" w:eastAsia="Calibri" w:hAnsi="Traditional Arabic" w:cs="Traditional Arabic"/>
          <w:sz w:val="32"/>
          <w:szCs w:val="32"/>
        </w:rPr>
        <w:t>.</w:t>
      </w:r>
    </w:p>
    <w:p w14:paraId="3DE7C602" w14:textId="79F829F9"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w:t>
      </w:r>
      <w:r w:rsidRPr="008E1034">
        <w:rPr>
          <w:rFonts w:ascii="Traditional Arabic" w:eastAsia="Calibri" w:hAnsi="Traditional Arabic" w:cs="Traditional Arabic"/>
          <w:sz w:val="32"/>
          <w:szCs w:val="32"/>
          <w:rtl/>
        </w:rPr>
        <w:t xml:space="preserve">: لاتمام الفردي الذي تقدمه المنشأة لعملائها، والقدرة على فهم احتياجات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المختلفة والتعامل معها بمرونة وحرص (عبد العزيز وآخرون، 2024).</w:t>
      </w:r>
    </w:p>
    <w:p w14:paraId="7FA4104B" w14:textId="3768E9C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تشير الدراسات الحديثة إلى أن جميع هذه الأبعاد تؤثر على 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بشكل معنوي، مع تباين الأهمية حسب طبيعة الخدمة، ففي الرعاية الصحية، يُعتبر ال</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ان “التعاطف” و”الأمان” من أبرز الأبعاد التي تؤثر على رضا المرضى.</w:t>
      </w:r>
      <w:r w:rsidRPr="008E1034">
        <w:rPr>
          <w:rFonts w:ascii="Traditional Arabic" w:eastAsia="Calibri" w:hAnsi="Traditional Arabic" w:cs="Traditional Arabic"/>
          <w:sz w:val="32"/>
          <w:szCs w:val="32"/>
        </w:rPr>
        <w:t xml:space="preserve"> </w:t>
      </w:r>
    </w:p>
    <w:p w14:paraId="5412032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lang w:bidi="ar-EG"/>
        </w:rPr>
        <w:t>يتبين من خلال المتغيرات الآتية:</w:t>
      </w:r>
      <w:r w:rsidRPr="008E1034">
        <w:rPr>
          <w:rFonts w:ascii="Traditional Arabic" w:eastAsia="Calibri" w:hAnsi="Traditional Arabic" w:cs="Traditional Arabic"/>
          <w:sz w:val="32"/>
          <w:szCs w:val="32"/>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المريض</w:t>
      </w:r>
      <w:r w:rsidRPr="008E1034">
        <w:rPr>
          <w:rFonts w:ascii="Traditional Arabic" w:eastAsia="Calibri" w:hAnsi="Traditional Arabic" w:cs="Traditional Arabic"/>
          <w:sz w:val="32"/>
          <w:szCs w:val="32"/>
          <w:lang w:bidi="ar-EG"/>
        </w:rPr>
        <w:t xml:space="preserve"> .</w:t>
      </w:r>
    </w:p>
    <w:p w14:paraId="5210F85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8E1034">
        <w:rPr>
          <w:rFonts w:ascii="Traditional Arabic" w:eastAsia="Calibri" w:hAnsi="Traditional Arabic" w:cs="Traditional Arabic"/>
          <w:sz w:val="32"/>
          <w:szCs w:val="32"/>
          <w:lang w:bidi="ar-EG"/>
        </w:rPr>
        <w:t>.</w:t>
      </w:r>
    </w:p>
    <w:p w14:paraId="701317E2" w14:textId="0B13718D" w:rsidR="006E6678" w:rsidRPr="008E1034" w:rsidRDefault="006E6678" w:rsidP="008E1034">
      <w:pPr>
        <w:shd w:val="clear" w:color="auto" w:fill="FFFFFF" w:themeFill="background1"/>
        <w:bidi/>
        <w:spacing w:before="100" w:beforeAutospacing="1" w:after="100" w:afterAutospacing="1" w:line="276" w:lineRule="auto"/>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lang w:bidi="ar-EG"/>
        </w:rPr>
        <w:t>و-</w:t>
      </w:r>
      <w:r w:rsidR="00386EAB" w:rsidRPr="008E1034">
        <w:rPr>
          <w:rFonts w:ascii="Traditional Arabic" w:eastAsia="Times New Roman" w:hAnsi="Traditional Arabic" w:cs="Traditional Arabic"/>
          <w:b/>
          <w:bCs/>
          <w:sz w:val="32"/>
          <w:szCs w:val="32"/>
          <w:rtl/>
          <w:lang w:bidi="ar-EG"/>
        </w:rPr>
        <w:t xml:space="preserve"> </w:t>
      </w:r>
      <w:r w:rsidRPr="008E1034">
        <w:rPr>
          <w:rFonts w:ascii="Traditional Arabic" w:eastAsia="Times New Roman" w:hAnsi="Traditional Arabic" w:cs="Traditional Arabic"/>
          <w:b/>
          <w:bCs/>
          <w:sz w:val="32"/>
          <w:szCs w:val="32"/>
          <w:rtl/>
        </w:rPr>
        <w:t>التمكن الفني</w:t>
      </w:r>
      <w:r w:rsidRPr="008E1034">
        <w:rPr>
          <w:rFonts w:ascii="Traditional Arabic" w:eastAsia="Times New Roman" w:hAnsi="Traditional Arabic" w:cs="Traditional Arabic"/>
          <w:b/>
          <w:bCs/>
          <w:sz w:val="32"/>
          <w:szCs w:val="32"/>
        </w:rPr>
        <w:t xml:space="preserve"> : </w:t>
      </w:r>
    </w:p>
    <w:p w14:paraId="27883EDA" w14:textId="639B4D6B" w:rsidR="006E6678" w:rsidRPr="008E1034" w:rsidRDefault="006E6678"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المهارات الاكلينيكية المتعلقة بالرعاية الوقائية والتشخيص والعلاج وتقديم المشورة الصحية والإشراف والتدريب وحل المشاكل</w:t>
      </w:r>
    </w:p>
    <w:p w14:paraId="30DFED84" w14:textId="77777777"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ز- الاستمرارية</w:t>
      </w:r>
      <w:r w:rsidRPr="008E1034">
        <w:rPr>
          <w:rFonts w:ascii="Traditional Arabic" w:eastAsia="Calibri" w:hAnsi="Traditional Arabic" w:cs="Traditional Arabic"/>
          <w:b/>
          <w:bCs/>
          <w:sz w:val="32"/>
          <w:szCs w:val="32"/>
          <w:lang w:bidi="ar-EG"/>
        </w:rPr>
        <w:t xml:space="preserve"> :</w:t>
      </w:r>
    </w:p>
    <w:p w14:paraId="19A79CE6"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وتعني تقديم الخدمات الصحية دون توقف أو انقطاع ،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للمستفيد . وغياب الاستمرارية قد يضعف تأثير وفعالية وكفاءة الخدمة ويقلل من ضمان الجودة</w:t>
      </w:r>
      <w:r w:rsidRPr="008E1034">
        <w:rPr>
          <w:rFonts w:ascii="Traditional Arabic" w:eastAsia="Calibri" w:hAnsi="Traditional Arabic" w:cs="Traditional Arabic"/>
          <w:sz w:val="32"/>
          <w:szCs w:val="32"/>
          <w:lang w:bidi="ar-EG"/>
        </w:rPr>
        <w:t xml:space="preserve"> .</w:t>
      </w:r>
    </w:p>
    <w:p w14:paraId="4E3AE305" w14:textId="77777777"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ح- الفعالية والكفاءة</w:t>
      </w:r>
      <w:r w:rsidRPr="008E1034">
        <w:rPr>
          <w:rFonts w:ascii="Traditional Arabic" w:eastAsia="Calibri" w:hAnsi="Traditional Arabic" w:cs="Traditional Arabic"/>
          <w:b/>
          <w:bCs/>
          <w:sz w:val="32"/>
          <w:szCs w:val="32"/>
          <w:lang w:bidi="ar-EG"/>
        </w:rPr>
        <w:t xml:space="preserve"> :</w:t>
      </w:r>
    </w:p>
    <w:p w14:paraId="44240AE3" w14:textId="5BA56FAF"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فالفعالية تعني درجة فعالية تقديم الخدمة للحصول على النتائج المرجوة ، أي أن هذا ال</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يهتم بأن يتم الاجراء بطريقة صحيحة . أما الكفاءة فتعني تقديم أفضل خدمة في ظل الموارد المتاحة أي أن هذا ال</w:t>
      </w:r>
      <w:r w:rsidR="00E75610">
        <w:rPr>
          <w:rFonts w:ascii="Traditional Arabic" w:eastAsia="Calibri" w:hAnsi="Traditional Arabic" w:cs="Traditional Arabic"/>
          <w:sz w:val="32"/>
          <w:szCs w:val="32"/>
          <w:rtl/>
          <w:lang w:bidi="ar-EG"/>
        </w:rPr>
        <w:t>بُعد</w:t>
      </w:r>
      <w:r w:rsidRPr="008E1034">
        <w:rPr>
          <w:rFonts w:ascii="Traditional Arabic" w:eastAsia="Calibri" w:hAnsi="Traditional Arabic" w:cs="Traditional Arabic"/>
          <w:sz w:val="32"/>
          <w:szCs w:val="32"/>
          <w:rtl/>
          <w:lang w:bidi="ar-EG"/>
        </w:rPr>
        <w:t xml:space="preserve"> يهتم بالعلاقة بين المردود والخدمة والتكلفة (</w:t>
      </w:r>
      <w:r w:rsidRPr="008E1034">
        <w:rPr>
          <w:rFonts w:ascii="Traditional Arabic" w:eastAsia="Calibri" w:hAnsi="Traditional Arabic" w:cs="Traditional Arabic"/>
          <w:sz w:val="32"/>
          <w:szCs w:val="32"/>
          <w:rtl/>
          <w:lang w:bidi="fa-IR"/>
        </w:rPr>
        <w:t xml:space="preserve">الطويل، أكرم أحمد, واخرون، 2020، </w:t>
      </w:r>
      <w:r w:rsidRPr="008E1034">
        <w:rPr>
          <w:rFonts w:ascii="Traditional Arabic" w:eastAsia="Calibri" w:hAnsi="Traditional Arabic" w:cs="Traditional Arabic"/>
          <w:sz w:val="32"/>
          <w:szCs w:val="32"/>
          <w:rtl/>
          <w:lang w:bidi="ar-EG"/>
        </w:rPr>
        <w:t>١٧:١٥</w:t>
      </w:r>
      <w:r w:rsidRPr="008E1034">
        <w:rPr>
          <w:rFonts w:ascii="Traditional Arabic" w:eastAsia="Calibri" w:hAnsi="Traditional Arabic" w:cs="Traditional Arabic"/>
          <w:sz w:val="32"/>
          <w:szCs w:val="32"/>
          <w:rtl/>
          <w:lang w:bidi="fa-IR"/>
        </w:rPr>
        <w:t>).</w:t>
      </w:r>
    </w:p>
    <w:p w14:paraId="35C278AA"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النموذج بالدراسة الحالية</w:t>
      </w:r>
    </w:p>
    <w:p w14:paraId="009BCF34"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نموذج</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في تقييم جودة الرعاية الصحية التقليدية داخل المستشفيات، ويمكن ربطه بأبعاد التسويق عبر التطبيقات الذكية، مثل</w:t>
      </w:r>
      <w:r w:rsidRPr="008E1034">
        <w:rPr>
          <w:rFonts w:ascii="Traditional Arabic" w:eastAsia="Calibri" w:hAnsi="Traditional Arabic" w:cs="Traditional Arabic"/>
          <w:sz w:val="32"/>
          <w:szCs w:val="32"/>
        </w:rPr>
        <w:t>:</w:t>
      </w:r>
    </w:p>
    <w:p w14:paraId="7468AF44" w14:textId="2FCC4D1A"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 الإلكترونية وسرعة التفاعل</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يمكن الربط بين سرعة التطبيق الرقمي وسرعة تقديم الخدمات في المستشفى، مما يعكس </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الاستجابة.</w:t>
      </w:r>
    </w:p>
    <w:p w14:paraId="6F18B871" w14:textId="38CBFC98"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كفاءة المواعيد وفعالية التواصل مع الأطباء</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يعكس </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الاعتمادية والملموسية في جودة الخدمة</w:t>
      </w:r>
      <w:r w:rsidRPr="008E1034">
        <w:rPr>
          <w:rFonts w:ascii="Traditional Arabic" w:eastAsia="Calibri" w:hAnsi="Traditional Arabic" w:cs="Traditional Arabic"/>
          <w:sz w:val="32"/>
          <w:szCs w:val="32"/>
        </w:rPr>
        <w:t>.</w:t>
      </w:r>
    </w:p>
    <w:p w14:paraId="2268AC48" w14:textId="77777777"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 والاهتمام الفردي</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يمكن تطوير أدوات قياس لتقييم مدى شعور المرضى بالاهتمام والدعم، سواء عبر التفاعل المباشر أو عبر المنصة الرقمية</w:t>
      </w:r>
      <w:r w:rsidRPr="008E1034">
        <w:rPr>
          <w:rFonts w:ascii="Traditional Arabic" w:eastAsia="Calibri" w:hAnsi="Traditional Arabic" w:cs="Traditional Arabic"/>
          <w:sz w:val="32"/>
          <w:szCs w:val="32"/>
        </w:rPr>
        <w:t>.</w:t>
      </w:r>
    </w:p>
    <w:p w14:paraId="24A608EB" w14:textId="28B397A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باستخدام</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 xml:space="preserve">جنباً إلى جنب مع </w:t>
      </w:r>
      <w:r w:rsidRPr="008E1034">
        <w:rPr>
          <w:rFonts w:ascii="Traditional Arabic" w:eastAsia="Calibri" w:hAnsi="Traditional Arabic" w:cs="Traditional Arabic"/>
          <w:b/>
          <w:bCs/>
          <w:sz w:val="32"/>
          <w:szCs w:val="32"/>
        </w:rPr>
        <w:t>E</w:t>
      </w:r>
      <w:r w:rsidRPr="008E1034">
        <w:rPr>
          <w:rFonts w:ascii="Traditional Arabic" w:eastAsia="Calibri" w:hAnsi="Traditional Arabic" w:cs="Traditional Arabic"/>
          <w:b/>
          <w:bCs/>
          <w:sz w:val="32"/>
          <w:szCs w:val="32"/>
        </w:rPr>
        <w:noBreakHyphen/>
        <w:t>SERVQUAL</w:t>
      </w:r>
      <w:r w:rsidRPr="008E1034">
        <w:rPr>
          <w:rFonts w:ascii="Traditional Arabic" w:eastAsia="Calibri" w:hAnsi="Traditional Arabic" w:cs="Traditional Arabic"/>
          <w:sz w:val="32"/>
          <w:szCs w:val="32"/>
          <w:rtl/>
        </w:rPr>
        <w:t xml:space="preserve">، يمكن للدراسة تطوير أدوات قياس شاملة تغطي جودة الخدمة الصحية الكاملة، الرقمية والمادية، وربط رضا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بالأبعاد التشغيلية المختلفة، مما يعزز القدرة على تحليل الفجوات وتحسين الجودة</w:t>
      </w:r>
      <w:r w:rsidRPr="008E1034">
        <w:rPr>
          <w:rFonts w:ascii="Traditional Arabic" w:eastAsia="Calibri" w:hAnsi="Traditional Arabic" w:cs="Traditional Arabic"/>
          <w:sz w:val="32"/>
          <w:szCs w:val="32"/>
        </w:rPr>
        <w:t>.</w:t>
      </w:r>
    </w:p>
    <w:p w14:paraId="10B0F325" w14:textId="58A303E3"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نماذج رضا </w:t>
      </w:r>
      <w:r w:rsidR="00866BFD" w:rsidRPr="008E1034">
        <w:rPr>
          <w:rFonts w:ascii="Traditional Arabic" w:eastAsia="Calibri" w:hAnsi="Traditional Arabic" w:cs="Traditional Arabic"/>
          <w:b/>
          <w:bCs/>
          <w:sz w:val="32"/>
          <w:szCs w:val="32"/>
          <w:rtl/>
        </w:rPr>
        <w:t>المرضى</w:t>
      </w:r>
      <w:r w:rsidR="00866BFD" w:rsidRPr="008E1034">
        <w:rPr>
          <w:rFonts w:ascii="Traditional Arabic" w:eastAsia="Calibri" w:hAnsi="Traditional Arabic" w:cs="Traditional Arabic" w:hint="cs"/>
          <w:b/>
          <w:bCs/>
          <w:sz w:val="32"/>
          <w:szCs w:val="32"/>
          <w:rtl/>
        </w:rPr>
        <w:t xml:space="preserve"> </w:t>
      </w:r>
      <w:r w:rsidRPr="008E1034">
        <w:rPr>
          <w:rFonts w:ascii="Traditional Arabic" w:eastAsia="Calibri" w:hAnsi="Traditional Arabic" w:cs="Traditional Arabic"/>
          <w:b/>
          <w:bCs/>
          <w:sz w:val="32"/>
          <w:szCs w:val="32"/>
          <w:rtl/>
        </w:rPr>
        <w:t>والثقة الإلكترونية</w:t>
      </w:r>
      <w:r w:rsidRPr="008E1034">
        <w:rPr>
          <w:rFonts w:ascii="Traditional Arabic" w:eastAsia="Calibri" w:hAnsi="Traditional Arabic" w:cs="Traditional Arabic"/>
          <w:b/>
          <w:bCs/>
          <w:sz w:val="32"/>
          <w:szCs w:val="32"/>
        </w:rPr>
        <w:t xml:space="preserve">(E-Trust &amp; E-Satisfaction Models) </w:t>
      </w:r>
    </w:p>
    <w:p w14:paraId="6F6C88C3" w14:textId="77777777" w:rsidR="006E6678" w:rsidRPr="008E1034" w:rsidRDefault="006E6678" w:rsidP="008E1034">
      <w:pPr>
        <w:shd w:val="clear" w:color="auto" w:fill="FFFFFF" w:themeFill="background1"/>
        <w:bidi/>
        <w:spacing w:before="240"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الثقة الإلكترونية:</w:t>
      </w:r>
      <w:r w:rsidRPr="008E1034">
        <w:rPr>
          <w:rFonts w:ascii="Traditional Arabic" w:eastAsia="Times New Roman" w:hAnsi="Traditional Arabic" w:cs="Traditional Arabic"/>
          <w:sz w:val="32"/>
          <w:szCs w:val="32"/>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31C79521" w14:textId="77777777" w:rsidR="006E6678" w:rsidRPr="008E1034" w:rsidRDefault="006E6678" w:rsidP="008E1034">
      <w:pPr>
        <w:shd w:val="clear" w:color="auto" w:fill="FFFFFF" w:themeFill="background1"/>
        <w:bidi/>
        <w:spacing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الرضا الإلكتروني</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50B0E93B" w14:textId="7DF6B33F" w:rsidR="006E6678" w:rsidRPr="008E1034" w:rsidRDefault="006E6678" w:rsidP="008E1034">
      <w:pPr>
        <w:shd w:val="clear" w:color="auto" w:fill="FFFFFF" w:themeFill="background1"/>
        <w:bidi/>
        <w:spacing w:before="24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 xml:space="preserve">Trust </w:t>
      </w:r>
      <w:r w:rsidRPr="008E1034">
        <w:rPr>
          <w:rFonts w:ascii="Traditional Arabic" w:eastAsia="Times New Roman" w:hAnsi="Traditional Arabic" w:cs="Traditional Arabic"/>
          <w:sz w:val="32"/>
          <w:szCs w:val="32"/>
          <w:rtl/>
        </w:rPr>
        <w:t>و</w:t>
      </w:r>
      <w:r w:rsidRPr="008E1034">
        <w:rPr>
          <w:rFonts w:ascii="Traditional Arabic" w:eastAsia="Times New Roman" w:hAnsi="Traditional Arabic" w:cs="Traditional Arabic"/>
          <w:sz w:val="32"/>
          <w:szCs w:val="32"/>
        </w:rPr>
        <w:t>E</w:t>
      </w:r>
      <w:r w:rsidRPr="008E1034">
        <w:rPr>
          <w:rFonts w:ascii="Traditional Arabic" w:eastAsia="Times New Roman" w:hAnsi="Traditional Arabic" w:cs="Traditional Arabic"/>
          <w:sz w:val="32"/>
          <w:szCs w:val="32"/>
        </w:rPr>
        <w:noBreakHyphen/>
        <w:t xml:space="preserve">Satisfaction </w:t>
      </w:r>
      <w:r w:rsidRPr="008E1034">
        <w:rPr>
          <w:rFonts w:ascii="Traditional Arabic" w:eastAsia="Times New Roman" w:hAnsi="Traditional Arabic" w:cs="Traditional Arabic"/>
          <w:sz w:val="32"/>
          <w:szCs w:val="32"/>
          <w:rtl/>
        </w:rPr>
        <w:t xml:space="preserve"> هما من المتغيرات الرئيسية التي تؤثر (غالباً بشكل وسيط أو مباشر) على سلوكيات لاحقة للمستخدم مثل الولاء </w:t>
      </w: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loyalty)</w:t>
      </w:r>
      <w:r w:rsidRPr="008E1034">
        <w:rPr>
          <w:rFonts w:ascii="Traditional Arabic" w:eastAsia="Times New Roman" w:hAnsi="Traditional Arabic" w:cs="Traditional Arabic"/>
          <w:sz w:val="32"/>
          <w:szCs w:val="32"/>
          <w:rtl/>
        </w:rPr>
        <w:t>، نية الاستخدام المستمر، أو التوصية بالمنصة</w:t>
      </w:r>
      <w:r w:rsidR="00386EAB" w:rsidRPr="008E1034">
        <w:rPr>
          <w:rFonts w:ascii="Traditional Arabic" w:eastAsia="Times New Roman" w:hAnsi="Traditional Arabic" w:cs="Traditional Arabic"/>
          <w:sz w:val="32"/>
          <w:szCs w:val="32"/>
          <w:rtl/>
          <w:lang w:bidi="ar-EG"/>
        </w:rPr>
        <w:t xml:space="preserve"> </w:t>
      </w:r>
      <w:r w:rsidRPr="008E1034">
        <w:rPr>
          <w:rFonts w:ascii="Traditional Arabic" w:eastAsia="Times New Roman" w:hAnsi="Traditional Arabic" w:cs="Traditional Arabic"/>
          <w:sz w:val="32"/>
          <w:szCs w:val="32"/>
        </w:rPr>
        <w:t xml:space="preserve"> Berliana, &amp;</w:t>
      </w:r>
      <w:r w:rsidR="00386EAB"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Pr>
        <w:t>Albanna, 2022,</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143–158)</w:t>
      </w:r>
      <w:r w:rsidRPr="008E1034">
        <w:rPr>
          <w:rFonts w:ascii="Traditional Arabic" w:eastAsia="Times New Roman" w:hAnsi="Traditional Arabic" w:cs="Traditional Arabic"/>
          <w:sz w:val="32"/>
          <w:szCs w:val="32"/>
          <w:rtl/>
        </w:rPr>
        <w:t>).</w:t>
      </w:r>
    </w:p>
    <w:p w14:paraId="2DF058E6" w14:textId="77719551"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توضح هذه النماذج كيف تتكون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مشاعر الثقة والرضا عند تعاملهم مع المنصات الإلكترونية، والتي تعتبر أهدافاً حيوية للتسويق الرقمي. وتعتبر الرضا والثقة الإلكترونية</w:t>
      </w:r>
      <w:r w:rsidRPr="008E1034">
        <w:rPr>
          <w:rFonts w:ascii="Traditional Arabic" w:eastAsia="Calibri" w:hAnsi="Traditional Arabic" w:cs="Traditional Arabic"/>
          <w:sz w:val="32"/>
          <w:szCs w:val="32"/>
        </w:rPr>
        <w:t xml:space="preserve"> (E- Satisfaction &amp; E-Trust)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يتشكلان بناءً على مجموعة من المحددات أهمها</w:t>
      </w:r>
      <w:r w:rsidRPr="008E1034">
        <w:rPr>
          <w:rFonts w:ascii="Traditional Arabic" w:eastAsia="Calibri" w:hAnsi="Traditional Arabic" w:cs="Traditional Arabic"/>
          <w:sz w:val="32"/>
          <w:szCs w:val="32"/>
        </w:rPr>
        <w:t>:</w:t>
      </w:r>
    </w:p>
    <w:p w14:paraId="788F2892" w14:textId="77777777"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المعلومات والأمان والخصوصية</w:t>
      </w:r>
      <w:r w:rsidRPr="008E1034">
        <w:rPr>
          <w:rFonts w:ascii="Traditional Arabic" w:eastAsia="Calibri" w:hAnsi="Traditional Arabic" w:cs="Traditional Arabic"/>
          <w:sz w:val="32"/>
          <w:szCs w:val="32"/>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27147203" w14:textId="25F3E8F4"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والتفاعل</w:t>
      </w:r>
      <w:r w:rsidRPr="008E1034">
        <w:rPr>
          <w:rFonts w:ascii="Traditional Arabic" w:eastAsia="Calibri" w:hAnsi="Traditional Arabic" w:cs="Traditional Arabic"/>
          <w:sz w:val="32"/>
          <w:szCs w:val="32"/>
          <w:rtl/>
        </w:rPr>
        <w:t>: عند تصميم واجهة مستخدم سهلة وودودة، ومع خدمة دعم فعالة، يزداد رضا المستخدم، مما يعزز</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Satisfaction </w:t>
      </w:r>
      <w:r w:rsidRPr="008E1034">
        <w:rPr>
          <w:rFonts w:ascii="Traditional Arabic" w:eastAsia="Calibri" w:hAnsi="Traditional Arabic" w:cs="Traditional Arabic"/>
          <w:sz w:val="32"/>
          <w:szCs w:val="32"/>
          <w:rtl/>
          <w:lang w:bidi="ar-EG"/>
        </w:rPr>
        <w:t>.</w:t>
      </w:r>
    </w:p>
    <w:p w14:paraId="49C53F51" w14:textId="2C8571E8" w:rsidR="008303AB"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مصداقية المنصة</w:t>
      </w:r>
      <w:r w:rsidRPr="008E1034">
        <w:rPr>
          <w:rFonts w:ascii="Traditional Arabic" w:eastAsia="Calibri" w:hAnsi="Traditional Arabic" w:cs="Traditional Arabic"/>
          <w:sz w:val="32"/>
          <w:szCs w:val="32"/>
          <w:rtl/>
        </w:rPr>
        <w:t>: الدور المحوري لسمعة مقدم الخدمة في تعزيز الثقة</w:t>
      </w:r>
      <w:r w:rsidRPr="008E1034">
        <w:rPr>
          <w:rFonts w:ascii="Traditional Arabic" w:eastAsia="Calibri" w:hAnsi="Traditional Arabic" w:cs="Traditional Arabic"/>
          <w:sz w:val="32"/>
          <w:szCs w:val="32"/>
        </w:rPr>
        <w:t xml:space="preserve">. (Alnaim et al.,2022) </w:t>
      </w:r>
    </w:p>
    <w:p w14:paraId="37FE59C3" w14:textId="5F6BE88C"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هذه النماذج بالدراسة الحالية</w:t>
      </w:r>
    </w:p>
    <w:p w14:paraId="52D6EF06"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عند التعامل مع تطبيق رعاية صحية، من المهم تضمين مقاييس داخل الاستبانة تُقيّم إدراك </w:t>
      </w:r>
    </w:p>
    <w:p w14:paraId="02C403DF"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المستخدم لجودة المعلومات (دقة، حداثة)، الأمان والخصوصية، سهولة الاستخدام، وموثوقية </w:t>
      </w:r>
    </w:p>
    <w:p w14:paraId="33C66189" w14:textId="1A9C8C6D"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المنصة </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لأنها مؤشرات مباشرة لـ</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lang w:bidi="ar-EG"/>
        </w:rPr>
        <w:t>.</w:t>
      </w:r>
    </w:p>
    <w:p w14:paraId="5C989A7C" w14:textId="77777777"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بعد قياس</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rPr>
        <w:t>، يمكنك استخدامهما كمتغيرات وسيطة</w:t>
      </w:r>
      <w:r w:rsidRPr="008E1034">
        <w:rPr>
          <w:rFonts w:ascii="Traditional Arabic" w:eastAsia="Calibri" w:hAnsi="Traditional Arabic" w:cs="Traditional Arabic"/>
          <w:sz w:val="32"/>
          <w:szCs w:val="32"/>
          <w:lang w:bidi="ar-EG"/>
        </w:rPr>
        <w:t xml:space="preserve">(mediators)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بين جودة الخدمة وخصائص التطبيق (مثل الأبعاد من نموذج</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lang w:bidi="ar-EG"/>
        </w:rPr>
        <w:t>E</w:t>
      </w:r>
      <w:r w:rsidRPr="008E1034">
        <w:rPr>
          <w:rFonts w:ascii="Traditional Arabic" w:eastAsia="Calibri" w:hAnsi="Traditional Arabic" w:cs="Traditional Arabic"/>
          <w:sz w:val="32"/>
          <w:szCs w:val="32"/>
          <w:lang w:bidi="ar-EG"/>
        </w:rPr>
        <w:noBreakHyphen/>
        <w:t xml:space="preserve">SERVQUAL) </w:t>
      </w:r>
      <w:r w:rsidRPr="008E1034">
        <w:rPr>
          <w:rFonts w:ascii="Traditional Arabic" w:eastAsia="Calibri" w:hAnsi="Traditional Arabic" w:cs="Traditional Arabic"/>
          <w:sz w:val="32"/>
          <w:szCs w:val="32"/>
          <w:rtl/>
        </w:rPr>
        <w:t xml:space="preserve"> وبين نتائج مثل نية الاستمرار، رضا عام، ولاء المستخدم</w:t>
      </w:r>
      <w:r w:rsidRPr="008E1034">
        <w:rPr>
          <w:rFonts w:ascii="Traditional Arabic" w:eastAsia="Calibri" w:hAnsi="Traditional Arabic" w:cs="Traditional Arabic"/>
          <w:sz w:val="32"/>
          <w:szCs w:val="32"/>
          <w:lang w:bidi="ar-EG"/>
        </w:rPr>
        <w:t>.</w:t>
      </w:r>
    </w:p>
    <w:p w14:paraId="656B7F74" w14:textId="50EF4462"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يساعد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تفسير كيف ولماذا تطبيقات الصحة الذكية تنجح (أو تفشل) من منظور تجربة المستخدم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ليس فقط من ناحية التقنية أو المحتوى، بل من ناحية الثقة والرضا</w:t>
      </w:r>
      <w:r w:rsidRPr="008E1034">
        <w:rPr>
          <w:rFonts w:ascii="Traditional Arabic" w:eastAsia="Calibri" w:hAnsi="Traditional Arabic" w:cs="Traditional Arabic"/>
          <w:sz w:val="32"/>
          <w:szCs w:val="32"/>
          <w:lang w:bidi="ar-EG"/>
        </w:rPr>
        <w:t>.</w:t>
      </w:r>
    </w:p>
    <w:p w14:paraId="6805815F" w14:textId="77777777" w:rsidR="006E6678" w:rsidRPr="008E1034" w:rsidRDefault="006E6678" w:rsidP="008E1034">
      <w:pPr>
        <w:numPr>
          <w:ilvl w:val="0"/>
          <w:numId w:val="3"/>
        </w:numPr>
        <w:shd w:val="clear" w:color="auto" w:fill="FFFFFF" w:themeFill="background1"/>
        <w:bidi/>
        <w:spacing w:after="0" w:line="276" w:lineRule="auto"/>
        <w:ind w:left="0" w:firstLine="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انتشار الابتكار (</w:t>
      </w:r>
      <w:r w:rsidRPr="008E1034">
        <w:rPr>
          <w:rFonts w:ascii="Traditional Arabic" w:eastAsia="Calibri" w:hAnsi="Traditional Arabic" w:cs="Traditional Arabic"/>
          <w:b/>
          <w:bCs/>
          <w:sz w:val="32"/>
          <w:szCs w:val="32"/>
        </w:rPr>
        <w:t>Diffusion of Innovation Theory</w:t>
      </w:r>
      <w:r w:rsidRPr="008E1034">
        <w:rPr>
          <w:rFonts w:ascii="Traditional Arabic" w:eastAsia="Calibri" w:hAnsi="Traditional Arabic" w:cs="Traditional Arabic"/>
          <w:b/>
          <w:bCs/>
          <w:sz w:val="32"/>
          <w:szCs w:val="32"/>
          <w:rtl/>
        </w:rPr>
        <w:t>)</w:t>
      </w:r>
    </w:p>
    <w:p w14:paraId="3640F97F" w14:textId="77777777"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75B04AC2" w14:textId="7853E068"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وتوضح النظرية أن قرار الأفراد باستخدام الابتكار يتأثر بمجموعة من الخصائص الأساسية التي تحدد سرعة وانتشار الابتكار داخل المجتمع،</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ومن أبرزها</w:t>
      </w:r>
      <w:r w:rsidRPr="008E1034">
        <w:rPr>
          <w:rFonts w:ascii="Traditional Arabic" w:eastAsia="Calibri" w:hAnsi="Traditional Arabic" w:cs="Traditional Arabic"/>
          <w:sz w:val="32"/>
          <w:szCs w:val="32"/>
        </w:rPr>
        <w:t>:</w:t>
      </w:r>
    </w:p>
    <w:p w14:paraId="0730FB93"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الميزة النسبية</w:t>
      </w:r>
      <w:r w:rsidRPr="008E1034">
        <w:rPr>
          <w:rFonts w:ascii="Traditional Arabic" w:eastAsia="Calibri" w:hAnsi="Traditional Arabic" w:cs="Traditional Arabic"/>
          <w:b/>
          <w:bCs/>
          <w:sz w:val="32"/>
          <w:szCs w:val="32"/>
        </w:rPr>
        <w:t xml:space="preserve"> : </w:t>
      </w:r>
      <w:r w:rsidRPr="008E1034">
        <w:rPr>
          <w:rFonts w:ascii="Traditional Arabic" w:eastAsia="Calibri" w:hAnsi="Traditional Arabic" w:cs="Traditional Arabic"/>
          <w:sz w:val="32"/>
          <w:szCs w:val="32"/>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8E1034">
        <w:rPr>
          <w:rFonts w:ascii="Traditional Arabic" w:eastAsia="Calibri" w:hAnsi="Traditional Arabic" w:cs="Traditional Arabic"/>
          <w:sz w:val="32"/>
          <w:szCs w:val="32"/>
        </w:rPr>
        <w:t>.</w:t>
      </w:r>
    </w:p>
    <w:p w14:paraId="7D2FFD0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الاستخدام أو التعقيد</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كلما اتسمت التطبيقات الصحية بالبساطة وسهولة الاستخدام، زادت احتمالية قبولها من قبل المستخدمين</w:t>
      </w:r>
      <w:r w:rsidRPr="008E1034">
        <w:rPr>
          <w:rFonts w:ascii="Traditional Arabic" w:eastAsia="Calibri" w:hAnsi="Traditional Arabic" w:cs="Traditional Arabic"/>
          <w:sz w:val="32"/>
          <w:szCs w:val="32"/>
        </w:rPr>
        <w:t>.</w:t>
      </w:r>
    </w:p>
    <w:p w14:paraId="350C0D4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التوافق</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مدى توافق التطبيقات الذكية مع احتياجات المستخدمين الصحية، وقيمهم، ونمط حياتهم، والبيئة الصحية التي ينتمون إليها</w:t>
      </w:r>
      <w:r w:rsidRPr="008E1034">
        <w:rPr>
          <w:rFonts w:ascii="Traditional Arabic" w:eastAsia="Calibri" w:hAnsi="Traditional Arabic" w:cs="Traditional Arabic"/>
          <w:sz w:val="32"/>
          <w:szCs w:val="32"/>
        </w:rPr>
        <w:t>.</w:t>
      </w:r>
    </w:p>
    <w:p w14:paraId="2A672FB2"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إمكانية التجربة</w:t>
      </w:r>
      <w:r w:rsidRPr="008E1034">
        <w:rPr>
          <w:rFonts w:ascii="Traditional Arabic" w:eastAsia="Calibri" w:hAnsi="Traditional Arabic" w:cs="Traditional Arabic"/>
          <w:b/>
          <w:bCs/>
          <w:sz w:val="32"/>
          <w:szCs w:val="32"/>
        </w:rPr>
        <w:t xml:space="preserve"> : </w:t>
      </w:r>
      <w:r w:rsidRPr="008E1034">
        <w:rPr>
          <w:rFonts w:ascii="Traditional Arabic" w:eastAsia="Calibri" w:hAnsi="Traditional Arabic" w:cs="Traditional Arabic"/>
          <w:sz w:val="32"/>
          <w:szCs w:val="32"/>
          <w:rtl/>
        </w:rPr>
        <w:t>قدرة المستخدم على تجربة التطبيق دون مخاطر كبيرة، مما يعزز ثقته ويقلل من مقاومة التغيير</w:t>
      </w:r>
      <w:r w:rsidRPr="008E1034">
        <w:rPr>
          <w:rFonts w:ascii="Traditional Arabic" w:eastAsia="Calibri" w:hAnsi="Traditional Arabic" w:cs="Traditional Arabic"/>
          <w:sz w:val="32"/>
          <w:szCs w:val="32"/>
        </w:rPr>
        <w:t>.</w:t>
      </w:r>
    </w:p>
    <w:p w14:paraId="539D88A5" w14:textId="12E082B8"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إمكانية الملاحظة</w:t>
      </w:r>
      <w:r w:rsidRPr="008E1034">
        <w:rPr>
          <w:rFonts w:ascii="Traditional Arabic" w:eastAsia="Calibri" w:hAnsi="Traditional Arabic" w:cs="Traditional Arabic"/>
          <w:b/>
          <w:bCs/>
          <w:sz w:val="32"/>
          <w:szCs w:val="32"/>
        </w:rPr>
        <w:t xml:space="preserve"> : </w:t>
      </w:r>
      <w:r w:rsidRPr="008E1034">
        <w:rPr>
          <w:rFonts w:ascii="Traditional Arabic" w:eastAsia="Calibri" w:hAnsi="Traditional Arabic" w:cs="Traditional Arabic"/>
          <w:sz w:val="32"/>
          <w:szCs w:val="32"/>
          <w:rtl/>
        </w:rPr>
        <w:t>وضوح النتائج الإيجابية المترتبة على استخدام التطبيق، مثل تحسين جودة الخدمة أو سرعة الاستجابة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(عبد العزيز، حمدي جمعة؛ والعتيبي، 202</w:t>
      </w:r>
      <w:r w:rsidR="00E716D3" w:rsidRPr="008E1034">
        <w:rPr>
          <w:rFonts w:ascii="Traditional Arabic" w:eastAsia="Calibri" w:hAnsi="Traditional Arabic" w:cs="Traditional Arabic" w:hint="cs"/>
          <w:sz w:val="32"/>
          <w:szCs w:val="32"/>
          <w:rtl/>
        </w:rPr>
        <w:t>4</w:t>
      </w:r>
      <w:r w:rsidRPr="008E1034">
        <w:rPr>
          <w:rFonts w:ascii="Traditional Arabic" w:eastAsia="Calibri" w:hAnsi="Traditional Arabic" w:cs="Traditional Arabic"/>
          <w:sz w:val="32"/>
          <w:szCs w:val="32"/>
          <w:rtl/>
        </w:rPr>
        <w:t>)، (</w:t>
      </w:r>
      <w:r w:rsidRPr="008E1034">
        <w:rPr>
          <w:rFonts w:ascii="Traditional Arabic" w:eastAsia="Calibri" w:hAnsi="Traditional Arabic" w:cs="Traditional Arabic"/>
          <w:sz w:val="32"/>
          <w:szCs w:val="32"/>
        </w:rPr>
        <w:t xml:space="preserve"> Min et al., 2021</w:t>
      </w:r>
      <w:r w:rsidRPr="008E1034">
        <w:rPr>
          <w:rFonts w:ascii="Traditional Arabic" w:eastAsia="Calibri" w:hAnsi="Traditional Arabic" w:cs="Traditional Arabic"/>
          <w:sz w:val="32"/>
          <w:szCs w:val="32"/>
          <w:rtl/>
        </w:rPr>
        <w:t xml:space="preserve">) </w:t>
      </w:r>
    </w:p>
    <w:p w14:paraId="5D8FF8A2" w14:textId="77777777"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وقد تم التأكيد على صحة هذه الخصائص في السياق الصحي الرقمي من خلال دراسات حديثة:</w:t>
      </w:r>
    </w:p>
    <w:p w14:paraId="77423EC2" w14:textId="6D28E150"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حيث أوضحت دراسة</w:t>
      </w:r>
      <w:r w:rsidRPr="008E1034">
        <w:rPr>
          <w:rFonts w:ascii="Traditional Arabic" w:eastAsia="Calibri" w:hAnsi="Traditional Arabic" w:cs="Traditional Arabic"/>
          <w:sz w:val="32"/>
          <w:szCs w:val="32"/>
        </w:rPr>
        <w:t xml:space="preserve"> (Zhao et al. ,2023) </w:t>
      </w:r>
      <w:r w:rsidRPr="008E1034">
        <w:rPr>
          <w:rFonts w:ascii="Traditional Arabic" w:eastAsia="Calibri" w:hAnsi="Traditional Arabic" w:cs="Traditional Arabic"/>
          <w:sz w:val="32"/>
          <w:szCs w:val="32"/>
          <w:rtl/>
        </w:rPr>
        <w:t xml:space="preserve">أن قبول الجمهور للتطبيقات الصحية عن </w:t>
      </w:r>
      <w:r w:rsidR="00E75610">
        <w:rPr>
          <w:rFonts w:ascii="Traditional Arabic" w:eastAsia="Calibri" w:hAnsi="Traditional Arabic" w:cs="Traditional Arabic"/>
          <w:sz w:val="32"/>
          <w:szCs w:val="32"/>
          <w:rtl/>
        </w:rPr>
        <w:t>بُعد</w:t>
      </w:r>
      <w:r w:rsidRPr="008E1034">
        <w:rPr>
          <w:rFonts w:ascii="Traditional Arabic" w:eastAsia="Calibri" w:hAnsi="Traditional Arabic" w:cs="Traditional Arabic"/>
          <w:sz w:val="32"/>
          <w:szCs w:val="32"/>
          <w:rtl/>
        </w:rPr>
        <w:t xml:space="preserve"> يعتمد بشكل كبير على تللك الخصائص السابقة ، حيث جاءت الميزة النسبية وسهولة الاستخدام والتوافق من أهم المحددات المؤثرة في نية الاستخدام والاستمرار فيه</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rPr>
        <w:t xml:space="preserve"> كما أكدت دراسة </w:t>
      </w:r>
      <w:r w:rsidRPr="008E1034">
        <w:rPr>
          <w:rFonts w:ascii="Traditional Arabic" w:eastAsia="Calibri" w:hAnsi="Traditional Arabic" w:cs="Traditional Arabic"/>
          <w:sz w:val="32"/>
          <w:szCs w:val="32"/>
        </w:rPr>
        <w:t>(Salam, 2024)</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الأبعاد الأساسية لـنظرية انتشار الابتكار،حيث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8E1034">
        <w:rPr>
          <w:rFonts w:ascii="Traditional Arabic" w:eastAsia="Calibri" w:hAnsi="Traditional Arabic" w:cs="Traditional Arabic"/>
          <w:sz w:val="32"/>
          <w:szCs w:val="32"/>
        </w:rPr>
        <w:t>.</w:t>
      </w:r>
    </w:p>
    <w:p w14:paraId="466B5B36" w14:textId="6E548B04" w:rsidR="00CD7E9B"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وبتطبيق</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 xml:space="preserve">هذه النظرية على هذه الدراسة ، فإن اعتماد المستشفيات الخاصة بمدينة الرياض على التسويق عبر تطبيقات الهواتف الذكية يُمثل ابتكارًا رقميًا يتأثر بدرجة إدراك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لفوائده وسهولة استخدامه، الأمر الذي ينعكس إيجابًا على مستوى التبنّي وتحسين جودة الخدمات الطبية ورضا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والكفاءة التشغيلية.</w:t>
      </w:r>
    </w:p>
    <w:bookmarkEnd w:id="10"/>
    <w:p w14:paraId="54FD45F5" w14:textId="77777777" w:rsidR="00E9034F" w:rsidRPr="008E1034" w:rsidRDefault="00E9034F"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p>
    <w:p w14:paraId="7E9586B2" w14:textId="77777777" w:rsidR="00247014" w:rsidRPr="008E1034" w:rsidRDefault="00247014" w:rsidP="008E1034">
      <w:pPr>
        <w:shd w:val="clear" w:color="auto" w:fill="FFFFFF" w:themeFill="background1"/>
        <w:bidi/>
        <w:spacing w:after="120" w:line="360" w:lineRule="auto"/>
        <w:rPr>
          <w:rFonts w:ascii="Traditional Arabic" w:hAnsi="Traditional Arabic" w:cs="Traditional Arabic"/>
          <w:b/>
          <w:bCs/>
          <w:sz w:val="36"/>
          <w:szCs w:val="36"/>
          <w:rtl/>
          <w:lang w:bidi="ar-EG"/>
        </w:rPr>
      </w:pPr>
    </w:p>
    <w:p w14:paraId="51B874D3" w14:textId="77777777" w:rsidR="00004BE7" w:rsidRPr="008E1034" w:rsidRDefault="00004BE7" w:rsidP="008E1034">
      <w:pPr>
        <w:shd w:val="clear" w:color="auto" w:fill="FFFFFF" w:themeFill="background1"/>
        <w:spacing w:after="20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br w:type="page"/>
      </w:r>
    </w:p>
    <w:p w14:paraId="52DD2C5B" w14:textId="77777777" w:rsidR="00626B6C" w:rsidRPr="008E1034" w:rsidRDefault="00626B6C" w:rsidP="008E1034">
      <w:pPr>
        <w:shd w:val="clear" w:color="auto" w:fill="FFFFFF" w:themeFill="background1"/>
        <w:bidi/>
        <w:spacing w:line="276" w:lineRule="auto"/>
        <w:jc w:val="center"/>
        <w:rPr>
          <w:rFonts w:ascii="Traditional Arabic" w:hAnsi="Traditional Arabic" w:cs="Traditional Arabic"/>
          <w:b/>
          <w:bCs/>
          <w:sz w:val="48"/>
          <w:szCs w:val="48"/>
          <w:rtl/>
          <w:lang w:bidi="ar-EG"/>
        </w:rPr>
      </w:pPr>
      <w:r w:rsidRPr="008E1034">
        <w:rPr>
          <w:rFonts w:ascii="Traditional Arabic" w:hAnsi="Traditional Arabic" w:cs="Traditional Arabic"/>
          <w:b/>
          <w:bCs/>
          <w:sz w:val="48"/>
          <w:szCs w:val="48"/>
          <w:rtl/>
          <w:lang w:bidi="ar-EG"/>
        </w:rPr>
        <w:t xml:space="preserve">الفصل </w:t>
      </w:r>
      <w:r w:rsidRPr="008E1034">
        <w:rPr>
          <w:rFonts w:ascii="Traditional Arabic" w:hAnsi="Traditional Arabic" w:cs="Traditional Arabic" w:hint="cs"/>
          <w:b/>
          <w:bCs/>
          <w:sz w:val="48"/>
          <w:szCs w:val="48"/>
          <w:rtl/>
          <w:lang w:bidi="ar-EG"/>
        </w:rPr>
        <w:t>الثالث</w:t>
      </w:r>
    </w:p>
    <w:p w14:paraId="09FB917A" w14:textId="77777777" w:rsidR="00626B6C" w:rsidRPr="008E1034" w:rsidRDefault="00626B6C" w:rsidP="008E1034">
      <w:pPr>
        <w:shd w:val="clear" w:color="auto" w:fill="FFFFFF" w:themeFill="background1"/>
        <w:jc w:val="center"/>
        <w:rPr>
          <w:rFonts w:ascii="Simplified Arabic" w:eastAsia="Calibri" w:hAnsi="Simplified Arabic" w:cs="Simplified Arabic"/>
          <w:sz w:val="28"/>
          <w:szCs w:val="28"/>
          <w:rtl/>
        </w:rPr>
      </w:pPr>
      <w:r w:rsidRPr="008E1034">
        <w:rPr>
          <w:rFonts w:ascii="Traditional Arabic" w:hAnsi="Traditional Arabic" w:cs="Traditional Arabic"/>
          <w:b/>
          <w:bCs/>
          <w:sz w:val="48"/>
          <w:szCs w:val="48"/>
          <w:rtl/>
          <w:lang w:bidi="ar-EG"/>
        </w:rPr>
        <w:t>الطريقة والإجراءات المنهجية</w:t>
      </w:r>
    </w:p>
    <w:p w14:paraId="1308B6D0" w14:textId="77777777"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مقدمة:</w:t>
      </w:r>
    </w:p>
    <w:p w14:paraId="5059F399" w14:textId="72FF908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25E30A9A" w14:textId="677C8EBA"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2-</w:t>
      </w:r>
      <w:r w:rsidRPr="008E1034">
        <w:rPr>
          <w:rFonts w:ascii="Traditional Arabic" w:eastAsia="Times New Roman" w:hAnsi="Traditional Arabic" w:cs="Traditional Arabic"/>
          <w:b/>
          <w:bCs/>
          <w:color w:val="404040"/>
          <w:sz w:val="36"/>
          <w:szCs w:val="36"/>
        </w:rPr>
        <w:t xml:space="preserve"> </w:t>
      </w:r>
      <w:r w:rsidRPr="008E1034">
        <w:rPr>
          <w:rFonts w:ascii="Traditional Arabic" w:eastAsia="Times New Roman" w:hAnsi="Traditional Arabic" w:cs="Traditional Arabic"/>
          <w:b/>
          <w:bCs/>
          <w:color w:val="404040"/>
          <w:sz w:val="36"/>
          <w:szCs w:val="36"/>
          <w:rtl/>
        </w:rPr>
        <w:t>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r w:rsidRPr="008E1034">
        <w:rPr>
          <w:rFonts w:ascii="Traditional Arabic" w:eastAsia="Times New Roman" w:hAnsi="Traditional Arabic" w:cs="Traditional Arabic"/>
          <w:b/>
          <w:bCs/>
          <w:color w:val="404040"/>
          <w:sz w:val="36"/>
          <w:szCs w:val="36"/>
        </w:rPr>
        <w:t xml:space="preserve"> .</w:t>
      </w:r>
    </w:p>
    <w:p w14:paraId="121A7D81" w14:textId="45601F5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3-</w:t>
      </w:r>
      <w:r w:rsidRPr="008E1034">
        <w:rPr>
          <w:rFonts w:ascii="Traditional Arabic" w:eastAsia="Times New Roman" w:hAnsi="Traditional Arabic" w:cs="Traditional Arabic"/>
          <w:b/>
          <w:bCs/>
          <w:color w:val="404040"/>
          <w:sz w:val="36"/>
          <w:szCs w:val="36"/>
        </w:rPr>
        <w:t xml:space="preserve"> </w:t>
      </w:r>
      <w:r w:rsidR="00AA0CD8" w:rsidRPr="008E1034">
        <w:rPr>
          <w:rFonts w:ascii="Traditional Arabic" w:eastAsia="Times New Roman" w:hAnsi="Traditional Arabic" w:cs="Traditional Arabic" w:hint="cs"/>
          <w:b/>
          <w:bCs/>
          <w:color w:val="404040"/>
          <w:sz w:val="36"/>
          <w:szCs w:val="36"/>
          <w:rtl/>
        </w:rPr>
        <w:t>أداة</w:t>
      </w:r>
      <w:r w:rsidRPr="008E1034">
        <w:rPr>
          <w:rFonts w:ascii="Traditional Arabic" w:eastAsia="Times New Roman" w:hAnsi="Traditional Arabic" w:cs="Traditional Arabic"/>
          <w:b/>
          <w:bCs/>
          <w:color w:val="404040"/>
          <w:sz w:val="36"/>
          <w:szCs w:val="36"/>
          <w:rtl/>
        </w:rPr>
        <w:t xml:space="preserve"> جمع البيانات</w:t>
      </w:r>
      <w:r w:rsidRPr="008E1034">
        <w:rPr>
          <w:rFonts w:ascii="Traditional Arabic" w:eastAsia="Times New Roman" w:hAnsi="Traditional Arabic" w:cs="Traditional Arabic"/>
          <w:b/>
          <w:bCs/>
          <w:color w:val="404040"/>
          <w:sz w:val="36"/>
          <w:szCs w:val="36"/>
        </w:rPr>
        <w:t xml:space="preserve"> .</w:t>
      </w:r>
    </w:p>
    <w:p w14:paraId="1D4D8340" w14:textId="77777777"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Pr>
      </w:pPr>
      <w:r w:rsidRPr="008E1034">
        <w:rPr>
          <w:rFonts w:ascii="Traditional Arabic" w:eastAsia="Times New Roman" w:hAnsi="Traditional Arabic" w:cs="Traditional Arabic"/>
          <w:b/>
          <w:bCs/>
          <w:color w:val="404040"/>
          <w:sz w:val="36"/>
          <w:szCs w:val="36"/>
          <w:rtl/>
        </w:rPr>
        <w:t>4- تحديد متغيرات الدراسة .</w:t>
      </w:r>
    </w:p>
    <w:p w14:paraId="41B0E95E" w14:textId="0A32278E"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5</w:t>
      </w:r>
      <w:r w:rsidR="00AA0CD8" w:rsidRPr="008E1034">
        <w:rPr>
          <w:rFonts w:ascii="Traditional Arabic" w:eastAsia="Times New Roman" w:hAnsi="Traditional Arabic" w:cs="Traditional Arabic" w:hint="cs"/>
          <w:b/>
          <w:bCs/>
          <w:color w:val="404040"/>
          <w:sz w:val="36"/>
          <w:szCs w:val="36"/>
          <w:rtl/>
        </w:rPr>
        <w:t>-</w:t>
      </w:r>
      <w:r w:rsidRPr="008E1034">
        <w:rPr>
          <w:rFonts w:ascii="Traditional Arabic" w:eastAsia="Times New Roman" w:hAnsi="Traditional Arabic" w:cs="Traditional Arabic"/>
          <w:b/>
          <w:bCs/>
          <w:color w:val="404040"/>
          <w:sz w:val="36"/>
          <w:szCs w:val="36"/>
          <w:rtl/>
        </w:rPr>
        <w:t xml:space="preserve"> تحديد إجراءات تنفيذ الدراسة .</w:t>
      </w:r>
    </w:p>
    <w:p w14:paraId="3AF5A10D"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r w:rsidRPr="008E1034">
        <w:rPr>
          <w:rFonts w:ascii="Traditional Arabic" w:eastAsia="Times New Roman" w:hAnsi="Traditional Arabic" w:cs="Traditional Arabic"/>
          <w:b/>
          <w:bCs/>
          <w:color w:val="404040"/>
          <w:sz w:val="36"/>
          <w:szCs w:val="36"/>
          <w:rtl/>
        </w:rPr>
        <w:t>6. تصميم الدراسة والمعالجة الإحصائية</w:t>
      </w:r>
      <w:r w:rsidRPr="008E1034">
        <w:rPr>
          <w:rFonts w:ascii="Calibri" w:eastAsia="Calibri" w:hAnsi="Calibri" w:cs="Arial" w:hint="cs"/>
          <w:rtl/>
          <w:lang w:bidi="ar-EG"/>
        </w:rPr>
        <w:t>.</w:t>
      </w:r>
    </w:p>
    <w:p w14:paraId="7C304AC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3B0E8EA"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4E43D5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311EE6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1F396F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8F29E39"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EACE885"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0A60FACE"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45826510"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66BE171"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F02D331" w14:textId="77777777" w:rsidR="00626B6C" w:rsidRPr="008E1034" w:rsidRDefault="00626B6C" w:rsidP="008E1034">
      <w:pPr>
        <w:shd w:val="clear" w:color="auto" w:fill="FFFFFF" w:themeFill="background1"/>
        <w:bidi/>
        <w:spacing w:before="240" w:after="0" w:line="276" w:lineRule="auto"/>
        <w:rPr>
          <w:rFonts w:ascii="Traditional Arabic" w:hAnsi="Traditional Arabic" w:cs="Traditional Arabic"/>
          <w:b/>
          <w:bCs/>
          <w:sz w:val="40"/>
          <w:szCs w:val="40"/>
          <w:rtl/>
          <w:lang w:bidi="ar-EG"/>
        </w:rPr>
      </w:pPr>
      <w:bookmarkStart w:id="16" w:name="_Hlk212517707"/>
      <w:r w:rsidRPr="008E1034">
        <w:rPr>
          <w:rFonts w:ascii="Traditional Arabic" w:hAnsi="Traditional Arabic" w:cs="Traditional Arabic" w:hint="cs"/>
          <w:b/>
          <w:bCs/>
          <w:sz w:val="40"/>
          <w:szCs w:val="40"/>
          <w:rtl/>
          <w:lang w:bidi="ar-EG"/>
        </w:rPr>
        <w:t>مقدمة:</w:t>
      </w:r>
    </w:p>
    <w:bookmarkEnd w:id="16"/>
    <w:p w14:paraId="4A6CCDB3" w14:textId="77777777" w:rsidR="00626B6C" w:rsidRPr="008E1034" w:rsidRDefault="00626B6C" w:rsidP="008E1034">
      <w:pPr>
        <w:pStyle w:val="NormalWeb"/>
        <w:shd w:val="clear" w:color="auto" w:fill="FFFFFF" w:themeFill="background1"/>
        <w:bidi/>
        <w:spacing w:before="0" w:beforeAutospacing="0"/>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w:t>
      </w:r>
      <w:r w:rsidRPr="008E1034">
        <w:rPr>
          <w:rFonts w:ascii="Traditional Arabic" w:hAnsi="Traditional Arabic" w:cs="Traditional Arabic" w:hint="cs"/>
          <w:sz w:val="32"/>
          <w:szCs w:val="32"/>
          <w:rtl/>
        </w:rPr>
        <w:t>تمكن</w:t>
      </w:r>
      <w:r w:rsidRPr="008E1034">
        <w:rPr>
          <w:rFonts w:ascii="Traditional Arabic" w:hAnsi="Traditional Arabic" w:cs="Traditional Arabic"/>
          <w:sz w:val="32"/>
          <w:szCs w:val="32"/>
          <w:rtl/>
        </w:rPr>
        <w:t xml:space="preserve">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8E1034">
        <w:rPr>
          <w:rFonts w:ascii="Traditional Arabic" w:hAnsi="Traditional Arabic" w:cs="Traditional Arabic"/>
          <w:sz w:val="32"/>
          <w:szCs w:val="32"/>
        </w:rPr>
        <w:t>.</w:t>
      </w:r>
    </w:p>
    <w:p w14:paraId="4B1C3022" w14:textId="6AC93634"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وتنبع أهمية هذا الفصل من طبيعة موضوع الدراسة الذي يجمع بين </w:t>
      </w:r>
      <w:r w:rsidR="00E75610">
        <w:rPr>
          <w:rFonts w:ascii="Traditional Arabic" w:hAnsi="Traditional Arabic" w:cs="Traditional Arabic"/>
          <w:sz w:val="32"/>
          <w:szCs w:val="32"/>
          <w:rtl/>
        </w:rPr>
        <w:t>بُعد</w:t>
      </w:r>
      <w:r w:rsidRPr="008E1034">
        <w:rPr>
          <w:rFonts w:ascii="Traditional Arabic" w:hAnsi="Traditional Arabic" w:cs="Traditional Arabic"/>
          <w:sz w:val="32"/>
          <w:szCs w:val="32"/>
          <w:rtl/>
        </w:rPr>
        <w:t xml:space="preserve">ين متداخلين؛ الأول تسويقي رقمي يتمثل في استخدام التطبيقات الذكية كأداة اتصال وتفاعل مع </w:t>
      </w:r>
      <w:r w:rsidR="00440C4D" w:rsidRPr="008E1034">
        <w:rPr>
          <w:rFonts w:ascii="Traditional Arabic" w:hAnsi="Traditional Arabic" w:cs="Traditional Arabic" w:hint="cs"/>
          <w:sz w:val="32"/>
          <w:szCs w:val="32"/>
          <w:rtl/>
        </w:rPr>
        <w:t>المرضي</w:t>
      </w:r>
      <w:r w:rsidRPr="008E1034">
        <w:rPr>
          <w:rFonts w:ascii="Traditional Arabic" w:hAnsi="Traditional Arabic" w:cs="Traditional Arabic"/>
          <w:sz w:val="32"/>
          <w:szCs w:val="32"/>
          <w:rtl/>
        </w:rPr>
        <w:t>،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8E1034">
        <w:rPr>
          <w:rFonts w:ascii="Traditional Arabic" w:hAnsi="Traditional Arabic" w:cs="Traditional Arabic"/>
          <w:sz w:val="32"/>
          <w:szCs w:val="32"/>
        </w:rPr>
        <w:t>.</w:t>
      </w:r>
    </w:p>
    <w:p w14:paraId="136F559B"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وانطلاقا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8E1034">
        <w:rPr>
          <w:rFonts w:ascii="Traditional Arabic" w:hAnsi="Traditional Arabic" w:cs="Traditional Arabic"/>
          <w:sz w:val="32"/>
          <w:szCs w:val="32"/>
        </w:rPr>
        <w:t>.</w:t>
      </w:r>
    </w:p>
    <w:p w14:paraId="3133D933"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كذلك يستعرض الفصل الخطوات التنفيذية التي </w:t>
      </w:r>
      <w:r w:rsidRPr="008E1034">
        <w:rPr>
          <w:rFonts w:ascii="Traditional Arabic" w:hAnsi="Traditional Arabic" w:cs="Traditional Arabic" w:hint="cs"/>
          <w:sz w:val="32"/>
          <w:szCs w:val="32"/>
          <w:rtl/>
        </w:rPr>
        <w:t>اتبعت</w:t>
      </w:r>
      <w:r w:rsidRPr="008E1034">
        <w:rPr>
          <w:rFonts w:ascii="Traditional Arabic" w:hAnsi="Traditional Arabic" w:cs="Traditional Arabic"/>
          <w:sz w:val="32"/>
          <w:szCs w:val="32"/>
          <w:rtl/>
        </w:rPr>
        <w:t xml:space="preserve"> في التطبيق الميداني، بدء</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إعداد أداة القياس ومرورا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8E1034">
        <w:rPr>
          <w:rFonts w:ascii="Traditional Arabic" w:hAnsi="Traditional Arabic" w:cs="Traditional Arabic"/>
          <w:sz w:val="32"/>
          <w:szCs w:val="32"/>
        </w:rPr>
        <w:t>.</w:t>
      </w:r>
    </w:p>
    <w:p w14:paraId="2D2054B7" w14:textId="58FFA80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كما يوضح الفصل إجراءات التحقق من الخصائص السيكومترية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w:t>
      </w:r>
      <w:r w:rsidR="00EA5037" w:rsidRPr="008E1034">
        <w:rPr>
          <w:rFonts w:ascii="Traditional Arabic" w:hAnsi="Traditional Arabic" w:cs="Traditional Arabic" w:hint="cs"/>
          <w:sz w:val="32"/>
          <w:szCs w:val="32"/>
          <w:rtl/>
        </w:rPr>
        <w:t>الأستبانة</w:t>
      </w:r>
      <w:r w:rsidRPr="008E1034">
        <w:rPr>
          <w:rFonts w:ascii="Traditional Arabic" w:hAnsi="Traditional Arabic" w:cs="Traditional Arabic"/>
          <w:sz w:val="32"/>
          <w:szCs w:val="32"/>
          <w:rtl/>
        </w:rPr>
        <w:t xml:space="preserve"> للتطبيق على العينة الأساسية</w:t>
      </w:r>
      <w:r w:rsidRPr="008E1034">
        <w:rPr>
          <w:rFonts w:ascii="Traditional Arabic" w:hAnsi="Traditional Arabic" w:cs="Traditional Arabic"/>
          <w:sz w:val="32"/>
          <w:szCs w:val="32"/>
        </w:rPr>
        <w:t>.</w:t>
      </w:r>
    </w:p>
    <w:p w14:paraId="4C5ECC7E" w14:textId="2A5BAF3D" w:rsidR="00626B6C" w:rsidRPr="008E1034" w:rsidRDefault="00626B6C" w:rsidP="008E1034">
      <w:pPr>
        <w:shd w:val="clear" w:color="auto" w:fill="FFFFFF" w:themeFill="background1"/>
        <w:bidi/>
        <w:spacing w:before="240" w:line="276" w:lineRule="auto"/>
        <w:ind w:firstLine="509"/>
        <w:jc w:val="both"/>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7CB1D564" w14:textId="77777777" w:rsidR="00C95711"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bookmarkStart w:id="17" w:name="_Hlk212420700"/>
      <w:r w:rsidRPr="008E1034">
        <w:rPr>
          <w:rFonts w:ascii="Traditional Arabic" w:eastAsia="Times New Roman" w:hAnsi="Traditional Arabic" w:cs="Traditional Arabic"/>
          <w:sz w:val="32"/>
          <w:szCs w:val="32"/>
          <w:rtl/>
        </w:rPr>
        <w:t>تماشيا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مع طبيعة موضوع الدراسة الحالية التي تسعى إلى تحليل أثر التسويق عبر التطبيقات الذكية </w:t>
      </w:r>
    </w:p>
    <w:p w14:paraId="6BD7D9B5" w14:textId="68757261"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w:t>
      </w:r>
    </w:p>
    <w:p w14:paraId="52C7F016" w14:textId="1F28317B"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والكفاءة التشغيلية، وجودة الرعاية المقدمة. ويسمح هذا المنهج بقياس العلاقات الارتباطية والتأثيرية بين المتغيرات، اعتمادا</w:t>
      </w:r>
      <w:r w:rsidR="00440C4D"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أدوات قياس كمية قابلة للتحليل الإحصائي الموضوعي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B52553B"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009C9F17" w14:textId="6A3781E5"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138FE2FD"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1203CF24" w14:textId="7064E30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w:t>
      </w:r>
      <w:r w:rsidR="00EA5037" w:rsidRPr="008E1034">
        <w:rPr>
          <w:rFonts w:ascii="Traditional Arabic" w:eastAsia="Times New Roman" w:hAnsi="Traditional Arabic" w:cs="Traditional Arabic" w:hint="cs"/>
          <w:sz w:val="32"/>
          <w:szCs w:val="32"/>
          <w:rtl/>
        </w:rPr>
        <w:t>طبقت</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الأستبانة</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علي</w:t>
      </w:r>
      <w:r w:rsidRPr="008E1034">
        <w:rPr>
          <w:rFonts w:ascii="Traditional Arabic" w:eastAsia="Times New Roman" w:hAnsi="Traditional Arabic" w:cs="Traditional Arabic"/>
          <w:sz w:val="32"/>
          <w:szCs w:val="32"/>
          <w:rtl/>
        </w:rPr>
        <w:t xml:space="preserve"> عينة من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xml:space="preserve">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372E6525"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09EAFC19" w14:textId="472666B9" w:rsidR="00626B6C" w:rsidRPr="008E1034" w:rsidRDefault="00626B6C" w:rsidP="008E1034">
      <w:pPr>
        <w:shd w:val="clear" w:color="auto" w:fill="FFFFFF" w:themeFill="background1"/>
        <w:bidi/>
        <w:spacing w:before="240" w:after="360" w:line="276" w:lineRule="auto"/>
        <w:ind w:hanging="58"/>
        <w:jc w:val="both"/>
        <w:rPr>
          <w:rFonts w:ascii="Traditional Arabic" w:eastAsia="Times New Roman" w:hAnsi="Traditional Arabic" w:cs="Traditional Arabic"/>
          <w:b/>
          <w:bCs/>
          <w:color w:val="404040"/>
          <w:sz w:val="32"/>
          <w:szCs w:val="32"/>
          <w:rtl/>
        </w:rPr>
      </w:pPr>
      <w:r w:rsidRPr="008E1034">
        <w:rPr>
          <w:rFonts w:ascii="Traditional Arabic" w:eastAsia="Times New Roman" w:hAnsi="Traditional Arabic" w:cs="Traditional Arabic"/>
          <w:b/>
          <w:bCs/>
          <w:color w:val="404040"/>
          <w:sz w:val="36"/>
          <w:szCs w:val="36"/>
          <w:rtl/>
        </w:rPr>
        <w:t>2- 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bookmarkStart w:id="18" w:name="_Hlk212420744"/>
      <w:bookmarkEnd w:id="17"/>
      <w:r w:rsidR="00AA0CD8" w:rsidRPr="008E1034">
        <w:rPr>
          <w:rFonts w:ascii="Traditional Arabic" w:eastAsia="Times New Roman" w:hAnsi="Traditional Arabic" w:cs="Traditional Arabic" w:hint="cs"/>
          <w:b/>
          <w:bCs/>
          <w:color w:val="404040"/>
          <w:sz w:val="32"/>
          <w:szCs w:val="32"/>
          <w:rtl/>
        </w:rPr>
        <w:t>:</w:t>
      </w:r>
    </w:p>
    <w:p w14:paraId="16D5F6FE" w14:textId="77777777" w:rsidR="00626B6C" w:rsidRPr="008E1034" w:rsidRDefault="00626B6C" w:rsidP="008E1034">
      <w:pPr>
        <w:shd w:val="clear" w:color="auto" w:fill="FFFFFF" w:themeFill="background1"/>
        <w:bidi/>
        <w:spacing w:before="240" w:after="360" w:line="276" w:lineRule="auto"/>
        <w:ind w:firstLine="509"/>
        <w:jc w:val="both"/>
        <w:rPr>
          <w:rFonts w:ascii="Traditional Arabic" w:eastAsia="Times New Roman" w:hAnsi="Traditional Arabic" w:cs="Traditional Arabic"/>
          <w:color w:val="404040"/>
          <w:sz w:val="32"/>
          <w:szCs w:val="32"/>
          <w:rtl/>
        </w:rPr>
      </w:pPr>
      <w:r w:rsidRPr="008E1034">
        <w:rPr>
          <w:rFonts w:ascii="Traditional Arabic" w:eastAsia="Times New Roman" w:hAnsi="Traditional Arabic" w:cs="Traditional Arabic"/>
          <w:color w:val="404040"/>
          <w:sz w:val="32"/>
          <w:szCs w:val="32"/>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8E1034">
        <w:rPr>
          <w:rFonts w:ascii="Traditional Arabic" w:eastAsia="Times New Roman" w:hAnsi="Traditional Arabic" w:cs="Traditional Arabic"/>
          <w:color w:val="404040"/>
          <w:sz w:val="32"/>
          <w:szCs w:val="32"/>
        </w:rPr>
        <w:t>Creswell&amp; Creswell, 2023</w:t>
      </w:r>
      <w:r w:rsidRPr="008E1034">
        <w:rPr>
          <w:rFonts w:ascii="Traditional Arabic" w:eastAsia="Times New Roman" w:hAnsi="Traditional Arabic" w:cs="Traditional Arabic"/>
          <w:color w:val="404040"/>
          <w:sz w:val="32"/>
          <w:szCs w:val="32"/>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297132AF" w14:textId="77777777" w:rsidR="00626B6C" w:rsidRPr="008E1034" w:rsidRDefault="00626B6C" w:rsidP="008E1034">
      <w:pPr>
        <w:shd w:val="clear" w:color="auto" w:fill="FFFFFF" w:themeFill="background1"/>
        <w:spacing w:after="200" w:line="276" w:lineRule="auto"/>
        <w:rPr>
          <w:rFonts w:ascii="Traditional Arabic" w:eastAsia="Times New Roman" w:hAnsi="Traditional Arabic" w:cs="Traditional Arabic"/>
          <w:color w:val="404040"/>
          <w:sz w:val="32"/>
          <w:szCs w:val="32"/>
        </w:rPr>
      </w:pPr>
      <w:r w:rsidRPr="008E1034">
        <w:rPr>
          <w:rFonts w:ascii="Traditional Arabic" w:eastAsia="Times New Roman" w:hAnsi="Traditional Arabic" w:cs="Traditional Arabic"/>
          <w:color w:val="404040"/>
          <w:sz w:val="32"/>
          <w:szCs w:val="32"/>
          <w:rtl/>
        </w:rPr>
        <w:br w:type="page"/>
      </w:r>
    </w:p>
    <w:p w14:paraId="76B2373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 مجتمع الدراسة</w:t>
      </w:r>
      <w:r w:rsidRPr="008E1034">
        <w:rPr>
          <w:rFonts w:ascii="Traditional Arabic" w:eastAsia="Times New Roman" w:hAnsi="Traditional Arabic" w:cs="Traditional Arabic" w:hint="cs"/>
          <w:b/>
          <w:bCs/>
          <w:sz w:val="36"/>
          <w:szCs w:val="36"/>
          <w:rtl/>
        </w:rPr>
        <w:t>:</w:t>
      </w:r>
    </w:p>
    <w:p w14:paraId="2DFC47EA" w14:textId="7FB475A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يتكون مجتمع الدراسة من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وبالاستناد إلى البيانات الإحصائية الواردة في الفصول السابقة والتقارير الحديثة للقطاع الصحي، يُقدر مجتمع الدراسة بآلاف </w:t>
      </w:r>
      <w:r w:rsidR="00440C4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بما يشمل المرضى المستخدمين للتطبيقات الذكية في حجز المواعيد أو الحصول على الخدمات الصحية الرقمية، وهو ما يتوافق مع الاتجاهات الحديثة في الدراسات الصحية التي تعتمد على مجتمعات واسعة ومتنوعة عند دراسة التحول الرقمي في الخدمات الصحية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25FB24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 وبالاعتماد على معادلة تحديد حجم العينة، بالإضافة إلى الاسترشاد بجدول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58EEAE8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ويسهم هذا التنوع في العينة في توفير رؤية متكاملة تجمع بين منظور متلقي الخدمة ومقدمها، بما يعزز من عمق التحليل وواقعية النتائج، ويزيد من القيمة التفسيرية للدراسة في البحوث التطبيقية متعددة الأطراف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7A9472E"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نوع العينة ومبررات اختيارها</w:t>
      </w:r>
      <w:r w:rsidRPr="008E1034">
        <w:rPr>
          <w:rFonts w:ascii="Traditional Arabic" w:eastAsia="Times New Roman" w:hAnsi="Traditional Arabic" w:cs="Traditional Arabic" w:hint="cs"/>
          <w:b/>
          <w:bCs/>
          <w:sz w:val="36"/>
          <w:szCs w:val="36"/>
          <w:rtl/>
        </w:rPr>
        <w:t>:</w:t>
      </w:r>
    </w:p>
    <w:p w14:paraId="141C9205" w14:textId="5F5579CD" w:rsidR="00626B6C" w:rsidRPr="008E1034" w:rsidRDefault="00C230BF" w:rsidP="008E1034">
      <w:pPr>
        <w:shd w:val="clear" w:color="auto" w:fill="FFFFFF" w:themeFill="background1"/>
        <w:bidi/>
        <w:spacing w:before="100" w:beforeAutospacing="1" w:after="100" w:afterAutospacing="1" w:line="240" w:lineRule="auto"/>
        <w:ind w:left="-58" w:firstLine="567"/>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إ</w:t>
      </w:r>
      <w:r w:rsidR="009F24DC" w:rsidRPr="008E1034">
        <w:rPr>
          <w:rFonts w:ascii="Traditional Arabic" w:eastAsia="Times New Roman" w:hAnsi="Traditional Arabic" w:cs="Traditional Arabic"/>
          <w:sz w:val="32"/>
          <w:szCs w:val="32"/>
          <w:rtl/>
        </w:rPr>
        <w:t>ستخدم أسلوب العينة القصدية بطريقة العينة الملائمة (</w:t>
      </w:r>
      <w:r w:rsidR="009F24DC" w:rsidRPr="008E1034">
        <w:rPr>
          <w:rFonts w:ascii="Traditional Arabic" w:eastAsia="Times New Roman" w:hAnsi="Traditional Arabic" w:cs="Traditional Arabic"/>
          <w:sz w:val="32"/>
          <w:szCs w:val="32"/>
        </w:rPr>
        <w:t>Convenience Sampling</w:t>
      </w:r>
      <w:r w:rsidR="009F24DC" w:rsidRPr="008E1034">
        <w:rPr>
          <w:rFonts w:ascii="Traditional Arabic" w:eastAsia="Times New Roman" w:hAnsi="Traditional Arabic" w:cs="Traditional Arabic"/>
          <w:sz w:val="32"/>
          <w:szCs w:val="32"/>
          <w:rtl/>
        </w:rPr>
        <w:t xml:space="preserve">)، وذلك نظرًا لصعوبة الحصول على إطار معاينة رسمي يضم جميع المرضى المستخدمين للتطبيقات الذكية في مستشفيات القطاع الخاص بمدينة الرياض </w:t>
      </w:r>
      <w:r w:rsidR="009F24DC"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00626B6C" w:rsidRPr="008E1034">
        <w:rPr>
          <w:rFonts w:ascii="Traditional Arabic" w:eastAsia="Times New Roman" w:hAnsi="Traditional Arabic" w:cs="Traditional Arabic"/>
          <w:sz w:val="32"/>
          <w:szCs w:val="32"/>
        </w:rPr>
        <w:t>Taherdoost, 2020</w:t>
      </w:r>
      <w:r w:rsidR="00626B6C" w:rsidRPr="008E1034">
        <w:rPr>
          <w:rFonts w:ascii="Traditional Arabic" w:eastAsia="Times New Roman" w:hAnsi="Traditional Arabic" w:cs="Traditional Arabic"/>
          <w:sz w:val="32"/>
          <w:szCs w:val="32"/>
          <w:rtl/>
        </w:rPr>
        <w:t>). ويُعد هذا الأسلوب مناسبا</w:t>
      </w:r>
      <w:r w:rsidR="00626B6C" w:rsidRPr="008E1034">
        <w:rPr>
          <w:rFonts w:ascii="Traditional Arabic" w:eastAsia="Times New Roman" w:hAnsi="Traditional Arabic" w:cs="Traditional Arabic" w:hint="cs"/>
          <w:sz w:val="32"/>
          <w:szCs w:val="32"/>
          <w:rtl/>
        </w:rPr>
        <w:t>ً</w:t>
      </w:r>
      <w:r w:rsidR="00626B6C" w:rsidRPr="008E1034">
        <w:rPr>
          <w:rFonts w:ascii="Traditional Arabic" w:eastAsia="Times New Roman" w:hAnsi="Traditional Arabic" w:cs="Traditional Arabic"/>
          <w:sz w:val="32"/>
          <w:szCs w:val="32"/>
          <w:rtl/>
        </w:rPr>
        <w:t xml:space="preserve"> لطبيعة الدراسة الحالية التي تعتمد على جمع البيانات من مفردات متعددة الخلفيات داخل بيئة صحية تطبيقية.</w:t>
      </w:r>
    </w:p>
    <w:p w14:paraId="271A8948" w14:textId="77777777" w:rsidR="00626B6C" w:rsidRPr="008E1034" w:rsidRDefault="00626B6C" w:rsidP="008E1034">
      <w:pPr>
        <w:shd w:val="clear" w:color="auto" w:fill="FFFFFF" w:themeFill="background1"/>
        <w:bidi/>
        <w:spacing w:before="100" w:beforeAutospacing="1" w:after="100" w:afterAutospacing="1" w:line="240" w:lineRule="auto"/>
        <w:ind w:left="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وقد استند اختيار هذا النوع من العينات إلى مجموعة من المبررات المنهجية، من أبرزها</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011633A"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إتاحة فرص متكافئة لجميع مفردات المجتمع للدخول ضمن العينة دون تحيز، مما يعزز النزاهة المنهجية ويحد من التحيز في النتائج</w:t>
      </w:r>
      <w:r w:rsidRPr="008E1034">
        <w:rPr>
          <w:rFonts w:ascii="Traditional Arabic" w:eastAsia="Times New Roman" w:hAnsi="Traditional Arabic" w:cs="Traditional Arabic" w:hint="cs"/>
          <w:sz w:val="32"/>
          <w:szCs w:val="32"/>
          <w:rtl/>
        </w:rPr>
        <w:t>.</w:t>
      </w:r>
    </w:p>
    <w:p w14:paraId="76187A44"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دعم موضوعية النتائج وتقليل احتمالات التحيز الناتج عن الاختيار غير العشوائي</w:t>
      </w:r>
      <w:r w:rsidRPr="008E1034">
        <w:rPr>
          <w:rFonts w:ascii="Traditional Arabic" w:eastAsia="Times New Roman" w:hAnsi="Traditional Arabic" w:cs="Traditional Arabic" w:hint="cs"/>
          <w:sz w:val="32"/>
          <w:szCs w:val="32"/>
          <w:rtl/>
        </w:rPr>
        <w:t>.</w:t>
      </w:r>
    </w:p>
    <w:p w14:paraId="24176682"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ملاءمته للدراسات التي تعتمد على أدوات جمع بيانات كمية مثل الاستبانات الميدانية</w:t>
      </w:r>
      <w:r w:rsidRPr="008E1034">
        <w:rPr>
          <w:rFonts w:ascii="Traditional Arabic" w:eastAsia="Times New Roman" w:hAnsi="Traditional Arabic" w:cs="Traditional Arabic" w:hint="cs"/>
          <w:sz w:val="32"/>
          <w:szCs w:val="32"/>
          <w:rtl/>
        </w:rPr>
        <w:t>.</w:t>
      </w:r>
    </w:p>
    <w:p w14:paraId="30C460F8"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القدرة على تعميم النتائج على مجتمع الدراسة الأصلي عند توافر حجم عينة مناسب </w:t>
      </w:r>
    </w:p>
    <w:p w14:paraId="78C8D877" w14:textId="76FA9E5A" w:rsidR="00626B6C" w:rsidRPr="008E1034" w:rsidRDefault="00626B6C" w:rsidP="008E1034">
      <w:pPr>
        <w:shd w:val="clear" w:color="auto" w:fill="FFFFFF" w:themeFill="background1"/>
        <w:bidi/>
        <w:spacing w:before="100" w:beforeAutospacing="1" w:after="100" w:afterAutospacing="1" w:line="240" w:lineRule="auto"/>
        <w:ind w:firstLine="651"/>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 xml:space="preserve">كما روعي في اختيار العينة تحقيق قدر من التوازن النسبي </w:t>
      </w:r>
      <w:r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 </w:t>
      </w:r>
      <w:r w:rsidRPr="008E1034">
        <w:rPr>
          <w:rFonts w:ascii="Traditional Arabic" w:eastAsia="Times New Roman" w:hAnsi="Traditional Arabic" w:cs="Traditional Arabic" w:hint="cs"/>
          <w:sz w:val="32"/>
          <w:szCs w:val="32"/>
          <w:rtl/>
        </w:rPr>
        <w:t>الرئيسية وهم</w:t>
      </w:r>
      <w:r w:rsidRPr="008E1034">
        <w:rPr>
          <w:rFonts w:ascii="Traditional Arabic" w:eastAsia="Times New Roman" w:hAnsi="Traditional Arabic" w:cs="Traditional Arabic"/>
          <w:sz w:val="32"/>
          <w:szCs w:val="32"/>
          <w:rtl/>
        </w:rPr>
        <w:t xml:space="preserve">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xml:space="preserve"> ،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C254D48"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ثالثًا: حجم العينة</w:t>
      </w:r>
      <w:r w:rsidRPr="008E1034">
        <w:rPr>
          <w:rFonts w:ascii="Traditional Arabic" w:eastAsia="Times New Roman" w:hAnsi="Traditional Arabic" w:cs="Traditional Arabic" w:hint="cs"/>
          <w:b/>
          <w:bCs/>
          <w:sz w:val="36"/>
          <w:szCs w:val="36"/>
          <w:rtl/>
        </w:rPr>
        <w:t>:</w:t>
      </w:r>
    </w:p>
    <w:p w14:paraId="2A855E6F" w14:textId="77777777" w:rsidR="00314413" w:rsidRPr="008E1034" w:rsidRDefault="008E6CC0"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يتكون مجتمع الدراسة من المرضى المستخدمين لتطبيقات الحجز والخدمات الطبية الرقمية التابعة لمستشفيات القطاع الخاص بمدينة الرياض، ممن سبق لهم الاستفادة الفعلية من هذه التطبيقات خلال الفترة الزمنية المحددة للدراسة. ويُعد هذا المجتمع مناسباً لطبيعة الدراسة، كونه يمثل الفئة المستهدفة القادرة على تقييم أثر التسويق عبر التطبيقات الذكية على جودة الخدمات الطبية من منظور متلقي الخدمة</w:t>
      </w:r>
      <w:r w:rsidR="00314413" w:rsidRPr="008E1034">
        <w:rPr>
          <w:rFonts w:ascii="Traditional Arabic" w:eastAsia="Times New Roman" w:hAnsi="Traditional Arabic" w:cs="Traditional Arabic" w:hint="cs"/>
          <w:sz w:val="32"/>
          <w:szCs w:val="32"/>
          <w:rtl/>
        </w:rPr>
        <w:t>.</w:t>
      </w:r>
    </w:p>
    <w:p w14:paraId="3D90581E" w14:textId="21F666DC" w:rsidR="00626B6C" w:rsidRPr="008E1034" w:rsidRDefault="00BC3A9B"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tl/>
        </w:rPr>
        <w:t>وأشارت</w:t>
      </w:r>
      <w:r w:rsidR="00314413" w:rsidRPr="008E1034">
        <w:rPr>
          <w:rFonts w:ascii="Traditional Arabic" w:eastAsia="Times New Roman" w:hAnsi="Traditional Arabic" w:cs="Traditional Arabic"/>
          <w:sz w:val="32"/>
          <w:szCs w:val="32"/>
          <w:rtl/>
        </w:rPr>
        <w:t xml:space="preserve"> بيانات الهيئة العامة للإحصاء لعام (2025) إلى أن عدد مستخدمي تطبيقات الهواتف الذكية في المجال الصحي بلغ نحو (232,000) مستخدم، وهو رقم مستند إلى مصدر رسمي موثق، ويمكن الاعتماد عليه في تحديد حجم مجتمع الدراسة. وعليه، تم اعتماد هذا الرقم بوصفه تقديراً علمياً مناسباً لحجم المجتمع محل الدراسة.</w:t>
      </w:r>
    </w:p>
    <w:p w14:paraId="105AD0C9" w14:textId="341AC3D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color w:val="000000" w:themeColor="text1"/>
          <w:sz w:val="32"/>
          <w:szCs w:val="32"/>
          <w:rtl/>
        </w:rPr>
      </w:pPr>
      <w:r w:rsidRPr="008E1034">
        <w:rPr>
          <w:rFonts w:ascii="Traditional Arabic" w:eastAsia="Times New Roman" w:hAnsi="Traditional Arabic" w:cs="Traditional Arabic"/>
          <w:color w:val="000000" w:themeColor="text1"/>
          <w:sz w:val="32"/>
          <w:szCs w:val="32"/>
          <w:rtl/>
        </w:rPr>
        <w:t>وبالاستناد إلى جدول</w:t>
      </w:r>
      <w:r w:rsidRPr="008E1034">
        <w:rPr>
          <w:rFonts w:ascii="Traditional Arabic" w:eastAsia="Times New Roman" w:hAnsi="Traditional Arabic" w:cs="Traditional Arabic"/>
          <w:color w:val="000000" w:themeColor="text1"/>
          <w:sz w:val="32"/>
          <w:szCs w:val="32"/>
        </w:rPr>
        <w:t xml:space="preserve"> (Morgan) </w:t>
      </w:r>
      <w:r w:rsidRPr="008E1034">
        <w:rPr>
          <w:rFonts w:ascii="Traditional Arabic" w:eastAsia="Times New Roman" w:hAnsi="Traditional Arabic" w:cs="Traditional Arabic"/>
          <w:color w:val="000000" w:themeColor="text1"/>
          <w:sz w:val="32"/>
          <w:szCs w:val="32"/>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خطأ</w:t>
      </w:r>
      <w:r w:rsidRPr="008E1034">
        <w:rPr>
          <w:rFonts w:ascii="Traditional Arabic" w:eastAsia="Times New Roman" w:hAnsi="Traditional Arabic" w:cs="Traditional Arabic"/>
          <w:color w:val="000000" w:themeColor="text1"/>
          <w:sz w:val="32"/>
          <w:szCs w:val="32"/>
        </w:rPr>
        <w:t xml:space="preserve"> (5%).</w:t>
      </w:r>
      <w:r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تقرير هيئة الإحصاء</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 xml:space="preserve"> 2025</w:t>
      </w:r>
      <w:r w:rsidR="00F011A3" w:rsidRPr="008E1034">
        <w:rPr>
          <w:rFonts w:ascii="Traditional Arabic" w:eastAsia="Times New Roman" w:hAnsi="Traditional Arabic" w:cs="Traditional Arabic" w:hint="cs"/>
          <w:color w:val="000000" w:themeColor="text1"/>
          <w:sz w:val="32"/>
          <w:szCs w:val="32"/>
          <w:rtl/>
        </w:rPr>
        <w:t>)</w:t>
      </w:r>
    </w:p>
    <w:p w14:paraId="07087A5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وبناءً عليه، تم تحديد حجم العينة المستهدفة بـ(385) مفردة، وهو حجم عينة مناسب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w:t>
      </w:r>
      <w:r w:rsidRPr="008E1034">
        <w:rPr>
          <w:rFonts w:ascii="Traditional Arabic" w:eastAsia="Times New Roman" w:hAnsi="Traditional Arabic" w:cs="Traditional Arabic" w:hint="cs"/>
          <w:sz w:val="32"/>
          <w:szCs w:val="32"/>
          <w:rtl/>
        </w:rPr>
        <w:t>المجال</w:t>
      </w:r>
      <w:r w:rsidRPr="008E1034">
        <w:rPr>
          <w:rFonts w:ascii="Traditional Arabic" w:eastAsia="Times New Roman" w:hAnsi="Traditional Arabic" w:cs="Traditional Arabic"/>
          <w:sz w:val="32"/>
          <w:szCs w:val="32"/>
          <w:rtl/>
        </w:rPr>
        <w:t xml:space="preserve"> الصحي</w:t>
      </w:r>
      <w:r w:rsidRPr="008E1034">
        <w:rPr>
          <w:rFonts w:ascii="Traditional Arabic" w:eastAsia="Times New Roman" w:hAnsi="Traditional Arabic" w:cs="Traditional Arabic"/>
          <w:sz w:val="32"/>
          <w:szCs w:val="32"/>
        </w:rPr>
        <w:t>.</w:t>
      </w:r>
    </w:p>
    <w:p w14:paraId="7F5A2ED1" w14:textId="4BB14ECE"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وقد شملت العينة </w:t>
      </w:r>
      <w:r w:rsidR="0046139D" w:rsidRPr="008E1034">
        <w:rPr>
          <w:rFonts w:ascii="Traditional Arabic" w:eastAsia="Times New Roman" w:hAnsi="Traditional Arabic" w:cs="Traditional Arabic"/>
          <w:b/>
          <w:bCs/>
          <w:sz w:val="32"/>
          <w:szCs w:val="32"/>
          <w:rtl/>
        </w:rPr>
        <w:t>على فئة</w:t>
      </w:r>
      <w:r w:rsidR="0046139D" w:rsidRPr="008E1034">
        <w:rPr>
          <w:rFonts w:ascii="Traditional Arabic" w:eastAsia="Times New Roman" w:hAnsi="Traditional Arabic" w:cs="Traditional Arabic" w:hint="cs"/>
          <w:b/>
          <w:bCs/>
          <w:sz w:val="32"/>
          <w:szCs w:val="32"/>
          <w:rtl/>
        </w:rPr>
        <w:t>:</w:t>
      </w:r>
      <w:r w:rsidR="0046139D" w:rsidRPr="008E1034">
        <w:rPr>
          <w:rFonts w:ascii="Traditional Arabic" w:eastAsia="Times New Roman" w:hAnsi="Traditional Arabic" w:cs="Traditional Arabic"/>
          <w:b/>
          <w:bCs/>
          <w:sz w:val="32"/>
          <w:szCs w:val="32"/>
          <w:rtl/>
        </w:rPr>
        <w:t xml:space="preserve"> </w:t>
      </w:r>
      <w:r w:rsidR="0046139D" w:rsidRPr="008E1034">
        <w:rPr>
          <w:rFonts w:ascii="Traditional Arabic" w:eastAsia="Times New Roman" w:hAnsi="Traditional Arabic" w:cs="Traditional Arabic"/>
          <w:sz w:val="32"/>
          <w:szCs w:val="32"/>
          <w:rtl/>
        </w:rPr>
        <w:t>المرضى المستخدمين للتطبيقات الذكية في مستشفيات القطاع الخاص بمدينة الرياض، بما ينسجم مع التحديد الدقيق لمجتمع الدراسة</w:t>
      </w:r>
      <w:r w:rsidRPr="008E1034">
        <w:rPr>
          <w:rFonts w:ascii="Traditional Arabic" w:eastAsia="Times New Roman" w:hAnsi="Traditional Arabic" w:cs="Traditional Arabic"/>
          <w:sz w:val="32"/>
          <w:szCs w:val="32"/>
          <w:rtl/>
        </w:rPr>
        <w:t>، بما يتيح تحليلا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أكثر عمقا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لتأثير التسويق عبر التطبيقات الذكية من منظور متلقي الخدمة</w:t>
      </w:r>
      <w:r w:rsidRPr="008E1034">
        <w:rPr>
          <w:rFonts w:ascii="Traditional Arabic" w:eastAsia="Times New Roman" w:hAnsi="Traditional Arabic" w:cs="Traditional Arabic"/>
          <w:sz w:val="32"/>
          <w:szCs w:val="32"/>
        </w:rPr>
        <w:t>.</w:t>
      </w:r>
    </w:p>
    <w:p w14:paraId="41C300A3"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يجدر التنويه إلى أن حجم العينة المعتمد في هذه الدراسة يستند إلى 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لكونه من أكثر الأدوات دقة وانتشارا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014C0F08" w14:textId="63E7BC1B" w:rsidR="005F6B69" w:rsidRPr="008E1034" w:rsidRDefault="00770B40" w:rsidP="008E1034">
      <w:pPr>
        <w:shd w:val="clear" w:color="auto" w:fill="FFFFFF" w:themeFill="background1"/>
        <w:bidi/>
        <w:spacing w:after="120"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و</w:t>
      </w:r>
      <w:r w:rsidR="005F6B69" w:rsidRPr="008E1034">
        <w:rPr>
          <w:rFonts w:ascii="Traditional Arabic" w:eastAsia="Times New Roman" w:hAnsi="Traditional Arabic" w:cs="Traditional Arabic"/>
          <w:sz w:val="32"/>
          <w:szCs w:val="32"/>
          <w:rtl/>
        </w:rPr>
        <w:t>لحساب حجم العينة لمجتمع يبلغ (232.000)</w:t>
      </w:r>
      <w:r w:rsidR="005F6B69" w:rsidRPr="008E1034">
        <w:rPr>
          <w:rFonts w:ascii="Traditional Arabic" w:eastAsia="Times New Roman" w:hAnsi="Traditional Arabic" w:cs="Traditional Arabic"/>
          <w:sz w:val="32"/>
          <w:szCs w:val="32"/>
        </w:rPr>
        <w:t xml:space="preserve"> </w:t>
      </w:r>
      <w:r w:rsidR="005F6B69" w:rsidRPr="008E1034">
        <w:rPr>
          <w:rFonts w:ascii="Traditional Arabic" w:eastAsia="Times New Roman" w:hAnsi="Traditional Arabic" w:cs="Traditional Arabic"/>
          <w:sz w:val="32"/>
          <w:szCs w:val="32"/>
          <w:rtl/>
        </w:rPr>
        <w:t>فردا</w:t>
      </w:r>
      <w:r w:rsidR="007A7696" w:rsidRPr="008E1034">
        <w:rPr>
          <w:rFonts w:ascii="Traditional Arabic" w:eastAsia="Times New Roman" w:hAnsi="Traditional Arabic" w:cs="Traditional Arabic" w:hint="cs"/>
          <w:sz w:val="32"/>
          <w:szCs w:val="32"/>
          <w:rtl/>
        </w:rPr>
        <w:t>ً</w:t>
      </w:r>
      <w:r w:rsidR="005F6B69" w:rsidRPr="008E1034">
        <w:rPr>
          <w:rFonts w:ascii="Traditional Arabic" w:eastAsia="Times New Roman" w:hAnsi="Traditional Arabic" w:cs="Traditional Arabic"/>
          <w:sz w:val="32"/>
          <w:szCs w:val="32"/>
          <w:rtl/>
        </w:rPr>
        <w:t xml:space="preserve"> باستخدام جدول مورجان، نتبع الخطوات المنهجية المعتمدة</w:t>
      </w:r>
      <w:r w:rsidR="005F6B69" w:rsidRPr="008E1034">
        <w:rPr>
          <w:rFonts w:ascii="Traditional Arabic" w:eastAsia="Times New Roman" w:hAnsi="Traditional Arabic" w:cs="Traditional Arabic"/>
          <w:sz w:val="32"/>
          <w:szCs w:val="32"/>
        </w:rPr>
        <w:t>:</w:t>
      </w:r>
    </w:p>
    <w:p w14:paraId="5DE961D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حجم المجتمع</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w:t>
      </w:r>
      <w:r w:rsidRPr="008E1034">
        <w:rPr>
          <w:rFonts w:ascii="Traditional Arabic" w:eastAsia="Times New Roman" w:hAnsi="Traditional Arabic" w:cs="Traditional Arabic"/>
          <w:b/>
          <w:bCs/>
          <w:sz w:val="32"/>
          <w:szCs w:val="32"/>
        </w:rPr>
        <w:t>N</w:t>
      </w:r>
      <w:r w:rsidRPr="008E1034">
        <w:rPr>
          <w:rFonts w:ascii="Traditional Arabic" w:eastAsia="Times New Roman" w:hAnsi="Traditional Arabic" w:cs="Traditional Arabic"/>
          <w:b/>
          <w:bCs/>
          <w:sz w:val="32"/>
          <w:szCs w:val="32"/>
          <w:rtl/>
        </w:rPr>
        <w:t>): 232.000</w:t>
      </w:r>
    </w:p>
    <w:p w14:paraId="5D5BA7A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مستوى الثقة</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xml:space="preserve">عادةً </w:t>
      </w:r>
      <w:r w:rsidRPr="008E1034">
        <w:rPr>
          <w:rFonts w:ascii="Traditional Arabic" w:eastAsia="Times New Roman" w:hAnsi="Traditional Arabic" w:cs="Traditional Arabic"/>
          <w:sz w:val="32"/>
          <w:szCs w:val="32"/>
        </w:rPr>
        <w:t>95</w:t>
      </w:r>
      <w:r w:rsidRPr="008E1034">
        <w:rPr>
          <w:rFonts w:ascii="Traditional Arabic" w:eastAsia="Times New Roman" w:hAnsi="Traditional Arabic" w:cs="Traditional Arabic"/>
          <w:sz w:val="32"/>
          <w:szCs w:val="32"/>
          <w:rtl/>
        </w:rPr>
        <w:t xml:space="preserve">% </w:t>
      </w:r>
      <w:r w:rsidRPr="008E1034">
        <w:rPr>
          <w:rFonts w:ascii="Times New Roman" w:eastAsia="Times New Roman" w:hAnsi="Times New Roman" w:cs="Times New Roman" w:hint="cs"/>
          <w:sz w:val="32"/>
          <w:szCs w:val="32"/>
          <w:rtl/>
        </w:rPr>
        <w:t>→</w:t>
      </w:r>
      <w:r w:rsidRPr="008E1034">
        <w:rPr>
          <w:rFonts w:ascii="Traditional Arabic" w:eastAsia="Times New Roman" w:hAnsi="Traditional Arabic" w:cs="Traditional Arabic"/>
          <w:sz w:val="32"/>
          <w:szCs w:val="32"/>
          <w:rtl/>
        </w:rPr>
        <w:t xml:space="preserve"> الخطأ المسموح </w:t>
      </w:r>
      <w:r w:rsidRPr="008E1034">
        <w:rPr>
          <w:rFonts w:ascii="Cambria Math" w:eastAsia="Times New Roman" w:hAnsi="Cambria Math" w:cs="Times New Roman"/>
          <w:sz w:val="32"/>
          <w:szCs w:val="32"/>
          <w:rtl/>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5%</w:t>
      </w:r>
    </w:p>
    <w:p w14:paraId="203BDDEE"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الرجوع إلى جدول مورجان</w:t>
      </w:r>
      <w:r w:rsidRPr="008E1034">
        <w:rPr>
          <w:rFonts w:ascii="Traditional Arabic" w:eastAsia="Times New Roman" w:hAnsi="Traditional Arabic" w:cs="Traditional Arabic"/>
          <w:sz w:val="32"/>
          <w:szCs w:val="32"/>
          <w:rtl/>
        </w:rPr>
        <w:t xml:space="preserve"> الذي يوضح حجم العينة المناسب لكل مجتمع وفقًا لهذه المعايير</w:t>
      </w:r>
      <w:r w:rsidRPr="008E1034">
        <w:rPr>
          <w:rFonts w:ascii="Traditional Arabic" w:eastAsia="Times New Roman" w:hAnsi="Traditional Arabic" w:cs="Traditional Arabic"/>
          <w:sz w:val="32"/>
          <w:szCs w:val="32"/>
        </w:rPr>
        <w:t>.</w:t>
      </w:r>
    </w:p>
    <w:p w14:paraId="336855E7" w14:textId="77777777" w:rsidR="008303AB" w:rsidRPr="008E1034" w:rsidRDefault="008303AB" w:rsidP="008E1034">
      <w:pPr>
        <w:shd w:val="clear" w:color="auto" w:fill="FFFFFF" w:themeFill="background1"/>
        <w:spacing w:after="200" w:line="276" w:lineRule="auto"/>
        <w:rPr>
          <w:rFonts w:ascii="Traditional Arabic" w:eastAsia="Times New Roman" w:hAnsi="Traditional Arabic" w:cs="Traditional Arabic"/>
          <w:sz w:val="36"/>
          <w:szCs w:val="36"/>
          <w:rtl/>
        </w:rPr>
      </w:pPr>
      <w:r w:rsidRPr="008E1034">
        <w:rPr>
          <w:rFonts w:ascii="Traditional Arabic" w:eastAsia="Times New Roman" w:hAnsi="Traditional Arabic" w:cs="Traditional Arabic"/>
          <w:sz w:val="36"/>
          <w:szCs w:val="36"/>
          <w:rtl/>
        </w:rPr>
        <w:br w:type="page"/>
      </w:r>
    </w:p>
    <w:p w14:paraId="33BDBDA4" w14:textId="2F1AD4F4" w:rsidR="005F6B69" w:rsidRPr="008E1034" w:rsidRDefault="005F6B6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جدول يوضح الحجم الأمثل للعينة من خلال جدول مورجان</w:t>
      </w:r>
    </w:p>
    <w:tbl>
      <w:tblPr>
        <w:tblStyle w:val="GridTable4-Accent11"/>
        <w:bidiVisual/>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4082"/>
      </w:tblGrid>
      <w:tr w:rsidR="001F5B3B" w:rsidRPr="008E1034" w14:paraId="426FEBBA" w14:textId="77777777" w:rsidTr="008E1034">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094" w:type="dxa"/>
            <w:tcBorders>
              <w:top w:val="none" w:sz="0" w:space="0" w:color="auto"/>
              <w:left w:val="none" w:sz="0" w:space="0" w:color="auto"/>
              <w:bottom w:val="none" w:sz="0" w:space="0" w:color="auto"/>
              <w:right w:val="none" w:sz="0" w:space="0" w:color="auto"/>
            </w:tcBorders>
            <w:shd w:val="clear" w:color="auto" w:fill="FFFFFF" w:themeFill="background1"/>
            <w:hideMark/>
          </w:tcPr>
          <w:p w14:paraId="11210FAD" w14:textId="77777777" w:rsidR="005F6B69" w:rsidRPr="008E1034" w:rsidRDefault="005F6B69" w:rsidP="008E1034">
            <w:pPr>
              <w:shd w:val="clear" w:color="auto" w:fill="FFFFFF" w:themeFill="background1"/>
              <w:bidi/>
              <w:spacing w:after="120" w:line="240"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حجم المجتمع (</w:t>
            </w:r>
            <w:r w:rsidRPr="008E1034">
              <w:rPr>
                <w:rFonts w:ascii="Traditional Arabic" w:eastAsia="Times New Roman" w:hAnsi="Traditional Arabic" w:cs="Traditional Arabic"/>
                <w:color w:val="000000" w:themeColor="text1"/>
                <w:sz w:val="28"/>
                <w:szCs w:val="28"/>
              </w:rPr>
              <w:t>N</w:t>
            </w:r>
            <w:r w:rsidRPr="008E1034">
              <w:rPr>
                <w:rFonts w:ascii="Traditional Arabic" w:eastAsia="Times New Roman" w:hAnsi="Traditional Arabic" w:cs="Traditional Arabic"/>
                <w:color w:val="000000" w:themeColor="text1"/>
                <w:sz w:val="28"/>
                <w:szCs w:val="28"/>
                <w:rtl/>
              </w:rPr>
              <w:t>)</w:t>
            </w:r>
          </w:p>
        </w:tc>
        <w:tc>
          <w:tcPr>
            <w:tcW w:w="4082" w:type="dxa"/>
            <w:tcBorders>
              <w:top w:val="none" w:sz="0" w:space="0" w:color="auto"/>
              <w:left w:val="none" w:sz="0" w:space="0" w:color="auto"/>
              <w:bottom w:val="none" w:sz="0" w:space="0" w:color="auto"/>
              <w:right w:val="none" w:sz="0" w:space="0" w:color="auto"/>
            </w:tcBorders>
            <w:shd w:val="clear" w:color="auto" w:fill="FFFFFF" w:themeFill="background1"/>
            <w:hideMark/>
          </w:tcPr>
          <w:p w14:paraId="3C63242F" w14:textId="77777777" w:rsidR="005F6B69" w:rsidRPr="008E1034" w:rsidRDefault="005F6B69" w:rsidP="008E1034">
            <w:pPr>
              <w:shd w:val="clear" w:color="auto" w:fill="FFFFFF" w:themeFill="background1"/>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حجم العينة الموصي به عند 95% ثقة</w:t>
            </w:r>
          </w:p>
        </w:tc>
      </w:tr>
      <w:tr w:rsidR="001F5B3B" w:rsidRPr="008E1034" w14:paraId="4E513BC8"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shd w:val="clear" w:color="auto" w:fill="FFFFFF" w:themeFill="background1"/>
            <w:hideMark/>
          </w:tcPr>
          <w:p w14:paraId="5E909ACB" w14:textId="77777777" w:rsidR="005F6B69" w:rsidRPr="008E1034" w:rsidRDefault="005F6B69" w:rsidP="008E1034">
            <w:pPr>
              <w:shd w:val="clear" w:color="auto" w:fill="FFFFFF" w:themeFill="background1"/>
              <w:bidi/>
              <w:spacing w:after="120" w:line="24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1000.000</w:t>
            </w:r>
          </w:p>
        </w:tc>
        <w:tc>
          <w:tcPr>
            <w:tcW w:w="4082" w:type="dxa"/>
            <w:shd w:val="clear" w:color="auto" w:fill="FFFFFF" w:themeFill="background1"/>
            <w:hideMark/>
          </w:tcPr>
          <w:p w14:paraId="6C8F3E2D" w14:textId="14F563D8" w:rsidR="005F6B69" w:rsidRPr="008E1034" w:rsidRDefault="005F6B69" w:rsidP="008E1034">
            <w:pPr>
              <w:shd w:val="clear" w:color="auto" w:fill="FFFFFF" w:themeFill="background1"/>
              <w:bidi/>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8E1034">
              <w:rPr>
                <w:rFonts w:ascii="Traditional Arabic" w:eastAsia="Times New Roman" w:hAnsi="Traditional Arabic" w:cs="Traditional Arabic"/>
                <w:color w:val="000000" w:themeColor="text1"/>
                <w:sz w:val="28"/>
                <w:szCs w:val="28"/>
                <w:rtl/>
              </w:rPr>
              <w:t>38</w:t>
            </w:r>
            <w:r w:rsidR="001A37D3">
              <w:rPr>
                <w:rFonts w:ascii="Traditional Arabic" w:eastAsia="Times New Roman" w:hAnsi="Traditional Arabic" w:cs="Traditional Arabic" w:hint="cs"/>
                <w:color w:val="000000" w:themeColor="text1"/>
                <w:sz w:val="28"/>
                <w:szCs w:val="28"/>
                <w:rtl/>
                <w:lang w:bidi="ar-EG"/>
              </w:rPr>
              <w:t>5</w:t>
            </w:r>
          </w:p>
        </w:tc>
      </w:tr>
    </w:tbl>
    <w:p w14:paraId="2300004C" w14:textId="04A61C47" w:rsidR="005F6B69" w:rsidRPr="008E1034" w:rsidRDefault="005F6B69" w:rsidP="008E1034">
      <w:pPr>
        <w:shd w:val="clear" w:color="auto" w:fill="FFFFFF" w:themeFill="background1"/>
        <w:bidi/>
        <w:spacing w:before="240" w:after="120" w:line="240"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وبما أن إذا كان حجم المجتمع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xml:space="preserve">= 232.000 فإن جدول مورجان يعطي قيمًا محددة حتى 1000.000تقريبًا، لكن </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100.000</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يصبح حجم العينة شبه ثابت</w:t>
      </w:r>
      <w:r w:rsidRPr="008E1034">
        <w:rPr>
          <w:rFonts w:ascii="Traditional Arabic" w:eastAsia="Times New Roman" w:hAnsi="Traditional Arabic" w:cs="Traditional Arabic"/>
          <w:sz w:val="32"/>
          <w:szCs w:val="32"/>
          <w:rtl/>
          <w:lang w:bidi="ar-EG"/>
        </w:rPr>
        <w:t xml:space="preserve"> وهو 384 مفردة.</w:t>
      </w:r>
    </w:p>
    <w:p w14:paraId="1716CE97"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hint="cs"/>
          <w:b/>
          <w:bCs/>
          <w:sz w:val="36"/>
          <w:szCs w:val="36"/>
          <w:rtl/>
        </w:rPr>
        <w:t>ر</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بع</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ملاحظة منهجية (مرتبطة بأداة الدراسة)</w:t>
      </w:r>
      <w:r w:rsidRPr="008E1034">
        <w:rPr>
          <w:rFonts w:ascii="Traditional Arabic" w:eastAsia="Times New Roman" w:hAnsi="Traditional Arabic" w:cs="Traditional Arabic" w:hint="cs"/>
          <w:b/>
          <w:bCs/>
          <w:sz w:val="36"/>
          <w:szCs w:val="36"/>
          <w:rtl/>
        </w:rPr>
        <w:t>:</w:t>
      </w:r>
    </w:p>
    <w:p w14:paraId="61004202" w14:textId="4E78980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كرونباخ</w:t>
      </w:r>
      <w:r w:rsidRPr="008E1034">
        <w:rPr>
          <w:rFonts w:ascii="Traditional Arabic" w:eastAsia="Times New Roman" w:hAnsi="Traditional Arabic" w:cs="Traditional Arabic"/>
          <w:sz w:val="32"/>
          <w:szCs w:val="32"/>
        </w:rPr>
        <w:t xml:space="preserve">(Cronbach’s Alpha) </w:t>
      </w:r>
      <w:r w:rsidRPr="008E1034">
        <w:rPr>
          <w:rFonts w:ascii="Traditional Arabic" w:eastAsia="Times New Roman" w:hAnsi="Traditional Arabic" w:cs="Traditional Arabic"/>
          <w:sz w:val="32"/>
          <w:szCs w:val="32"/>
          <w:rtl/>
        </w:rPr>
        <w:t xml:space="preserve">، بما يضمن صلاحية </w:t>
      </w:r>
      <w:r w:rsidR="00EA5037" w:rsidRPr="008E1034">
        <w:rPr>
          <w:rFonts w:ascii="Traditional Arabic" w:eastAsia="Times New Roman" w:hAnsi="Traditional Arabic" w:cs="Traditional Arabic" w:hint="cs"/>
          <w:sz w:val="32"/>
          <w:szCs w:val="32"/>
          <w:rtl/>
        </w:rPr>
        <w:t>الإستبانة</w:t>
      </w:r>
      <w:r w:rsidRPr="008E1034">
        <w:rPr>
          <w:rFonts w:ascii="Traditional Arabic" w:eastAsia="Times New Roman" w:hAnsi="Traditional Arabic" w:cs="Traditional Arabic"/>
          <w:sz w:val="32"/>
          <w:szCs w:val="32"/>
          <w:rtl/>
        </w:rPr>
        <w:t xml:space="preserve"> للتطبيق على العينة الأساسية ويعزز موثوقية نتائج الدراسة</w:t>
      </w:r>
      <w:r w:rsidRPr="008E1034">
        <w:rPr>
          <w:rFonts w:ascii="Traditional Arabic" w:eastAsia="Times New Roman" w:hAnsi="Traditional Arabic" w:cs="Traditional Arabic"/>
          <w:sz w:val="32"/>
          <w:szCs w:val="32"/>
        </w:rPr>
        <w:t>.</w:t>
      </w:r>
    </w:p>
    <w:p w14:paraId="4DF84DC8" w14:textId="21B0933E" w:rsidR="001C6C05" w:rsidRPr="008E1034" w:rsidRDefault="001C6C05" w:rsidP="008E1034">
      <w:pPr>
        <w:shd w:val="clear" w:color="auto" w:fill="FFFFFF" w:themeFill="background1"/>
        <w:bidi/>
        <w:jc w:val="both"/>
        <w:outlineLvl w:val="2"/>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w:t>
      </w:r>
      <w:r w:rsidRPr="008E1034">
        <w:rPr>
          <w:rFonts w:ascii="Traditional Arabic" w:hAnsi="Traditional Arabic" w:cs="Traditional Arabic"/>
          <w:b/>
          <w:bCs/>
          <w:sz w:val="32"/>
          <w:szCs w:val="32"/>
          <w:rtl/>
        </w:rPr>
        <w:t>توزيع العينة حسب الخصائص الديموغرافية وتكرار استخدام التطبيقات</w:t>
      </w:r>
    </w:p>
    <w:p w14:paraId="49CCC9C6" w14:textId="77777777" w:rsidR="001C6C05" w:rsidRPr="008E1034" w:rsidRDefault="001C6C05" w:rsidP="008E1034">
      <w:pPr>
        <w:shd w:val="clear" w:color="auto" w:fill="FFFFFF" w:themeFill="background1"/>
        <w:bidi/>
        <w:spacing w:after="100" w:afterAutospacing="1" w:line="240" w:lineRule="auto"/>
        <w:ind w:firstLine="510"/>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لأغراض التحليل الإحصائي المنهجي، تم إعداد تقسيمات معيارية تتناسب مع طبيعة مجتمع الدراسة في القطاع الصحي الخاص بمدينة الرياض</w:t>
      </w:r>
      <w:r w:rsidRPr="008E1034">
        <w:rPr>
          <w:rFonts w:ascii="Traditional Arabic" w:eastAsia="Times New Roman" w:hAnsi="Traditional Arabic" w:cs="Traditional Arabic"/>
          <w:sz w:val="32"/>
          <w:szCs w:val="32"/>
        </w:rPr>
        <w:t>.</w:t>
      </w:r>
    </w:p>
    <w:p w14:paraId="50657BC8" w14:textId="77777777" w:rsidR="001C6C05" w:rsidRPr="008E1034" w:rsidRDefault="001C6C05"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هذا التوزيع خصائص البيئة الصحية من حيث التوازن بين الجنسين، والتنوع العمري للمرضى، وتفاوت مؤهلاتهم التعليمية، واختلاف معدلات استخدامهم للتطبيقات الصحية الذكية؛ بما يضمن واقعية التمثيل وإمكانية إجراء تحليلات مقارنة ذات دلالة</w:t>
      </w:r>
      <w:r w:rsidRPr="008E1034">
        <w:rPr>
          <w:rFonts w:ascii="Traditional Arabic" w:eastAsia="Times New Roman" w:hAnsi="Traditional Arabic" w:cs="Traditional Arabic"/>
          <w:sz w:val="32"/>
          <w:szCs w:val="32"/>
        </w:rPr>
        <w:t>.</w:t>
      </w:r>
    </w:p>
    <w:p w14:paraId="604A931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أولاً: التوزيع حسب الجنس</w:t>
      </w:r>
    </w:p>
    <w:p w14:paraId="27FA386B"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نظراً لطبيعة القطاع الصحي الذي يتسم بدرجة أعلى من التوازن بين الذكور والإناث مقارنة ببعض القطاعات الأخرى</w:t>
      </w:r>
      <w:r w:rsidRPr="008E1034">
        <w:rPr>
          <w:rFonts w:ascii="Traditional Arabic" w:eastAsia="Times New Roman" w:hAnsi="Traditional Arabic" w:cs="Traditional Arabic"/>
          <w:sz w:val="32"/>
          <w:szCs w:val="32"/>
        </w:rPr>
        <w:t>.</w:t>
      </w:r>
    </w:p>
    <w:p w14:paraId="455330E5"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ثانياً: التوزيع حسب الفئة العمرية</w:t>
      </w:r>
    </w:p>
    <w:p w14:paraId="23879ABC"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تم اعتماد تقسيمات عمرية تعكس التركيبة السائدة في بيئة المستشفيات الخاصة بمدينة الرياض، بما يسمح بفحص الفروق المحتملة في إدراك أثر التسويق عبر التطبيقات الذكية تبعاً للعمر</w:t>
      </w:r>
      <w:r w:rsidRPr="008E1034">
        <w:rPr>
          <w:rFonts w:ascii="Traditional Arabic" w:eastAsia="Times New Roman" w:hAnsi="Traditional Arabic" w:cs="Traditional Arabic"/>
          <w:sz w:val="32"/>
          <w:szCs w:val="32"/>
        </w:rPr>
        <w:t>.</w:t>
      </w:r>
    </w:p>
    <w:p w14:paraId="2447D419"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التوزيع حسب المؤهل التعليمي</w:t>
      </w:r>
    </w:p>
    <w:p w14:paraId="72A08697"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المؤهل العلمي أحد المتغيرات في الدراسة، لما له من أهمية في تحليل الفروق المحتملة في إدراك أثر التسويق عبر التطبيقات الذكية تبعاً لاختلاف المستويات التعليمية لأفراد العينة</w:t>
      </w:r>
      <w:r w:rsidRPr="008E1034">
        <w:rPr>
          <w:rFonts w:ascii="Traditional Arabic" w:eastAsia="Times New Roman" w:hAnsi="Traditional Arabic" w:cs="Traditional Arabic"/>
          <w:sz w:val="32"/>
          <w:szCs w:val="32"/>
        </w:rPr>
        <w:t>.</w:t>
      </w:r>
    </w:p>
    <w:p w14:paraId="135841F3"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رابعاً: التوزيع حسب تكرار استخدام التطبيقات الذكية</w:t>
      </w:r>
    </w:p>
    <w:p w14:paraId="3BE6BAC1"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يقاس هذا المتغير من خلال عدد مرات استخدام التطبيقات الذكية للمستشفيات الخاصة بمدينة الرياض. ويوفر هذا المتغير مؤشراً لتحليل الفروق في مستوى إدراك جودة الخدمة، إذ يُفترض أن الأفراد ذوي معدلات الاستخدام المرتفعة يمتلكون قدرة أكبر على المقارنة بين أنماط الخدمة التقليدية والرقمية</w:t>
      </w:r>
      <w:r w:rsidRPr="008E1034">
        <w:rPr>
          <w:rFonts w:ascii="Traditional Arabic" w:eastAsia="Times New Roman" w:hAnsi="Traditional Arabic" w:cs="Traditional Arabic"/>
          <w:sz w:val="32"/>
          <w:szCs w:val="32"/>
        </w:rPr>
        <w:t>.</w:t>
      </w:r>
    </w:p>
    <w:p w14:paraId="1D974FC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توضيح منهجي</w:t>
      </w:r>
    </w:p>
    <w:p w14:paraId="50DCAB69"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هذا التوزيع إطاراً تنظيمياً لعرض خصائص العينة في الفصل التحليلي، على أن يتم إدراج التوزيع الفعلي النهائي المستخرج من البيانات الميدانية بعد معالجة البيانات إحصائياً.</w:t>
      </w:r>
    </w:p>
    <w:p w14:paraId="7972FCF8" w14:textId="77777777" w:rsidR="001C6C05" w:rsidRPr="009E6D28" w:rsidRDefault="001C6C05" w:rsidP="008E1034">
      <w:pPr>
        <w:pStyle w:val="Heading3"/>
        <w:shd w:val="clear" w:color="auto" w:fill="FFFFFF" w:themeFill="background1"/>
        <w:bidi/>
        <w:spacing w:after="240" w:line="276" w:lineRule="auto"/>
        <w:ind w:firstLine="510"/>
        <w:jc w:val="both"/>
        <w:rPr>
          <w:rFonts w:ascii="Traditional Arabic" w:eastAsia="Times New Roman" w:hAnsi="Traditional Arabic" w:cs="Traditional Arabic"/>
          <w:color w:val="000000" w:themeColor="text1"/>
          <w:sz w:val="32"/>
          <w:szCs w:val="32"/>
          <w:rtl/>
        </w:rPr>
      </w:pPr>
      <w:r w:rsidRPr="009E6D28">
        <w:rPr>
          <w:rFonts w:ascii="Traditional Arabic" w:eastAsia="Times New Roman" w:hAnsi="Traditional Arabic" w:cs="Traditional Arabic"/>
          <w:color w:val="000000" w:themeColor="text1"/>
          <w:sz w:val="32"/>
          <w:szCs w:val="32"/>
          <w:rtl/>
        </w:rPr>
        <w:t xml:space="preserve"> كما سيتم توظيف هذه المتغيرات في اختبار الفروق الإحصائية</w:t>
      </w:r>
      <w:r w:rsidRPr="009E6D28">
        <w:rPr>
          <w:rFonts w:ascii="Traditional Arabic" w:eastAsia="Times New Roman" w:hAnsi="Traditional Arabic" w:cs="Traditional Arabic"/>
          <w:color w:val="000000" w:themeColor="text1"/>
          <w:sz w:val="32"/>
          <w:szCs w:val="32"/>
        </w:rPr>
        <w:t xml:space="preserve"> (</w:t>
      </w:r>
      <w:r w:rsidRPr="009E6D28">
        <w:rPr>
          <w:rFonts w:ascii="Traditional Arabic" w:eastAsia="Times New Roman" w:hAnsi="Traditional Arabic" w:cs="Traditional Arabic"/>
          <w:color w:val="000000" w:themeColor="text1"/>
          <w:sz w:val="32"/>
          <w:szCs w:val="32"/>
          <w:rtl/>
        </w:rPr>
        <w:t>مثل اختبار</w:t>
      </w:r>
      <w:r w:rsidRPr="009E6D28">
        <w:rPr>
          <w:rFonts w:ascii="Traditional Arabic" w:eastAsia="Times New Roman" w:hAnsi="Traditional Arabic" w:cs="Traditional Arabic"/>
          <w:color w:val="000000" w:themeColor="text1"/>
          <w:sz w:val="32"/>
          <w:szCs w:val="32"/>
        </w:rPr>
        <w:t xml:space="preserve"> T </w:t>
      </w:r>
      <w:r w:rsidRPr="009E6D28">
        <w:rPr>
          <w:rFonts w:ascii="Traditional Arabic" w:eastAsia="Times New Roman" w:hAnsi="Traditional Arabic" w:cs="Traditional Arabic"/>
          <w:color w:val="000000" w:themeColor="text1"/>
          <w:sz w:val="32"/>
          <w:szCs w:val="32"/>
          <w:rtl/>
        </w:rPr>
        <w:t>أو تحليل التباين الأحادي</w:t>
      </w:r>
      <w:r w:rsidRPr="009E6D28">
        <w:rPr>
          <w:rFonts w:ascii="Traditional Arabic" w:eastAsia="Times New Roman" w:hAnsi="Traditional Arabic" w:cs="Traditional Arabic"/>
          <w:color w:val="000000" w:themeColor="text1"/>
          <w:sz w:val="32"/>
          <w:szCs w:val="32"/>
        </w:rPr>
        <w:t xml:space="preserve"> ANOVA) </w:t>
      </w:r>
      <w:r w:rsidRPr="009E6D28">
        <w:rPr>
          <w:rFonts w:ascii="Traditional Arabic" w:eastAsia="Times New Roman" w:hAnsi="Traditional Arabic" w:cs="Traditional Arabic"/>
          <w:color w:val="000000" w:themeColor="text1"/>
          <w:sz w:val="32"/>
          <w:szCs w:val="32"/>
          <w:rtl/>
        </w:rPr>
        <w:t>للتحقق من وجود فروق ذات دلالة إحصائية في إدراك أثر التسويق عبر التطبيقات الذكية على أبعاد جودة الخدمات الطبية</w:t>
      </w:r>
      <w:r w:rsidRPr="009E6D28">
        <w:rPr>
          <w:rFonts w:ascii="Traditional Arabic" w:eastAsia="Times New Roman" w:hAnsi="Traditional Arabic" w:cs="Traditional Arabic"/>
          <w:color w:val="000000" w:themeColor="text1"/>
          <w:sz w:val="32"/>
          <w:szCs w:val="32"/>
        </w:rPr>
        <w:t>.</w:t>
      </w:r>
    </w:p>
    <w:p w14:paraId="29F4D82B" w14:textId="4743964A" w:rsidR="00AA0CD8" w:rsidRPr="008E1034" w:rsidRDefault="00626B6C" w:rsidP="008E1034">
      <w:pPr>
        <w:pStyle w:val="Heading3"/>
        <w:shd w:val="clear" w:color="auto" w:fill="FFFFFF" w:themeFill="background1"/>
        <w:bidi/>
        <w:spacing w:line="276" w:lineRule="auto"/>
        <w:jc w:val="both"/>
        <w:rPr>
          <w:rFonts w:ascii="Traditional Arabic" w:eastAsia="Times New Roman" w:hAnsi="Traditional Arabic" w:cs="Traditional Arabic"/>
          <w:b/>
          <w:bCs/>
          <w:color w:val="auto"/>
          <w:sz w:val="36"/>
          <w:szCs w:val="36"/>
        </w:rPr>
      </w:pPr>
      <w:r w:rsidRPr="008E1034">
        <w:rPr>
          <w:rFonts w:ascii="Traditional Arabic" w:eastAsia="Times New Roman" w:hAnsi="Traditional Arabic" w:cs="Traditional Arabic"/>
          <w:b/>
          <w:bCs/>
          <w:color w:val="auto"/>
          <w:sz w:val="36"/>
          <w:szCs w:val="36"/>
          <w:rtl/>
        </w:rPr>
        <w:t>3</w:t>
      </w:r>
      <w:bookmarkStart w:id="19" w:name="_Hlk212421256"/>
      <w:bookmarkEnd w:id="18"/>
      <w:r w:rsidRPr="008E1034">
        <w:rPr>
          <w:rFonts w:ascii="Traditional Arabic" w:eastAsia="Times New Roman" w:hAnsi="Traditional Arabic" w:cs="Traditional Arabic" w:hint="cs"/>
          <w:b/>
          <w:bCs/>
          <w:color w:val="auto"/>
          <w:sz w:val="36"/>
          <w:szCs w:val="36"/>
          <w:rtl/>
        </w:rPr>
        <w:t xml:space="preserve">- </w:t>
      </w:r>
      <w:r w:rsidR="00AA0CD8" w:rsidRPr="008E1034">
        <w:rPr>
          <w:rFonts w:ascii="Traditional Arabic" w:eastAsia="Times New Roman" w:hAnsi="Traditional Arabic" w:cs="Traditional Arabic" w:hint="cs"/>
          <w:b/>
          <w:bCs/>
          <w:color w:val="auto"/>
          <w:sz w:val="36"/>
          <w:szCs w:val="36"/>
          <w:rtl/>
        </w:rPr>
        <w:t>أداة</w:t>
      </w:r>
      <w:r w:rsidRPr="008E1034">
        <w:rPr>
          <w:rFonts w:ascii="Traditional Arabic" w:eastAsia="Times New Roman" w:hAnsi="Traditional Arabic" w:cs="Traditional Arabic"/>
          <w:b/>
          <w:bCs/>
          <w:color w:val="auto"/>
          <w:sz w:val="36"/>
          <w:szCs w:val="36"/>
          <w:rtl/>
        </w:rPr>
        <w:t xml:space="preserve"> جمع البيانات</w:t>
      </w:r>
      <w:r w:rsidR="00AA0CD8" w:rsidRPr="008E1034">
        <w:rPr>
          <w:rFonts w:ascii="Traditional Arabic" w:eastAsia="Times New Roman" w:hAnsi="Traditional Arabic" w:cs="Traditional Arabic" w:hint="cs"/>
          <w:b/>
          <w:bCs/>
          <w:color w:val="auto"/>
          <w:sz w:val="36"/>
          <w:szCs w:val="36"/>
          <w:rtl/>
        </w:rPr>
        <w:t>:</w:t>
      </w:r>
    </w:p>
    <w:p w14:paraId="1EF2120A" w14:textId="26B75103"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w:t>
      </w:r>
      <w:r w:rsidR="009E6D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مباشرا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بسلامة بناء الأداة، ووضوح أبعادها، واتساقها الداخلي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7AAD1CA" w14:textId="77777777" w:rsidR="00626B6C" w:rsidRPr="008E1034" w:rsidRDefault="00626B6C"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وانطلاقا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F3F0925" w14:textId="77777777" w:rsidR="00626B6C" w:rsidRPr="008E1034" w:rsidRDefault="00626B6C" w:rsidP="008E1034">
      <w:pPr>
        <w:shd w:val="clear" w:color="auto" w:fill="FFFFFF" w:themeFill="background1"/>
        <w:bidi/>
        <w:spacing w:before="100" w:beforeAutospacing="1" w:after="100" w:afterAutospacing="1" w:line="240" w:lineRule="auto"/>
        <w:ind w:hanging="58"/>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اعتمدت الدراسة على الأداة الرئيسة التالية</w:t>
      </w:r>
      <w:r w:rsidRPr="008E1034">
        <w:rPr>
          <w:rFonts w:ascii="Traditional Arabic" w:eastAsia="Times New Roman" w:hAnsi="Traditional Arabic" w:cs="Traditional Arabic"/>
          <w:b/>
          <w:bCs/>
          <w:sz w:val="32"/>
          <w:szCs w:val="32"/>
        </w:rPr>
        <w:t>:</w:t>
      </w:r>
    </w:p>
    <w:p w14:paraId="304EDDA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الاستبانة (أداة الدراسة الرئيسة)</w:t>
      </w:r>
      <w:r w:rsidRPr="008E1034">
        <w:rPr>
          <w:rFonts w:ascii="Traditional Arabic" w:eastAsia="Times New Roman" w:hAnsi="Traditional Arabic" w:cs="Traditional Arabic" w:hint="cs"/>
          <w:b/>
          <w:bCs/>
          <w:sz w:val="36"/>
          <w:szCs w:val="36"/>
          <w:rtl/>
        </w:rPr>
        <w:t>:</w:t>
      </w:r>
    </w:p>
    <w:p w14:paraId="5C9B452F" w14:textId="77777777" w:rsidR="00626B6C" w:rsidRPr="008E1034" w:rsidRDefault="00626B6C" w:rsidP="008E1034">
      <w:pPr>
        <w:shd w:val="clear" w:color="auto" w:fill="FFFFFF" w:themeFill="background1"/>
        <w:bidi/>
        <w:spacing w:before="100" w:beforeAutospacing="1" w:after="100" w:afterAutospacing="1" w:line="240" w:lineRule="auto"/>
        <w:outlineLvl w:val="2"/>
        <w:rPr>
          <w:rFonts w:ascii="Traditional Arabic" w:eastAsia="Times New Roman" w:hAnsi="Traditional Arabic" w:cs="Traditional Arabic"/>
          <w:b/>
          <w:bCs/>
          <w:sz w:val="36"/>
          <w:szCs w:val="36"/>
        </w:rPr>
      </w:pPr>
      <w:r w:rsidRPr="008E1034">
        <w:rPr>
          <w:rFonts w:ascii="Times New Roman" w:eastAsia="Times New Roman" w:hAnsi="Times New Roman" w:cs="Times New Roman" w:hint="cs"/>
          <w:b/>
          <w:bCs/>
          <w:sz w:val="32"/>
          <w:szCs w:val="32"/>
          <w:rtl/>
        </w:rPr>
        <w:t>-</w:t>
      </w:r>
      <w:r w:rsidRPr="008E1034">
        <w:rPr>
          <w:rFonts w:ascii="Traditional Arabic" w:eastAsia="Times New Roman" w:hAnsi="Traditional Arabic" w:cs="Traditional Arabic"/>
          <w:b/>
          <w:bCs/>
          <w:sz w:val="36"/>
          <w:szCs w:val="36"/>
          <w:rtl/>
        </w:rPr>
        <w:t xml:space="preserve"> مبررات اختيار الاستبانة</w:t>
      </w:r>
      <w:r w:rsidRPr="008E1034">
        <w:rPr>
          <w:rFonts w:ascii="Traditional Arabic" w:eastAsia="Times New Roman" w:hAnsi="Traditional Arabic" w:cs="Traditional Arabic" w:hint="cs"/>
          <w:b/>
          <w:bCs/>
          <w:sz w:val="36"/>
          <w:szCs w:val="36"/>
          <w:rtl/>
        </w:rPr>
        <w:t>:</w:t>
      </w:r>
    </w:p>
    <w:p w14:paraId="4BBA0845"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ملاءمتها لقياس الاتجاهات والإدراكات المرتبطة بمتغيرات سلوكية وتنظيمية مثل: الرضا، الكفاءة التشغيلية، وجودة الرعاية</w:t>
      </w:r>
      <w:r w:rsidRPr="008E1034">
        <w:rPr>
          <w:rFonts w:ascii="Traditional Arabic" w:hAnsi="Traditional Arabic" w:cs="Traditional Arabic"/>
          <w:sz w:val="32"/>
          <w:szCs w:val="32"/>
        </w:rPr>
        <w:t>.</w:t>
      </w:r>
    </w:p>
    <w:p w14:paraId="3ADC23FF"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قدرتها على جمع بيانات كمية قابلة للتحليل الإحصائي واختبار الفرضيات السببية</w:t>
      </w:r>
      <w:r w:rsidRPr="008E1034">
        <w:rPr>
          <w:rFonts w:ascii="Traditional Arabic" w:hAnsi="Traditional Arabic" w:cs="Traditional Arabic"/>
          <w:sz w:val="32"/>
          <w:szCs w:val="32"/>
        </w:rPr>
        <w:t>.</w:t>
      </w:r>
    </w:p>
    <w:p w14:paraId="2A5DBAD1"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توافقها مع طبيعة العينة الكبيرة نسبيًا، مما يسهل تعميم النتائج ضمن الحدود المكانية للدراسة</w:t>
      </w:r>
      <w:r w:rsidRPr="008E1034">
        <w:rPr>
          <w:rFonts w:ascii="Traditional Arabic" w:hAnsi="Traditional Arabic" w:cs="Traditional Arabic"/>
          <w:sz w:val="32"/>
          <w:szCs w:val="32"/>
        </w:rPr>
        <w:t>.</w:t>
      </w:r>
    </w:p>
    <w:p w14:paraId="68D49AD9"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8E1034">
        <w:rPr>
          <w:rFonts w:ascii="Traditional Arabic" w:hAnsi="Traditional Arabic" w:cs="Traditional Arabic"/>
          <w:sz w:val="32"/>
          <w:szCs w:val="32"/>
        </w:rPr>
        <w:t xml:space="preserve"> (Alalwan, 2020; Dwivedi et al., 2021).</w:t>
      </w:r>
    </w:p>
    <w:p w14:paraId="3F455624" w14:textId="70F36E2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وبذلك فإن اختيار الاستبانة لم يكن اختيارا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إجرائيا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فحسب، بل قرارا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منهجيا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متسقا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مع طبيعة المتغيرات وأسلوب التحليل المعتمد</w:t>
      </w:r>
      <w:r w:rsidR="00AC3D01" w:rsidRPr="008E1034">
        <w:rPr>
          <w:rFonts w:ascii="Traditional Arabic" w:hAnsi="Traditional Arabic" w:cs="Traditional Arabic" w:hint="cs"/>
          <w:sz w:val="32"/>
          <w:szCs w:val="32"/>
          <w:rtl/>
        </w:rPr>
        <w:t>.</w:t>
      </w:r>
    </w:p>
    <w:p w14:paraId="62067EB7" w14:textId="51273353"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xml:space="preserve">: </w:t>
      </w:r>
      <w:r w:rsidR="00AA0CD8" w:rsidRPr="008E1034">
        <w:rPr>
          <w:rFonts w:ascii="Traditional Arabic" w:eastAsia="Times New Roman" w:hAnsi="Traditional Arabic" w:cs="Traditional Arabic" w:hint="cs"/>
          <w:b/>
          <w:bCs/>
          <w:sz w:val="36"/>
          <w:szCs w:val="36"/>
          <w:rtl/>
        </w:rPr>
        <w:t>صدق</w:t>
      </w:r>
      <w:r w:rsidRPr="008E1034">
        <w:rPr>
          <w:rFonts w:ascii="Traditional Arabic" w:eastAsia="Times New Roman" w:hAnsi="Traditional Arabic" w:cs="Traditional Arabic"/>
          <w:b/>
          <w:bCs/>
          <w:sz w:val="36"/>
          <w:szCs w:val="36"/>
          <w:rtl/>
        </w:rPr>
        <w:t xml:space="preserve"> ال</w:t>
      </w:r>
      <w:r w:rsidR="00AA0CD8" w:rsidRPr="008E1034">
        <w:rPr>
          <w:rFonts w:ascii="Traditional Arabic" w:eastAsia="Times New Roman" w:hAnsi="Traditional Arabic" w:cs="Traditional Arabic" w:hint="cs"/>
          <w:b/>
          <w:bCs/>
          <w:sz w:val="36"/>
          <w:szCs w:val="36"/>
          <w:rtl/>
        </w:rPr>
        <w:t>م</w:t>
      </w:r>
      <w:r w:rsidRPr="008E1034">
        <w:rPr>
          <w:rFonts w:ascii="Traditional Arabic" w:eastAsia="Times New Roman" w:hAnsi="Traditional Arabic" w:cs="Traditional Arabic"/>
          <w:b/>
          <w:bCs/>
          <w:sz w:val="36"/>
          <w:szCs w:val="36"/>
          <w:rtl/>
        </w:rPr>
        <w:t>قياس</w:t>
      </w:r>
    </w:p>
    <w:p w14:paraId="2E3811F1"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8E1034">
        <w:rPr>
          <w:rFonts w:ascii="Traditional Arabic" w:eastAsia="Times New Roman" w:hAnsi="Traditional Arabic" w:cs="Traditional Arabic"/>
          <w:sz w:val="32"/>
          <w:szCs w:val="32"/>
        </w:rPr>
        <w:t>.</w:t>
      </w:r>
    </w:p>
    <w:p w14:paraId="38150DC3" w14:textId="0256CB15"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روعي في بناء </w:t>
      </w:r>
      <w:r w:rsidR="009E2CA1"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تحقيق ما يعرف بالاتساق المنهجي</w:t>
      </w:r>
      <w:r w:rsidRPr="008E1034">
        <w:rPr>
          <w:rFonts w:ascii="Traditional Arabic" w:eastAsia="Times New Roman" w:hAnsi="Traditional Arabic" w:cs="Traditional Arabic"/>
          <w:sz w:val="32"/>
          <w:szCs w:val="32"/>
        </w:rPr>
        <w:t xml:space="preserve"> (Methodological Alignment)</w:t>
      </w:r>
      <w:r w:rsidRPr="008E1034">
        <w:rPr>
          <w:rFonts w:ascii="Traditional Arabic" w:eastAsia="Times New Roman" w:hAnsi="Traditional Arabic" w:cs="Traditional Arabic"/>
          <w:sz w:val="32"/>
          <w:szCs w:val="32"/>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8E1034">
        <w:rPr>
          <w:rFonts w:ascii="Traditional Arabic" w:eastAsia="Times New Roman" w:hAnsi="Traditional Arabic" w:cs="Traditional Arabic"/>
          <w:sz w:val="32"/>
          <w:szCs w:val="32"/>
        </w:rPr>
        <w:t>.</w:t>
      </w:r>
    </w:p>
    <w:p w14:paraId="1ABDC90F" w14:textId="260D9804"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ملاءمة </w:t>
      </w:r>
      <w:r w:rsidR="009E2CA1" w:rsidRPr="008E1034">
        <w:rPr>
          <w:rFonts w:ascii="Traditional Arabic" w:eastAsia="Times New Roman" w:hAnsi="Traditional Arabic" w:cs="Traditional Arabic" w:hint="cs"/>
          <w:b/>
          <w:bCs/>
          <w:sz w:val="32"/>
          <w:szCs w:val="32"/>
          <w:rtl/>
        </w:rPr>
        <w:t>الاستبانة</w:t>
      </w:r>
      <w:r w:rsidRPr="008E1034">
        <w:rPr>
          <w:rFonts w:ascii="Traditional Arabic" w:eastAsia="Times New Roman" w:hAnsi="Traditional Arabic" w:cs="Traditional Arabic"/>
          <w:b/>
          <w:bCs/>
          <w:sz w:val="32"/>
          <w:szCs w:val="32"/>
          <w:rtl/>
        </w:rPr>
        <w:t xml:space="preserve"> لطبيعة الدراسة وسياقها التطبيقي</w:t>
      </w:r>
      <w:r w:rsidRPr="008E1034">
        <w:rPr>
          <w:rFonts w:ascii="Traditional Arabic" w:eastAsia="Times New Roman" w:hAnsi="Traditional Arabic" w:cs="Traditional Arabic" w:hint="cs"/>
          <w:b/>
          <w:bCs/>
          <w:sz w:val="32"/>
          <w:szCs w:val="32"/>
          <w:rtl/>
        </w:rPr>
        <w:t>:</w:t>
      </w:r>
    </w:p>
    <w:p w14:paraId="7DD70868"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تمت صياغة بنود الاستبانة في ضوء</w:t>
      </w:r>
      <w:r w:rsidRPr="008E1034">
        <w:rPr>
          <w:rFonts w:ascii="Traditional Arabic" w:eastAsia="Times New Roman" w:hAnsi="Traditional Arabic" w:cs="Traditional Arabic"/>
          <w:b/>
          <w:bCs/>
          <w:sz w:val="32"/>
          <w:szCs w:val="32"/>
        </w:rPr>
        <w:t>:</w:t>
      </w:r>
    </w:p>
    <w:p w14:paraId="3D6A7451" w14:textId="77777777"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أهداف الدراسة الرئيسة والفرعية</w:t>
      </w:r>
      <w:r w:rsidRPr="008E1034">
        <w:rPr>
          <w:rFonts w:ascii="Traditional Arabic" w:eastAsia="Times New Roman" w:hAnsi="Traditional Arabic" w:cs="Traditional Arabic"/>
          <w:sz w:val="32"/>
          <w:szCs w:val="32"/>
        </w:rPr>
        <w:t>.</w:t>
      </w:r>
    </w:p>
    <w:p w14:paraId="37FD2F0D" w14:textId="49CB6E6B"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الفرضية الرئيسة والفرضيات الفرعية</w:t>
      </w:r>
      <w:r w:rsidRPr="008E1034">
        <w:rPr>
          <w:rFonts w:ascii="Traditional Arabic" w:eastAsia="Times New Roman" w:hAnsi="Traditional Arabic" w:cs="Traditional Arabic"/>
          <w:sz w:val="32"/>
          <w:szCs w:val="32"/>
        </w:rPr>
        <w:t>.</w:t>
      </w:r>
    </w:p>
    <w:p w14:paraId="0702E795" w14:textId="71C84849"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النموذج المفاهيمي الذي يربط بين المتغير المستقل (التسويق عبر التطبيقات الذكية بأبعاده الأربعة) والمتغير التابع (جودة الخدمات الطبية </w:t>
      </w:r>
      <w:r w:rsidR="003A1CAE" w:rsidRPr="008E1034">
        <w:rPr>
          <w:rFonts w:ascii="Traditional Arabic" w:eastAsia="Times New Roman" w:hAnsi="Traditional Arabic" w:cs="Traditional Arabic" w:hint="cs"/>
          <w:sz w:val="32"/>
          <w:szCs w:val="32"/>
          <w:rtl/>
        </w:rPr>
        <w:t>و</w:t>
      </w:r>
      <w:r w:rsidRPr="008E1034">
        <w:rPr>
          <w:rFonts w:ascii="Traditional Arabic" w:eastAsia="Times New Roman" w:hAnsi="Traditional Arabic" w:cs="Traditional Arabic"/>
          <w:sz w:val="32"/>
          <w:szCs w:val="32"/>
          <w:rtl/>
        </w:rPr>
        <w:t>بأبعادها)</w:t>
      </w:r>
      <w:r w:rsidRPr="008E1034">
        <w:rPr>
          <w:rFonts w:ascii="Traditional Arabic" w:eastAsia="Times New Roman" w:hAnsi="Traditional Arabic" w:cs="Traditional Arabic"/>
          <w:sz w:val="32"/>
          <w:szCs w:val="32"/>
        </w:rPr>
        <w:t>.</w:t>
      </w:r>
    </w:p>
    <w:p w14:paraId="157AFB26" w14:textId="09B6FC8A"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اشتملت </w:t>
      </w:r>
      <w:r w:rsidR="00197872"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على (</w:t>
      </w:r>
      <w:r w:rsidRPr="008E1034">
        <w:rPr>
          <w:rFonts w:ascii="Traditional Arabic" w:eastAsia="Times New Roman" w:hAnsi="Traditional Arabic" w:cs="Traditional Arabic" w:hint="cs"/>
          <w:sz w:val="32"/>
          <w:szCs w:val="32"/>
          <w:rtl/>
        </w:rPr>
        <w:t>28</w:t>
      </w:r>
      <w:r w:rsidRPr="008E1034">
        <w:rPr>
          <w:rFonts w:ascii="Traditional Arabic" w:eastAsia="Times New Roman" w:hAnsi="Traditional Arabic" w:cs="Traditional Arabic"/>
          <w:sz w:val="32"/>
          <w:szCs w:val="32"/>
          <w:rtl/>
        </w:rPr>
        <w:t xml:space="preserve">) عبارة مغلقة موزعة على </w:t>
      </w:r>
      <w:r w:rsidRPr="008E1034">
        <w:rPr>
          <w:rFonts w:ascii="Traditional Arabic" w:eastAsia="Times New Roman" w:hAnsi="Traditional Arabic" w:cs="Traditional Arabic" w:hint="cs"/>
          <w:sz w:val="32"/>
          <w:szCs w:val="32"/>
          <w:rtl/>
        </w:rPr>
        <w:t>سبعة</w:t>
      </w:r>
      <w:r w:rsidRPr="008E1034">
        <w:rPr>
          <w:rFonts w:ascii="Traditional Arabic" w:eastAsia="Times New Roman" w:hAnsi="Traditional Arabic" w:cs="Traditional Arabic"/>
          <w:sz w:val="32"/>
          <w:szCs w:val="32"/>
          <w:rtl/>
        </w:rPr>
        <w:t xml:space="preserve"> أبعاد، إضافة إلى (</w:t>
      </w:r>
      <w:r w:rsidR="00FA6D59" w:rsidRPr="008E1034">
        <w:rPr>
          <w:rFonts w:ascii="Traditional Arabic" w:eastAsia="Times New Roman" w:hAnsi="Traditional Arabic" w:cs="Traditional Arabic" w:hint="cs"/>
          <w:sz w:val="32"/>
          <w:szCs w:val="32"/>
          <w:rtl/>
        </w:rPr>
        <w:t>4</w:t>
      </w:r>
      <w:r w:rsidRPr="008E1034">
        <w:rPr>
          <w:rFonts w:ascii="Traditional Arabic" w:eastAsia="Times New Roman" w:hAnsi="Traditional Arabic" w:cs="Traditional Arabic"/>
          <w:sz w:val="32"/>
          <w:szCs w:val="32"/>
          <w:rtl/>
        </w:rPr>
        <w:t>) فقرات للبيانات العامة. وجاء توزيع البنود على النحو الآتي</w:t>
      </w:r>
      <w:r w:rsidRPr="008E1034">
        <w:rPr>
          <w:rFonts w:ascii="Traditional Arabic" w:eastAsia="Times New Roman" w:hAnsi="Traditional Arabic" w:cs="Traditional Arabic"/>
          <w:sz w:val="32"/>
          <w:szCs w:val="32"/>
        </w:rPr>
        <w:t>:</w:t>
      </w:r>
    </w:p>
    <w:p w14:paraId="2A01A73D" w14:textId="45D4F348" w:rsidR="00626B6C" w:rsidRPr="008E1034" w:rsidRDefault="00626B6C" w:rsidP="008E1034">
      <w:pPr>
        <w:shd w:val="clear" w:color="auto" w:fill="FFFFFF" w:themeFill="background1"/>
        <w:bidi/>
        <w:spacing w:before="100" w:beforeAutospacing="1" w:after="100" w:afterAutospacing="1" w:line="240" w:lineRule="auto"/>
        <w:jc w:val="both"/>
        <w:outlineLvl w:val="1"/>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بناء الاستبانة ومكوناتها</w:t>
      </w:r>
    </w:p>
    <w:p w14:paraId="1C799F1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تصميم الاستبانة في ضوء الإطار النظري للدراسة، وأهدافها، وفرضياتها، بما يحقق الاتساق المنهجي بين</w:t>
      </w:r>
      <w:r w:rsidRPr="008E1034">
        <w:rPr>
          <w:rFonts w:ascii="Traditional Arabic" w:eastAsia="Times New Roman" w:hAnsi="Traditional Arabic" w:cs="Traditional Arabic"/>
          <w:sz w:val="32"/>
          <w:szCs w:val="32"/>
        </w:rPr>
        <w:t>:</w:t>
      </w:r>
    </w:p>
    <w:p w14:paraId="00D9C7B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w:t>
      </w:r>
      <w:r w:rsidRPr="008E1034">
        <w:rPr>
          <w:rFonts w:ascii="Traditional Arabic" w:eastAsia="Times New Roman" w:hAnsi="Traditional Arabic" w:cs="Traditional Arabic" w:hint="cs"/>
          <w:b/>
          <w:bCs/>
          <w:sz w:val="32"/>
          <w:szCs w:val="32"/>
          <w:rtl/>
        </w:rPr>
        <w:t xml:space="preserve">ل: </w:t>
      </w:r>
      <w:r w:rsidRPr="008E1034">
        <w:rPr>
          <w:rFonts w:ascii="Traditional Arabic" w:eastAsia="Times New Roman" w:hAnsi="Traditional Arabic" w:cs="Traditional Arabic"/>
          <w:sz w:val="32"/>
          <w:szCs w:val="32"/>
          <w:rtl/>
        </w:rPr>
        <w:t>التسويق عبر تطبيقات الهواتف الذكية</w:t>
      </w:r>
    </w:p>
    <w:p w14:paraId="3DD0A44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w:t>
      </w:r>
      <w:r w:rsidRPr="008E1034">
        <w:rPr>
          <w:rFonts w:ascii="Traditional Arabic" w:eastAsia="Times New Roman" w:hAnsi="Traditional Arabic" w:cs="Traditional Arabic" w:hint="cs"/>
          <w:b/>
          <w:bCs/>
          <w:sz w:val="32"/>
          <w:szCs w:val="32"/>
          <w:rtl/>
        </w:rPr>
        <w:t>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جودة الخدمات الطبية بأبعادها</w:t>
      </w:r>
    </w:p>
    <w:p w14:paraId="083C2DD7"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البيانات العامة (</w:t>
      </w: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b/>
          <w:bCs/>
          <w:sz w:val="32"/>
          <w:szCs w:val="32"/>
          <w:rtl/>
        </w:rPr>
        <w:t xml:space="preserve"> فقرات)</w:t>
      </w:r>
    </w:p>
    <w:p w14:paraId="4E8ED532" w14:textId="77777777" w:rsidR="009E540A" w:rsidRPr="008E1034" w:rsidRDefault="009E540A"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تضمنت الخصائص الديموغرافية، إلى جانب متغير تكرار استخدام التطبيقات الذكية، مما يساعد في الوصف الإحصائي للعينة واختبار الفروق</w:t>
      </w:r>
      <w:r w:rsidRPr="008E1034">
        <w:rPr>
          <w:rFonts w:ascii="Traditional Arabic" w:eastAsia="Times New Roman" w:hAnsi="Traditional Arabic" w:cs="Traditional Arabic"/>
          <w:sz w:val="32"/>
          <w:szCs w:val="32"/>
        </w:rPr>
        <w:t>.</w:t>
      </w:r>
    </w:p>
    <w:p w14:paraId="1D16B692" w14:textId="03E7018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التسويق عبر تطبيقات الهواتف الذكية (المتغير المستقل)</w:t>
      </w:r>
    </w:p>
    <w:p w14:paraId="0B66BE22"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يتكون من أربعة أبعاد، بإجمالي (16) عبارة</w:t>
      </w:r>
      <w:r w:rsidRPr="008E1034">
        <w:rPr>
          <w:rFonts w:ascii="Traditional Arabic" w:eastAsia="Times New Roman" w:hAnsi="Traditional Arabic" w:cs="Traditional Arabic"/>
          <w:sz w:val="32"/>
          <w:szCs w:val="32"/>
        </w:rPr>
        <w:t>:</w:t>
      </w:r>
    </w:p>
    <w:p w14:paraId="7F98CF93"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 الترويج للخدمات الطبية (4 عبارات)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وهي</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تقيس مدى فاعلية التطبيق</w:t>
      </w:r>
      <w:r w:rsidRPr="008E1034">
        <w:rPr>
          <w:rFonts w:ascii="Traditional Arabic" w:eastAsia="Times New Roman" w:hAnsi="Traditional Arabic" w:cs="Traditional Arabic" w:hint="cs"/>
          <w:sz w:val="32"/>
          <w:szCs w:val="32"/>
          <w:rtl/>
        </w:rPr>
        <w:t>.</w:t>
      </w:r>
    </w:p>
    <w:p w14:paraId="24604792" w14:textId="77F5DC38"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ب. التفاعل المباشر مع </w:t>
      </w:r>
      <w:r w:rsidR="00FA6406" w:rsidRPr="008E1034">
        <w:rPr>
          <w:rFonts w:ascii="Traditional Arabic" w:eastAsia="Times New Roman" w:hAnsi="Traditional Arabic" w:cs="Traditional Arabic"/>
          <w:b/>
          <w:bCs/>
          <w:sz w:val="32"/>
          <w:szCs w:val="32"/>
          <w:rtl/>
        </w:rPr>
        <w:t xml:space="preserve">المرضى </w:t>
      </w:r>
      <w:r w:rsidRPr="008E1034">
        <w:rPr>
          <w:rFonts w:ascii="Traditional Arabic" w:eastAsia="Times New Roman" w:hAnsi="Traditional Arabic" w:cs="Traditional Arabic"/>
          <w:b/>
          <w:bCs/>
          <w:sz w:val="32"/>
          <w:szCs w:val="32"/>
          <w:rtl/>
        </w:rPr>
        <w:t>(4 عبارات)</w:t>
      </w:r>
    </w:p>
    <w:p w14:paraId="1CA6679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تقيس</w:t>
      </w:r>
      <w:r w:rsidRPr="008E1034">
        <w:rPr>
          <w:rFonts w:ascii="Traditional Arabic" w:eastAsia="Times New Roman" w:hAnsi="Traditional Arabic" w:cs="Traditional Arabic" w:hint="cs"/>
          <w:sz w:val="32"/>
          <w:szCs w:val="32"/>
          <w:rtl/>
        </w:rPr>
        <w:t xml:space="preserve"> سرعة (</w:t>
      </w:r>
      <w:r w:rsidRPr="008E1034">
        <w:rPr>
          <w:rFonts w:ascii="Traditional Arabic" w:eastAsia="Times New Roman" w:hAnsi="Traditional Arabic" w:cs="Traditional Arabic"/>
          <w:sz w:val="32"/>
          <w:szCs w:val="32"/>
          <w:rtl/>
        </w:rPr>
        <w:t>التواصل</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الاستجابة للاستفسارات</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الشعور بالاهتمام</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hint="cs"/>
          <w:sz w:val="32"/>
          <w:szCs w:val="32"/>
          <w:rtl/>
        </w:rPr>
        <w:t>).</w:t>
      </w:r>
    </w:p>
    <w:p w14:paraId="36E18EA9"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توفير المعلومات الصحية الموثوقة (4 عبارات)</w:t>
      </w:r>
    </w:p>
    <w:p w14:paraId="062AABB6"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د. تسهيل إدارة المواعيد والخدمات (4 عبارات)</w:t>
      </w:r>
    </w:p>
    <w:p w14:paraId="2E0A0F1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8E1034">
        <w:rPr>
          <w:rFonts w:ascii="Traditional Arabic" w:eastAsia="Times New Roman" w:hAnsi="Traditional Arabic" w:cs="Traditional Arabic"/>
          <w:sz w:val="32"/>
          <w:szCs w:val="32"/>
        </w:rPr>
        <w:t xml:space="preserve"> (Chaffey &amp; Ellis-Chadwick, 2022).</w:t>
      </w:r>
    </w:p>
    <w:p w14:paraId="52F14150" w14:textId="1F27BA9D"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جودة الخدمات الطبية (المتغير التابع)</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حيث </w:t>
      </w:r>
      <w:r w:rsidRPr="008E1034">
        <w:rPr>
          <w:rFonts w:ascii="Traditional Arabic" w:eastAsia="Times New Roman" w:hAnsi="Traditional Arabic" w:cs="Traditional Arabic"/>
          <w:sz w:val="32"/>
          <w:szCs w:val="32"/>
          <w:rtl/>
        </w:rPr>
        <w:t xml:space="preserve">تكون من </w:t>
      </w:r>
      <w:r w:rsidR="005E7EED"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بإجمالي (1</w:t>
      </w:r>
      <w:r w:rsidRPr="008E1034">
        <w:rPr>
          <w:rFonts w:ascii="Traditional Arabic" w:eastAsia="Times New Roman" w:hAnsi="Traditional Arabic" w:cs="Traditional Arabic" w:hint="cs"/>
          <w:sz w:val="32"/>
          <w:szCs w:val="32"/>
          <w:rtl/>
        </w:rPr>
        <w:t>2</w:t>
      </w:r>
      <w:r w:rsidRPr="008E1034">
        <w:rPr>
          <w:rFonts w:ascii="Traditional Arabic" w:eastAsia="Times New Roman" w:hAnsi="Traditional Arabic" w:cs="Traditional Arabic"/>
          <w:sz w:val="32"/>
          <w:szCs w:val="32"/>
          <w:rtl/>
        </w:rPr>
        <w:t>) عبارة</w:t>
      </w:r>
      <w:r w:rsidRPr="008E1034">
        <w:rPr>
          <w:rFonts w:ascii="Traditional Arabic" w:eastAsia="Times New Roman" w:hAnsi="Traditional Arabic" w:cs="Traditional Arabic" w:hint="cs"/>
          <w:sz w:val="32"/>
          <w:szCs w:val="32"/>
          <w:rtl/>
        </w:rPr>
        <w:t xml:space="preserve"> وهي</w:t>
      </w:r>
      <w:r w:rsidRPr="008E1034">
        <w:rPr>
          <w:rFonts w:ascii="Traditional Arabic" w:eastAsia="Times New Roman" w:hAnsi="Traditional Arabic" w:cs="Traditional Arabic"/>
          <w:sz w:val="32"/>
          <w:szCs w:val="32"/>
        </w:rPr>
        <w:t>:</w:t>
      </w:r>
    </w:p>
    <w:p w14:paraId="0C638C1B" w14:textId="103C41AF"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أ. رضا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b/>
          <w:bCs/>
          <w:sz w:val="32"/>
          <w:szCs w:val="32"/>
          <w:rtl/>
        </w:rPr>
        <w:t xml:space="preserve"> (4 عبارات)</w:t>
      </w:r>
    </w:p>
    <w:p w14:paraId="6202ACD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ب. الكفاءة التشغيلية (4 عبارات)</w:t>
      </w:r>
    </w:p>
    <w:p w14:paraId="1BACB2E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جودة الرعاية الطبية المقدمة (4 عبارات)</w:t>
      </w:r>
    </w:p>
    <w:p w14:paraId="4B59289B" w14:textId="5298CC50"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وتعكس هذه الأبعاد المفهوم متعدد الأبعاد لجودة الخدمة الصحية، الذي يجمع بين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الإدراكي (الرضا)، وال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التنظيمي (الكفاءة)، وال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السريري (جودة الرعاية</w:t>
      </w:r>
      <w:r w:rsidR="00CC0664" w:rsidRPr="008E1034">
        <w:rPr>
          <w:rFonts w:ascii="Traditional Arabic" w:eastAsia="Times New Roman" w:hAnsi="Traditional Arabic" w:cs="Traditional Arabic" w:hint="cs"/>
          <w:sz w:val="32"/>
          <w:szCs w:val="32"/>
          <w:rtl/>
        </w:rPr>
        <w:t>)</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(Mosadeghrad, 2021).</w:t>
      </w:r>
    </w:p>
    <w:p w14:paraId="36779B79"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صياغة العبارات ما يلي</w:t>
      </w:r>
      <w:r w:rsidRPr="008E1034">
        <w:rPr>
          <w:rFonts w:ascii="Traditional Arabic" w:eastAsia="Times New Roman" w:hAnsi="Traditional Arabic" w:cs="Traditional Arabic"/>
          <w:b/>
          <w:bCs/>
          <w:sz w:val="32"/>
          <w:szCs w:val="32"/>
        </w:rPr>
        <w:t>:</w:t>
      </w:r>
    </w:p>
    <w:p w14:paraId="259450A4"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وضوح اللغة وخلوها من الغموض أو المصطلحات التقنية المعقدة</w:t>
      </w:r>
      <w:r w:rsidRPr="008E1034">
        <w:rPr>
          <w:rFonts w:ascii="Traditional Arabic" w:eastAsia="Times New Roman" w:hAnsi="Traditional Arabic" w:cs="Traditional Arabic"/>
          <w:sz w:val="32"/>
          <w:szCs w:val="32"/>
        </w:rPr>
        <w:t>.</w:t>
      </w:r>
    </w:p>
    <w:p w14:paraId="45E67BB2" w14:textId="288AE962"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ملاءمتها لفئ</w:t>
      </w:r>
      <w:r w:rsidR="008E02DC" w:rsidRPr="008E1034">
        <w:rPr>
          <w:rFonts w:ascii="Traditional Arabic" w:eastAsia="Times New Roman" w:hAnsi="Traditional Arabic" w:cs="Traditional Arabic" w:hint="cs"/>
          <w:sz w:val="32"/>
          <w:szCs w:val="32"/>
          <w:rtl/>
        </w:rPr>
        <w:t>ة</w:t>
      </w:r>
      <w:r w:rsidRPr="008E1034">
        <w:rPr>
          <w:rFonts w:ascii="Traditional Arabic" w:eastAsia="Times New Roman" w:hAnsi="Traditional Arabic" w:cs="Traditional Arabic"/>
          <w:sz w:val="32"/>
          <w:szCs w:val="32"/>
          <w:rtl/>
        </w:rPr>
        <w:t xml:space="preserve"> المرضى</w:t>
      </w:r>
      <w:r w:rsidRPr="008E1034">
        <w:rPr>
          <w:rFonts w:ascii="Traditional Arabic" w:eastAsia="Times New Roman" w:hAnsi="Traditional Arabic" w:cs="Traditional Arabic"/>
          <w:sz w:val="32"/>
          <w:szCs w:val="32"/>
        </w:rPr>
        <w:t>.</w:t>
      </w:r>
    </w:p>
    <w:p w14:paraId="36242685"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تجنب التحيز في الصياغة أو توجيه المستجيب نحو إجابة محددة</w:t>
      </w:r>
      <w:r w:rsidRPr="008E1034">
        <w:rPr>
          <w:rFonts w:ascii="Traditional Arabic" w:eastAsia="Times New Roman" w:hAnsi="Traditional Arabic" w:cs="Traditional Arabic"/>
          <w:sz w:val="32"/>
          <w:szCs w:val="32"/>
        </w:rPr>
        <w:t>.</w:t>
      </w:r>
    </w:p>
    <w:p w14:paraId="23E68167" w14:textId="639F40CA"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ارتباط كل عبارة ب</w:t>
      </w:r>
      <w:r w:rsidR="00E16E6E">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محدد دون تداخل مفاهيمي بين الأبعاد</w:t>
      </w:r>
      <w:r w:rsidRPr="008E1034">
        <w:rPr>
          <w:rFonts w:ascii="Traditional Arabic" w:eastAsia="Times New Roman" w:hAnsi="Traditional Arabic" w:cs="Traditional Arabic"/>
          <w:sz w:val="32"/>
          <w:szCs w:val="32"/>
        </w:rPr>
        <w:t>.</w:t>
      </w:r>
    </w:p>
    <w:p w14:paraId="5CFF120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السياقي للأداة</w:t>
      </w:r>
      <w:r w:rsidRPr="008E1034">
        <w:rPr>
          <w:rFonts w:ascii="Traditional Arabic" w:eastAsia="Times New Roman" w:hAnsi="Traditional Arabic" w:cs="Traditional Arabic"/>
          <w:sz w:val="32"/>
          <w:szCs w:val="32"/>
        </w:rPr>
        <w:t>.</w:t>
      </w:r>
    </w:p>
    <w:p w14:paraId="40636691"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8E1034">
        <w:rPr>
          <w:rFonts w:ascii="Traditional Arabic" w:eastAsia="Times New Roman" w:hAnsi="Traditional Arabic" w:cs="Traditional Arabic"/>
          <w:sz w:val="32"/>
          <w:szCs w:val="32"/>
        </w:rPr>
        <w:t xml:space="preserve"> (Dwivedi et al., 2021; Hair et al., 2022).</w:t>
      </w:r>
    </w:p>
    <w:p w14:paraId="22F5F425" w14:textId="6CB38AFC" w:rsidR="00626B6C" w:rsidRDefault="00626B6C" w:rsidP="008E1034">
      <w:pPr>
        <w:shd w:val="clear" w:color="auto" w:fill="FFFFFF" w:themeFill="background1"/>
        <w:bidi/>
        <w:spacing w:after="0" w:line="276"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ثالثا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التحقق من صدق وثبات الأداة</w:t>
      </w:r>
      <w:r w:rsidRPr="008E1034">
        <w:rPr>
          <w:rFonts w:ascii="Traditional Arabic" w:eastAsia="Times New Roman" w:hAnsi="Traditional Arabic" w:cs="Traditional Arabic" w:hint="cs"/>
          <w:b/>
          <w:bCs/>
          <w:sz w:val="36"/>
          <w:szCs w:val="36"/>
          <w:rtl/>
        </w:rPr>
        <w:t>:</w:t>
      </w:r>
    </w:p>
    <w:p w14:paraId="50A3F2F3" w14:textId="7AC25C85" w:rsidR="00626B6C" w:rsidRPr="008E1034" w:rsidRDefault="00626B6C" w:rsidP="008E1034">
      <w:pPr>
        <w:shd w:val="clear" w:color="auto" w:fill="FFFFFF" w:themeFill="background1"/>
        <w:bidi/>
        <w:spacing w:after="100" w:afterAutospacing="1" w:line="276" w:lineRule="auto"/>
        <w:ind w:hanging="58"/>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الصدق</w:t>
      </w:r>
    </w:p>
    <w:p w14:paraId="3CAC475E"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حرصت الدراسة على التحقق من صدق الأداة من خلال مجموعة من الإجراءات المنهجية، تمثلت في</w:t>
      </w:r>
      <w:r w:rsidRPr="008E1034">
        <w:rPr>
          <w:rFonts w:ascii="Traditional Arabic" w:eastAsia="Times New Roman" w:hAnsi="Traditional Arabic" w:cs="Traditional Arabic"/>
          <w:sz w:val="32"/>
          <w:szCs w:val="32"/>
        </w:rPr>
        <w:t>:</w:t>
      </w:r>
    </w:p>
    <w:p w14:paraId="383ABAFD"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outlineLvl w:val="3"/>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 الصدق الظاهري وصدق المحتوى</w:t>
      </w:r>
    </w:p>
    <w:p w14:paraId="40244D95" w14:textId="5D3FE1ED" w:rsidR="00626B6C" w:rsidRPr="008E1034" w:rsidRDefault="00626B6C" w:rsidP="008E1034">
      <w:pPr>
        <w:pStyle w:val="NormalWeb"/>
        <w:shd w:val="clear" w:color="auto" w:fill="FFFFFF" w:themeFill="background1"/>
        <w:bidi/>
        <w:spacing w:line="276" w:lineRule="auto"/>
        <w:jc w:val="both"/>
        <w:rPr>
          <w:rFonts w:ascii="Traditional Arabic" w:hAnsi="Traditional Arabic" w:cs="Traditional Arabic"/>
          <w:sz w:val="32"/>
          <w:szCs w:val="32"/>
          <w:rtl/>
        </w:rPr>
      </w:pPr>
      <w:r w:rsidRPr="008E1034">
        <w:rPr>
          <w:rStyle w:val="Strong"/>
          <w:rFonts w:ascii="Traditional Arabic" w:hAnsi="Traditional Arabic" w:cs="Traditional Arabic" w:hint="cs"/>
          <w:sz w:val="36"/>
          <w:szCs w:val="36"/>
          <w:rtl/>
        </w:rPr>
        <w:t>أولاً</w:t>
      </w:r>
      <w:r w:rsidRPr="008E1034">
        <w:rPr>
          <w:rStyle w:val="Strong"/>
          <w:rFonts w:ascii="Traditional Arabic" w:hAnsi="Traditional Arabic" w:cs="Traditional Arabic"/>
          <w:sz w:val="36"/>
          <w:szCs w:val="36"/>
          <w:rtl/>
        </w:rPr>
        <w:t>:</w:t>
      </w:r>
      <w:r w:rsidR="00197872">
        <w:rPr>
          <w:rStyle w:val="Strong"/>
          <w:rFonts w:ascii="Traditional Arabic" w:hAnsi="Traditional Arabic" w:cs="Traditional Arabic" w:hint="cs"/>
          <w:sz w:val="36"/>
          <w:szCs w:val="36"/>
          <w:rtl/>
        </w:rPr>
        <w:t xml:space="preserve"> </w:t>
      </w:r>
      <w:r w:rsidRPr="008E1034">
        <w:rPr>
          <w:rStyle w:val="Strong"/>
          <w:rFonts w:ascii="Traditional Arabic" w:hAnsi="Traditional Arabic" w:cs="Traditional Arabic"/>
          <w:sz w:val="36"/>
          <w:szCs w:val="36"/>
          <w:rtl/>
        </w:rPr>
        <w:t>التحق</w:t>
      </w:r>
      <w:r w:rsidR="00197872">
        <w:rPr>
          <w:rStyle w:val="Strong"/>
          <w:rFonts w:ascii="Traditional Arabic" w:hAnsi="Traditional Arabic" w:cs="Traditional Arabic" w:hint="cs"/>
          <w:sz w:val="36"/>
          <w:szCs w:val="36"/>
          <w:rtl/>
        </w:rPr>
        <w:t>ق</w:t>
      </w:r>
      <w:r w:rsidRPr="008E1034">
        <w:rPr>
          <w:rStyle w:val="Strong"/>
          <w:rFonts w:ascii="Traditional Arabic" w:hAnsi="Traditional Arabic" w:cs="Traditional Arabic"/>
          <w:sz w:val="36"/>
          <w:szCs w:val="36"/>
          <w:rtl/>
        </w:rPr>
        <w:t xml:space="preserve"> من الصدق</w:t>
      </w:r>
    </w:p>
    <w:p w14:paraId="4BC12685"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لاعتماد الدراسة على أداة قياس متعددة الأبعاد لقياس متغيرين رئيسين (التسويق عبر التطبيقات الذكية، وجودة الخدمات الطبية)، فقد تم التحقق من صدق الأداة عبر أكثر من مستوى، لضمان دقة تمثيل البنود للمفاهيم النظرية التي تقيسها، وتحقيق الاتساق بين الإطار النظري والنموذج التطبيقي.</w:t>
      </w:r>
    </w:p>
    <w:p w14:paraId="4BEF8A8B" w14:textId="1D00BD8C"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-1</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صدق أداة الدراسة</w:t>
      </w:r>
    </w:p>
    <w:p w14:paraId="28E4935C" w14:textId="6BE7BA73"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أداة الدراسة بالاعتماد على صدق المحتوى،</w:t>
      </w:r>
      <w:r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اعتمدت الدراسة في بناء الاستبانة على مقاييس ودراسات سابقة ذات صلة مباشرة بموضوع البحث،</w:t>
      </w:r>
      <w:r w:rsidR="002F2EE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حيث تم بناء فقرات الاستبانة وتكييفها استنادًا إلى مقاييس معتمدة سبق استخدامها في دراسات علمية تناولت متغيرات الدراسة نفسها أو متغيرات قريبة منها</w:t>
      </w:r>
      <w:r w:rsidRPr="008E1034">
        <w:rPr>
          <w:rFonts w:ascii="Traditional Arabic" w:eastAsia="Times New Roman" w:hAnsi="Traditional Arabic" w:cs="Traditional Arabic"/>
          <w:sz w:val="32"/>
          <w:szCs w:val="32"/>
        </w:rPr>
        <w:t>.</w:t>
      </w:r>
    </w:p>
    <w:p w14:paraId="63F5F07C" w14:textId="7B349320"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حرص الباحث على اختيار الفقرات التي تتسم بالوضوح والدقة، بما يتلاءم مع طبيعة البيئة التطبيقية للدراسة الحالية، كما تم إجراء تعديلات طفيفة على بعض الصياغات اللغوية لتناسب سياق الدراسة ومجتمعها دون الإخلال بالمضمون العلمي للمقياس الأصلي</w:t>
      </w:r>
      <w:r w:rsidRPr="008E1034">
        <w:rPr>
          <w:rFonts w:ascii="Traditional Arabic" w:eastAsia="Times New Roman" w:hAnsi="Traditional Arabic" w:cs="Traditional Arabic"/>
          <w:sz w:val="32"/>
          <w:szCs w:val="32"/>
        </w:rPr>
        <w:t>.</w:t>
      </w:r>
    </w:p>
    <w:p w14:paraId="3FA2C240" w14:textId="0497AEEB" w:rsidR="00626B6C"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ويُعد الاعتماد على مقاييس سابقة تم التحقق من صدقها وثباتها في دراسات علمية محكّمة أحد الأساليب المقبولة منهجيًا للتحقق من صدق أدوات القياس في البحوث الوصفية</w:t>
      </w:r>
      <w:r w:rsidR="002F2EEC"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حيث تم الرجوع إلى</w:t>
      </w:r>
      <w:r w:rsidR="00626B6C" w:rsidRPr="008E1034">
        <w:rPr>
          <w:rFonts w:ascii="Traditional Arabic" w:eastAsia="Times New Roman" w:hAnsi="Traditional Arabic" w:cs="Traditional Arabic"/>
          <w:sz w:val="32"/>
          <w:szCs w:val="32"/>
        </w:rPr>
        <w:t>:</w:t>
      </w:r>
    </w:p>
    <w:p w14:paraId="6202DD3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الفايدي (2021) حول أثر التطبيقات الذكية على الرعاية الصحية</w:t>
      </w:r>
      <w:r w:rsidRPr="008E1034">
        <w:rPr>
          <w:rFonts w:ascii="Traditional Arabic" w:hAnsi="Traditional Arabic" w:cs="Traditional Arabic"/>
          <w:sz w:val="32"/>
          <w:szCs w:val="32"/>
        </w:rPr>
        <w:t>.</w:t>
      </w:r>
    </w:p>
    <w:p w14:paraId="22EDDAF4"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الهاشمي (2021) بشأن أثر التسويق الرقمي في تحسين الأداء التسويقي للمؤسسات الصحية</w:t>
      </w:r>
      <w:r w:rsidRPr="008E1034">
        <w:rPr>
          <w:rFonts w:ascii="Traditional Arabic" w:hAnsi="Traditional Arabic" w:cs="Traditional Arabic"/>
          <w:sz w:val="32"/>
          <w:szCs w:val="32"/>
        </w:rPr>
        <w:t>.</w:t>
      </w:r>
    </w:p>
    <w:p w14:paraId="19F5972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حواس (2022) حول تسويق الخدمات الصحية عبر التطبيقات الإلكترونية في المملكة العربية السعودية</w:t>
      </w:r>
      <w:r w:rsidRPr="008E1034">
        <w:rPr>
          <w:rFonts w:ascii="Traditional Arabic" w:hAnsi="Traditional Arabic" w:cs="Traditional Arabic"/>
          <w:sz w:val="32"/>
          <w:szCs w:val="32"/>
        </w:rPr>
        <w:t>.</w:t>
      </w:r>
    </w:p>
    <w:p w14:paraId="7DB4D58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الاستفادة من هذه الدراسات في تحديد الأبعاد المفاهيمية الرئيسة وصياغة عدد من البنود بما يتلاءم مع متغيرات الدراسة الحالية، مع إجراء تكييف منهجي للصياغات بما يتناسب مع</w:t>
      </w:r>
      <w:r w:rsidRPr="008E1034">
        <w:rPr>
          <w:rFonts w:ascii="Traditional Arabic" w:eastAsia="Times New Roman" w:hAnsi="Traditional Arabic" w:cs="Traditional Arabic"/>
          <w:b/>
          <w:bCs/>
          <w:sz w:val="32"/>
          <w:szCs w:val="32"/>
        </w:rPr>
        <w:t>:</w:t>
      </w:r>
    </w:p>
    <w:p w14:paraId="1D70DA37"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البيئة السعودية (مستشفيات القطاع الخاص بمدينة الرياض)</w:t>
      </w:r>
      <w:r w:rsidRPr="008E1034">
        <w:rPr>
          <w:rFonts w:ascii="Traditional Arabic" w:eastAsia="Times New Roman" w:hAnsi="Traditional Arabic" w:cs="Traditional Arabic"/>
          <w:sz w:val="32"/>
          <w:szCs w:val="32"/>
        </w:rPr>
        <w:t>.</w:t>
      </w:r>
    </w:p>
    <w:p w14:paraId="0D7023C2"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طبيعة تطبيقات الحجز الطبي والخدمات الرقمية</w:t>
      </w:r>
      <w:r w:rsidRPr="008E1034">
        <w:rPr>
          <w:rFonts w:ascii="Traditional Arabic" w:eastAsia="Times New Roman" w:hAnsi="Traditional Arabic" w:cs="Traditional Arabic"/>
          <w:sz w:val="32"/>
          <w:szCs w:val="32"/>
        </w:rPr>
        <w:t>.</w:t>
      </w:r>
    </w:p>
    <w:p w14:paraId="221890A9" w14:textId="17AF526A"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الدراسة المكونة من المرضى</w:t>
      </w:r>
      <w:r w:rsidRPr="008E1034">
        <w:rPr>
          <w:rFonts w:ascii="Traditional Arabic" w:eastAsia="Times New Roman" w:hAnsi="Traditional Arabic" w:cs="Traditional Arabic"/>
          <w:sz w:val="32"/>
          <w:szCs w:val="32"/>
        </w:rPr>
        <w:t>.</w:t>
      </w:r>
    </w:p>
    <w:p w14:paraId="2CB46F3C" w14:textId="10DDAC08" w:rsidR="00626B6C" w:rsidRPr="008E1034" w:rsidRDefault="000C0C2F"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وتم </w:t>
      </w:r>
      <w:r w:rsidR="00626B6C" w:rsidRPr="008E1034">
        <w:rPr>
          <w:rFonts w:ascii="Traditional Arabic" w:eastAsia="Times New Roman" w:hAnsi="Traditional Arabic" w:cs="Traditional Arabic"/>
          <w:b/>
          <w:bCs/>
          <w:sz w:val="32"/>
          <w:szCs w:val="32"/>
          <w:rtl/>
        </w:rPr>
        <w:t>التحقق من</w:t>
      </w:r>
      <w:r w:rsidR="00626B6C" w:rsidRPr="008E1034">
        <w:rPr>
          <w:rFonts w:ascii="Traditional Arabic" w:eastAsia="Times New Roman" w:hAnsi="Traditional Arabic" w:cs="Traditional Arabic"/>
          <w:b/>
          <w:bCs/>
          <w:sz w:val="32"/>
          <w:szCs w:val="32"/>
        </w:rPr>
        <w:t>:</w:t>
      </w:r>
    </w:p>
    <w:p w14:paraId="211C2E76"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شمول الفقرات لجميع أبعاد المتغير المستقل (الترويج، التفاعل، المعلومات الصحية، إدارة المواعيد)</w:t>
      </w:r>
      <w:r w:rsidRPr="008E1034">
        <w:rPr>
          <w:rFonts w:ascii="Traditional Arabic" w:eastAsia="Times New Roman" w:hAnsi="Traditional Arabic" w:cs="Traditional Arabic"/>
          <w:sz w:val="32"/>
          <w:szCs w:val="32"/>
        </w:rPr>
        <w:t>.</w:t>
      </w:r>
    </w:p>
    <w:p w14:paraId="512F1A4A" w14:textId="6AFF70CB"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كفاية البنود في قياس أبعاد المتغير التابع (الرضا، الكفاءة التشغيلية، جودة الرعاية</w:t>
      </w:r>
      <w:r w:rsidRPr="008E1034">
        <w:rPr>
          <w:rFonts w:ascii="Traditional Arabic" w:eastAsia="Times New Roman" w:hAnsi="Traditional Arabic" w:cs="Traditional Arabic"/>
          <w:sz w:val="32"/>
          <w:szCs w:val="32"/>
        </w:rPr>
        <w:t>.</w:t>
      </w:r>
    </w:p>
    <w:p w14:paraId="17107648" w14:textId="5CD40B2A"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ملاءمة العبارات </w:t>
      </w:r>
      <w:r w:rsidR="00866BFD"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w:t>
      </w:r>
      <w:r w:rsidRPr="008E1034">
        <w:rPr>
          <w:rFonts w:ascii="Traditional Arabic" w:eastAsia="Times New Roman" w:hAnsi="Traditional Arabic" w:cs="Traditional Arabic"/>
          <w:sz w:val="32"/>
          <w:szCs w:val="32"/>
        </w:rPr>
        <w:t>.</w:t>
      </w:r>
    </w:p>
    <w:p w14:paraId="6D96631F"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خلو الأداة من التكرار أو الغموض أو التداخل المفاهيمي</w:t>
      </w:r>
      <w:r w:rsidRPr="008E1034">
        <w:rPr>
          <w:rFonts w:ascii="Traditional Arabic" w:eastAsia="Times New Roman" w:hAnsi="Traditional Arabic" w:cs="Traditional Arabic"/>
          <w:sz w:val="32"/>
          <w:szCs w:val="32"/>
        </w:rPr>
        <w:t>.</w:t>
      </w:r>
    </w:p>
    <w:p w14:paraId="3D659A97"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أساسيا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لضمان تمثيل الأداة للمجال المفاهيمي المراد قياسه، وهو ما تؤكد عليه الأدبيات المنهجية الحديثة التي ترى أن تحكيم الخبراء يمثل أحد أهم مؤشرات صدق المحتوى في الدراسات التطبيقية</w:t>
      </w:r>
      <w:r w:rsidRPr="008E1034">
        <w:rPr>
          <w:rFonts w:ascii="Traditional Arabic" w:eastAsia="Times New Roman" w:hAnsi="Traditional Arabic" w:cs="Traditional Arabic"/>
          <w:sz w:val="32"/>
          <w:szCs w:val="32"/>
        </w:rPr>
        <w:t xml:space="preserve"> (Hair et al., 2022).</w:t>
      </w:r>
    </w:p>
    <w:p w14:paraId="7DE87648" w14:textId="3DA08FAF" w:rsidR="00626B6C" w:rsidRPr="008E1034" w:rsidRDefault="00626B6C" w:rsidP="008E1034">
      <w:pPr>
        <w:shd w:val="clear" w:color="auto" w:fill="FFFFFF" w:themeFill="background1"/>
        <w:bidi/>
        <w:spacing w:after="0" w:line="276"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الاتساق الداخلي لأداة الدراسة</w:t>
      </w:r>
      <w:r w:rsidRPr="008E1034">
        <w:rPr>
          <w:rFonts w:ascii="Traditional Arabic" w:eastAsia="Times New Roman" w:hAnsi="Traditional Arabic" w:cs="Traditional Arabic" w:hint="cs"/>
          <w:b/>
          <w:bCs/>
          <w:sz w:val="32"/>
          <w:szCs w:val="32"/>
          <w:rtl/>
        </w:rPr>
        <w:t>:</w:t>
      </w:r>
    </w:p>
    <w:p w14:paraId="3A08E586" w14:textId="07FBF466"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للتحقق من الاتساق الداخلي لأداة الدراسة، تم تطبيق الاستبانة على عينة استطلاعية مكونة من (30) مفردة من مجتمع الدراسة، ومن خارج العينة الأساسية، وذلك بهدف اختبار وضوح الفقرات ومدى ارتباطها بالأبعاد التي تنتمي إليها</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وذلك قبل التطبيق النهائي على العينة الأساسية البالغة (385) مفردة.</w:t>
      </w:r>
    </w:p>
    <w:p w14:paraId="62A72379" w14:textId="1F5EF781" w:rsidR="000C0C2F" w:rsidRPr="008E1034" w:rsidRDefault="000C0C2F" w:rsidP="008E1034">
      <w:pPr>
        <w:shd w:val="clear" w:color="auto" w:fill="FFFFFF" w:themeFill="background1"/>
        <w:bidi/>
        <w:spacing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حساب معاملات الارتباط بين درجة كل فقرة والدرجة الكلية للمحور 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5A0EA9C8" w14:textId="38AF919B"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صدق البناء </w:t>
      </w:r>
      <w:r w:rsidR="000C0C2F" w:rsidRPr="008E1034">
        <w:rPr>
          <w:rFonts w:ascii="Traditional Arabic" w:eastAsia="Times New Roman" w:hAnsi="Traditional Arabic" w:cs="Traditional Arabic" w:hint="cs"/>
          <w:sz w:val="32"/>
          <w:szCs w:val="32"/>
          <w:rtl/>
        </w:rPr>
        <w:t>يوضح</w:t>
      </w:r>
      <w:r w:rsidRPr="008E1034">
        <w:rPr>
          <w:rFonts w:ascii="Traditional Arabic" w:eastAsia="Times New Roman" w:hAnsi="Traditional Arabic" w:cs="Traditional Arabic"/>
          <w:sz w:val="32"/>
          <w:szCs w:val="32"/>
          <w:rtl/>
        </w:rPr>
        <w:t xml:space="preserve"> مدى قدرة الأداة على قياس المفهوم النظري الذي صممت من أجله، وليس مجرد قياس ظاهري لبنود متفرقة.</w:t>
      </w:r>
      <w:r w:rsidR="002D4A3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وفي الدراسة الحالية، تم تصميم الأداة بحيث يعكس كل </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مجموعة مترابطة من البنود تمثل متغيرًا كامنًا</w:t>
      </w:r>
      <w:r w:rsidR="007B6FA4"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 xml:space="preserve"> (Latent Variable)</w:t>
      </w:r>
      <w:r w:rsidR="007B6FA4"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النحو الآتي</w:t>
      </w:r>
      <w:r w:rsidRPr="008E1034">
        <w:rPr>
          <w:rFonts w:ascii="Traditional Arabic" w:eastAsia="Times New Roman" w:hAnsi="Traditional Arabic" w:cs="Traditional Arabic"/>
          <w:sz w:val="32"/>
          <w:szCs w:val="32"/>
        </w:rPr>
        <w:t>:</w:t>
      </w:r>
    </w:p>
    <w:p w14:paraId="7F9440C8"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أربعة أبعاد لقياس التسويق عبر التطبيقات الذكية</w:t>
      </w:r>
      <w:r w:rsidRPr="008E1034">
        <w:rPr>
          <w:rFonts w:ascii="Traditional Arabic" w:eastAsia="Times New Roman" w:hAnsi="Traditional Arabic" w:cs="Traditional Arabic"/>
          <w:sz w:val="32"/>
          <w:szCs w:val="32"/>
        </w:rPr>
        <w:t>.</w:t>
      </w:r>
    </w:p>
    <w:p w14:paraId="758644C5"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لقياس جودة الخدمات الطبية</w:t>
      </w:r>
      <w:r w:rsidRPr="008E1034">
        <w:rPr>
          <w:rFonts w:ascii="Traditional Arabic" w:eastAsia="Times New Roman" w:hAnsi="Traditional Arabic" w:cs="Traditional Arabic"/>
          <w:sz w:val="32"/>
          <w:szCs w:val="32"/>
        </w:rPr>
        <w:t>.</w:t>
      </w:r>
    </w:p>
    <w:p w14:paraId="3B092D2E" w14:textId="77777777" w:rsidR="00626B6C" w:rsidRPr="008E1034" w:rsidRDefault="00626B6C" w:rsidP="008E1034">
      <w:pPr>
        <w:shd w:val="clear" w:color="auto" w:fill="FFFFFF" w:themeFill="background1"/>
        <w:bidi/>
        <w:spacing w:before="100" w:beforeAutospacing="1" w:after="100" w:afterAutospacing="1" w:line="276" w:lineRule="auto"/>
        <w:ind w:firstLine="509"/>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بناء البنود أن تعكس العلاقات النظرية المفترضة في نموذج الدراسة، بحيث يمكن لاحقًا اختبار الفرضيات المتعلقة بأثر أبعاد التسويق الرقمي على أبعاد جودة الخدمة الصحية</w:t>
      </w:r>
      <w:r w:rsidRPr="008E1034">
        <w:rPr>
          <w:rFonts w:ascii="Traditional Arabic" w:eastAsia="Times New Roman" w:hAnsi="Traditional Arabic" w:cs="Traditional Arabic"/>
          <w:sz w:val="32"/>
          <w:szCs w:val="32"/>
        </w:rPr>
        <w:t>.</w:t>
      </w:r>
    </w:p>
    <w:p w14:paraId="6A17220A" w14:textId="3CF27D85"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استند بناء الأداة إلى الأدبيات الحديثة التي تناولت التحول الرقمي في القطاع الصحي وأثره على تحسين الأداء وجودة الخدمات، والتي تؤكد أن التطبيقات الذكية لا تؤثر فقط في الجانب الترويجي، بل تمتد آثارها إلى تحسين تجربة المريض، ورفع الكفاءة التشغيلية</w:t>
      </w:r>
      <w:r w:rsidRPr="008E1034">
        <w:rPr>
          <w:rFonts w:ascii="Traditional Arabic" w:eastAsia="Times New Roman" w:hAnsi="Traditional Arabic" w:cs="Traditional Arabic"/>
          <w:sz w:val="32"/>
          <w:szCs w:val="32"/>
        </w:rPr>
        <w:t>(Dwivedi et al., 2021).</w:t>
      </w:r>
    </w:p>
    <w:p w14:paraId="1481BBCB" w14:textId="77777777" w:rsidR="00626B6C" w:rsidRPr="008E1034" w:rsidRDefault="00626B6C" w:rsidP="008E1034">
      <w:pPr>
        <w:shd w:val="clear" w:color="auto" w:fill="FFFFFF" w:themeFill="background1"/>
        <w:bidi/>
        <w:spacing w:before="100" w:beforeAutospacing="1" w:after="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ويسهم هذا البناء متعدد الأبعاد في تمكين الباحث من اختبار العلاقات السببية بصورة أكثر دقة، سواء عبر تحليل الانحدار المتعدد أو غيره من الأساليب الإحصائية الملائمة، بما يعزز من الصدق البنائي للأداة</w:t>
      </w:r>
      <w:r w:rsidRPr="008E1034">
        <w:rPr>
          <w:rFonts w:ascii="Traditional Arabic" w:eastAsia="Times New Roman" w:hAnsi="Traditional Arabic" w:cs="Traditional Arabic" w:hint="cs"/>
          <w:sz w:val="32"/>
          <w:szCs w:val="32"/>
          <w:rtl/>
        </w:rPr>
        <w:t>.</w:t>
      </w:r>
    </w:p>
    <w:p w14:paraId="500E0C46" w14:textId="77777777" w:rsidR="00626B6C" w:rsidRPr="008E1034" w:rsidRDefault="00626B6C" w:rsidP="008E1034">
      <w:pPr>
        <w:shd w:val="clear" w:color="auto" w:fill="FFFFFF" w:themeFill="background1"/>
        <w:bidi/>
        <w:spacing w:after="0"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وذلك للتأكد من</w:t>
      </w:r>
      <w:r w:rsidRPr="008E1034">
        <w:rPr>
          <w:rFonts w:ascii="Traditional Arabic" w:eastAsia="Times New Roman" w:hAnsi="Traditional Arabic" w:cs="Traditional Arabic"/>
          <w:b/>
          <w:bCs/>
          <w:sz w:val="32"/>
          <w:szCs w:val="32"/>
        </w:rPr>
        <w:t>:</w:t>
      </w:r>
    </w:p>
    <w:p w14:paraId="45F9B5BE"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ملاءمة العبارات لقياس الأبعاد المحددة</w:t>
      </w:r>
      <w:r w:rsidRPr="008E1034">
        <w:rPr>
          <w:rFonts w:ascii="Traditional Arabic" w:eastAsia="Times New Roman" w:hAnsi="Traditional Arabic" w:cs="Traditional Arabic"/>
          <w:sz w:val="32"/>
          <w:szCs w:val="32"/>
        </w:rPr>
        <w:t>.</w:t>
      </w:r>
    </w:p>
    <w:p w14:paraId="17BE0B79"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شمول البنود لجميع جوانب المتغيرات</w:t>
      </w:r>
      <w:r w:rsidRPr="008E1034">
        <w:rPr>
          <w:rFonts w:ascii="Traditional Arabic" w:eastAsia="Times New Roman" w:hAnsi="Traditional Arabic" w:cs="Traditional Arabic"/>
          <w:sz w:val="32"/>
          <w:szCs w:val="32"/>
        </w:rPr>
        <w:t>.</w:t>
      </w:r>
    </w:p>
    <w:p w14:paraId="70CAE570" w14:textId="538A8EB4"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خلو </w:t>
      </w:r>
      <w:r w:rsidR="001C237D"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من التكرار أو الغموض</w:t>
      </w:r>
      <w:r w:rsidRPr="008E1034">
        <w:rPr>
          <w:rFonts w:ascii="Traditional Arabic" w:eastAsia="Times New Roman" w:hAnsi="Traditional Arabic" w:cs="Traditional Arabic"/>
          <w:sz w:val="32"/>
          <w:szCs w:val="32"/>
        </w:rPr>
        <w:t>.</w:t>
      </w:r>
    </w:p>
    <w:p w14:paraId="32D0FAA4"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سلامة البناء اللغوي والعلمي</w:t>
      </w:r>
      <w:r w:rsidRPr="008E1034">
        <w:rPr>
          <w:rFonts w:ascii="Traditional Arabic" w:eastAsia="Times New Roman" w:hAnsi="Traditional Arabic" w:cs="Traditional Arabic"/>
          <w:sz w:val="32"/>
          <w:szCs w:val="32"/>
        </w:rPr>
        <w:t>.</w:t>
      </w:r>
    </w:p>
    <w:p w14:paraId="162C3049" w14:textId="09D0157C" w:rsidR="00626B6C" w:rsidRPr="008E1034" w:rsidRDefault="000C0C2F" w:rsidP="008E1034">
      <w:pPr>
        <w:shd w:val="clear" w:color="auto" w:fill="FFFFFF" w:themeFill="background1"/>
        <w:bidi/>
        <w:spacing w:before="100" w:beforeAutospacing="1" w:after="0"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تم إجراء تعديلات طفيفة على بعض الصياغات لتعزيز الدقة المفاهيمية وتقليل احتمالات التداخل بين الأبعاد</w:t>
      </w:r>
      <w:r w:rsidR="00626B6C" w:rsidRPr="008E1034">
        <w:rPr>
          <w:rFonts w:ascii="Traditional Arabic" w:eastAsia="Times New Roman" w:hAnsi="Traditional Arabic" w:cs="Traditional Arabic"/>
          <w:sz w:val="32"/>
          <w:szCs w:val="32"/>
        </w:rPr>
        <w:t>.</w:t>
      </w:r>
    </w:p>
    <w:p w14:paraId="0EC9D119" w14:textId="7E401EB2" w:rsidR="00D46655"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Calibri"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0C0C2F" w:rsidRPr="008E1034">
        <w:rPr>
          <w:rFonts w:ascii="Traditional Arabic" w:eastAsia="Times New Roman" w:hAnsi="Traditional Arabic" w:cs="Traditional Arabic"/>
          <w:b/>
          <w:bCs/>
          <w:sz w:val="32"/>
          <w:szCs w:val="32"/>
        </w:rPr>
        <w:t>3</w:t>
      </w:r>
      <w:r w:rsidRPr="008E1034">
        <w:rPr>
          <w:rFonts w:ascii="Traditional Arabic" w:eastAsia="Times New Roman" w:hAnsi="Traditional Arabic" w:cs="Traditional Arabic"/>
          <w:b/>
          <w:bCs/>
          <w:sz w:val="32"/>
          <w:szCs w:val="32"/>
        </w:rPr>
        <w:t xml:space="preserve"> </w:t>
      </w:r>
      <w:r w:rsidR="00D46655" w:rsidRPr="008E1034">
        <w:rPr>
          <w:rFonts w:ascii="Traditional Arabic" w:eastAsia="Calibri" w:hAnsi="Traditional Arabic" w:cs="Traditional Arabic"/>
          <w:b/>
          <w:bCs/>
          <w:sz w:val="32"/>
          <w:szCs w:val="32"/>
          <w:rtl/>
        </w:rPr>
        <w:t>صدق الاتساق الداخلي</w:t>
      </w:r>
    </w:p>
    <w:p w14:paraId="677AE05D" w14:textId="7A1C7FA9"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الاتساق الداخلي لأداة الدراسة من خلال تطبيقها على عينة استطلاعية مكونة من (30) مفردة من مجتمع الدراسة، وذلك بحساب معامل ارتباط بيرسون (</w:t>
      </w:r>
      <w:r w:rsidRPr="008E1034">
        <w:rPr>
          <w:rFonts w:ascii="Traditional Arabic" w:eastAsia="Times New Roman" w:hAnsi="Traditional Arabic" w:cs="Traditional Arabic"/>
          <w:sz w:val="32"/>
          <w:szCs w:val="32"/>
        </w:rPr>
        <w:t>Pearson Correlation Coefficient</w:t>
      </w:r>
      <w:r w:rsidRPr="008E1034">
        <w:rPr>
          <w:rFonts w:ascii="Traditional Arabic" w:eastAsia="Times New Roman" w:hAnsi="Traditional Arabic" w:cs="Traditional Arabic"/>
          <w:sz w:val="32"/>
          <w:szCs w:val="32"/>
          <w:rtl/>
        </w:rPr>
        <w:t>) بين كل فقرة والدرجة الكلية للمحور الذي تنتمي إليه</w:t>
      </w:r>
      <w:r w:rsidRPr="008E1034">
        <w:rPr>
          <w:rFonts w:ascii="Traditional Arabic" w:eastAsia="Times New Roman" w:hAnsi="Traditional Arabic" w:cs="Traditional Arabic" w:hint="cs"/>
          <w:sz w:val="32"/>
          <w:szCs w:val="32"/>
          <w:rtl/>
        </w:rPr>
        <w:t>.</w:t>
      </w:r>
    </w:p>
    <w:p w14:paraId="6F6769D2" w14:textId="630962B4" w:rsidR="00D46655"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جدول معاملات الارتباط بين كل محور والدرجة الكلية للأداة</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655"/>
      </w:tblGrid>
      <w:tr w:rsidR="00D16C89" w:rsidRPr="008E1034" w14:paraId="6AA43280" w14:textId="77777777" w:rsidTr="008E10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hideMark/>
          </w:tcPr>
          <w:p w14:paraId="4976695F"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المحور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hideMark/>
          </w:tcPr>
          <w:p w14:paraId="5EB541A5" w14:textId="77777777" w:rsidR="00D16C89" w:rsidRPr="008E1034" w:rsidRDefault="00D16C89" w:rsidP="008E1034">
            <w:pPr>
              <w:shd w:val="clear" w:color="auto" w:fill="FFFFFF" w:themeFill="background1"/>
              <w:bidi/>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معامل الارتباط مع الدرجة الكلية</w:t>
            </w:r>
          </w:p>
        </w:tc>
      </w:tr>
      <w:tr w:rsidR="00D16C89" w:rsidRPr="008E1034" w14:paraId="1231A42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832575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التسويق عبر التطبيقات الذكية</w:t>
            </w:r>
          </w:p>
        </w:tc>
        <w:tc>
          <w:tcPr>
            <w:tcW w:w="0" w:type="auto"/>
            <w:shd w:val="clear" w:color="auto" w:fill="FFFFFF" w:themeFill="background1"/>
            <w:hideMark/>
          </w:tcPr>
          <w:p w14:paraId="7E4E0563" w14:textId="77777777" w:rsidR="00D16C89" w:rsidRPr="008E1034" w:rsidRDefault="00D16C89" w:rsidP="008E1034">
            <w:pPr>
              <w:shd w:val="clear" w:color="auto" w:fill="FFFFFF" w:themeFill="background1"/>
              <w:bidi/>
              <w:spacing w:after="120" w:line="24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0.88</w:t>
            </w:r>
          </w:p>
        </w:tc>
      </w:tr>
      <w:tr w:rsidR="00D16C89" w:rsidRPr="008E1034" w14:paraId="3289F939" w14:textId="77777777" w:rsidTr="00D16C8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3F38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جودة الخدمات الطبية</w:t>
            </w:r>
          </w:p>
        </w:tc>
        <w:tc>
          <w:tcPr>
            <w:tcW w:w="0" w:type="auto"/>
            <w:hideMark/>
          </w:tcPr>
          <w:p w14:paraId="1C52E0E2" w14:textId="77777777" w:rsidR="00D16C89" w:rsidRPr="008E1034" w:rsidRDefault="00D16C89" w:rsidP="008E1034">
            <w:pPr>
              <w:shd w:val="clear" w:color="auto" w:fill="FFFFFF" w:themeFill="background1"/>
              <w:bidi/>
              <w:spacing w:after="120" w:line="24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0.91</w:t>
            </w:r>
          </w:p>
        </w:tc>
      </w:tr>
    </w:tbl>
    <w:p w14:paraId="1956FFA2" w14:textId="77777777"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تشير النتائج في الجدول أعلاه إلى أن معاملات الارتباط بين كل محور والدرجة الكلية للأداة جاءت مرتفعة، حيث تراوحت بين (0.88 – 0.91)، وجميعها دالة إحصائياً عند مستوى دلالة (0.05)، مما يؤكد تمتع الأداة بدرجة عالية من صدق الاتساق الداخلي.</w:t>
      </w:r>
    </w:p>
    <w:p w14:paraId="22BEE3B4" w14:textId="5B571695" w:rsidR="00F22106" w:rsidRPr="00332BA0" w:rsidRDefault="00F22106" w:rsidP="00F22106">
      <w:pPr>
        <w:bidi/>
        <w:spacing w:after="120" w:line="240" w:lineRule="auto"/>
        <w:ind w:left="-57"/>
        <w:jc w:val="center"/>
        <w:rPr>
          <w:rFonts w:ascii="Traditional Arabic" w:hAnsi="Traditional Arabic" w:cs="Traditional Arabic"/>
          <w:b/>
          <w:bCs/>
          <w:sz w:val="28"/>
          <w:szCs w:val="28"/>
          <w:rtl/>
        </w:rPr>
      </w:pPr>
      <w:r w:rsidRPr="00DC25D1">
        <w:rPr>
          <w:rFonts w:ascii="Traditional Arabic" w:hAnsi="Traditional Arabic" w:cs="Traditional Arabic"/>
          <w:b/>
          <w:bCs/>
          <w:noProof/>
          <w:sz w:val="28"/>
          <w:szCs w:val="28"/>
          <w:highlight w:val="yellow"/>
          <w:rtl/>
        </w:rPr>
        <mc:AlternateContent>
          <mc:Choice Requires="wps">
            <w:drawing>
              <wp:anchor distT="0" distB="0" distL="114300" distR="114300" simplePos="0" relativeHeight="251712512" behindDoc="0" locked="0" layoutInCell="1" allowOverlap="1" wp14:anchorId="22AE7E2F" wp14:editId="1B2B93FD">
                <wp:simplePos x="0" y="0"/>
                <wp:positionH relativeFrom="column">
                  <wp:posOffset>1905</wp:posOffset>
                </wp:positionH>
                <wp:positionV relativeFrom="paragraph">
                  <wp:posOffset>512445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F1616FA" w14:textId="77777777" w:rsidR="009A6CC5" w:rsidRPr="002707CA" w:rsidRDefault="009A6CC5"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7E2F" id="Rectangle 28" o:spid="_x0000_s1042" style="position:absolute;left:0;text-align:left;margin-left:.15pt;margin-top:40.35pt;width:57.75pt;height:24.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" filled="f" stroked="f" strokeweight="2pt">
                <v:textbox>
                  <w:txbxContent>
                    <w:p w14:paraId="2F1616FA" w14:textId="77777777" w:rsidR="009A6CC5" w:rsidRPr="002707CA" w:rsidRDefault="009A6CC5"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v:textbox>
              </v:rect>
            </w:pict>
          </mc:Fallback>
        </mc:AlternateContent>
      </w:r>
      <w:r w:rsidRPr="00DC25D1">
        <w:rPr>
          <w:rFonts w:ascii="Traditional Arabic" w:hAnsi="Traditional Arabic" w:cs="Traditional Arabic"/>
          <w:b/>
          <w:bCs/>
          <w:sz w:val="28"/>
          <w:szCs w:val="28"/>
          <w:highlight w:val="yellow"/>
          <w:rtl/>
        </w:rPr>
        <w:t>جدول رقم (</w:t>
      </w:r>
      <w:r w:rsidR="0068446F" w:rsidRPr="00DC25D1">
        <w:rPr>
          <w:rFonts w:ascii="Traditional Arabic" w:hAnsi="Traditional Arabic" w:cs="Traditional Arabic" w:hint="cs"/>
          <w:b/>
          <w:bCs/>
          <w:sz w:val="28"/>
          <w:szCs w:val="28"/>
          <w:highlight w:val="yellow"/>
          <w:rtl/>
        </w:rPr>
        <w:t>2</w:t>
      </w:r>
      <w:r w:rsidRPr="00DC25D1">
        <w:rPr>
          <w:rFonts w:ascii="Traditional Arabic" w:hAnsi="Traditional Arabic" w:cs="Traditional Arabic"/>
          <w:b/>
          <w:bCs/>
          <w:sz w:val="28"/>
          <w:szCs w:val="28"/>
          <w:highlight w:val="yellow"/>
          <w:rtl/>
        </w:rPr>
        <w:t xml:space="preserve">) يوضح الاتساق الداخلي بين </w:t>
      </w:r>
      <w:r w:rsidRPr="00DC25D1">
        <w:rPr>
          <w:rFonts w:ascii="Traditional Arabic" w:hAnsi="Traditional Arabic" w:cs="Traditional Arabic"/>
          <w:b/>
          <w:bCs/>
          <w:sz w:val="28"/>
          <w:szCs w:val="28"/>
          <w:highlight w:val="yellow"/>
          <w:rtl/>
          <w:lang w:bidi="ar-EG"/>
        </w:rPr>
        <w:t xml:space="preserve">أبعاد </w:t>
      </w:r>
      <w:r w:rsidRPr="00DC25D1">
        <w:rPr>
          <w:rFonts w:ascii="Traditional Arabic" w:hAnsi="Traditional Arabic" w:cs="Traditional Arabic"/>
          <w:b/>
          <w:bCs/>
          <w:sz w:val="28"/>
          <w:szCs w:val="28"/>
          <w:highlight w:val="yellow"/>
          <w:rtl/>
        </w:rPr>
        <w:t>استبيان المرضى المستخدمين لتطبيقات الهواتف الذكية</w:t>
      </w:r>
      <w:r w:rsidRPr="00332BA0">
        <w:rPr>
          <w:rFonts w:ascii="Traditional Arabic" w:hAnsi="Traditional Arabic" w:cs="Traditional Arabic"/>
          <w:b/>
          <w:bCs/>
          <w:sz w:val="28"/>
          <w:szCs w:val="28"/>
          <w:rtl/>
        </w:rPr>
        <w:t xml:space="preserve"> بالمستشفيات ودرجة الأداة ككل</w:t>
      </w:r>
    </w:p>
    <w:p w14:paraId="1032486F" w14:textId="77777777" w:rsidR="00F22106" w:rsidRPr="00E8464B" w:rsidRDefault="00F22106" w:rsidP="00F22106">
      <w:pPr>
        <w:spacing w:after="120" w:line="240" w:lineRule="auto"/>
        <w:ind w:left="-57"/>
        <w:jc w:val="center"/>
        <w:rPr>
          <w:rFonts w:ascii="Simplified Arabic" w:hAnsi="Simplified Arabic" w:cs="Simplified Arabic"/>
          <w:b/>
          <w:bCs/>
          <w:sz w:val="28"/>
          <w:szCs w:val="28"/>
          <w:rtl/>
        </w:rPr>
      </w:pPr>
    </w:p>
    <w:tbl>
      <w:tblPr>
        <w:tblStyle w:val="TableGrid"/>
        <w:bidiVisual/>
        <w:tblW w:w="9048" w:type="dxa"/>
        <w:jc w:val="center"/>
        <w:tblLook w:val="04A0" w:firstRow="1" w:lastRow="0" w:firstColumn="1" w:lastColumn="0" w:noHBand="0" w:noVBand="1"/>
      </w:tblPr>
      <w:tblGrid>
        <w:gridCol w:w="3050"/>
        <w:gridCol w:w="4490"/>
        <w:gridCol w:w="1508"/>
      </w:tblGrid>
      <w:tr w:rsidR="00F22106" w:rsidRPr="00E8464B" w14:paraId="630F54E1" w14:textId="77777777" w:rsidTr="0025505A">
        <w:trPr>
          <w:trHeight w:val="311"/>
          <w:jc w:val="center"/>
        </w:trPr>
        <w:tc>
          <w:tcPr>
            <w:tcW w:w="3050" w:type="dxa"/>
            <w:shd w:val="clear" w:color="auto" w:fill="D9D9D9" w:themeFill="background1" w:themeFillShade="D9"/>
            <w:vAlign w:val="center"/>
          </w:tcPr>
          <w:p w14:paraId="74118E35" w14:textId="77777777" w:rsidR="00F22106" w:rsidRPr="00E8464B" w:rsidRDefault="00F22106" w:rsidP="0025505A">
            <w:pPr>
              <w:spacing w:after="120"/>
              <w:jc w:val="center"/>
              <w:rPr>
                <w:rFonts w:ascii="Simplified Arabic" w:hAnsi="Simplified Arabic" w:cs="Simplified Arabic"/>
                <w:b/>
                <w:bCs/>
              </w:rPr>
            </w:pPr>
            <w:r w:rsidRPr="00E8464B">
              <w:rPr>
                <w:rFonts w:ascii="Simplified Arabic" w:hAnsi="Simplified Arabic" w:cs="Simplified Arabic"/>
                <w:b/>
                <w:bCs/>
                <w:rtl/>
              </w:rPr>
              <w:t>الأبعاد الرئيسة</w:t>
            </w:r>
          </w:p>
        </w:tc>
        <w:tc>
          <w:tcPr>
            <w:tcW w:w="4490" w:type="dxa"/>
            <w:shd w:val="clear" w:color="auto" w:fill="D9D9D9" w:themeFill="background1" w:themeFillShade="D9"/>
            <w:vAlign w:val="center"/>
          </w:tcPr>
          <w:p w14:paraId="608976D2" w14:textId="77777777" w:rsidR="00F22106" w:rsidRPr="00E8464B" w:rsidRDefault="00F22106" w:rsidP="0025505A">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508" w:type="dxa"/>
            <w:shd w:val="clear" w:color="auto" w:fill="D9D9D9" w:themeFill="background1" w:themeFillShade="D9"/>
            <w:vAlign w:val="center"/>
          </w:tcPr>
          <w:p w14:paraId="14A041F7" w14:textId="1DA4A7AA" w:rsidR="00F22106" w:rsidRPr="00E8464B" w:rsidRDefault="00F22106" w:rsidP="0025505A">
            <w:pPr>
              <w:spacing w:after="120"/>
              <w:jc w:val="center"/>
              <w:rPr>
                <w:rFonts w:ascii="Simplified Arabic" w:hAnsi="Simplified Arabic" w:cs="Simplified Arabic"/>
                <w:b/>
                <w:bCs/>
                <w:rtl/>
                <w:lang w:bidi="ar-EG"/>
              </w:rPr>
            </w:pPr>
            <w:r>
              <w:rPr>
                <w:rFonts w:ascii="Simplified Arabic" w:hAnsi="Simplified Arabic" w:cs="Simplified Arabic" w:hint="cs"/>
                <w:b/>
                <w:bCs/>
                <w:rtl/>
                <w:lang w:bidi="ar-EG"/>
              </w:rPr>
              <w:t>معامل الارتباط بال</w:t>
            </w:r>
            <w:r w:rsidR="00E75610">
              <w:rPr>
                <w:rFonts w:ascii="Simplified Arabic" w:hAnsi="Simplified Arabic" w:cs="Simplified Arabic" w:hint="cs"/>
                <w:b/>
                <w:bCs/>
                <w:rtl/>
                <w:lang w:bidi="ar-EG"/>
              </w:rPr>
              <w:t>بُعد</w:t>
            </w:r>
          </w:p>
        </w:tc>
      </w:tr>
      <w:tr w:rsidR="00F22106" w:rsidRPr="00E8464B" w14:paraId="7F80F349" w14:textId="77777777" w:rsidTr="0025505A">
        <w:trPr>
          <w:trHeight w:val="439"/>
          <w:jc w:val="center"/>
        </w:trPr>
        <w:tc>
          <w:tcPr>
            <w:tcW w:w="3050" w:type="dxa"/>
            <w:vMerge w:val="restart"/>
            <w:vAlign w:val="center"/>
          </w:tcPr>
          <w:p w14:paraId="5E3825C3" w14:textId="77777777" w:rsidR="00F22106" w:rsidRPr="00530B7D" w:rsidRDefault="00F22106" w:rsidP="0025505A">
            <w:pPr>
              <w:spacing w:after="120" w:line="240" w:lineRule="auto"/>
              <w:ind w:left="360"/>
              <w:jc w:val="center"/>
              <w:rPr>
                <w:rFonts w:cs="Simplified Arabic"/>
                <w:lang w:bidi="ar-EG"/>
              </w:rPr>
            </w:pPr>
            <w:r>
              <w:rPr>
                <w:rFonts w:cs="Simplified Arabic" w:hint="cs"/>
                <w:b/>
                <w:bCs/>
                <w:rtl/>
              </w:rPr>
              <w:t xml:space="preserve">الترويج للخدمات الطبية </w:t>
            </w:r>
            <w:r>
              <w:rPr>
                <w:rFonts w:ascii="Simplified Arabic" w:hAnsi="Simplified Arabic" w:cs="Simplified Arabic"/>
                <w:b/>
                <w:bCs/>
                <w:sz w:val="20"/>
                <w:szCs w:val="20"/>
                <w:rtl/>
                <w:lang w:bidi="ar-EG"/>
              </w:rPr>
              <w:t>عبر التطبيقات الذكية</w:t>
            </w:r>
          </w:p>
        </w:tc>
        <w:tc>
          <w:tcPr>
            <w:tcW w:w="4490" w:type="dxa"/>
          </w:tcPr>
          <w:p w14:paraId="2B0D8481"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يوفر تطبيق المستشفى معلومات واضحة عن الخدمات الطبية المقدمة</w:t>
            </w:r>
          </w:p>
        </w:tc>
        <w:tc>
          <w:tcPr>
            <w:tcW w:w="1508" w:type="dxa"/>
            <w:vAlign w:val="center"/>
          </w:tcPr>
          <w:p w14:paraId="40A11A76" w14:textId="77777777" w:rsidR="00F22106" w:rsidRPr="00E8464B" w:rsidRDefault="00F22106" w:rsidP="0025505A">
            <w:pPr>
              <w:bidi/>
              <w:spacing w:after="120"/>
              <w:jc w:val="center"/>
              <w:rPr>
                <w:rFonts w:ascii="Simplified Arabic" w:hAnsi="Simplified Arabic" w:cs="Simplified Arabic"/>
                <w:b/>
                <w:bCs/>
                <w:color w:val="000000"/>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897</w:t>
            </w:r>
            <w:r w:rsidRPr="00D9755F">
              <w:rPr>
                <w:rFonts w:ascii="Traditional Arabic" w:hAnsi="Traditional Arabic" w:cs="Traditional Arabic"/>
                <w:color w:val="000000"/>
                <w:rtl/>
                <w:lang w:bidi="ar-EG"/>
              </w:rPr>
              <w:t>**</w:t>
            </w:r>
          </w:p>
        </w:tc>
      </w:tr>
      <w:tr w:rsidR="00F22106" w:rsidRPr="00E8464B" w14:paraId="24B2EFD4" w14:textId="77777777" w:rsidTr="0025505A">
        <w:trPr>
          <w:trHeight w:val="371"/>
          <w:jc w:val="center"/>
        </w:trPr>
        <w:tc>
          <w:tcPr>
            <w:tcW w:w="3050" w:type="dxa"/>
            <w:vMerge/>
            <w:vAlign w:val="center"/>
          </w:tcPr>
          <w:p w14:paraId="1102303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1C0112E4"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يساهم التطبيق في التعريف بالخدمات الطبية الجديدة</w:t>
            </w:r>
          </w:p>
        </w:tc>
        <w:tc>
          <w:tcPr>
            <w:tcW w:w="1508" w:type="dxa"/>
            <w:vAlign w:val="center"/>
          </w:tcPr>
          <w:p w14:paraId="703E64EE"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850</w:t>
            </w:r>
            <w:r w:rsidRPr="00D9755F">
              <w:rPr>
                <w:rFonts w:ascii="Traditional Arabic" w:hAnsi="Traditional Arabic" w:cs="Traditional Arabic"/>
                <w:color w:val="000000"/>
                <w:rtl/>
                <w:lang w:bidi="ar-EG"/>
              </w:rPr>
              <w:t>**</w:t>
            </w:r>
          </w:p>
        </w:tc>
      </w:tr>
      <w:tr w:rsidR="00F22106" w:rsidRPr="00E8464B" w14:paraId="18125AA2" w14:textId="77777777" w:rsidTr="0025505A">
        <w:trPr>
          <w:trHeight w:val="151"/>
          <w:jc w:val="center"/>
        </w:trPr>
        <w:tc>
          <w:tcPr>
            <w:tcW w:w="3050" w:type="dxa"/>
            <w:vMerge/>
            <w:vAlign w:val="center"/>
          </w:tcPr>
          <w:p w14:paraId="7FA76B1C"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54C4FBDE"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تكوين صورة إيجابية عن المستشفى</w:t>
            </w:r>
          </w:p>
        </w:tc>
        <w:tc>
          <w:tcPr>
            <w:tcW w:w="1508" w:type="dxa"/>
            <w:vAlign w:val="center"/>
          </w:tcPr>
          <w:p w14:paraId="23FF66A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907</w:t>
            </w:r>
            <w:r w:rsidRPr="00D9755F">
              <w:rPr>
                <w:rFonts w:ascii="Traditional Arabic" w:hAnsi="Traditional Arabic" w:cs="Traditional Arabic"/>
                <w:color w:val="000000"/>
                <w:rtl/>
                <w:lang w:bidi="ar-EG"/>
              </w:rPr>
              <w:t>**</w:t>
            </w:r>
          </w:p>
        </w:tc>
      </w:tr>
      <w:tr w:rsidR="00F22106" w:rsidRPr="00E8464B" w14:paraId="1BCC4E4B" w14:textId="77777777" w:rsidTr="0025505A">
        <w:trPr>
          <w:jc w:val="center"/>
        </w:trPr>
        <w:tc>
          <w:tcPr>
            <w:tcW w:w="3050" w:type="dxa"/>
            <w:vMerge/>
            <w:vAlign w:val="center"/>
          </w:tcPr>
          <w:p w14:paraId="132BA849"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0CE3AB2D"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يعزز التطبيق ثقتي بالخدمات الطبية المقدمة</w:t>
            </w:r>
          </w:p>
        </w:tc>
        <w:tc>
          <w:tcPr>
            <w:tcW w:w="1508" w:type="dxa"/>
            <w:tcBorders>
              <w:bottom w:val="single" w:sz="4" w:space="0" w:color="auto"/>
            </w:tcBorders>
            <w:vAlign w:val="center"/>
          </w:tcPr>
          <w:p w14:paraId="152A88B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878</w:t>
            </w:r>
            <w:r w:rsidRPr="00D9755F">
              <w:rPr>
                <w:rFonts w:ascii="Traditional Arabic" w:hAnsi="Traditional Arabic" w:cs="Traditional Arabic"/>
                <w:color w:val="000000"/>
                <w:rtl/>
                <w:lang w:bidi="ar-EG"/>
              </w:rPr>
              <w:t>**</w:t>
            </w:r>
          </w:p>
        </w:tc>
      </w:tr>
      <w:tr w:rsidR="00F22106" w:rsidRPr="00E8464B" w14:paraId="2F64C273" w14:textId="77777777" w:rsidTr="0025505A">
        <w:trPr>
          <w:jc w:val="center"/>
        </w:trPr>
        <w:tc>
          <w:tcPr>
            <w:tcW w:w="3050" w:type="dxa"/>
            <w:vMerge/>
            <w:vAlign w:val="center"/>
          </w:tcPr>
          <w:p w14:paraId="07E45D5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5EDE11D2" w14:textId="144AC3E8" w:rsidR="00F22106" w:rsidRPr="00E8464B" w:rsidRDefault="00F22106" w:rsidP="0025505A">
            <w:pPr>
              <w:spacing w:after="120"/>
              <w:jc w:val="center"/>
              <w:rPr>
                <w:rFonts w:ascii="Simplified Arabic" w:hAnsi="Simplified Arabic" w:cs="Simplified Arabic"/>
                <w:b/>
                <w:bCs/>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085E941D" w14:textId="77777777" w:rsidR="00F22106" w:rsidRPr="00E8464B" w:rsidRDefault="00F22106" w:rsidP="0025505A">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901</w:t>
            </w:r>
            <w:r w:rsidRPr="00D9755F">
              <w:rPr>
                <w:rFonts w:ascii="Traditional Arabic" w:hAnsi="Traditional Arabic" w:cs="Traditional Arabic"/>
                <w:color w:val="000000"/>
                <w:rtl/>
                <w:lang w:bidi="ar-EG"/>
              </w:rPr>
              <w:t>**</w:t>
            </w:r>
          </w:p>
        </w:tc>
      </w:tr>
      <w:tr w:rsidR="00F22106" w:rsidRPr="00E8464B" w14:paraId="7B7B105B" w14:textId="77777777" w:rsidTr="0025505A">
        <w:trPr>
          <w:jc w:val="center"/>
        </w:trPr>
        <w:tc>
          <w:tcPr>
            <w:tcW w:w="3050" w:type="dxa"/>
            <w:vMerge w:val="restart"/>
            <w:vAlign w:val="center"/>
          </w:tcPr>
          <w:p w14:paraId="47848C2B" w14:textId="77777777" w:rsidR="00F22106" w:rsidRPr="00C23A6C" w:rsidRDefault="00F22106" w:rsidP="0025505A">
            <w:pPr>
              <w:spacing w:after="120" w:line="240" w:lineRule="auto"/>
              <w:ind w:left="360"/>
              <w:rPr>
                <w:rFonts w:cs="Simplified Arabic"/>
                <w:b/>
                <w:bCs/>
                <w:rtl/>
                <w:lang w:bidi="ar-EG"/>
              </w:rPr>
            </w:pPr>
            <w:r>
              <w:rPr>
                <w:rFonts w:cs="Simplified Arabic" w:hint="cs"/>
                <w:b/>
                <w:bCs/>
                <w:rtl/>
                <w:lang w:bidi="ar-EG"/>
              </w:rPr>
              <w:t>التفاعل المباشر مع المرضى</w:t>
            </w:r>
          </w:p>
        </w:tc>
        <w:tc>
          <w:tcPr>
            <w:tcW w:w="4490" w:type="dxa"/>
          </w:tcPr>
          <w:p w14:paraId="43023805"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يتيح التطبيق التواصل السريع مع المستشفى</w:t>
            </w:r>
          </w:p>
        </w:tc>
        <w:tc>
          <w:tcPr>
            <w:tcW w:w="1508" w:type="dxa"/>
            <w:vAlign w:val="center"/>
          </w:tcPr>
          <w:p w14:paraId="472BEEF5"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891</w:t>
            </w:r>
            <w:r w:rsidRPr="00D9755F">
              <w:rPr>
                <w:rFonts w:ascii="Traditional Arabic" w:hAnsi="Traditional Arabic" w:cs="Traditional Arabic"/>
                <w:color w:val="000000"/>
                <w:rtl/>
                <w:lang w:bidi="ar-EG"/>
              </w:rPr>
              <w:t>**</w:t>
            </w:r>
          </w:p>
        </w:tc>
      </w:tr>
      <w:tr w:rsidR="00F22106" w:rsidRPr="00E8464B" w14:paraId="2E970ECC" w14:textId="77777777" w:rsidTr="0025505A">
        <w:trPr>
          <w:jc w:val="center"/>
        </w:trPr>
        <w:tc>
          <w:tcPr>
            <w:tcW w:w="3050" w:type="dxa"/>
            <w:vMerge/>
            <w:vAlign w:val="center"/>
          </w:tcPr>
          <w:p w14:paraId="3B2F6DB8"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2590ECA9"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يسهم التطبيق في سرعة الاستجابة للاستفسارات</w:t>
            </w:r>
          </w:p>
        </w:tc>
        <w:tc>
          <w:tcPr>
            <w:tcW w:w="1508" w:type="dxa"/>
            <w:vAlign w:val="center"/>
          </w:tcPr>
          <w:p w14:paraId="43D3C77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871</w:t>
            </w:r>
            <w:r w:rsidRPr="00D9755F">
              <w:rPr>
                <w:rFonts w:ascii="Traditional Arabic" w:hAnsi="Traditional Arabic" w:cs="Traditional Arabic"/>
                <w:color w:val="000000"/>
                <w:rtl/>
                <w:lang w:bidi="ar-EG"/>
              </w:rPr>
              <w:t>**</w:t>
            </w:r>
          </w:p>
        </w:tc>
      </w:tr>
      <w:tr w:rsidR="00F22106" w:rsidRPr="00E8464B" w14:paraId="7E75F2B0" w14:textId="77777777" w:rsidTr="0025505A">
        <w:trPr>
          <w:jc w:val="center"/>
        </w:trPr>
        <w:tc>
          <w:tcPr>
            <w:tcW w:w="3050" w:type="dxa"/>
            <w:vMerge/>
            <w:vAlign w:val="center"/>
          </w:tcPr>
          <w:p w14:paraId="741F6C4B"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748A5E52"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شعوري بالاهتمام من قبل المستشفى</w:t>
            </w:r>
          </w:p>
        </w:tc>
        <w:tc>
          <w:tcPr>
            <w:tcW w:w="1508" w:type="dxa"/>
            <w:vAlign w:val="center"/>
          </w:tcPr>
          <w:p w14:paraId="7B517156"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89</w:t>
            </w:r>
            <w:r w:rsidRPr="00D9755F">
              <w:rPr>
                <w:rFonts w:ascii="Traditional Arabic" w:hAnsi="Traditional Arabic" w:cs="Traditional Arabic"/>
                <w:color w:val="000000"/>
                <w:rtl/>
                <w:lang w:bidi="ar-EG"/>
              </w:rPr>
              <w:t>**</w:t>
            </w:r>
          </w:p>
        </w:tc>
      </w:tr>
      <w:tr w:rsidR="00F22106" w:rsidRPr="00E8464B" w14:paraId="020770EF" w14:textId="77777777" w:rsidTr="0025505A">
        <w:trPr>
          <w:jc w:val="center"/>
        </w:trPr>
        <w:tc>
          <w:tcPr>
            <w:tcW w:w="3050" w:type="dxa"/>
            <w:vMerge/>
            <w:vAlign w:val="center"/>
          </w:tcPr>
          <w:p w14:paraId="0DEC5349"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3E43C90C" w14:textId="77777777" w:rsidR="00F22106" w:rsidRPr="00FF6CF8" w:rsidRDefault="00F22106" w:rsidP="0025505A">
            <w:pPr>
              <w:spacing w:after="120"/>
              <w:jc w:val="center"/>
              <w:rPr>
                <w:rFonts w:cs="Simplified Arabic"/>
                <w:rtl/>
                <w:lang w:bidi="ar-EG"/>
              </w:rPr>
            </w:pPr>
            <w:r w:rsidRPr="00472F14">
              <w:rPr>
                <w:rFonts w:ascii="Traditional Arabic" w:hAnsi="Traditional Arabic" w:cs="Traditional Arabic"/>
                <w:b/>
                <w:bCs/>
                <w:rtl/>
                <w:lang w:bidi="ar-EG"/>
              </w:rPr>
              <w:t>يسهل التطبيق متابعة الطلبات والخدمات</w:t>
            </w:r>
          </w:p>
        </w:tc>
        <w:tc>
          <w:tcPr>
            <w:tcW w:w="1508" w:type="dxa"/>
            <w:tcBorders>
              <w:bottom w:val="single" w:sz="4" w:space="0" w:color="auto"/>
            </w:tcBorders>
            <w:vAlign w:val="center"/>
          </w:tcPr>
          <w:p w14:paraId="4984ADA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75</w:t>
            </w:r>
            <w:r w:rsidRPr="00D9755F">
              <w:rPr>
                <w:rFonts w:ascii="Traditional Arabic" w:hAnsi="Traditional Arabic" w:cs="Traditional Arabic"/>
                <w:color w:val="000000"/>
                <w:rtl/>
                <w:lang w:bidi="ar-EG"/>
              </w:rPr>
              <w:t>**</w:t>
            </w:r>
          </w:p>
        </w:tc>
      </w:tr>
      <w:tr w:rsidR="00F22106" w:rsidRPr="00E8464B" w14:paraId="0332FF6F" w14:textId="77777777" w:rsidTr="0025505A">
        <w:trPr>
          <w:jc w:val="center"/>
        </w:trPr>
        <w:tc>
          <w:tcPr>
            <w:tcW w:w="3050" w:type="dxa"/>
            <w:vMerge/>
            <w:vAlign w:val="center"/>
          </w:tcPr>
          <w:p w14:paraId="7284454E"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5763C24A" w14:textId="274E7C89" w:rsidR="00F22106" w:rsidRPr="00E8464B" w:rsidRDefault="00F22106" w:rsidP="0025505A">
            <w:pPr>
              <w:spacing w:after="120"/>
              <w:jc w:val="center"/>
              <w:rPr>
                <w:rFonts w:ascii="Simplified Arabic" w:hAnsi="Simplified Arabic" w:cs="Simplified Arabic"/>
                <w:b/>
                <w:bCs/>
                <w:color w:val="000000" w:themeColor="text1"/>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29217284"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897</w:t>
            </w:r>
            <w:r w:rsidRPr="00D9755F">
              <w:rPr>
                <w:rFonts w:ascii="Traditional Arabic" w:hAnsi="Traditional Arabic" w:cs="Traditional Arabic"/>
                <w:color w:val="000000"/>
                <w:rtl/>
                <w:lang w:bidi="ar-EG"/>
              </w:rPr>
              <w:t>**</w:t>
            </w:r>
          </w:p>
        </w:tc>
      </w:tr>
      <w:tr w:rsidR="00F22106" w:rsidRPr="00E8464B" w14:paraId="6B6744D7" w14:textId="77777777" w:rsidTr="0025505A">
        <w:trPr>
          <w:jc w:val="center"/>
        </w:trPr>
        <w:tc>
          <w:tcPr>
            <w:tcW w:w="3050" w:type="dxa"/>
            <w:vMerge w:val="restart"/>
            <w:vAlign w:val="center"/>
          </w:tcPr>
          <w:p w14:paraId="567DF1C1" w14:textId="77777777" w:rsidR="00F22106" w:rsidRPr="00AC0ADE" w:rsidRDefault="00F22106" w:rsidP="0025505A">
            <w:pPr>
              <w:spacing w:after="120" w:line="240" w:lineRule="auto"/>
              <w:ind w:left="360"/>
              <w:jc w:val="center"/>
              <w:rPr>
                <w:rFonts w:cs="Simplified Arabic"/>
                <w:b/>
                <w:bCs/>
                <w:rtl/>
                <w:lang w:bidi="ar-EG"/>
              </w:rPr>
            </w:pPr>
            <w:r>
              <w:rPr>
                <w:rFonts w:cs="Simplified Arabic" w:hint="cs"/>
                <w:b/>
                <w:bCs/>
                <w:rtl/>
                <w:lang w:bidi="ar-EG"/>
              </w:rPr>
              <w:t>توفير المعلومات الصحية الموثوقة</w:t>
            </w:r>
          </w:p>
        </w:tc>
        <w:tc>
          <w:tcPr>
            <w:tcW w:w="4490" w:type="dxa"/>
          </w:tcPr>
          <w:p w14:paraId="38B06E4E"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يقدم التطبيق معلومات صحية دقيقة وموثوقة</w:t>
            </w:r>
          </w:p>
        </w:tc>
        <w:tc>
          <w:tcPr>
            <w:tcW w:w="1508" w:type="dxa"/>
            <w:vAlign w:val="center"/>
          </w:tcPr>
          <w:p w14:paraId="6384741C"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922</w:t>
            </w:r>
            <w:r w:rsidRPr="00D9755F">
              <w:rPr>
                <w:rFonts w:ascii="Traditional Arabic" w:hAnsi="Traditional Arabic" w:cs="Traditional Arabic"/>
                <w:color w:val="000000"/>
                <w:rtl/>
                <w:lang w:bidi="ar-EG"/>
              </w:rPr>
              <w:t>**</w:t>
            </w:r>
          </w:p>
        </w:tc>
      </w:tr>
      <w:tr w:rsidR="00F22106" w:rsidRPr="00E8464B" w14:paraId="507076AC" w14:textId="77777777" w:rsidTr="0025505A">
        <w:trPr>
          <w:jc w:val="center"/>
        </w:trPr>
        <w:tc>
          <w:tcPr>
            <w:tcW w:w="3050" w:type="dxa"/>
            <w:vMerge/>
            <w:vAlign w:val="center"/>
          </w:tcPr>
          <w:p w14:paraId="73C8D0CE"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79FF73D5"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يساعدني التطبيق على فهم حالتي الصحية</w:t>
            </w:r>
          </w:p>
        </w:tc>
        <w:tc>
          <w:tcPr>
            <w:tcW w:w="1508" w:type="dxa"/>
            <w:vAlign w:val="center"/>
          </w:tcPr>
          <w:p w14:paraId="580B9C1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916</w:t>
            </w:r>
            <w:r w:rsidRPr="00D9755F">
              <w:rPr>
                <w:rFonts w:ascii="Traditional Arabic" w:hAnsi="Traditional Arabic" w:cs="Traditional Arabic"/>
                <w:color w:val="000000"/>
                <w:rtl/>
                <w:lang w:bidi="ar-EG"/>
              </w:rPr>
              <w:t>**</w:t>
            </w:r>
          </w:p>
        </w:tc>
      </w:tr>
      <w:tr w:rsidR="00F22106" w:rsidRPr="00E8464B" w14:paraId="5C662462" w14:textId="77777777" w:rsidTr="0025505A">
        <w:trPr>
          <w:jc w:val="center"/>
        </w:trPr>
        <w:tc>
          <w:tcPr>
            <w:tcW w:w="3050" w:type="dxa"/>
            <w:vMerge/>
            <w:vAlign w:val="center"/>
          </w:tcPr>
          <w:p w14:paraId="05858D8A"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6F938D92"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أعتبر المعلومات الصحية في التطبيق مصدرًا موثوقًا</w:t>
            </w:r>
          </w:p>
        </w:tc>
        <w:tc>
          <w:tcPr>
            <w:tcW w:w="1508" w:type="dxa"/>
            <w:vAlign w:val="center"/>
          </w:tcPr>
          <w:p w14:paraId="0AAAFAD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936</w:t>
            </w:r>
            <w:r w:rsidRPr="00D9755F">
              <w:rPr>
                <w:rFonts w:ascii="Traditional Arabic" w:hAnsi="Traditional Arabic" w:cs="Traditional Arabic"/>
                <w:color w:val="000000"/>
                <w:rtl/>
                <w:lang w:bidi="ar-EG"/>
              </w:rPr>
              <w:t>**</w:t>
            </w:r>
          </w:p>
        </w:tc>
      </w:tr>
      <w:tr w:rsidR="00F22106" w:rsidRPr="00E8464B" w14:paraId="79CD469A" w14:textId="77777777" w:rsidTr="0025505A">
        <w:trPr>
          <w:jc w:val="center"/>
        </w:trPr>
        <w:tc>
          <w:tcPr>
            <w:tcW w:w="3050" w:type="dxa"/>
            <w:vMerge/>
            <w:vAlign w:val="center"/>
          </w:tcPr>
          <w:p w14:paraId="558E9D5D"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5B37E9DA" w14:textId="77777777" w:rsidR="00F22106" w:rsidRPr="00E8464B" w:rsidRDefault="00F22106" w:rsidP="0025505A">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يساهم التطبيق في زيادة وعيي الصحي</w:t>
            </w:r>
          </w:p>
        </w:tc>
        <w:tc>
          <w:tcPr>
            <w:tcW w:w="1508" w:type="dxa"/>
            <w:tcBorders>
              <w:bottom w:val="single" w:sz="4" w:space="0" w:color="auto"/>
            </w:tcBorders>
            <w:vAlign w:val="center"/>
          </w:tcPr>
          <w:p w14:paraId="0B132DB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899</w:t>
            </w:r>
            <w:r w:rsidRPr="00D9755F">
              <w:rPr>
                <w:rFonts w:ascii="Traditional Arabic" w:hAnsi="Traditional Arabic" w:cs="Traditional Arabic"/>
                <w:color w:val="000000"/>
                <w:rtl/>
                <w:lang w:bidi="ar-EG"/>
              </w:rPr>
              <w:t>**</w:t>
            </w:r>
          </w:p>
        </w:tc>
      </w:tr>
      <w:tr w:rsidR="00F22106" w:rsidRPr="00E8464B" w14:paraId="44361D89" w14:textId="77777777" w:rsidTr="0025505A">
        <w:trPr>
          <w:jc w:val="center"/>
        </w:trPr>
        <w:tc>
          <w:tcPr>
            <w:tcW w:w="3050" w:type="dxa"/>
            <w:vMerge/>
            <w:vAlign w:val="center"/>
          </w:tcPr>
          <w:p w14:paraId="531A7795"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96A6FDD" w14:textId="395213D3"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435237DE"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w:t>
            </w:r>
            <w:r>
              <w:rPr>
                <w:rFonts w:ascii="Simplified Arabic" w:hAnsi="Simplified Arabic" w:cs="Simplified Arabic" w:hint="cs"/>
                <w:b/>
                <w:bCs/>
                <w:color w:val="000000"/>
                <w:rtl/>
                <w:lang w:bidi="ar-EG"/>
              </w:rPr>
              <w:t>89</w:t>
            </w:r>
            <w:r w:rsidRPr="00D9755F">
              <w:rPr>
                <w:rFonts w:ascii="Traditional Arabic" w:hAnsi="Traditional Arabic" w:cs="Traditional Arabic"/>
                <w:color w:val="000000"/>
                <w:rtl/>
                <w:lang w:bidi="ar-EG"/>
              </w:rPr>
              <w:t>**</w:t>
            </w:r>
          </w:p>
        </w:tc>
      </w:tr>
      <w:tr w:rsidR="00F22106" w:rsidRPr="00E8464B" w14:paraId="20D0B68C" w14:textId="77777777" w:rsidTr="0025505A">
        <w:trPr>
          <w:jc w:val="center"/>
        </w:trPr>
        <w:tc>
          <w:tcPr>
            <w:tcW w:w="3050" w:type="dxa"/>
            <w:vMerge w:val="restart"/>
            <w:vAlign w:val="center"/>
          </w:tcPr>
          <w:p w14:paraId="6B17DB19" w14:textId="77777777" w:rsidR="00F22106" w:rsidRPr="00CC331E" w:rsidRDefault="00F22106" w:rsidP="0025505A">
            <w:pPr>
              <w:spacing w:after="120" w:line="240" w:lineRule="auto"/>
              <w:ind w:left="360"/>
              <w:jc w:val="center"/>
              <w:rPr>
                <w:rFonts w:cs="Simplified Arabic"/>
                <w:b/>
                <w:bCs/>
              </w:rPr>
            </w:pPr>
            <w:r>
              <w:rPr>
                <w:rFonts w:cs="Simplified Arabic" w:hint="cs"/>
                <w:b/>
                <w:bCs/>
                <w:rtl/>
              </w:rPr>
              <w:t>تسهيل إدارة المواعيد والخدمات</w:t>
            </w:r>
          </w:p>
        </w:tc>
        <w:tc>
          <w:tcPr>
            <w:tcW w:w="4490" w:type="dxa"/>
          </w:tcPr>
          <w:p w14:paraId="0D3D2F1E"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يسهل التطبيق حجز المواعيد الطبية</w:t>
            </w:r>
          </w:p>
        </w:tc>
        <w:tc>
          <w:tcPr>
            <w:tcW w:w="1508" w:type="dxa"/>
            <w:vAlign w:val="center"/>
          </w:tcPr>
          <w:p w14:paraId="7F454E10"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917</w:t>
            </w:r>
            <w:r w:rsidRPr="00D9755F">
              <w:rPr>
                <w:rFonts w:ascii="Traditional Arabic" w:hAnsi="Traditional Arabic" w:cs="Traditional Arabic"/>
                <w:color w:val="000000"/>
                <w:rtl/>
                <w:lang w:bidi="ar-EG"/>
              </w:rPr>
              <w:t>**</w:t>
            </w:r>
          </w:p>
        </w:tc>
      </w:tr>
      <w:tr w:rsidR="00F22106" w:rsidRPr="00E8464B" w14:paraId="6B9EB76F" w14:textId="77777777" w:rsidTr="0025505A">
        <w:trPr>
          <w:jc w:val="center"/>
        </w:trPr>
        <w:tc>
          <w:tcPr>
            <w:tcW w:w="3050" w:type="dxa"/>
            <w:vMerge/>
            <w:vAlign w:val="center"/>
          </w:tcPr>
          <w:p w14:paraId="01F7E0B8"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Pr>
          <w:p w14:paraId="1D74ADBD"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[يقلل التطبيق من وقت الانتظار</w:t>
            </w:r>
          </w:p>
        </w:tc>
        <w:tc>
          <w:tcPr>
            <w:tcW w:w="1508" w:type="dxa"/>
            <w:vAlign w:val="center"/>
          </w:tcPr>
          <w:p w14:paraId="2039FCA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7C694F9B" w14:textId="77777777" w:rsidTr="0025505A">
        <w:trPr>
          <w:jc w:val="center"/>
        </w:trPr>
        <w:tc>
          <w:tcPr>
            <w:tcW w:w="3050" w:type="dxa"/>
            <w:vMerge/>
            <w:vAlign w:val="center"/>
          </w:tcPr>
          <w:p w14:paraId="42F00793"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vAlign w:val="center"/>
          </w:tcPr>
          <w:p w14:paraId="0D5F5BC3" w14:textId="77777777" w:rsidR="00F22106" w:rsidRPr="00E8464B" w:rsidRDefault="00F22106" w:rsidP="0025505A">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يساعد التطبيق في تنظيم المواعيد والفحوصات</w:t>
            </w:r>
          </w:p>
        </w:tc>
        <w:tc>
          <w:tcPr>
            <w:tcW w:w="1508" w:type="dxa"/>
            <w:vAlign w:val="center"/>
          </w:tcPr>
          <w:p w14:paraId="1E4FF4A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906</w:t>
            </w:r>
            <w:r w:rsidRPr="00D9755F">
              <w:rPr>
                <w:rFonts w:ascii="Traditional Arabic" w:hAnsi="Traditional Arabic" w:cs="Traditional Arabic"/>
                <w:color w:val="000000"/>
                <w:rtl/>
                <w:lang w:bidi="ar-EG"/>
              </w:rPr>
              <w:t>**</w:t>
            </w:r>
          </w:p>
        </w:tc>
      </w:tr>
      <w:tr w:rsidR="00F22106" w:rsidRPr="00E8464B" w14:paraId="607AB830" w14:textId="77777777" w:rsidTr="0025505A">
        <w:trPr>
          <w:jc w:val="center"/>
        </w:trPr>
        <w:tc>
          <w:tcPr>
            <w:tcW w:w="3050" w:type="dxa"/>
            <w:vMerge/>
            <w:vAlign w:val="center"/>
          </w:tcPr>
          <w:p w14:paraId="6F1FDC33"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344F8A23" w14:textId="77777777" w:rsidR="00F22106" w:rsidRPr="00E8464B" w:rsidRDefault="00F22106" w:rsidP="0025505A">
            <w:pPr>
              <w:spacing w:after="120"/>
              <w:jc w:val="center"/>
              <w:rPr>
                <w:rFonts w:ascii="Simplified Arabic" w:hAnsi="Simplified Arabic" w:cs="Simplified Arabic"/>
                <w:b/>
                <w:bCs/>
                <w:lang w:bidi="ar-EG"/>
              </w:rPr>
            </w:pPr>
            <w:r w:rsidRPr="00472F14">
              <w:rPr>
                <w:rFonts w:ascii="Traditional Arabic" w:hAnsi="Traditional Arabic" w:cs="Traditional Arabic"/>
                <w:b/>
                <w:bCs/>
                <w:rtl/>
                <w:lang w:bidi="ar-EG"/>
              </w:rPr>
              <w:t>يتيح التطبيق إدارة الخدمات بسهولة</w:t>
            </w:r>
          </w:p>
        </w:tc>
        <w:tc>
          <w:tcPr>
            <w:tcW w:w="1508" w:type="dxa"/>
            <w:tcBorders>
              <w:bottom w:val="single" w:sz="4" w:space="0" w:color="auto"/>
            </w:tcBorders>
            <w:vAlign w:val="center"/>
          </w:tcPr>
          <w:p w14:paraId="6A73330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876</w:t>
            </w:r>
            <w:r w:rsidRPr="00D9755F">
              <w:rPr>
                <w:rFonts w:ascii="Traditional Arabic" w:hAnsi="Traditional Arabic" w:cs="Traditional Arabic"/>
                <w:color w:val="000000"/>
                <w:rtl/>
                <w:lang w:bidi="ar-EG"/>
              </w:rPr>
              <w:t>**</w:t>
            </w:r>
          </w:p>
        </w:tc>
      </w:tr>
      <w:tr w:rsidR="00F22106" w:rsidRPr="00E8464B" w14:paraId="1B9B4FD3" w14:textId="77777777" w:rsidTr="0025505A">
        <w:trPr>
          <w:jc w:val="center"/>
        </w:trPr>
        <w:tc>
          <w:tcPr>
            <w:tcW w:w="3050" w:type="dxa"/>
            <w:vMerge/>
            <w:vAlign w:val="center"/>
          </w:tcPr>
          <w:p w14:paraId="5EF8FF4C" w14:textId="77777777" w:rsidR="00F22106" w:rsidRPr="00E8464B" w:rsidRDefault="00F22106" w:rsidP="0025505A">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1166FC1A" w14:textId="5853302E"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36E21DBB"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857</w:t>
            </w:r>
            <w:r w:rsidRPr="00D9755F">
              <w:rPr>
                <w:rFonts w:ascii="Traditional Arabic" w:hAnsi="Traditional Arabic" w:cs="Traditional Arabic"/>
                <w:color w:val="000000"/>
                <w:rtl/>
                <w:lang w:bidi="ar-EG"/>
              </w:rPr>
              <w:t>**</w:t>
            </w:r>
          </w:p>
        </w:tc>
      </w:tr>
      <w:tr w:rsidR="00F22106" w:rsidRPr="00E8464B" w14:paraId="1DE45C79" w14:textId="77777777" w:rsidTr="0025505A">
        <w:trPr>
          <w:jc w:val="center"/>
        </w:trPr>
        <w:tc>
          <w:tcPr>
            <w:tcW w:w="3050" w:type="dxa"/>
            <w:vMerge w:val="restart"/>
            <w:vAlign w:val="center"/>
          </w:tcPr>
          <w:p w14:paraId="305210AB" w14:textId="77777777" w:rsidR="00F22106" w:rsidRPr="00CC331E" w:rsidRDefault="00F22106" w:rsidP="0025505A">
            <w:pPr>
              <w:spacing w:after="120" w:line="240" w:lineRule="auto"/>
              <w:ind w:left="360"/>
              <w:jc w:val="center"/>
              <w:rPr>
                <w:rFonts w:cs="Simplified Arabic"/>
                <w:b/>
                <w:bCs/>
                <w:rtl/>
                <w:lang w:bidi="ar-EG"/>
              </w:rPr>
            </w:pPr>
            <w:r>
              <w:rPr>
                <w:rFonts w:cs="Simplified Arabic" w:hint="cs"/>
                <w:b/>
                <w:bCs/>
                <w:rtl/>
                <w:lang w:bidi="ar-EG"/>
              </w:rPr>
              <w:t>رضا المرضى</w:t>
            </w:r>
          </w:p>
        </w:tc>
        <w:tc>
          <w:tcPr>
            <w:tcW w:w="4490" w:type="dxa"/>
          </w:tcPr>
          <w:p w14:paraId="575640BE"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أشعر بالرضا عن الخدمات الطبية المقدمة</w:t>
            </w:r>
          </w:p>
        </w:tc>
        <w:tc>
          <w:tcPr>
            <w:tcW w:w="1508" w:type="dxa"/>
            <w:vAlign w:val="center"/>
          </w:tcPr>
          <w:p w14:paraId="22FEA3F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855</w:t>
            </w:r>
            <w:r w:rsidRPr="00D9755F">
              <w:rPr>
                <w:rFonts w:ascii="Traditional Arabic" w:hAnsi="Traditional Arabic" w:cs="Traditional Arabic"/>
                <w:color w:val="000000"/>
                <w:rtl/>
                <w:lang w:bidi="ar-EG"/>
              </w:rPr>
              <w:t>**</w:t>
            </w:r>
          </w:p>
        </w:tc>
      </w:tr>
      <w:tr w:rsidR="00F22106" w:rsidRPr="00E8464B" w14:paraId="212DCE46" w14:textId="77777777" w:rsidTr="0025505A">
        <w:trPr>
          <w:jc w:val="center"/>
        </w:trPr>
        <w:tc>
          <w:tcPr>
            <w:tcW w:w="3050" w:type="dxa"/>
            <w:vMerge/>
            <w:textDirection w:val="tbRl"/>
            <w:vAlign w:val="center"/>
          </w:tcPr>
          <w:p w14:paraId="5CBC5477"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40013026"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تلبي الخدمات الطبية توقعاتي</w:t>
            </w:r>
          </w:p>
        </w:tc>
        <w:tc>
          <w:tcPr>
            <w:tcW w:w="1508" w:type="dxa"/>
            <w:vAlign w:val="center"/>
          </w:tcPr>
          <w:p w14:paraId="08A0F042"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05A05F0F" w14:textId="77777777" w:rsidTr="0025505A">
        <w:trPr>
          <w:jc w:val="center"/>
        </w:trPr>
        <w:tc>
          <w:tcPr>
            <w:tcW w:w="3050" w:type="dxa"/>
            <w:vMerge/>
            <w:textDirection w:val="tbRl"/>
            <w:vAlign w:val="center"/>
          </w:tcPr>
          <w:p w14:paraId="754F130A"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759A6F00"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ساهم التطبيق في زيادة مستوى رضاي</w:t>
            </w:r>
          </w:p>
        </w:tc>
        <w:tc>
          <w:tcPr>
            <w:tcW w:w="1508" w:type="dxa"/>
            <w:vAlign w:val="center"/>
          </w:tcPr>
          <w:p w14:paraId="40A1435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887</w:t>
            </w:r>
            <w:r w:rsidRPr="00D9755F">
              <w:rPr>
                <w:rFonts w:ascii="Traditional Arabic" w:hAnsi="Traditional Arabic" w:cs="Traditional Arabic"/>
                <w:color w:val="000000"/>
                <w:rtl/>
                <w:lang w:bidi="ar-EG"/>
              </w:rPr>
              <w:t>**</w:t>
            </w:r>
          </w:p>
        </w:tc>
      </w:tr>
      <w:tr w:rsidR="00F22106" w:rsidRPr="00E8464B" w14:paraId="7F1C7B37" w14:textId="77777777" w:rsidTr="0025505A">
        <w:trPr>
          <w:jc w:val="center"/>
        </w:trPr>
        <w:tc>
          <w:tcPr>
            <w:tcW w:w="3050" w:type="dxa"/>
            <w:vMerge/>
            <w:textDirection w:val="tbRl"/>
            <w:vAlign w:val="center"/>
          </w:tcPr>
          <w:p w14:paraId="746B73C0"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59447A85"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أنصح الآخرين بالتعامل مع المستشفى</w:t>
            </w:r>
          </w:p>
        </w:tc>
        <w:tc>
          <w:tcPr>
            <w:tcW w:w="1508" w:type="dxa"/>
            <w:tcBorders>
              <w:bottom w:val="single" w:sz="4" w:space="0" w:color="auto"/>
            </w:tcBorders>
            <w:vAlign w:val="center"/>
          </w:tcPr>
          <w:p w14:paraId="331D1E34"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r w:rsidRPr="00D9755F">
              <w:rPr>
                <w:rFonts w:ascii="Traditional Arabic" w:hAnsi="Traditional Arabic" w:cs="Traditional Arabic"/>
                <w:color w:val="000000"/>
                <w:rtl/>
                <w:lang w:bidi="ar-EG"/>
              </w:rPr>
              <w:t>**</w:t>
            </w:r>
          </w:p>
        </w:tc>
      </w:tr>
      <w:tr w:rsidR="00F22106" w:rsidRPr="00E8464B" w14:paraId="318B29E1" w14:textId="77777777" w:rsidTr="0025505A">
        <w:trPr>
          <w:jc w:val="center"/>
        </w:trPr>
        <w:tc>
          <w:tcPr>
            <w:tcW w:w="3050" w:type="dxa"/>
            <w:vMerge/>
            <w:textDirection w:val="tbRl"/>
            <w:vAlign w:val="center"/>
          </w:tcPr>
          <w:p w14:paraId="02AFF461"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33EE968" w14:textId="755C30B5"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0F8D0F28" w14:textId="77777777" w:rsidR="00F22106" w:rsidRPr="00E8464B" w:rsidRDefault="00F22106" w:rsidP="0025505A">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895</w:t>
            </w:r>
            <w:r w:rsidRPr="00D9755F">
              <w:rPr>
                <w:rFonts w:ascii="Traditional Arabic" w:hAnsi="Traditional Arabic" w:cs="Traditional Arabic"/>
                <w:color w:val="000000"/>
                <w:rtl/>
                <w:lang w:bidi="ar-EG"/>
              </w:rPr>
              <w:t>**</w:t>
            </w:r>
          </w:p>
        </w:tc>
      </w:tr>
      <w:tr w:rsidR="00F22106" w:rsidRPr="00E8464B" w14:paraId="0EE80252" w14:textId="77777777" w:rsidTr="0025505A">
        <w:trPr>
          <w:jc w:val="center"/>
        </w:trPr>
        <w:tc>
          <w:tcPr>
            <w:tcW w:w="3050" w:type="dxa"/>
            <w:vMerge w:val="restart"/>
            <w:vAlign w:val="center"/>
          </w:tcPr>
          <w:p w14:paraId="42D266FE" w14:textId="77777777" w:rsidR="00F22106" w:rsidRPr="00F30AEE" w:rsidRDefault="00F22106" w:rsidP="0025505A">
            <w:pPr>
              <w:spacing w:after="120" w:line="240" w:lineRule="auto"/>
              <w:ind w:left="360"/>
              <w:jc w:val="center"/>
              <w:rPr>
                <w:rFonts w:cs="Simplified Arabic"/>
                <w:b/>
                <w:bCs/>
                <w:rtl/>
              </w:rPr>
            </w:pPr>
            <w:r>
              <w:rPr>
                <w:rFonts w:cs="Simplified Arabic" w:hint="cs"/>
                <w:b/>
                <w:bCs/>
                <w:rtl/>
              </w:rPr>
              <w:t>الكفاءة التشغيلية</w:t>
            </w:r>
          </w:p>
        </w:tc>
        <w:tc>
          <w:tcPr>
            <w:tcW w:w="4490" w:type="dxa"/>
          </w:tcPr>
          <w:p w14:paraId="1CC5F85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تسريع تقديم الخدمات</w:t>
            </w:r>
          </w:p>
        </w:tc>
        <w:tc>
          <w:tcPr>
            <w:tcW w:w="1508" w:type="dxa"/>
            <w:vAlign w:val="center"/>
          </w:tcPr>
          <w:p w14:paraId="71D4E1D1"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855</w:t>
            </w:r>
            <w:r w:rsidRPr="00D9755F">
              <w:rPr>
                <w:rFonts w:ascii="Traditional Arabic" w:hAnsi="Traditional Arabic" w:cs="Traditional Arabic"/>
                <w:color w:val="000000"/>
                <w:rtl/>
                <w:lang w:bidi="ar-EG"/>
              </w:rPr>
              <w:t>**</w:t>
            </w:r>
          </w:p>
        </w:tc>
      </w:tr>
      <w:tr w:rsidR="00F22106" w:rsidRPr="00E8464B" w14:paraId="4914D348" w14:textId="77777777" w:rsidTr="0025505A">
        <w:trPr>
          <w:jc w:val="center"/>
        </w:trPr>
        <w:tc>
          <w:tcPr>
            <w:tcW w:w="3050" w:type="dxa"/>
            <w:vMerge/>
            <w:textDirection w:val="tbRl"/>
            <w:vAlign w:val="center"/>
          </w:tcPr>
          <w:p w14:paraId="75ADACC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22CA0F7C"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يقلل التطبيق من الأخطاء الإدارية</w:t>
            </w:r>
          </w:p>
        </w:tc>
        <w:tc>
          <w:tcPr>
            <w:tcW w:w="1508" w:type="dxa"/>
            <w:vAlign w:val="center"/>
          </w:tcPr>
          <w:p w14:paraId="3CC0BCB9"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893</w:t>
            </w:r>
            <w:r w:rsidRPr="00D9755F">
              <w:rPr>
                <w:rFonts w:ascii="Traditional Arabic" w:hAnsi="Traditional Arabic" w:cs="Traditional Arabic"/>
                <w:color w:val="000000"/>
                <w:rtl/>
                <w:lang w:bidi="ar-EG"/>
              </w:rPr>
              <w:t>**</w:t>
            </w:r>
          </w:p>
        </w:tc>
      </w:tr>
      <w:tr w:rsidR="00F22106" w:rsidRPr="00E8464B" w14:paraId="26F82690" w14:textId="77777777" w:rsidTr="0025505A">
        <w:trPr>
          <w:jc w:val="center"/>
        </w:trPr>
        <w:tc>
          <w:tcPr>
            <w:tcW w:w="3050" w:type="dxa"/>
            <w:vMerge/>
            <w:textDirection w:val="tbRl"/>
            <w:vAlign w:val="center"/>
          </w:tcPr>
          <w:p w14:paraId="3EFA555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24A8987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تنظيم العمل داخل المستشفى</w:t>
            </w:r>
          </w:p>
        </w:tc>
        <w:tc>
          <w:tcPr>
            <w:tcW w:w="1508" w:type="dxa"/>
            <w:vAlign w:val="center"/>
          </w:tcPr>
          <w:p w14:paraId="72EDC6F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887</w:t>
            </w:r>
            <w:r w:rsidRPr="00D9755F">
              <w:rPr>
                <w:rFonts w:ascii="Traditional Arabic" w:hAnsi="Traditional Arabic" w:cs="Traditional Arabic"/>
                <w:color w:val="000000"/>
                <w:rtl/>
                <w:lang w:bidi="ar-EG"/>
              </w:rPr>
              <w:t>**</w:t>
            </w:r>
          </w:p>
        </w:tc>
      </w:tr>
      <w:tr w:rsidR="00F22106" w:rsidRPr="00E8464B" w14:paraId="1528DD1F" w14:textId="77777777" w:rsidTr="0025505A">
        <w:trPr>
          <w:jc w:val="center"/>
        </w:trPr>
        <w:tc>
          <w:tcPr>
            <w:tcW w:w="3050" w:type="dxa"/>
            <w:vMerge/>
            <w:textDirection w:val="tbRl"/>
            <w:vAlign w:val="center"/>
          </w:tcPr>
          <w:p w14:paraId="18EC3AF5"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399E77E9"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كفاءة الإجراءات الطبية</w:t>
            </w:r>
          </w:p>
        </w:tc>
        <w:tc>
          <w:tcPr>
            <w:tcW w:w="1508" w:type="dxa"/>
            <w:tcBorders>
              <w:bottom w:val="single" w:sz="4" w:space="0" w:color="auto"/>
            </w:tcBorders>
            <w:vAlign w:val="center"/>
          </w:tcPr>
          <w:p w14:paraId="0F6AF43F"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r w:rsidRPr="00D9755F">
              <w:rPr>
                <w:rFonts w:ascii="Traditional Arabic" w:hAnsi="Traditional Arabic" w:cs="Traditional Arabic"/>
                <w:color w:val="000000"/>
                <w:rtl/>
                <w:lang w:bidi="ar-EG"/>
              </w:rPr>
              <w:t>**</w:t>
            </w:r>
          </w:p>
        </w:tc>
      </w:tr>
      <w:tr w:rsidR="00F22106" w:rsidRPr="00E8464B" w14:paraId="6D6656D5" w14:textId="77777777" w:rsidTr="0025505A">
        <w:trPr>
          <w:jc w:val="center"/>
        </w:trPr>
        <w:tc>
          <w:tcPr>
            <w:tcW w:w="3050" w:type="dxa"/>
            <w:vMerge/>
            <w:textDirection w:val="tbRl"/>
            <w:vAlign w:val="center"/>
          </w:tcPr>
          <w:p w14:paraId="5BB7A5A2"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2F5A1A9C" w14:textId="719DE245"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2EBB9596"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922</w:t>
            </w:r>
            <w:r w:rsidRPr="00D9755F">
              <w:rPr>
                <w:rFonts w:ascii="Traditional Arabic" w:hAnsi="Traditional Arabic" w:cs="Traditional Arabic"/>
                <w:color w:val="000000"/>
                <w:rtl/>
                <w:lang w:bidi="ar-EG"/>
              </w:rPr>
              <w:t>**</w:t>
            </w:r>
          </w:p>
        </w:tc>
      </w:tr>
      <w:tr w:rsidR="00F22106" w:rsidRPr="00E8464B" w14:paraId="5BDF4ECD" w14:textId="77777777" w:rsidTr="0025505A">
        <w:trPr>
          <w:jc w:val="center"/>
        </w:trPr>
        <w:tc>
          <w:tcPr>
            <w:tcW w:w="3050" w:type="dxa"/>
            <w:vMerge w:val="restart"/>
            <w:vAlign w:val="center"/>
          </w:tcPr>
          <w:p w14:paraId="0A1E2431" w14:textId="77777777" w:rsidR="00F22106" w:rsidRPr="00805B0E" w:rsidRDefault="00F22106" w:rsidP="0025505A">
            <w:pPr>
              <w:spacing w:after="120" w:line="240" w:lineRule="auto"/>
              <w:ind w:left="360"/>
              <w:jc w:val="center"/>
              <w:rPr>
                <w:rFonts w:cs="Simplified Arabic"/>
                <w:b/>
                <w:bCs/>
                <w:rtl/>
                <w:lang w:bidi="ar-EG"/>
              </w:rPr>
            </w:pPr>
            <w:r>
              <w:rPr>
                <w:rFonts w:cs="Simplified Arabic" w:hint="cs"/>
                <w:b/>
                <w:bCs/>
                <w:rtl/>
                <w:lang w:bidi="ar-EG"/>
              </w:rPr>
              <w:t>جودة الرعاية الطبية المقدمة</w:t>
            </w:r>
          </w:p>
        </w:tc>
        <w:tc>
          <w:tcPr>
            <w:tcW w:w="4490" w:type="dxa"/>
          </w:tcPr>
          <w:p w14:paraId="415F1430"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تحسين جودة الرعاية الطبية</w:t>
            </w:r>
          </w:p>
        </w:tc>
        <w:tc>
          <w:tcPr>
            <w:tcW w:w="1508" w:type="dxa"/>
            <w:vAlign w:val="center"/>
          </w:tcPr>
          <w:p w14:paraId="77964B9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871</w:t>
            </w:r>
            <w:r w:rsidRPr="00D9755F">
              <w:rPr>
                <w:rFonts w:ascii="Traditional Arabic" w:hAnsi="Traditional Arabic" w:cs="Traditional Arabic"/>
                <w:color w:val="000000"/>
                <w:rtl/>
                <w:lang w:bidi="ar-EG"/>
              </w:rPr>
              <w:t>**</w:t>
            </w:r>
          </w:p>
        </w:tc>
      </w:tr>
      <w:tr w:rsidR="00F22106" w:rsidRPr="00E8464B" w14:paraId="06B6FF87" w14:textId="77777777" w:rsidTr="0025505A">
        <w:trPr>
          <w:jc w:val="center"/>
        </w:trPr>
        <w:tc>
          <w:tcPr>
            <w:tcW w:w="3050" w:type="dxa"/>
            <w:vMerge/>
            <w:textDirection w:val="tbRl"/>
            <w:vAlign w:val="center"/>
          </w:tcPr>
          <w:p w14:paraId="20DEF20E"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Pr>
          <w:p w14:paraId="23F8C5ED"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متابعة الحالة الصحية</w:t>
            </w:r>
          </w:p>
        </w:tc>
        <w:tc>
          <w:tcPr>
            <w:tcW w:w="1508" w:type="dxa"/>
            <w:vAlign w:val="center"/>
          </w:tcPr>
          <w:p w14:paraId="19CDC97A"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924</w:t>
            </w:r>
            <w:r w:rsidRPr="00D9755F">
              <w:rPr>
                <w:rFonts w:ascii="Traditional Arabic" w:hAnsi="Traditional Arabic" w:cs="Traditional Arabic"/>
                <w:color w:val="000000"/>
                <w:rtl/>
                <w:lang w:bidi="ar-EG"/>
              </w:rPr>
              <w:t>**</w:t>
            </w:r>
          </w:p>
        </w:tc>
      </w:tr>
      <w:tr w:rsidR="00F22106" w:rsidRPr="00E8464B" w14:paraId="6BDFBC0B" w14:textId="77777777" w:rsidTr="0025505A">
        <w:trPr>
          <w:jc w:val="center"/>
        </w:trPr>
        <w:tc>
          <w:tcPr>
            <w:tcW w:w="3050" w:type="dxa"/>
            <w:vMerge/>
            <w:textDirection w:val="tbRl"/>
            <w:vAlign w:val="center"/>
          </w:tcPr>
          <w:p w14:paraId="357585FB"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vAlign w:val="center"/>
          </w:tcPr>
          <w:p w14:paraId="78A1C0E7"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استمرارية الرعاية الطبية</w:t>
            </w:r>
          </w:p>
        </w:tc>
        <w:tc>
          <w:tcPr>
            <w:tcW w:w="1508" w:type="dxa"/>
            <w:vAlign w:val="center"/>
          </w:tcPr>
          <w:p w14:paraId="70724C2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909</w:t>
            </w:r>
            <w:r w:rsidRPr="00D9755F">
              <w:rPr>
                <w:rFonts w:ascii="Traditional Arabic" w:hAnsi="Traditional Arabic" w:cs="Traditional Arabic"/>
                <w:color w:val="000000"/>
                <w:rtl/>
                <w:lang w:bidi="ar-EG"/>
              </w:rPr>
              <w:t>**</w:t>
            </w:r>
          </w:p>
        </w:tc>
      </w:tr>
      <w:tr w:rsidR="00F22106" w:rsidRPr="00E8464B" w14:paraId="64C2BF15" w14:textId="77777777" w:rsidTr="0025505A">
        <w:trPr>
          <w:jc w:val="center"/>
        </w:trPr>
        <w:tc>
          <w:tcPr>
            <w:tcW w:w="3050" w:type="dxa"/>
            <w:vMerge/>
            <w:textDirection w:val="tbRl"/>
            <w:vAlign w:val="center"/>
          </w:tcPr>
          <w:p w14:paraId="013DF067"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403C6361" w14:textId="77777777" w:rsidR="00F22106" w:rsidRPr="00E8464B" w:rsidRDefault="00F22106" w:rsidP="0025505A">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نتائج الخدمة الصحية</w:t>
            </w:r>
          </w:p>
        </w:tc>
        <w:tc>
          <w:tcPr>
            <w:tcW w:w="1508" w:type="dxa"/>
            <w:tcBorders>
              <w:bottom w:val="single" w:sz="4" w:space="0" w:color="auto"/>
            </w:tcBorders>
            <w:vAlign w:val="center"/>
          </w:tcPr>
          <w:p w14:paraId="67BD5069"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921</w:t>
            </w:r>
            <w:r w:rsidRPr="00D9755F">
              <w:rPr>
                <w:rFonts w:ascii="Traditional Arabic" w:hAnsi="Traditional Arabic" w:cs="Traditional Arabic"/>
                <w:color w:val="000000"/>
                <w:rtl/>
                <w:lang w:bidi="ar-EG"/>
              </w:rPr>
              <w:t>**</w:t>
            </w:r>
          </w:p>
        </w:tc>
      </w:tr>
      <w:tr w:rsidR="00F22106" w:rsidRPr="00E8464B" w14:paraId="3E000A0C" w14:textId="77777777" w:rsidTr="0025505A">
        <w:trPr>
          <w:jc w:val="center"/>
        </w:trPr>
        <w:tc>
          <w:tcPr>
            <w:tcW w:w="3050" w:type="dxa"/>
            <w:vMerge/>
            <w:textDirection w:val="tbRl"/>
            <w:vAlign w:val="center"/>
          </w:tcPr>
          <w:p w14:paraId="1E297AE6" w14:textId="77777777" w:rsidR="00F22106" w:rsidRPr="00E8464B" w:rsidRDefault="00F22106" w:rsidP="0025505A">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85C7D1B" w14:textId="493E58FD" w:rsidR="00F22106" w:rsidRPr="00E8464B" w:rsidRDefault="00F22106" w:rsidP="0025505A">
            <w:pPr>
              <w:spacing w:after="120"/>
              <w:jc w:val="center"/>
              <w:rPr>
                <w:rFonts w:ascii="Simplified Arabic" w:hAnsi="Simplified Arabic" w:cs="Simplified Arabic"/>
                <w:b/>
                <w:bCs/>
                <w:rtl/>
                <w:lang w:bidi="ar-EG"/>
              </w:rPr>
            </w:pPr>
            <w:r>
              <w:rPr>
                <w:rFonts w:cs="Simplified Arabic" w:hint="cs"/>
                <w:b/>
                <w:bCs/>
                <w:rtl/>
              </w:rPr>
              <w:t>ارتباط ال</w:t>
            </w:r>
            <w:r w:rsidR="00E75610">
              <w:rPr>
                <w:rFonts w:cs="Simplified Arabic" w:hint="cs"/>
                <w:b/>
                <w:bCs/>
                <w:rtl/>
              </w:rPr>
              <w:t>بُعد</w:t>
            </w:r>
            <w:r>
              <w:rPr>
                <w:rFonts w:cs="Simplified Arabic" w:hint="cs"/>
                <w:b/>
                <w:bCs/>
                <w:rtl/>
              </w:rPr>
              <w:t xml:space="preserve"> بالمحور</w:t>
            </w:r>
          </w:p>
        </w:tc>
        <w:tc>
          <w:tcPr>
            <w:tcW w:w="1508" w:type="dxa"/>
            <w:shd w:val="clear" w:color="auto" w:fill="D9D9D9" w:themeFill="background1" w:themeFillShade="D9"/>
            <w:vAlign w:val="center"/>
          </w:tcPr>
          <w:p w14:paraId="4F384D73" w14:textId="77777777" w:rsidR="00F22106" w:rsidRPr="00E8464B" w:rsidRDefault="00F22106" w:rsidP="0025505A">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917</w:t>
            </w:r>
            <w:r w:rsidRPr="00D9755F">
              <w:rPr>
                <w:rFonts w:ascii="Traditional Arabic" w:hAnsi="Traditional Arabic" w:cs="Traditional Arabic"/>
                <w:color w:val="000000"/>
                <w:rtl/>
                <w:lang w:bidi="ar-EG"/>
              </w:rPr>
              <w:t>**</w:t>
            </w:r>
          </w:p>
        </w:tc>
      </w:tr>
    </w:tbl>
    <w:p w14:paraId="228E3CF6" w14:textId="77777777" w:rsidR="00F22106"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332BA0">
        <w:rPr>
          <w:rFonts w:ascii="Traditional Arabic" w:hAnsi="Traditional Arabic" w:cs="Traditional Arabic"/>
          <w:b/>
          <w:bCs/>
          <w:noProof/>
          <w:sz w:val="28"/>
          <w:szCs w:val="28"/>
          <w:rtl/>
        </w:rPr>
        <mc:AlternateContent>
          <mc:Choice Requires="wps">
            <w:drawing>
              <wp:anchor distT="0" distB="0" distL="114300" distR="114300" simplePos="0" relativeHeight="251713536" behindDoc="0" locked="0" layoutInCell="1" allowOverlap="1" wp14:anchorId="71D90C40" wp14:editId="2EB7EE0F">
                <wp:simplePos x="0" y="0"/>
                <wp:positionH relativeFrom="margin">
                  <wp:posOffset>159385</wp:posOffset>
                </wp:positionH>
                <wp:positionV relativeFrom="paragraph">
                  <wp:posOffset>8890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C4062" w14:textId="77777777" w:rsidR="009A6CC5" w:rsidRDefault="009A6CC5" w:rsidP="00F22106">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D90C40" id="Text Box 39" o:spid="_x0000_s1043" type="#_x0000_t202" style="position:absolute;left:0;text-align:left;margin-left:12.55pt;margin-top:.7pt;width:113.25pt;height:22.5pt;z-index:2517135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" fillcolor="white [3201]" stroked="f" strokeweight=".5pt">
                <v:textbox>
                  <w:txbxContent>
                    <w:p w14:paraId="7D7C4062" w14:textId="77777777" w:rsidR="009A6CC5" w:rsidRDefault="009A6CC5" w:rsidP="00F22106">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p>
    <w:p w14:paraId="45C57199" w14:textId="77777777" w:rsidR="00F22106" w:rsidRPr="00117F57"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42A3D851" w14:textId="38B38CB0" w:rsidR="00F22106" w:rsidRPr="00332BA0" w:rsidRDefault="00F22106" w:rsidP="00F22106">
      <w:pPr>
        <w:bidi/>
        <w:spacing w:after="120" w:line="240" w:lineRule="auto"/>
        <w:ind w:firstLine="360"/>
        <w:contextualSpacing/>
        <w:jc w:val="lowKashida"/>
        <w:rPr>
          <w:rFonts w:ascii="Traditional Arabic" w:hAnsi="Traditional Arabic" w:cs="Traditional Arabic"/>
          <w:b/>
          <w:bCs/>
          <w:sz w:val="32"/>
          <w:szCs w:val="32"/>
          <w:lang w:eastAsia="zh-CN"/>
        </w:rPr>
      </w:pPr>
      <w:r w:rsidRPr="00332BA0">
        <w:rPr>
          <w:rFonts w:ascii="Traditional Arabic" w:hAnsi="Traditional Arabic" w:cs="Traditional Arabic"/>
          <w:b/>
          <w:bCs/>
          <w:sz w:val="32"/>
          <w:szCs w:val="32"/>
          <w:rtl/>
          <w:lang w:eastAsia="zh-CN"/>
        </w:rPr>
        <w:t xml:space="preserve">يوضح الجدول السابق أن: </w:t>
      </w:r>
      <w:r w:rsidRPr="00332BA0">
        <w:rPr>
          <w:rFonts w:ascii="Traditional Arabic" w:hAnsi="Traditional Arabic" w:cs="Traditional Arabic"/>
          <w:color w:val="000000" w:themeColor="text1"/>
          <w:sz w:val="32"/>
          <w:szCs w:val="32"/>
          <w:rtl/>
          <w:lang w:bidi="ar-EG"/>
        </w:rPr>
        <w:t>أبعاد</w:t>
      </w:r>
      <w:r w:rsidRPr="00332BA0">
        <w:rPr>
          <w:rFonts w:ascii="Traditional Arabic" w:hAnsi="Traditional Arabic" w:cs="Traditional Arabic"/>
          <w:sz w:val="32"/>
          <w:szCs w:val="32"/>
          <w:rtl/>
        </w:rPr>
        <w:t xml:space="preserve"> الأداة دالة عند مستوى معنوية</w:t>
      </w:r>
      <w:r w:rsidRPr="00285874">
        <w:rPr>
          <w:rFonts w:asciiTheme="majorBidi" w:hAnsiTheme="majorBidi" w:cstheme="majorBidi"/>
          <w:sz w:val="28"/>
          <w:szCs w:val="28"/>
          <w:rtl/>
        </w:rPr>
        <w:t xml:space="preserve"> </w:t>
      </w:r>
      <w:r w:rsidRPr="00285874">
        <w:rPr>
          <w:rFonts w:asciiTheme="majorBidi" w:hAnsiTheme="majorBidi" w:cstheme="majorBidi"/>
          <w:sz w:val="28"/>
          <w:szCs w:val="28"/>
        </w:rPr>
        <w:t>a=0.01)</w:t>
      </w:r>
      <w:r w:rsidRPr="00285874">
        <w:rPr>
          <w:rFonts w:asciiTheme="majorBidi" w:hAnsiTheme="majorBidi" w:cstheme="majorBidi"/>
          <w:sz w:val="28"/>
          <w:szCs w:val="28"/>
          <w:rtl/>
        </w:rPr>
        <w:t xml:space="preserve">) </w:t>
      </w:r>
      <w:r w:rsidRPr="00332BA0">
        <w:rPr>
          <w:rFonts w:ascii="Traditional Arabic" w:hAnsi="Traditional Arabic" w:cs="Traditional Arabic"/>
          <w:sz w:val="32"/>
          <w:szCs w:val="32"/>
          <w:rtl/>
        </w:rPr>
        <w:t xml:space="preserve">لكل </w:t>
      </w:r>
      <w:r w:rsidR="00E75610">
        <w:rPr>
          <w:rFonts w:ascii="Traditional Arabic" w:hAnsi="Traditional Arabic" w:cs="Traditional Arabic"/>
          <w:sz w:val="32"/>
          <w:szCs w:val="32"/>
          <w:rtl/>
        </w:rPr>
        <w:t>بُعد</w:t>
      </w:r>
      <w:r w:rsidRPr="00332BA0">
        <w:rPr>
          <w:rFonts w:ascii="Traditional Arabic" w:hAnsi="Traditional Arabic" w:cs="Traditional Arabic"/>
          <w:sz w:val="32"/>
          <w:szCs w:val="32"/>
          <w:rtl/>
        </w:rPr>
        <w:t xml:space="preserve"> على حدة، ومن ثم تحقق مستوى الثقة في الأداة والاعتماد على نتائجها.</w:t>
      </w:r>
    </w:p>
    <w:p w14:paraId="0A7C60D8" w14:textId="77777777" w:rsidR="00D46655" w:rsidRPr="008E1034" w:rsidRDefault="00D46655" w:rsidP="008E1034">
      <w:pPr>
        <w:shd w:val="clear" w:color="auto" w:fill="FFFFFF" w:themeFill="background1"/>
        <w:bidi/>
        <w:spacing w:after="120"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ثالثاً: اختبار ثبات الاستبانة</w:t>
      </w:r>
    </w:p>
    <w:p w14:paraId="609BFDA2" w14:textId="4FFC1E92" w:rsidR="00D46655" w:rsidRPr="008E1034" w:rsidRDefault="00652BE3"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قياس ثبات أداة الدراسة باستخدام معامل ألفا كرونباخ (</w:t>
      </w:r>
      <w:r w:rsidRPr="008E1034">
        <w:rPr>
          <w:rFonts w:ascii="Traditional Arabic" w:eastAsia="Times New Roman" w:hAnsi="Traditional Arabic" w:cs="Traditional Arabic"/>
          <w:sz w:val="32"/>
          <w:szCs w:val="32"/>
        </w:rPr>
        <w:t>Cronbach’s Alpha</w:t>
      </w:r>
      <w:r w:rsidRPr="008E1034">
        <w:rPr>
          <w:rFonts w:ascii="Traditional Arabic" w:eastAsia="Times New Roman" w:hAnsi="Traditional Arabic" w:cs="Traditional Arabic"/>
          <w:sz w:val="32"/>
          <w:szCs w:val="32"/>
          <w:rtl/>
        </w:rPr>
        <w:t xml:space="preserve">)، لقياس درجة الاتساق الداخلي بين فقرات كل </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من أبعاد الدراسة</w:t>
      </w:r>
      <w:r w:rsidR="00D46655" w:rsidRPr="008E1034">
        <w:rPr>
          <w:rFonts w:ascii="Traditional Arabic" w:eastAsia="Times New Roman" w:hAnsi="Traditional Arabic" w:cs="Traditional Arabic"/>
          <w:sz w:val="32"/>
          <w:szCs w:val="32"/>
        </w:rPr>
        <w:t>.</w:t>
      </w:r>
    </w:p>
    <w:p w14:paraId="1C474CD9" w14:textId="77777777" w:rsidR="00F22106" w:rsidRPr="0018233B" w:rsidRDefault="00F22106" w:rsidP="00F22106">
      <w:pPr>
        <w:bidi/>
        <w:spacing w:after="120" w:line="240" w:lineRule="auto"/>
        <w:jc w:val="both"/>
        <w:rPr>
          <w:rStyle w:val="1CharChar"/>
          <w:rFonts w:ascii="Traditional Arabic" w:hAnsi="Traditional Arabic" w:cs="Traditional Arabic"/>
          <w:b/>
          <w:bCs/>
          <w:sz w:val="32"/>
          <w:szCs w:val="32"/>
        </w:rPr>
      </w:pPr>
      <w:r w:rsidRPr="0018233B">
        <w:rPr>
          <w:rStyle w:val="1CharChar"/>
          <w:rFonts w:ascii="Traditional Arabic" w:hAnsi="Traditional Arabic" w:cs="Traditional Arabic"/>
          <w:b/>
          <w:bCs/>
          <w:sz w:val="32"/>
          <w:szCs w:val="32"/>
          <w:rtl/>
        </w:rPr>
        <w:t>ثبات الأداة:</w:t>
      </w:r>
    </w:p>
    <w:p w14:paraId="765BD0B5" w14:textId="77777777" w:rsidR="00F22106" w:rsidRPr="00332BA0" w:rsidRDefault="00F22106" w:rsidP="00F22106">
      <w:pPr>
        <w:bidi/>
        <w:spacing w:after="120" w:line="240" w:lineRule="auto"/>
        <w:ind w:firstLine="425"/>
        <w:contextualSpacing/>
        <w:jc w:val="both"/>
        <w:rPr>
          <w:rFonts w:ascii="Traditional Arabic" w:hAnsi="Traditional Arabic" w:cs="Traditional Arabic"/>
          <w:color w:val="000000" w:themeColor="text1"/>
          <w:sz w:val="32"/>
          <w:szCs w:val="32"/>
          <w:rtl/>
        </w:rPr>
      </w:pPr>
      <w:r w:rsidRPr="00332BA0">
        <w:rPr>
          <w:rFonts w:ascii="Traditional Arabic" w:hAnsi="Traditional Arabic" w:cs="Traditional Arabic"/>
          <w:sz w:val="32"/>
          <w:szCs w:val="32"/>
          <w:rtl/>
        </w:rPr>
        <w:t xml:space="preserve">تم حساب ثبات </w:t>
      </w:r>
      <w:r w:rsidRPr="00332BA0">
        <w:rPr>
          <w:rStyle w:val="1CharChar"/>
          <w:rFonts w:ascii="Traditional Arabic" w:hAnsi="Traditional Arabic" w:cs="Traditional Arabic"/>
          <w:sz w:val="32"/>
          <w:szCs w:val="32"/>
          <w:rtl/>
        </w:rPr>
        <w:t>الأداة</w:t>
      </w:r>
      <w:r w:rsidRPr="00332BA0">
        <w:rPr>
          <w:rFonts w:ascii="Traditional Arabic" w:hAnsi="Traditional Arabic" w:cs="Traditional Arabic"/>
          <w:b/>
          <w:bCs/>
          <w:sz w:val="32"/>
          <w:szCs w:val="32"/>
          <w:rtl/>
          <w:lang w:bidi="ar-EG"/>
        </w:rPr>
        <w:t xml:space="preserve"> </w:t>
      </w:r>
      <w:r w:rsidRPr="00332BA0">
        <w:rPr>
          <w:rFonts w:ascii="Traditional Arabic" w:hAnsi="Traditional Arabic" w:cs="Traditional Arabic"/>
          <w:sz w:val="32"/>
          <w:szCs w:val="32"/>
          <w:rtl/>
        </w:rPr>
        <w:t xml:space="preserve">باستخدام معامل ثبات (ألفا ـ كرو نباخ) لقيم الثبات التقديرية لاستبيان </w:t>
      </w:r>
      <w:r>
        <w:rPr>
          <w:rFonts w:ascii="Traditional Arabic" w:hAnsi="Traditional Arabic" w:cs="Traditional Arabic" w:hint="cs"/>
          <w:sz w:val="32"/>
          <w:szCs w:val="32"/>
          <w:rtl/>
        </w:rPr>
        <w:t>المرضى المستخدمين لتطبيقات الهواتف الذكية</w:t>
      </w:r>
      <w:r w:rsidRPr="00332BA0">
        <w:rPr>
          <w:rFonts w:ascii="Traditional Arabic" w:hAnsi="Traditional Arabic" w:cs="Traditional Arabic"/>
          <w:sz w:val="32"/>
          <w:szCs w:val="32"/>
          <w:rtl/>
        </w:rPr>
        <w:t xml:space="preserve">، وذلك بتطبيقه على عينة </w:t>
      </w:r>
      <w:r w:rsidRPr="00332BA0">
        <w:rPr>
          <w:rStyle w:val="1CharChar"/>
          <w:rFonts w:ascii="Traditional Arabic" w:hAnsi="Traditional Arabic" w:cs="Traditional Arabic"/>
          <w:sz w:val="32"/>
          <w:szCs w:val="32"/>
          <w:rtl/>
        </w:rPr>
        <w:t xml:space="preserve">قوامها (30) مفردات من </w:t>
      </w:r>
      <w:r w:rsidRPr="00332BA0">
        <w:rPr>
          <w:rFonts w:ascii="Traditional Arabic" w:hAnsi="Traditional Arabic" w:cs="Traditional Arabic"/>
          <w:sz w:val="32"/>
          <w:szCs w:val="32"/>
          <w:rtl/>
        </w:rPr>
        <w:t>المرضى المستخدمين لتطبيقات الهواتف الذكية</w:t>
      </w:r>
      <w:r w:rsidRPr="00332BA0">
        <w:rP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lang w:bidi="ar-EG"/>
        </w:rPr>
        <w:t xml:space="preserve">(خارج إطار عينة </w:t>
      </w:r>
      <w:r w:rsidRPr="00332BA0">
        <w:rPr>
          <w:rStyle w:val="1CharChar"/>
          <w:rFonts w:ascii="Traditional Arabic" w:hAnsi="Traditional Arabic" w:cs="Traditional Arabic"/>
          <w:sz w:val="32"/>
          <w:szCs w:val="32"/>
          <w:rtl/>
        </w:rPr>
        <w:t>الدراسة</w:t>
      </w:r>
      <w:r w:rsidRPr="00332BA0">
        <w:rPr>
          <w:rFonts w:ascii="Traditional Arabic" w:hAnsi="Traditional Arabic" w:cs="Traditional Arabic"/>
          <w:sz w:val="32"/>
          <w:szCs w:val="32"/>
          <w:rtl/>
        </w:rPr>
        <w:t>)</w:t>
      </w:r>
      <w:r w:rsidRPr="00332BA0">
        <w:rPr>
          <w:rStyle w:val="1CharCha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rPr>
        <w:t xml:space="preserve">وتبين أن </w:t>
      </w:r>
      <w:r w:rsidRPr="00332BA0">
        <w:rPr>
          <w:rFonts w:ascii="Traditional Arabic" w:hAnsi="Traditional Arabic" w:cs="Traditional Arabic"/>
          <w:sz w:val="32"/>
          <w:szCs w:val="32"/>
          <w:rtl/>
        </w:rPr>
        <w:t>معاملات الثبات للأبعاد تتمتع بدرجة عالية من الثبات</w:t>
      </w:r>
      <w:r w:rsidRPr="00332BA0">
        <w:rPr>
          <w:rFonts w:ascii="Traditional Arabic" w:hAnsi="Traditional Arabic" w:cs="Traditional Arabic"/>
          <w:b/>
          <w:bCs/>
          <w:sz w:val="32"/>
          <w:szCs w:val="32"/>
          <w:rtl/>
        </w:rPr>
        <w:t>، وذلك كما يلي:</w:t>
      </w:r>
    </w:p>
    <w:p w14:paraId="3B62B294" w14:textId="1C11DD19" w:rsidR="00F22106" w:rsidRPr="00332BA0" w:rsidRDefault="00F22106" w:rsidP="00F22106">
      <w:pPr>
        <w:tabs>
          <w:tab w:val="left" w:pos="3058"/>
          <w:tab w:val="center" w:pos="3713"/>
        </w:tabs>
        <w:spacing w:after="120" w:line="240" w:lineRule="auto"/>
        <w:ind w:left="-57"/>
        <w:jc w:val="center"/>
        <w:rPr>
          <w:rFonts w:ascii="Traditional Arabic" w:hAnsi="Traditional Arabic" w:cs="Traditional Arabic"/>
          <w:b/>
          <w:bCs/>
          <w:noProof/>
          <w:sz w:val="32"/>
          <w:szCs w:val="32"/>
        </w:rPr>
      </w:pPr>
      <w:r w:rsidRPr="00DC25D1">
        <w:rPr>
          <w:rFonts w:ascii="Traditional Arabic" w:hAnsi="Traditional Arabic" w:cs="Traditional Arabic"/>
          <w:b/>
          <w:bCs/>
          <w:noProof/>
          <w:sz w:val="32"/>
          <w:szCs w:val="32"/>
          <w:highlight w:val="yellow"/>
          <w:rtl/>
        </w:rPr>
        <mc:AlternateContent>
          <mc:Choice Requires="wps">
            <w:drawing>
              <wp:anchor distT="0" distB="0" distL="114300" distR="114300" simplePos="0" relativeHeight="251710464" behindDoc="0" locked="0" layoutInCell="1" allowOverlap="1" wp14:anchorId="39DC43FB" wp14:editId="5228CF12">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A1755E6" w14:textId="77777777" w:rsidR="009A6CC5" w:rsidRPr="002707CA" w:rsidRDefault="009A6CC5"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C43FB" id="Rectangle 29" o:spid="_x0000_s1044" style="position:absolute;left:0;text-align:left;margin-left:9.7pt;margin-top:28.85pt;width:66.1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" filled="f" stroked="f" strokeweight="2pt">
                <v:textbox>
                  <w:txbxContent>
                    <w:p w14:paraId="6A1755E6" w14:textId="77777777" w:rsidR="009A6CC5" w:rsidRPr="002707CA" w:rsidRDefault="009A6CC5" w:rsidP="00F22106">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v:textbox>
              </v:rect>
            </w:pict>
          </mc:Fallback>
        </mc:AlternateContent>
      </w:r>
      <w:r w:rsidRPr="00DC25D1">
        <w:rPr>
          <w:rFonts w:ascii="Traditional Arabic" w:hAnsi="Traditional Arabic" w:cs="Traditional Arabic"/>
          <w:b/>
          <w:bCs/>
          <w:sz w:val="32"/>
          <w:szCs w:val="32"/>
          <w:highlight w:val="yellow"/>
          <w:rtl/>
        </w:rPr>
        <w:t>جدول رقم (</w:t>
      </w:r>
      <w:r w:rsidR="0068446F" w:rsidRPr="00DC25D1">
        <w:rPr>
          <w:rFonts w:ascii="Traditional Arabic" w:hAnsi="Traditional Arabic" w:cs="Traditional Arabic" w:hint="cs"/>
          <w:b/>
          <w:bCs/>
          <w:sz w:val="32"/>
          <w:szCs w:val="32"/>
          <w:highlight w:val="yellow"/>
          <w:rtl/>
        </w:rPr>
        <w:t>3</w:t>
      </w:r>
      <w:r w:rsidRPr="00DC25D1">
        <w:rPr>
          <w:rFonts w:ascii="Traditional Arabic" w:hAnsi="Traditional Arabic" w:cs="Traditional Arabic"/>
          <w:b/>
          <w:bCs/>
          <w:sz w:val="32"/>
          <w:szCs w:val="32"/>
          <w:highlight w:val="yellow"/>
          <w:rtl/>
        </w:rPr>
        <w:t>) يوضح نتائج ثبات استبيان المرضى المستخدمين لتطبيقات الهواتف الذكية</w:t>
      </w:r>
      <w:r w:rsidRPr="00332BA0">
        <w:rPr>
          <w:rFonts w:ascii="Traditional Arabic" w:hAnsi="Traditional Arabic" w:cs="Traditional Arabic"/>
          <w:b/>
          <w:bCs/>
          <w:sz w:val="32"/>
          <w:szCs w:val="32"/>
          <w:rtl/>
        </w:rPr>
        <w:t xml:space="preserve"> باستخدام معامل (ألفا ـ كرو نباخ)</w:t>
      </w:r>
      <w:r w:rsidRPr="00332BA0">
        <w:rPr>
          <w:rFonts w:ascii="Traditional Arabic" w:hAnsi="Traditional Arabic" w:cs="Traditional Arabic"/>
          <w:b/>
          <w:bCs/>
          <w:noProof/>
          <w:sz w:val="32"/>
          <w:szCs w:val="32"/>
          <w:rtl/>
        </w:rPr>
        <w:t xml:space="preserve"> </w:t>
      </w:r>
    </w:p>
    <w:tbl>
      <w:tblPr>
        <w:tblStyle w:val="GridTable4-Accent11"/>
        <w:bidiVisual/>
        <w:tblW w:w="822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7"/>
        <w:gridCol w:w="850"/>
        <w:gridCol w:w="1779"/>
        <w:gridCol w:w="1707"/>
      </w:tblGrid>
      <w:tr w:rsidR="00F22106" w:rsidRPr="00332BA0" w14:paraId="11B67B3C" w14:textId="77777777" w:rsidTr="0025505A">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69B74C" w14:textId="70FD1856" w:rsidR="00F22106" w:rsidRPr="00332BA0" w:rsidRDefault="00F22106" w:rsidP="0025505A">
            <w:pPr>
              <w:autoSpaceDE w:val="0"/>
              <w:autoSpaceDN w:val="0"/>
              <w:bidi/>
              <w:adjustRightInd w:val="0"/>
              <w:spacing w:after="0" w:line="240" w:lineRule="auto"/>
              <w:jc w:val="center"/>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ال</w:t>
            </w:r>
            <w:r w:rsidR="00E75610">
              <w:rPr>
                <w:rFonts w:ascii="Traditional Arabic" w:eastAsiaTheme="minorHAnsi" w:hAnsi="Traditional Arabic" w:cs="Traditional Arabic"/>
                <w:color w:val="auto"/>
                <w:sz w:val="24"/>
                <w:szCs w:val="24"/>
                <w:rtl/>
                <w:lang w:bidi="ar-EG"/>
              </w:rPr>
              <w:t>بُعد</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A9CF26"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عدد العبارات</w:t>
            </w:r>
          </w:p>
        </w:tc>
        <w:tc>
          <w:tcPr>
            <w:tcW w:w="17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7CDE43"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معامل ألفا كرونباخ</w:t>
            </w:r>
          </w:p>
        </w:tc>
        <w:tc>
          <w:tcPr>
            <w:tcW w:w="1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679B1D" w14:textId="77777777" w:rsidR="00F22106" w:rsidRPr="00332BA0" w:rsidRDefault="00F22106" w:rsidP="0025505A">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الحكم على الثبات</w:t>
            </w:r>
          </w:p>
        </w:tc>
      </w:tr>
      <w:tr w:rsidR="00F22106" w:rsidRPr="00332BA0" w14:paraId="68D2CC8D" w14:textId="77777777" w:rsidTr="0025505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A25C27"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الترويج للخدمات الطبية </w:t>
            </w:r>
            <w:r w:rsidRPr="00332BA0">
              <w:rPr>
                <w:rFonts w:ascii="Traditional Arabic" w:hAnsi="Traditional Arabic" w:cs="Traditional Arabic"/>
                <w:b w:val="0"/>
                <w:bCs w:val="0"/>
                <w:sz w:val="24"/>
                <w:szCs w:val="24"/>
                <w:rtl/>
                <w:lang w:bidi="ar-EG"/>
              </w:rPr>
              <w:t>عبر التطبيقات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B61638"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7F11D9"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DC91D1"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1C66CC7E"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FE1DF4"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التفاعل المباشر مع 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D00697"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998687"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CAC14F"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6FADED12"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FBA9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توفير المعلومات الصحية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705C2"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lang w:bidi="ar-EG"/>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54AC74"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8DB32"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149B7273"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CB88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إدارة المواعيد والخدمات</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F12AE1"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06C6FD"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0CBC2A"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6780B977"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2A825B6D"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الأول: التسويق عبر تطبيقات الهواتف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5FA4088"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16</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4C8A9CBD"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7CABD7BF"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F22106" w:rsidRPr="00332BA0" w14:paraId="2433AB34"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57E677"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رضا </w:t>
            </w:r>
            <w:r>
              <w:rPr>
                <w:rFonts w:ascii="Traditional Arabic" w:hAnsi="Traditional Arabic" w:cs="Traditional Arabic"/>
                <w:b w:val="0"/>
                <w:bCs w:val="0"/>
                <w:kern w:val="2"/>
                <w:sz w:val="24"/>
                <w:szCs w:val="24"/>
                <w:rtl/>
                <w14:ligatures w14:val="standardContextual"/>
              </w:rPr>
              <w:t>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315412"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32583"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2C671"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5E795A91"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BAEAC"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الكفاءة التشغيلية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A8F2F3"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7D0E7F"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0.85</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A1FD26"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35DF9435"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945C9E" w14:textId="77777777" w:rsidR="00F22106" w:rsidRPr="00332BA0" w:rsidRDefault="00F22106" w:rsidP="0025505A">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جودة الرعاية الطبية</w:t>
            </w:r>
            <w:r w:rsidRPr="00332BA0">
              <w:rPr>
                <w:rFonts w:ascii="Traditional Arabic" w:eastAsia="Times New Roman" w:hAnsi="Traditional Arabic" w:cs="Traditional Arabic"/>
                <w:b w:val="0"/>
                <w:bCs w:val="0"/>
                <w:kern w:val="2"/>
                <w:sz w:val="24"/>
                <w:szCs w:val="24"/>
                <w:rtl/>
                <w14:ligatures w14:val="standardContextual"/>
              </w:rPr>
              <w:t xml:space="preserve"> المقدمة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2017A"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EF6455"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E907DD"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F22106" w:rsidRPr="00332BA0" w14:paraId="230847AB" w14:textId="77777777" w:rsidTr="0025505A">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5D4596E2"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الثاني: جودة الخدمات الطبية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A4FF1" w14:textId="77777777" w:rsidR="00F22106" w:rsidRPr="00332BA0" w:rsidRDefault="00F22106" w:rsidP="0025505A">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12</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7399A358" w14:textId="77777777" w:rsidR="00F22106" w:rsidRPr="00332BA0" w:rsidRDefault="00F22106" w:rsidP="0025505A">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681C5C28" w14:textId="77777777" w:rsidR="00F22106" w:rsidRPr="00332BA0" w:rsidRDefault="00F22106" w:rsidP="0025505A">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F22106" w:rsidRPr="00332BA0" w14:paraId="675E84D6" w14:textId="77777777" w:rsidTr="0025505A">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hideMark/>
          </w:tcPr>
          <w:p w14:paraId="0FB23C7F" w14:textId="77777777" w:rsidR="00F22106" w:rsidRPr="00332BA0" w:rsidRDefault="00F22106" w:rsidP="0025505A">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الثبات الكلي للاستبانة</w:t>
            </w:r>
          </w:p>
        </w:tc>
        <w:tc>
          <w:tcPr>
            <w:tcW w:w="850" w:type="dxa"/>
            <w:tcBorders>
              <w:top w:val="single" w:sz="4" w:space="0" w:color="auto"/>
              <w:left w:val="single" w:sz="4" w:space="0" w:color="auto"/>
              <w:bottom w:val="single" w:sz="4" w:space="0" w:color="auto"/>
              <w:right w:val="single" w:sz="4" w:space="0" w:color="auto"/>
            </w:tcBorders>
            <w:hideMark/>
          </w:tcPr>
          <w:p w14:paraId="43C791A7" w14:textId="77777777" w:rsidR="00F22106" w:rsidRPr="00332BA0" w:rsidRDefault="00F22106" w:rsidP="0025505A">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hideMark/>
          </w:tcPr>
          <w:p w14:paraId="5A2B9260" w14:textId="77777777" w:rsidR="00F22106" w:rsidRPr="00332BA0" w:rsidRDefault="00F22106" w:rsidP="0025505A">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0.94</w:t>
            </w:r>
          </w:p>
        </w:tc>
        <w:tc>
          <w:tcPr>
            <w:tcW w:w="1707" w:type="dxa"/>
            <w:tcBorders>
              <w:top w:val="single" w:sz="4" w:space="0" w:color="auto"/>
              <w:left w:val="single" w:sz="4" w:space="0" w:color="auto"/>
              <w:bottom w:val="single" w:sz="4" w:space="0" w:color="auto"/>
              <w:right w:val="single" w:sz="4" w:space="0" w:color="auto"/>
            </w:tcBorders>
            <w:hideMark/>
          </w:tcPr>
          <w:p w14:paraId="549B5D7E" w14:textId="77777777" w:rsidR="00F22106" w:rsidRPr="00332BA0" w:rsidRDefault="00F22106" w:rsidP="0025505A">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ثبات مرتفع جداً</w:t>
            </w:r>
          </w:p>
        </w:tc>
      </w:tr>
    </w:tbl>
    <w:p w14:paraId="301AEC52" w14:textId="77777777" w:rsidR="00F22106" w:rsidRPr="00117F57" w:rsidRDefault="00F22106" w:rsidP="00F22106">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13E8D2D2" w14:textId="77777777" w:rsidR="00F22106" w:rsidRPr="00332BA0" w:rsidRDefault="00F22106" w:rsidP="00F22106">
      <w:pPr>
        <w:tabs>
          <w:tab w:val="left" w:pos="1921"/>
        </w:tabs>
        <w:bidi/>
        <w:spacing w:after="120" w:line="240" w:lineRule="auto"/>
        <w:jc w:val="both"/>
        <w:rPr>
          <w:rFonts w:ascii="Traditional Arabic" w:hAnsi="Traditional Arabic" w:cs="Traditional Arabic"/>
          <w:b/>
          <w:bCs/>
          <w:sz w:val="32"/>
          <w:szCs w:val="32"/>
          <w:rtl/>
          <w:lang w:eastAsia="zh-CN"/>
        </w:rPr>
      </w:pPr>
      <w:r w:rsidRPr="00332BA0">
        <w:rPr>
          <w:rFonts w:ascii="Traditional Arabic" w:hAnsi="Traditional Arabic" w:cs="Traditional Arabic"/>
          <w:b/>
          <w:bCs/>
          <w:sz w:val="32"/>
          <w:szCs w:val="32"/>
          <w:rtl/>
          <w:lang w:eastAsia="zh-CN"/>
        </w:rPr>
        <w:t>يوضح الجدول السابق أن:</w:t>
      </w:r>
    </w:p>
    <w:p w14:paraId="65EC6B46" w14:textId="77777777" w:rsidR="00F22106" w:rsidRPr="00332BA0" w:rsidRDefault="00F22106" w:rsidP="00F22106">
      <w:pPr>
        <w:bidi/>
        <w:spacing w:after="120" w:line="240" w:lineRule="auto"/>
        <w:ind w:left="-57"/>
        <w:jc w:val="both"/>
        <w:rPr>
          <w:rFonts w:ascii="Traditional Arabic" w:hAnsi="Traditional Arabic" w:cs="Traditional Arabic"/>
          <w:b/>
          <w:bCs/>
          <w:sz w:val="32"/>
          <w:szCs w:val="32"/>
          <w:rtl/>
        </w:rPr>
      </w:pPr>
      <w:r w:rsidRPr="00332BA0">
        <w:rPr>
          <w:rFonts w:ascii="Traditional Arabic" w:hAnsi="Traditional Arabic" w:cs="Traditional Arabic"/>
          <w:sz w:val="32"/>
          <w:szCs w:val="32"/>
          <w:rtl/>
        </w:rPr>
        <w:t>معاملات الثبات للأبعاد تتمتع بدرجة عالية من الثبات، وبذلك يمكن الاعتماد على نتائجها وأصبحت الأداة في صورتها النهائية.</w:t>
      </w:r>
    </w:p>
    <w:p w14:paraId="4F1FEC5E" w14:textId="2F17B636" w:rsidR="00D46655" w:rsidRPr="008E1034" w:rsidRDefault="009F4FA9" w:rsidP="008E1034">
      <w:pPr>
        <w:shd w:val="clear" w:color="auto" w:fill="FFFFFF" w:themeFill="background1"/>
        <w:bidi/>
        <w:spacing w:after="120"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معامل ألفا كرونباخ من أكثر مؤشرات الثبات استخداماً في الدراسات السلوكية والتنظيمية، حيث يُعد الحد الأدنى المقبول (0.70)، بينما تشير القيم الأعلى من (0.80) إلى مستوى جيد من الموثوقية</w:t>
      </w:r>
      <w:r w:rsidR="00426C22" w:rsidRPr="008E1034">
        <w:rPr>
          <w:rFonts w:ascii="Traditional Arabic" w:eastAsia="Times New Roman" w:hAnsi="Traditional Arabic" w:cs="Traditional Arabic" w:hint="cs"/>
          <w:sz w:val="32"/>
          <w:szCs w:val="32"/>
          <w:rtl/>
        </w:rPr>
        <w:t>.</w:t>
      </w:r>
      <w:r w:rsidR="00426C22" w:rsidRPr="008E1034">
        <w:rPr>
          <w:rFonts w:ascii="Traditional Arabic" w:eastAsia="Times New Roman" w:hAnsi="Traditional Arabic" w:cs="Traditional Arabic"/>
          <w:sz w:val="28"/>
          <w:szCs w:val="28"/>
        </w:rPr>
        <w:t xml:space="preserve"> (Hair et al., 2022)</w:t>
      </w:r>
    </w:p>
    <w:p w14:paraId="381B2215" w14:textId="20FE544E" w:rsidR="00D46655" w:rsidRPr="008E1034" w:rsidRDefault="00426C22" w:rsidP="008E1034">
      <w:pPr>
        <w:shd w:val="clear" w:color="auto" w:fill="FFFFFF" w:themeFill="background1"/>
        <w:bidi/>
        <w:spacing w:after="120" w:line="360" w:lineRule="auto"/>
        <w:ind w:hanging="58"/>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tl/>
        </w:rPr>
        <w:t>مقياس الإجابة والمعالجة الكمية</w:t>
      </w:r>
    </w:p>
    <w:p w14:paraId="03F761DD" w14:textId="77777777" w:rsidR="00D46655" w:rsidRPr="008E1034" w:rsidRDefault="00D46655" w:rsidP="008E1034">
      <w:pPr>
        <w:shd w:val="clear" w:color="auto" w:fill="FFFFFF" w:themeFill="background1"/>
        <w:bidi/>
        <w:spacing w:after="120" w:line="36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اعتماد مقياس ليكرت الخماسي لقياس درجة الموافقة على العبارات، وفق التدرج الآتي</w:t>
      </w:r>
      <w:r w:rsidRPr="008E1034">
        <w:rPr>
          <w:rFonts w:ascii="Traditional Arabic" w:eastAsia="Times New Roman" w:hAnsi="Traditional Arabic" w:cs="Traditional Arabic"/>
          <w:sz w:val="32"/>
          <w:szCs w:val="32"/>
        </w:rPr>
        <w:t>:</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59"/>
        <w:gridCol w:w="1657"/>
        <w:gridCol w:w="1660"/>
        <w:gridCol w:w="1660"/>
      </w:tblGrid>
      <w:tr w:rsidR="00EC19E1" w:rsidRPr="008E1034" w14:paraId="7C1B3635" w14:textId="77777777" w:rsidTr="008E10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447213C8" w14:textId="77777777"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لا أوافق بشدة</w:t>
            </w:r>
          </w:p>
        </w:tc>
        <w:tc>
          <w:tcPr>
            <w:tcW w:w="1659" w:type="dxa"/>
            <w:tcBorders>
              <w:top w:val="none" w:sz="0" w:space="0" w:color="auto"/>
              <w:left w:val="none" w:sz="0" w:space="0" w:color="auto"/>
              <w:bottom w:val="none" w:sz="0" w:space="0" w:color="auto"/>
              <w:right w:val="none" w:sz="0" w:space="0" w:color="auto"/>
            </w:tcBorders>
            <w:shd w:val="clear" w:color="auto" w:fill="FFFFFF" w:themeFill="background1"/>
            <w:hideMark/>
          </w:tcPr>
          <w:p w14:paraId="676DB7D8"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لا أوافق</w:t>
            </w:r>
          </w:p>
        </w:tc>
        <w:tc>
          <w:tcPr>
            <w:tcW w:w="1657" w:type="dxa"/>
            <w:tcBorders>
              <w:top w:val="none" w:sz="0" w:space="0" w:color="auto"/>
              <w:left w:val="none" w:sz="0" w:space="0" w:color="auto"/>
              <w:bottom w:val="none" w:sz="0" w:space="0" w:color="auto"/>
              <w:right w:val="none" w:sz="0" w:space="0" w:color="auto"/>
            </w:tcBorders>
            <w:shd w:val="clear" w:color="auto" w:fill="FFFFFF" w:themeFill="background1"/>
            <w:hideMark/>
          </w:tcPr>
          <w:p w14:paraId="7732D1A7"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محايد</w:t>
            </w:r>
          </w:p>
        </w:tc>
        <w:tc>
          <w:tcPr>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73A1DAFE"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أوافق</w:t>
            </w:r>
          </w:p>
        </w:tc>
        <w:tc>
          <w:tcPr>
            <w:tcW w:w="1660" w:type="dxa"/>
            <w:tcBorders>
              <w:top w:val="none" w:sz="0" w:space="0" w:color="auto"/>
              <w:left w:val="none" w:sz="0" w:space="0" w:color="auto"/>
              <w:bottom w:val="none" w:sz="0" w:space="0" w:color="auto"/>
              <w:right w:val="none" w:sz="0" w:space="0" w:color="auto"/>
            </w:tcBorders>
            <w:shd w:val="clear" w:color="auto" w:fill="FFFFFF" w:themeFill="background1"/>
            <w:hideMark/>
          </w:tcPr>
          <w:p w14:paraId="235B2EB2" w14:textId="77777777" w:rsidR="00D46655" w:rsidRPr="008E1034" w:rsidRDefault="00D46655" w:rsidP="008E1034">
            <w:pPr>
              <w:shd w:val="clear" w:color="auto" w:fill="FFFFFF" w:themeFill="background1"/>
              <w:bidi/>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أوافق بشدة</w:t>
            </w:r>
          </w:p>
        </w:tc>
      </w:tr>
      <w:tr w:rsidR="00EC19E1" w:rsidRPr="008E1034" w14:paraId="511C629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shd w:val="clear" w:color="auto" w:fill="FFFFFF" w:themeFill="background1"/>
            <w:hideMark/>
          </w:tcPr>
          <w:p w14:paraId="3AFB7D66" w14:textId="77777777"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Pr>
              <w:t>1</w:t>
            </w:r>
          </w:p>
        </w:tc>
        <w:tc>
          <w:tcPr>
            <w:tcW w:w="1659" w:type="dxa"/>
            <w:shd w:val="clear" w:color="auto" w:fill="FFFFFF" w:themeFill="background1"/>
            <w:hideMark/>
          </w:tcPr>
          <w:p w14:paraId="5D068C7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2</w:t>
            </w:r>
          </w:p>
        </w:tc>
        <w:tc>
          <w:tcPr>
            <w:tcW w:w="1657" w:type="dxa"/>
            <w:shd w:val="clear" w:color="auto" w:fill="FFFFFF" w:themeFill="background1"/>
            <w:hideMark/>
          </w:tcPr>
          <w:p w14:paraId="5F48A0D4"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3</w:t>
            </w:r>
          </w:p>
        </w:tc>
        <w:tc>
          <w:tcPr>
            <w:tcW w:w="1660" w:type="dxa"/>
            <w:shd w:val="clear" w:color="auto" w:fill="FFFFFF" w:themeFill="background1"/>
            <w:hideMark/>
          </w:tcPr>
          <w:p w14:paraId="004EC3C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4</w:t>
            </w:r>
          </w:p>
        </w:tc>
        <w:tc>
          <w:tcPr>
            <w:tcW w:w="1660" w:type="dxa"/>
            <w:shd w:val="clear" w:color="auto" w:fill="FFFFFF" w:themeFill="background1"/>
            <w:hideMark/>
          </w:tcPr>
          <w:p w14:paraId="68BA60B1"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5</w:t>
            </w:r>
          </w:p>
        </w:tc>
      </w:tr>
    </w:tbl>
    <w:p w14:paraId="48FFC9A5" w14:textId="3BE1B280" w:rsidR="00D46655" w:rsidRPr="008E1034" w:rsidRDefault="00EC19E1"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هذا المقياس مناسباً لقياس الاتجاهات والإدراكات، كما يتيح تحويل البيانات إلى صورة كمية قابلة للتحليل الإحصائي باستخدام المتوسطات الحسابية، والانحرافات المعيارية، وتحليل الارتباط والانحدار</w:t>
      </w:r>
      <w:r w:rsidR="00D46655" w:rsidRPr="008E1034">
        <w:rPr>
          <w:rFonts w:ascii="Traditional Arabic" w:eastAsia="Times New Roman" w:hAnsi="Traditional Arabic" w:cs="Traditional Arabic"/>
          <w:sz w:val="32"/>
          <w:szCs w:val="32"/>
        </w:rPr>
        <w:t>.</w:t>
      </w:r>
    </w:p>
    <w:p w14:paraId="524A7B66" w14:textId="08FD0215" w:rsidR="00D46655" w:rsidRPr="008E1034" w:rsidRDefault="00D46655" w:rsidP="008E1034">
      <w:pPr>
        <w:shd w:val="clear" w:color="auto" w:fill="FFFFFF" w:themeFill="background1"/>
        <w:bidi/>
        <w:spacing w:after="120" w:line="360"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الاتساق بين الأداة والفرضيات</w:t>
      </w:r>
    </w:p>
    <w:tbl>
      <w:tblPr>
        <w:tblStyle w:val="GridTable4-Accent11"/>
        <w:bidiVisual/>
        <w:tblW w:w="84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372"/>
        <w:gridCol w:w="3147"/>
        <w:gridCol w:w="1558"/>
      </w:tblGrid>
      <w:tr w:rsidR="00FC028F" w:rsidRPr="008E1034" w14:paraId="4D506784" w14:textId="77777777" w:rsidTr="008E1034">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366" w:type="dxa"/>
            <w:tcBorders>
              <w:top w:val="none" w:sz="0" w:space="0" w:color="auto"/>
              <w:left w:val="none" w:sz="0" w:space="0" w:color="auto"/>
              <w:bottom w:val="none" w:sz="0" w:space="0" w:color="auto"/>
              <w:right w:val="none" w:sz="0" w:space="0" w:color="auto"/>
            </w:tcBorders>
            <w:shd w:val="clear" w:color="auto" w:fill="FFFFFF" w:themeFill="background1"/>
            <w:hideMark/>
          </w:tcPr>
          <w:p w14:paraId="0E6CE1B5"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tl/>
              </w:rPr>
              <w:t>الفرضية</w:t>
            </w:r>
          </w:p>
        </w:tc>
        <w:tc>
          <w:tcPr>
            <w:tcW w:w="2372" w:type="dxa"/>
            <w:tcBorders>
              <w:top w:val="none" w:sz="0" w:space="0" w:color="auto"/>
              <w:left w:val="none" w:sz="0" w:space="0" w:color="auto"/>
              <w:bottom w:val="none" w:sz="0" w:space="0" w:color="auto"/>
              <w:right w:val="none" w:sz="0" w:space="0" w:color="auto"/>
            </w:tcBorders>
            <w:shd w:val="clear" w:color="auto" w:fill="FFFFFF" w:themeFill="background1"/>
            <w:hideMark/>
          </w:tcPr>
          <w:p w14:paraId="021B9494" w14:textId="77777777"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w:t>
            </w:r>
          </w:p>
        </w:tc>
        <w:tc>
          <w:tcPr>
            <w:tcW w:w="3147" w:type="dxa"/>
            <w:tcBorders>
              <w:top w:val="none" w:sz="0" w:space="0" w:color="auto"/>
              <w:left w:val="none" w:sz="0" w:space="0" w:color="auto"/>
              <w:bottom w:val="none" w:sz="0" w:space="0" w:color="auto"/>
              <w:right w:val="none" w:sz="0" w:space="0" w:color="auto"/>
            </w:tcBorders>
            <w:shd w:val="clear" w:color="auto" w:fill="FFFFFF" w:themeFill="background1"/>
            <w:hideMark/>
          </w:tcPr>
          <w:p w14:paraId="771FB19A" w14:textId="438D82D6"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w:t>
            </w:r>
            <w:r w:rsidR="00E75610">
              <w:rPr>
                <w:rFonts w:ascii="Traditional Arabic" w:eastAsia="Times New Roman" w:hAnsi="Traditional Arabic" w:cs="Traditional Arabic"/>
                <w:color w:val="000000" w:themeColor="text1"/>
                <w:sz w:val="28"/>
                <w:szCs w:val="28"/>
                <w:rtl/>
              </w:rPr>
              <w:t>بُعد</w:t>
            </w:r>
            <w:r w:rsidRPr="008E1034">
              <w:rPr>
                <w:rFonts w:ascii="Traditional Arabic" w:eastAsia="Times New Roman" w:hAnsi="Traditional Arabic" w:cs="Traditional Arabic"/>
                <w:color w:val="000000" w:themeColor="text1"/>
                <w:sz w:val="28"/>
                <w:szCs w:val="28"/>
                <w:rtl/>
              </w:rPr>
              <w:t xml:space="preserve"> في الاستبانة</w:t>
            </w:r>
          </w:p>
        </w:tc>
        <w:tc>
          <w:tcPr>
            <w:tcW w:w="1558" w:type="dxa"/>
            <w:tcBorders>
              <w:top w:val="none" w:sz="0" w:space="0" w:color="auto"/>
              <w:left w:val="none" w:sz="0" w:space="0" w:color="auto"/>
              <w:bottom w:val="none" w:sz="0" w:space="0" w:color="auto"/>
              <w:right w:val="none" w:sz="0" w:space="0" w:color="auto"/>
            </w:tcBorders>
            <w:shd w:val="clear" w:color="auto" w:fill="FFFFFF" w:themeFill="background1"/>
            <w:hideMark/>
          </w:tcPr>
          <w:p w14:paraId="15ED57DD" w14:textId="77777777" w:rsidR="00D46655" w:rsidRPr="008E1034" w:rsidRDefault="00D46655" w:rsidP="008E1034">
            <w:pPr>
              <w:shd w:val="clear" w:color="auto" w:fill="FFFFFF" w:themeFill="background1"/>
              <w:bidi/>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أرقام العبارات</w:t>
            </w:r>
          </w:p>
        </w:tc>
      </w:tr>
      <w:tr w:rsidR="00FC028F" w:rsidRPr="008E1034" w14:paraId="24438E15"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0A00F9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الأولى</w:t>
            </w:r>
          </w:p>
        </w:tc>
        <w:tc>
          <w:tcPr>
            <w:tcW w:w="2372" w:type="dxa"/>
            <w:shd w:val="clear" w:color="auto" w:fill="FFFFFF" w:themeFill="background1"/>
            <w:hideMark/>
          </w:tcPr>
          <w:p w14:paraId="3781F4A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0F92C538"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الترويج للخدمات الطبية عبر التطبيقات</w:t>
            </w:r>
          </w:p>
        </w:tc>
        <w:tc>
          <w:tcPr>
            <w:tcW w:w="1558" w:type="dxa"/>
            <w:shd w:val="clear" w:color="auto" w:fill="FFFFFF" w:themeFill="background1"/>
            <w:hideMark/>
          </w:tcPr>
          <w:p w14:paraId="0CA4AB1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1.2.3.4</w:t>
            </w:r>
          </w:p>
        </w:tc>
      </w:tr>
      <w:tr w:rsidR="00FC028F" w:rsidRPr="008E1034" w14:paraId="2A9AA964"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4EAE8C7A"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الثانية</w:t>
            </w:r>
          </w:p>
        </w:tc>
        <w:tc>
          <w:tcPr>
            <w:tcW w:w="2372" w:type="dxa"/>
            <w:shd w:val="clear" w:color="auto" w:fill="FFFFFF" w:themeFill="background1"/>
            <w:hideMark/>
          </w:tcPr>
          <w:p w14:paraId="194FFDC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2CC7DD37" w14:textId="504680AE"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التفاعل المباشر مع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0A7E4E9E"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5.6.7.8</w:t>
            </w:r>
          </w:p>
        </w:tc>
      </w:tr>
      <w:tr w:rsidR="00FC028F" w:rsidRPr="008E1034" w14:paraId="313CB74C"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0A611854"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الثالثة</w:t>
            </w:r>
          </w:p>
        </w:tc>
        <w:tc>
          <w:tcPr>
            <w:tcW w:w="2372" w:type="dxa"/>
            <w:shd w:val="clear" w:color="auto" w:fill="FFFFFF" w:themeFill="background1"/>
            <w:hideMark/>
          </w:tcPr>
          <w:p w14:paraId="49EF0E6E"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73096979"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توفير المعلومات الصحية الموثوقة</w:t>
            </w:r>
          </w:p>
        </w:tc>
        <w:tc>
          <w:tcPr>
            <w:tcW w:w="1558" w:type="dxa"/>
            <w:shd w:val="clear" w:color="auto" w:fill="FFFFFF" w:themeFill="background1"/>
            <w:hideMark/>
          </w:tcPr>
          <w:p w14:paraId="4B204D2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9.10.11.12</w:t>
            </w:r>
          </w:p>
        </w:tc>
      </w:tr>
      <w:tr w:rsidR="00FC028F" w:rsidRPr="008E1034" w14:paraId="20B3D6B3"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0150A83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الرابعة</w:t>
            </w:r>
          </w:p>
        </w:tc>
        <w:tc>
          <w:tcPr>
            <w:tcW w:w="2372" w:type="dxa"/>
            <w:hideMark/>
          </w:tcPr>
          <w:p w14:paraId="0E512184"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597F83E5"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تسهيل إدارة المواعيد والخدمات</w:t>
            </w:r>
          </w:p>
        </w:tc>
        <w:tc>
          <w:tcPr>
            <w:tcW w:w="1558" w:type="dxa"/>
            <w:hideMark/>
          </w:tcPr>
          <w:p w14:paraId="0BF3BD5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13.14.15.16</w:t>
            </w:r>
          </w:p>
        </w:tc>
      </w:tr>
      <w:tr w:rsidR="00FC028F" w:rsidRPr="008E1034" w14:paraId="2A1492B3"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E4062ED"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771FE60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1DC882C5" w14:textId="652D793B"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رضا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304D8C8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17.18.19.20</w:t>
            </w:r>
          </w:p>
        </w:tc>
      </w:tr>
      <w:tr w:rsidR="00FC028F" w:rsidRPr="008E1034" w14:paraId="51227460"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724CA255"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00FC97C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7556B12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الكفاءة التشغيلية</w:t>
            </w:r>
          </w:p>
        </w:tc>
        <w:tc>
          <w:tcPr>
            <w:tcW w:w="1558" w:type="dxa"/>
            <w:shd w:val="clear" w:color="auto" w:fill="FFFFFF" w:themeFill="background1"/>
            <w:hideMark/>
          </w:tcPr>
          <w:p w14:paraId="19D6666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21.22.23.24</w:t>
            </w:r>
          </w:p>
        </w:tc>
      </w:tr>
      <w:tr w:rsidR="00FC028F" w:rsidRPr="008E1034" w14:paraId="2674D468"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31D75840"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2D614CC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08CAD9EB"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الرعاية الطبية</w:t>
            </w:r>
          </w:p>
        </w:tc>
        <w:tc>
          <w:tcPr>
            <w:tcW w:w="1558" w:type="dxa"/>
            <w:shd w:val="clear" w:color="auto" w:fill="FFFFFF" w:themeFill="background1"/>
            <w:hideMark/>
          </w:tcPr>
          <w:p w14:paraId="6916B04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25.26.27.28</w:t>
            </w:r>
          </w:p>
        </w:tc>
      </w:tr>
    </w:tbl>
    <w:p w14:paraId="403C45A8" w14:textId="76A56558" w:rsidR="008303AB" w:rsidRPr="008E1034" w:rsidRDefault="00D46655"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sz w:val="32"/>
          <w:szCs w:val="32"/>
          <w:rtl/>
        </w:rPr>
        <w:t xml:space="preserve">يتضح من جدول الاتساق بين أداة الدراسة وفرضياتها أن جميع فرضيات الدراسة تم تمثيلها من خلال مجموعة من العبارات في الاستبانة، حيث تم قياس المتغير المستقل المتمثل في التسويق عبر التطبيقات الذكية من خلال أربعة أبعاد هي: الترويج للخدمات الطبية، والتفاعل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وتوفير المعلومات الصحية، وتسهيل إدارة المواعيد والخدمات. كما تم قياس المتغير التابع جودة الخدمات الطبية من خلال ثلاثة أبعاد هي: رضا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والكفاءة التشغيلية، وجودة الرعاية الطبية. ويؤكد هذا الاتساق أن أداة الدراسة تغطي جميع أبعاد المتغيرات المرتبطة بفرضيات البحث، مما يعزز من صدق الأداة وقدرتها على اختبار فرضيات الدراسة بدقة</w:t>
      </w:r>
      <w:r w:rsidRPr="008E1034">
        <w:rPr>
          <w:rFonts w:ascii="Traditional Arabic" w:eastAsia="Times New Roman" w:hAnsi="Traditional Arabic" w:cs="Traditional Arabic"/>
          <w:sz w:val="32"/>
          <w:szCs w:val="32"/>
        </w:rPr>
        <w:t>.</w:t>
      </w:r>
      <w:r w:rsidR="0042683C" w:rsidRPr="008E1034">
        <w:rPr>
          <w:rFonts w:ascii="Traditional Arabic" w:eastAsia="Times New Roman" w:hAnsi="Traditional Arabic" w:cs="Traditional Arabic" w:hint="cs"/>
          <w:sz w:val="32"/>
          <w:szCs w:val="32"/>
          <w:rtl/>
        </w:rPr>
        <w:t xml:space="preserve"> </w:t>
      </w:r>
      <w:r w:rsidR="008303AB" w:rsidRPr="008E1034">
        <w:rPr>
          <w:rFonts w:ascii="Traditional Arabic" w:eastAsia="Times New Roman" w:hAnsi="Traditional Arabic" w:cs="Traditional Arabic"/>
          <w:b/>
          <w:bCs/>
          <w:sz w:val="36"/>
          <w:szCs w:val="36"/>
          <w:rtl/>
        </w:rPr>
        <w:br w:type="page"/>
      </w:r>
    </w:p>
    <w:p w14:paraId="07A6FA4C" w14:textId="63294C4D" w:rsidR="00626B6C" w:rsidRPr="008E1034" w:rsidRDefault="00626B6C" w:rsidP="008E1034">
      <w:pPr>
        <w:shd w:val="clear" w:color="auto" w:fill="FFFFFF" w:themeFill="background1"/>
        <w:bidi/>
        <w:spacing w:before="240" w:after="360" w:line="276" w:lineRule="auto"/>
        <w:ind w:left="360"/>
        <w:jc w:val="both"/>
        <w:rPr>
          <w:rFonts w:ascii="Traditional Arabic" w:eastAsia="Times New Roman" w:hAnsi="Traditional Arabic" w:cs="Traditional Arabic"/>
          <w:b/>
          <w:bCs/>
          <w:sz w:val="40"/>
          <w:szCs w:val="40"/>
          <w:rtl/>
        </w:rPr>
      </w:pPr>
      <w:r w:rsidRPr="008E1034">
        <w:rPr>
          <w:rFonts w:ascii="Traditional Arabic" w:eastAsia="Times New Roman" w:hAnsi="Traditional Arabic" w:cs="Traditional Arabic"/>
          <w:b/>
          <w:bCs/>
          <w:sz w:val="40"/>
          <w:szCs w:val="40"/>
          <w:rtl/>
        </w:rPr>
        <w:t>4</w:t>
      </w:r>
      <w:r w:rsidR="00AA0CD8" w:rsidRPr="008E1034">
        <w:rPr>
          <w:rFonts w:ascii="Traditional Arabic" w:eastAsia="Times New Roman" w:hAnsi="Traditional Arabic" w:cs="Traditional Arabic" w:hint="cs"/>
          <w:b/>
          <w:bCs/>
          <w:sz w:val="40"/>
          <w:szCs w:val="40"/>
          <w:rtl/>
        </w:rPr>
        <w:t>-</w:t>
      </w:r>
      <w:r w:rsidRPr="008E1034">
        <w:rPr>
          <w:rFonts w:ascii="Traditional Arabic" w:eastAsia="Times New Roman" w:hAnsi="Traditional Arabic" w:cs="Traditional Arabic"/>
          <w:b/>
          <w:bCs/>
          <w:sz w:val="40"/>
          <w:szCs w:val="40"/>
          <w:rtl/>
        </w:rPr>
        <w:t xml:space="preserve"> تحديد متغيرات الدراسة</w:t>
      </w:r>
    </w:p>
    <w:p w14:paraId="2BDCE9F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8E1034">
        <w:rPr>
          <w:rFonts w:ascii="Traditional Arabic" w:eastAsia="Times New Roman" w:hAnsi="Traditional Arabic" w:cs="Traditional Arabic"/>
          <w:sz w:val="32"/>
          <w:szCs w:val="32"/>
        </w:rPr>
        <w:t>.</w:t>
      </w:r>
    </w:p>
    <w:p w14:paraId="5509411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وتتضمن الدراسة متغيرين رئيسين</w:t>
      </w:r>
      <w:r w:rsidRPr="008E1034">
        <w:rPr>
          <w:rFonts w:ascii="Traditional Arabic" w:eastAsia="Times New Roman" w:hAnsi="Traditional Arabic" w:cs="Traditional Arabic"/>
          <w:sz w:val="32"/>
          <w:szCs w:val="32"/>
        </w:rPr>
        <w:t>:</w:t>
      </w:r>
    </w:p>
    <w:p w14:paraId="5F13C3D5"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المستقل:</w:t>
      </w:r>
      <w:r w:rsidRPr="008E1034">
        <w:rPr>
          <w:rFonts w:ascii="Traditional Arabic" w:eastAsia="Times New Roman" w:hAnsi="Traditional Arabic" w:cs="Traditional Arabic"/>
          <w:sz w:val="32"/>
          <w:szCs w:val="32"/>
          <w:rtl/>
        </w:rPr>
        <w:t xml:space="preserve"> التسويق عبر التطبيقات الذكية</w:t>
      </w:r>
      <w:r w:rsidRPr="008E1034">
        <w:rPr>
          <w:rFonts w:ascii="Traditional Arabic" w:eastAsia="Times New Roman" w:hAnsi="Traditional Arabic" w:cs="Traditional Arabic"/>
          <w:sz w:val="32"/>
          <w:szCs w:val="32"/>
        </w:rPr>
        <w:t>.</w:t>
      </w:r>
    </w:p>
    <w:p w14:paraId="144CBB77"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التابع:</w:t>
      </w:r>
      <w:r w:rsidRPr="008E1034">
        <w:rPr>
          <w:rFonts w:ascii="Traditional Arabic" w:eastAsia="Times New Roman" w:hAnsi="Traditional Arabic" w:cs="Traditional Arabic"/>
          <w:sz w:val="32"/>
          <w:szCs w:val="32"/>
          <w:rtl/>
        </w:rPr>
        <w:t xml:space="preserve"> جودة الخدمات الطبية</w:t>
      </w:r>
      <w:r w:rsidRPr="008E1034">
        <w:rPr>
          <w:rFonts w:ascii="Traditional Arabic" w:eastAsia="Times New Roman" w:hAnsi="Traditional Arabic" w:cs="Traditional Arabic"/>
          <w:sz w:val="32"/>
          <w:szCs w:val="32"/>
        </w:rPr>
        <w:t>.</w:t>
      </w:r>
    </w:p>
    <w:p w14:paraId="5EC08C1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تحديد أبعاد كل متغير استنادًا إلى الإطار النظري، والدراسات السابقة، والاستبانة المطبقة فعليًا على عينة الدراسة</w:t>
      </w:r>
      <w:r w:rsidRPr="008E1034">
        <w:rPr>
          <w:rFonts w:ascii="Traditional Arabic" w:eastAsia="Times New Roman" w:hAnsi="Traditional Arabic" w:cs="Traditional Arabic"/>
          <w:sz w:val="32"/>
          <w:szCs w:val="32"/>
        </w:rPr>
        <w:t>.</w:t>
      </w:r>
    </w:p>
    <w:p w14:paraId="1BCB094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أولا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المستقل</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التسويق عبر التطبيقات الذكية</w:t>
      </w:r>
    </w:p>
    <w:p w14:paraId="572EAD3F" w14:textId="7E6B784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يمثل هذا المتغير الإطار الرقمي الذي تعتمد عليه مستشفيات القطاع الخاص بمدينة الرياض في 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وتقديم خدماتها الصحية عبر التطبيقات الذكية، ولا يقصد به الترويج فقط، بل يشمل منظومة متكاملة من الأنشطة الرقمية التي تؤثر في تجربة المستفيد</w:t>
      </w:r>
      <w:r w:rsidRPr="008E1034">
        <w:rPr>
          <w:rFonts w:ascii="Traditional Arabic" w:eastAsia="Times New Roman" w:hAnsi="Traditional Arabic" w:cs="Traditional Arabic"/>
          <w:sz w:val="32"/>
          <w:szCs w:val="32"/>
        </w:rPr>
        <w:t>.</w:t>
      </w:r>
    </w:p>
    <w:p w14:paraId="34B9314A"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قياس هذا المتغير من خلال أربعة أبعاد رئيسة، كما وردت في أداة الدراسة</w:t>
      </w:r>
      <w:r w:rsidRPr="008E1034">
        <w:rPr>
          <w:rFonts w:ascii="Traditional Arabic" w:eastAsia="Times New Roman" w:hAnsi="Traditional Arabic" w:cs="Traditional Arabic"/>
          <w:sz w:val="32"/>
          <w:szCs w:val="32"/>
        </w:rPr>
        <w:t>:</w:t>
      </w:r>
    </w:p>
    <w:p w14:paraId="3FA4B0D6"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- 1</w:t>
      </w:r>
      <w:r w:rsidRPr="008E1034">
        <w:rPr>
          <w:rFonts w:ascii="Traditional Arabic" w:eastAsia="Times New Roman" w:hAnsi="Traditional Arabic" w:cs="Traditional Arabic"/>
          <w:b/>
          <w:bCs/>
          <w:sz w:val="32"/>
          <w:szCs w:val="32"/>
          <w:rtl/>
        </w:rPr>
        <w:t>الترويج للخدمات الطبية عبر التطبيقات الذكية</w:t>
      </w:r>
    </w:p>
    <w:p w14:paraId="2C20CA20"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ويعكس قدرة التطبيق على</w:t>
      </w:r>
      <w:r w:rsidRPr="008E1034">
        <w:rPr>
          <w:rFonts w:ascii="Traditional Arabic" w:eastAsia="Times New Roman" w:hAnsi="Traditional Arabic" w:cs="Traditional Arabic"/>
          <w:sz w:val="32"/>
          <w:szCs w:val="32"/>
        </w:rPr>
        <w:t>:</w:t>
      </w:r>
    </w:p>
    <w:p w14:paraId="00F6F2F0"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عرض الخدمات الطبية بوضوح</w:t>
      </w:r>
      <w:r w:rsidRPr="008E1034">
        <w:rPr>
          <w:rFonts w:ascii="Traditional Arabic" w:eastAsia="Times New Roman" w:hAnsi="Traditional Arabic" w:cs="Traditional Arabic" w:hint="cs"/>
          <w:sz w:val="32"/>
          <w:szCs w:val="32"/>
          <w:rtl/>
        </w:rPr>
        <w:t>.</w:t>
      </w:r>
    </w:p>
    <w:p w14:paraId="1CD29557"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التعريف بالخدمات الجديدة</w:t>
      </w:r>
      <w:r w:rsidRPr="008E1034">
        <w:rPr>
          <w:rFonts w:ascii="Traditional Arabic" w:eastAsia="Times New Roman" w:hAnsi="Traditional Arabic" w:cs="Traditional Arabic" w:hint="cs"/>
          <w:sz w:val="32"/>
          <w:szCs w:val="32"/>
          <w:rtl/>
        </w:rPr>
        <w:t>.</w:t>
      </w:r>
    </w:p>
    <w:p w14:paraId="55B7EE44"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تكوين صورة ذهنية إيجابية عن المستشف</w:t>
      </w:r>
      <w:r w:rsidRPr="008E1034">
        <w:rPr>
          <w:rFonts w:ascii="Traditional Arabic" w:eastAsia="Times New Roman" w:hAnsi="Traditional Arabic" w:cs="Traditional Arabic" w:hint="cs"/>
          <w:sz w:val="32"/>
          <w:szCs w:val="32"/>
          <w:rtl/>
        </w:rPr>
        <w:t>يات الخاصة.</w:t>
      </w:r>
    </w:p>
    <w:p w14:paraId="0C3C8CDF" w14:textId="454B9A8A"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ثقة </w:t>
      </w:r>
      <w:r w:rsidR="00866BFD" w:rsidRPr="008E1034">
        <w:rPr>
          <w:rFonts w:ascii="Traditional Arabic" w:eastAsia="Times New Roman" w:hAnsi="Traditional Arabic" w:cs="Traditional Arabic"/>
          <w:sz w:val="32"/>
          <w:szCs w:val="32"/>
          <w:rtl/>
        </w:rPr>
        <w:t>المرضى</w:t>
      </w:r>
      <w:r w:rsidR="00866BF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بالخدمات المقدمة</w:t>
      </w:r>
      <w:r w:rsidRPr="008E1034">
        <w:rPr>
          <w:rFonts w:ascii="Traditional Arabic" w:eastAsia="Times New Roman" w:hAnsi="Traditional Arabic" w:cs="Traditional Arabic"/>
          <w:sz w:val="32"/>
          <w:szCs w:val="32"/>
        </w:rPr>
        <w:t>.</w:t>
      </w:r>
    </w:p>
    <w:p w14:paraId="09F500DC" w14:textId="24AE0AD9"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الجانب الاتصالي–التسويقي للتطبيق</w:t>
      </w:r>
      <w:r w:rsidRPr="008E1034">
        <w:rPr>
          <w:rFonts w:ascii="Traditional Arabic" w:eastAsia="Times New Roman" w:hAnsi="Traditional Arabic" w:cs="Traditional Arabic"/>
          <w:sz w:val="32"/>
          <w:szCs w:val="32"/>
        </w:rPr>
        <w:t>.</w:t>
      </w:r>
    </w:p>
    <w:p w14:paraId="172EB418" w14:textId="710CC079"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-2 </w:t>
      </w:r>
      <w:r w:rsidRPr="008E1034">
        <w:rPr>
          <w:rFonts w:ascii="Traditional Arabic" w:eastAsia="Times New Roman" w:hAnsi="Traditional Arabic" w:cs="Traditional Arabic"/>
          <w:b/>
          <w:bCs/>
          <w:sz w:val="32"/>
          <w:szCs w:val="32"/>
          <w:rtl/>
        </w:rPr>
        <w:t xml:space="preserve">التفاعل المباشر مع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بدرجة فاعلية التطبيق في</w:t>
      </w:r>
      <w:r w:rsidRPr="008E1034">
        <w:rPr>
          <w:rFonts w:ascii="Traditional Arabic" w:eastAsia="Times New Roman" w:hAnsi="Traditional Arabic" w:cs="Traditional Arabic"/>
          <w:sz w:val="32"/>
          <w:szCs w:val="32"/>
        </w:rPr>
        <w:t>:</w:t>
      </w:r>
    </w:p>
    <w:p w14:paraId="75BFAAB9"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تسهيل التواصل السريع</w:t>
      </w:r>
      <w:r w:rsidRPr="008E1034">
        <w:rPr>
          <w:rFonts w:ascii="Traditional Arabic" w:eastAsia="Times New Roman" w:hAnsi="Traditional Arabic" w:cs="Traditional Arabic" w:hint="cs"/>
          <w:sz w:val="32"/>
          <w:szCs w:val="32"/>
          <w:rtl/>
        </w:rPr>
        <w:t>.</w:t>
      </w:r>
    </w:p>
    <w:p w14:paraId="55056947"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سرعة الاستجابة للاستفسارات</w:t>
      </w:r>
      <w:r w:rsidRPr="008E1034">
        <w:rPr>
          <w:rFonts w:ascii="Traditional Arabic" w:eastAsia="Times New Roman" w:hAnsi="Traditional Arabic" w:cs="Traditional Arabic" w:hint="cs"/>
          <w:sz w:val="32"/>
          <w:szCs w:val="32"/>
          <w:rtl/>
        </w:rPr>
        <w:t>.</w:t>
      </w:r>
    </w:p>
    <w:p w14:paraId="4BA49C30"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الشعور بالاهتمام</w:t>
      </w:r>
      <w:r w:rsidRPr="008E1034">
        <w:rPr>
          <w:rFonts w:ascii="Traditional Arabic" w:eastAsia="Times New Roman" w:hAnsi="Traditional Arabic" w:cs="Traditional Arabic" w:hint="cs"/>
          <w:sz w:val="32"/>
          <w:szCs w:val="32"/>
          <w:rtl/>
        </w:rPr>
        <w:t>.</w:t>
      </w:r>
    </w:p>
    <w:p w14:paraId="0508BDA6"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sz w:val="32"/>
          <w:szCs w:val="32"/>
        </w:rPr>
        <w:t>.</w:t>
      </w:r>
    </w:p>
    <w:p w14:paraId="3B604579" w14:textId="7489D014"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مفهوم إدارة علاقات </w:t>
      </w:r>
      <w:r w:rsidR="008E02DC" w:rsidRPr="008E1034">
        <w:rPr>
          <w:rFonts w:ascii="Traditional Arabic" w:eastAsia="Times New Roman" w:hAnsi="Traditional Arabic" w:cs="Traditional Arabic"/>
          <w:sz w:val="32"/>
          <w:szCs w:val="32"/>
          <w:rtl/>
        </w:rPr>
        <w:t>المرضى</w:t>
      </w:r>
      <w:r w:rsidR="008E02D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الرقمية في البيئة الصحية</w:t>
      </w:r>
      <w:r w:rsidRPr="008E1034">
        <w:rPr>
          <w:rFonts w:ascii="Traditional Arabic" w:eastAsia="Times New Roman" w:hAnsi="Traditional Arabic" w:cs="Traditional Arabic"/>
          <w:sz w:val="32"/>
          <w:szCs w:val="32"/>
        </w:rPr>
        <w:t>.</w:t>
      </w:r>
    </w:p>
    <w:p w14:paraId="77560753"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توفير المعلومات الصحية الموثوقة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ويركز على دور التطبيق في</w:t>
      </w:r>
      <w:r w:rsidRPr="008E1034">
        <w:rPr>
          <w:rFonts w:ascii="Traditional Arabic" w:eastAsia="Times New Roman" w:hAnsi="Traditional Arabic" w:cs="Traditional Arabic"/>
          <w:sz w:val="32"/>
          <w:szCs w:val="32"/>
        </w:rPr>
        <w:t>:</w:t>
      </w:r>
    </w:p>
    <w:p w14:paraId="3A63E939"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تقديم معلومات دقيقة</w:t>
      </w:r>
      <w:r w:rsidRPr="008E1034">
        <w:rPr>
          <w:rFonts w:ascii="Traditional Arabic" w:eastAsia="Times New Roman" w:hAnsi="Traditional Arabic" w:cs="Traditional Arabic" w:hint="cs"/>
          <w:sz w:val="32"/>
          <w:szCs w:val="32"/>
          <w:rtl/>
        </w:rPr>
        <w:t>.</w:t>
      </w:r>
    </w:p>
    <w:p w14:paraId="25F7031B"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دعم فهم الحالة الصحية</w:t>
      </w:r>
      <w:r w:rsidRPr="008E1034">
        <w:rPr>
          <w:rFonts w:ascii="Traditional Arabic" w:eastAsia="Times New Roman" w:hAnsi="Traditional Arabic" w:cs="Traditional Arabic" w:hint="cs"/>
          <w:sz w:val="32"/>
          <w:szCs w:val="32"/>
          <w:rtl/>
        </w:rPr>
        <w:t>.</w:t>
      </w:r>
    </w:p>
    <w:p w14:paraId="103EDCA8"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الوعي الصحي</w:t>
      </w:r>
      <w:r w:rsidRPr="008E1034">
        <w:rPr>
          <w:rFonts w:ascii="Traditional Arabic" w:eastAsia="Times New Roman" w:hAnsi="Traditional Arabic" w:cs="Traditional Arabic" w:hint="cs"/>
          <w:sz w:val="32"/>
          <w:szCs w:val="32"/>
          <w:rtl/>
        </w:rPr>
        <w:t>.</w:t>
      </w:r>
    </w:p>
    <w:p w14:paraId="56A3D533"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ترسيخ الثقة بالمحتوى الصحي المنشور</w:t>
      </w:r>
      <w:r w:rsidRPr="008E1034">
        <w:rPr>
          <w:rFonts w:ascii="Traditional Arabic" w:eastAsia="Times New Roman" w:hAnsi="Traditional Arabic" w:cs="Traditional Arabic"/>
          <w:sz w:val="32"/>
          <w:szCs w:val="32"/>
        </w:rPr>
        <w:t>.</w:t>
      </w:r>
    </w:p>
    <w:p w14:paraId="6636D9E5" w14:textId="3DC0A973"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القيمة المعرفية للتطبيق وتأثيرها في إدراك جودة الخدمة</w:t>
      </w:r>
      <w:r w:rsidRPr="008E1034">
        <w:rPr>
          <w:rFonts w:ascii="Traditional Arabic" w:eastAsia="Times New Roman" w:hAnsi="Traditional Arabic" w:cs="Traditional Arabic"/>
          <w:sz w:val="32"/>
          <w:szCs w:val="32"/>
        </w:rPr>
        <w:t>.</w:t>
      </w:r>
    </w:p>
    <w:p w14:paraId="61521442"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- 4</w:t>
      </w:r>
      <w:r w:rsidRPr="008E1034">
        <w:rPr>
          <w:rFonts w:ascii="Traditional Arabic" w:eastAsia="Times New Roman" w:hAnsi="Traditional Arabic" w:cs="Traditional Arabic"/>
          <w:b/>
          <w:bCs/>
          <w:sz w:val="32"/>
          <w:szCs w:val="32"/>
          <w:rtl/>
        </w:rPr>
        <w:t>تسهيل إدارة المواعيد والخدمات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بالجانب التشغيلي للتطبيق من حيث</w:t>
      </w:r>
      <w:r w:rsidRPr="008E1034">
        <w:rPr>
          <w:rFonts w:ascii="Traditional Arabic" w:eastAsia="Times New Roman" w:hAnsi="Traditional Arabic" w:cs="Traditional Arabic"/>
          <w:sz w:val="32"/>
          <w:szCs w:val="32"/>
        </w:rPr>
        <w:t>:</w:t>
      </w:r>
    </w:p>
    <w:p w14:paraId="24E021A9"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سهولة حجز المواعيد</w:t>
      </w:r>
      <w:r w:rsidRPr="008E1034">
        <w:rPr>
          <w:rFonts w:ascii="Traditional Arabic" w:eastAsia="Times New Roman" w:hAnsi="Traditional Arabic" w:cs="Traditional Arabic" w:hint="cs"/>
          <w:sz w:val="32"/>
          <w:szCs w:val="32"/>
          <w:rtl/>
        </w:rPr>
        <w:t>.</w:t>
      </w:r>
    </w:p>
    <w:p w14:paraId="457829A2"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وقت الانتظار</w:t>
      </w:r>
      <w:r w:rsidRPr="008E1034">
        <w:rPr>
          <w:rFonts w:ascii="Traditional Arabic" w:eastAsia="Times New Roman" w:hAnsi="Traditional Arabic" w:cs="Traditional Arabic" w:hint="cs"/>
          <w:sz w:val="32"/>
          <w:szCs w:val="32"/>
          <w:rtl/>
        </w:rPr>
        <w:t>.</w:t>
      </w:r>
    </w:p>
    <w:p w14:paraId="2DE21281"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تنظيم الفحوصات</w:t>
      </w:r>
      <w:r w:rsidRPr="008E1034">
        <w:rPr>
          <w:rFonts w:ascii="Traditional Arabic" w:eastAsia="Times New Roman" w:hAnsi="Traditional Arabic" w:cs="Traditional Arabic" w:hint="cs"/>
          <w:sz w:val="32"/>
          <w:szCs w:val="32"/>
          <w:rtl/>
        </w:rPr>
        <w:t>.</w:t>
      </w:r>
    </w:p>
    <w:p w14:paraId="54ECB2DB"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إدارة الخدمات إلكترونيا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w:t>
      </w:r>
    </w:p>
    <w:p w14:paraId="17966D27" w14:textId="3A038A8C"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التحول الرقمي في العمليات الخدمية داخل المستشفى</w:t>
      </w:r>
      <w:r w:rsidRPr="008E1034">
        <w:rPr>
          <w:rFonts w:ascii="Traditional Arabic" w:eastAsia="Times New Roman" w:hAnsi="Traditional Arabic" w:cs="Traditional Arabic"/>
          <w:sz w:val="32"/>
          <w:szCs w:val="32"/>
        </w:rPr>
        <w:t>.</w:t>
      </w:r>
    </w:p>
    <w:p w14:paraId="00E632B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وبذلك يعكس المتغير المستقل أبعادا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تسويقية، واتصالية، ومعلوماتية، وتشغيلية، بما يتوافق مع طبيعة التطبيقات الصحية الذكية في المستشفيات الخاصة</w:t>
      </w:r>
      <w:r w:rsidRPr="008E1034">
        <w:rPr>
          <w:rFonts w:ascii="Traditional Arabic" w:eastAsia="Times New Roman" w:hAnsi="Traditional Arabic" w:cs="Traditional Arabic"/>
          <w:sz w:val="32"/>
          <w:szCs w:val="32"/>
        </w:rPr>
        <w:t>.</w:t>
      </w:r>
    </w:p>
    <w:p w14:paraId="1A35074D"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ثانيا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التابع</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sz w:val="32"/>
          <w:szCs w:val="32"/>
          <w:rtl/>
        </w:rPr>
        <w:t>جودة الخدمات الطبية</w:t>
      </w:r>
    </w:p>
    <w:p w14:paraId="7F65E6DE" w14:textId="5CACD066"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Pr="008E1034">
        <w:rPr>
          <w:rFonts w:ascii="Traditional Arabic" w:eastAsia="Times New Roman" w:hAnsi="Traditional Arabic" w:cs="Traditional Arabic"/>
          <w:sz w:val="32"/>
          <w:szCs w:val="32"/>
        </w:rPr>
        <w:t>.</w:t>
      </w:r>
    </w:p>
    <w:p w14:paraId="0356CC73" w14:textId="3926135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تحديد أبعاد</w:t>
      </w:r>
      <w:r w:rsidR="009166EF" w:rsidRPr="008E1034">
        <w:rPr>
          <w:rFonts w:ascii="Traditional Arabic" w:eastAsia="Times New Roman" w:hAnsi="Traditional Arabic" w:cs="Traditional Arabic" w:hint="cs"/>
          <w:sz w:val="32"/>
          <w:szCs w:val="32"/>
          <w:rtl/>
        </w:rPr>
        <w:t>ها</w:t>
      </w:r>
      <w:r w:rsidRPr="008E1034">
        <w:rPr>
          <w:rFonts w:ascii="Traditional Arabic" w:eastAsia="Times New Roman" w:hAnsi="Traditional Arabic" w:cs="Traditional Arabic"/>
          <w:sz w:val="32"/>
          <w:szCs w:val="32"/>
          <w:rtl/>
        </w:rPr>
        <w:t xml:space="preserve"> لهذا المتغير، وفقا لأداة الدراسة</w:t>
      </w:r>
      <w:r w:rsidRPr="008E1034">
        <w:rPr>
          <w:rFonts w:ascii="Traditional Arabic" w:eastAsia="Times New Roman" w:hAnsi="Traditional Arabic" w:cs="Traditional Arabic"/>
          <w:sz w:val="32"/>
          <w:szCs w:val="32"/>
        </w:rPr>
        <w:t>:</w:t>
      </w:r>
    </w:p>
    <w:p w14:paraId="33EE01F7" w14:textId="78A6A90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رضا </w:t>
      </w:r>
      <w:r w:rsidR="00866BFD"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حيث</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يقيس مدى</w:t>
      </w:r>
      <w:r w:rsidRPr="008E1034">
        <w:rPr>
          <w:rFonts w:ascii="Traditional Arabic" w:eastAsia="Times New Roman" w:hAnsi="Traditional Arabic" w:cs="Traditional Arabic"/>
          <w:sz w:val="32"/>
          <w:szCs w:val="32"/>
        </w:rPr>
        <w:t>:</w:t>
      </w:r>
    </w:p>
    <w:p w14:paraId="4CCE1E5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رضا المستفيد عن الخدمات الطبية</w:t>
      </w:r>
      <w:r w:rsidRPr="008E1034">
        <w:rPr>
          <w:rFonts w:ascii="Traditional Arabic" w:eastAsia="Times New Roman" w:hAnsi="Traditional Arabic" w:cs="Traditional Arabic" w:hint="cs"/>
          <w:sz w:val="32"/>
          <w:szCs w:val="32"/>
          <w:rtl/>
        </w:rPr>
        <w:t>.</w:t>
      </w:r>
    </w:p>
    <w:p w14:paraId="1A6E1578"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توافق الخدمة مع توقعاته</w:t>
      </w:r>
      <w:r w:rsidRPr="008E1034">
        <w:rPr>
          <w:rFonts w:ascii="Traditional Arabic" w:eastAsia="Times New Roman" w:hAnsi="Traditional Arabic" w:cs="Traditional Arabic" w:hint="cs"/>
          <w:sz w:val="32"/>
          <w:szCs w:val="32"/>
          <w:rtl/>
        </w:rPr>
        <w:t>.</w:t>
      </w:r>
    </w:p>
    <w:p w14:paraId="0C3A62BB"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أثر التطبيق على مستوى الرضا</w:t>
      </w:r>
      <w:r w:rsidRPr="008E1034">
        <w:rPr>
          <w:rFonts w:ascii="Traditional Arabic" w:eastAsia="Times New Roman" w:hAnsi="Traditional Arabic" w:cs="Traditional Arabic" w:hint="cs"/>
          <w:sz w:val="32"/>
          <w:szCs w:val="32"/>
          <w:rtl/>
        </w:rPr>
        <w:t>.</w:t>
      </w:r>
    </w:p>
    <w:p w14:paraId="36EA540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نيته في التوصية بالمستشفى للآخرين</w:t>
      </w:r>
      <w:r w:rsidRPr="008E1034">
        <w:rPr>
          <w:rFonts w:ascii="Traditional Arabic" w:eastAsia="Times New Roman" w:hAnsi="Traditional Arabic" w:cs="Traditional Arabic"/>
          <w:sz w:val="32"/>
          <w:szCs w:val="32"/>
        </w:rPr>
        <w:t>.</w:t>
      </w:r>
    </w:p>
    <w:p w14:paraId="56A5B3C8" w14:textId="1C7058BE"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المؤشر الإدراكي لجودة الخدمة</w:t>
      </w:r>
      <w:r w:rsidRPr="008E1034">
        <w:rPr>
          <w:rFonts w:ascii="Traditional Arabic" w:eastAsia="Times New Roman" w:hAnsi="Traditional Arabic" w:cs="Traditional Arabic"/>
          <w:sz w:val="32"/>
          <w:szCs w:val="32"/>
        </w:rPr>
        <w:t>.</w:t>
      </w:r>
    </w:p>
    <w:p w14:paraId="2DEEDE71"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- 2</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الكفاءة التشغيلية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ويقيس أثر التطبيقات الذكية في</w:t>
      </w:r>
      <w:r w:rsidRPr="008E1034">
        <w:rPr>
          <w:rFonts w:ascii="Traditional Arabic" w:eastAsia="Times New Roman" w:hAnsi="Traditional Arabic" w:cs="Traditional Arabic"/>
          <w:sz w:val="32"/>
          <w:szCs w:val="32"/>
        </w:rPr>
        <w:t>:</w:t>
      </w:r>
    </w:p>
    <w:p w14:paraId="3FD8664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تسريع تقديم الخدمات</w:t>
      </w:r>
      <w:r w:rsidRPr="008E1034">
        <w:rPr>
          <w:rFonts w:ascii="Traditional Arabic" w:eastAsia="Times New Roman" w:hAnsi="Traditional Arabic" w:cs="Traditional Arabic" w:hint="cs"/>
          <w:sz w:val="32"/>
          <w:szCs w:val="32"/>
          <w:rtl/>
        </w:rPr>
        <w:t>.</w:t>
      </w:r>
    </w:p>
    <w:p w14:paraId="6BD8615F"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الأخطاء الإدارية</w:t>
      </w:r>
      <w:r w:rsidRPr="008E1034">
        <w:rPr>
          <w:rFonts w:ascii="Traditional Arabic" w:eastAsia="Times New Roman" w:hAnsi="Traditional Arabic" w:cs="Traditional Arabic" w:hint="cs"/>
          <w:sz w:val="32"/>
          <w:szCs w:val="32"/>
          <w:rtl/>
        </w:rPr>
        <w:t>.</w:t>
      </w:r>
    </w:p>
    <w:p w14:paraId="671C607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تنظيم العمل</w:t>
      </w:r>
      <w:r w:rsidRPr="008E1034">
        <w:rPr>
          <w:rFonts w:ascii="Traditional Arabic" w:eastAsia="Times New Roman" w:hAnsi="Traditional Arabic" w:cs="Traditional Arabic" w:hint="cs"/>
          <w:sz w:val="32"/>
          <w:szCs w:val="32"/>
          <w:rtl/>
        </w:rPr>
        <w:t>.</w:t>
      </w:r>
    </w:p>
    <w:p w14:paraId="46AD7EE3"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كفاءة الإجراءات الطبية</w:t>
      </w:r>
      <w:r w:rsidRPr="008E1034">
        <w:rPr>
          <w:rFonts w:ascii="Traditional Arabic" w:eastAsia="Times New Roman" w:hAnsi="Traditional Arabic" w:cs="Traditional Arabic"/>
          <w:sz w:val="32"/>
          <w:szCs w:val="32"/>
        </w:rPr>
        <w:t>.</w:t>
      </w:r>
    </w:p>
    <w:p w14:paraId="08E99326" w14:textId="06E904B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الجانب الإداري–</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التشغيلي لجودة الخدمة</w:t>
      </w:r>
      <w:r w:rsidRPr="008E1034">
        <w:rPr>
          <w:rFonts w:ascii="Traditional Arabic" w:eastAsia="Times New Roman" w:hAnsi="Traditional Arabic" w:cs="Traditional Arabic"/>
          <w:sz w:val="32"/>
          <w:szCs w:val="32"/>
        </w:rPr>
        <w:t>.</w:t>
      </w:r>
    </w:p>
    <w:p w14:paraId="03BED3A1"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جودة الرعاية الطبية المقدمة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وهو </w:t>
      </w:r>
      <w:r w:rsidRPr="008E1034">
        <w:rPr>
          <w:rFonts w:ascii="Traditional Arabic" w:eastAsia="Times New Roman" w:hAnsi="Traditional Arabic" w:cs="Traditional Arabic"/>
          <w:sz w:val="32"/>
          <w:szCs w:val="32"/>
          <w:rtl/>
        </w:rPr>
        <w:t>ويتعلق بمدى</w:t>
      </w:r>
      <w:r w:rsidRPr="008E1034">
        <w:rPr>
          <w:rFonts w:ascii="Traditional Arabic" w:eastAsia="Times New Roman" w:hAnsi="Traditional Arabic" w:cs="Traditional Arabic"/>
          <w:sz w:val="32"/>
          <w:szCs w:val="32"/>
        </w:rPr>
        <w:t>:</w:t>
      </w:r>
    </w:p>
    <w:p w14:paraId="4AC96B27"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مستوى الرعاية الصحية</w:t>
      </w:r>
      <w:r w:rsidRPr="008E1034">
        <w:rPr>
          <w:rFonts w:ascii="Traditional Arabic" w:eastAsia="Times New Roman" w:hAnsi="Traditional Arabic" w:cs="Traditional Arabic" w:hint="cs"/>
          <w:sz w:val="32"/>
          <w:szCs w:val="32"/>
          <w:rtl/>
        </w:rPr>
        <w:t>.</w:t>
      </w:r>
    </w:p>
    <w:p w14:paraId="2C20A2B1"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الحالة الصحية بانتظام</w:t>
      </w:r>
      <w:r w:rsidRPr="008E1034">
        <w:rPr>
          <w:rFonts w:ascii="Traditional Arabic" w:eastAsia="Times New Roman" w:hAnsi="Traditional Arabic" w:cs="Traditional Arabic" w:hint="cs"/>
          <w:sz w:val="32"/>
          <w:szCs w:val="32"/>
          <w:rtl/>
        </w:rPr>
        <w:t>.</w:t>
      </w:r>
    </w:p>
    <w:p w14:paraId="7B0E2CE0"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استمرارية الرعاية</w:t>
      </w:r>
      <w:r w:rsidRPr="008E1034">
        <w:rPr>
          <w:rFonts w:ascii="Traditional Arabic" w:eastAsia="Times New Roman" w:hAnsi="Traditional Arabic" w:cs="Traditional Arabic" w:hint="cs"/>
          <w:sz w:val="32"/>
          <w:szCs w:val="32"/>
          <w:rtl/>
        </w:rPr>
        <w:t>.</w:t>
      </w:r>
    </w:p>
    <w:p w14:paraId="69DC7FA3"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نتائج الخدمة الصحية</w:t>
      </w:r>
      <w:r w:rsidRPr="008E1034">
        <w:rPr>
          <w:rFonts w:ascii="Traditional Arabic" w:eastAsia="Times New Roman" w:hAnsi="Traditional Arabic" w:cs="Traditional Arabic"/>
          <w:sz w:val="32"/>
          <w:szCs w:val="32"/>
        </w:rPr>
        <w:t>.</w:t>
      </w:r>
    </w:p>
    <w:p w14:paraId="4B199091" w14:textId="5BC5EC84"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السريري للجودة</w:t>
      </w:r>
      <w:r w:rsidRPr="008E1034">
        <w:rPr>
          <w:rFonts w:ascii="Traditional Arabic" w:eastAsia="Times New Roman" w:hAnsi="Traditional Arabic" w:cs="Traditional Arabic"/>
          <w:sz w:val="32"/>
          <w:szCs w:val="32"/>
        </w:rPr>
        <w:t>.</w:t>
      </w:r>
    </w:p>
    <w:p w14:paraId="2ECBEA49" w14:textId="0F3AAA2C"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ويمثل هذا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عنصر التكامل المؤسسي في تقديم الخدمة الصحية</w:t>
      </w:r>
      <w:r w:rsidRPr="008E1034">
        <w:rPr>
          <w:rFonts w:ascii="Traditional Arabic" w:eastAsia="Times New Roman" w:hAnsi="Traditional Arabic" w:cs="Traditional Arabic"/>
          <w:sz w:val="32"/>
          <w:szCs w:val="32"/>
        </w:rPr>
        <w:t>.</w:t>
      </w:r>
    </w:p>
    <w:p w14:paraId="5FE7C3AA"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العلاقة بين المتغيرين</w:t>
      </w:r>
    </w:p>
    <w:p w14:paraId="777CD629" w14:textId="696C92AF"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تقوم الدراسة الحالية على اختبار طبيعة العلاقة بين متغيرين رئيسين، يتمثل الأول في التسويق عبر التطبيقات الذكية بوصفه متغيرًا مستقلاً، بينما يتمثل الثاني في جودة الخدمات الطبية بوصفه متغيرًا تابعًا. وتهدف الدراسة إلى تحليل الأثر المباشر لأبعاد المتغير المستقل في أبعاد المتغير التابع، وذلك على المستوى الكلي للنموذج، وكذلك على مستوى كل </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فرعي على حدة، في ضوء الفرضية الرئيسة والفرضيات الفرعية المنبثقة عنها.</w:t>
      </w:r>
    </w:p>
    <w:p w14:paraId="6E933BAB" w14:textId="3228DD81"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حيث اسهم</w:t>
      </w:r>
      <w:r w:rsidRPr="008E1034">
        <w:rPr>
          <w:rFonts w:ascii="Traditional Arabic" w:eastAsia="Times New Roman" w:hAnsi="Traditional Arabic" w:cs="Traditional Arabic"/>
          <w:sz w:val="32"/>
          <w:szCs w:val="32"/>
          <w:rtl/>
        </w:rPr>
        <w:t xml:space="preserve"> التحديد المنهجي للمتغيرات وأبعادها في بناء إطار تحليلي منظم يوضح اتجاه العلاقة بين المتغيرات، ويُساعد في تصميم أداة قياس تتوافق مع أهداف الدراسة وتساؤلاتها، كما يُمكّن من اختيار الأساليب الإحصائية الملائمة لاختبار علاقات التأثير بصورة دقيقة وموضوعية.</w:t>
      </w:r>
    </w:p>
    <w:p w14:paraId="26E9F9E0" w14:textId="28982A00" w:rsidR="00626B6C"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sz w:val="32"/>
          <w:szCs w:val="32"/>
          <w:rtl/>
        </w:rPr>
        <w:t>كما يعزز هذا التحديد من الاتساق المنهجي بين مشكلة الدراسة وأهدافها وفرضياتها وأداتها، بما يدعم بناء نموذج بحثي واضح المعالم، ويُسهّل تفسير النتائج وربطها بالإطار النظري والدراسات السابقة. وفي ضوء ذلك، فإن تحديد العلاقة بين متغيرات الدراسة لا يُعد إجراءً وصفيًا فحسب، بل يُمثل الأساس البنائي الذي يستند إليه التحليل الإحصائي واختبار الفرضيات وتحقيق أهداف الدراسة ضمن حدودها المكانية المتمثلة في مستشفيات القطاع الخاص بمدينة الرياض، وحدودها الزمنية المرتبطة بفترة تنفيذ الدراسة</w:t>
      </w:r>
      <w:r w:rsidR="00626B6C" w:rsidRPr="008E1034">
        <w:rPr>
          <w:rFonts w:ascii="Traditional Arabic" w:eastAsia="Times New Roman" w:hAnsi="Traditional Arabic" w:cs="Traditional Arabic"/>
          <w:sz w:val="32"/>
          <w:szCs w:val="32"/>
        </w:rPr>
        <w:t>.</w:t>
      </w:r>
    </w:p>
    <w:p w14:paraId="7923C9BB" w14:textId="3E1B2AE6" w:rsidR="00626B6C" w:rsidRPr="008E1034" w:rsidRDefault="00AA0CD8"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Pr>
        <w:t xml:space="preserve"> </w:t>
      </w:r>
      <w:r w:rsidR="00626B6C" w:rsidRPr="008E1034">
        <w:rPr>
          <w:rFonts w:ascii="Traditional Arabic" w:eastAsia="Times New Roman" w:hAnsi="Traditional Arabic" w:cs="Traditional Arabic"/>
          <w:b/>
          <w:bCs/>
          <w:sz w:val="36"/>
          <w:szCs w:val="36"/>
        </w:rPr>
        <w:t xml:space="preserve">-5 </w:t>
      </w:r>
      <w:r w:rsidRPr="008E1034">
        <w:rPr>
          <w:rFonts w:ascii="Traditional Arabic" w:eastAsia="Times New Roman" w:hAnsi="Traditional Arabic" w:cs="Traditional Arabic" w:hint="cs"/>
          <w:b/>
          <w:bCs/>
          <w:sz w:val="36"/>
          <w:szCs w:val="36"/>
          <w:rtl/>
        </w:rPr>
        <w:t xml:space="preserve">تحديد </w:t>
      </w:r>
      <w:r w:rsidR="00626B6C" w:rsidRPr="008E1034">
        <w:rPr>
          <w:rFonts w:ascii="Traditional Arabic" w:eastAsia="Times New Roman" w:hAnsi="Traditional Arabic" w:cs="Traditional Arabic"/>
          <w:b/>
          <w:bCs/>
          <w:sz w:val="36"/>
          <w:szCs w:val="36"/>
          <w:rtl/>
        </w:rPr>
        <w:t>إجراءات تنفيذ الدراسة</w:t>
      </w:r>
    </w:p>
    <w:p w14:paraId="6CFF167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8E1034">
        <w:rPr>
          <w:rFonts w:ascii="Traditional Arabic" w:eastAsia="Times New Roman" w:hAnsi="Traditional Arabic" w:cs="Traditional Arabic"/>
          <w:sz w:val="32"/>
          <w:szCs w:val="32"/>
        </w:rPr>
        <w:t>:</w:t>
      </w:r>
    </w:p>
    <w:p w14:paraId="110D1C0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(1</w:t>
      </w:r>
      <w:r w:rsidRPr="008E1034">
        <w:rPr>
          <w:rFonts w:ascii="Traditional Arabic" w:eastAsia="Times New Roman" w:hAnsi="Traditional Arabic" w:cs="Traditional Arabic"/>
          <w:b/>
          <w:bCs/>
          <w:sz w:val="32"/>
          <w:szCs w:val="32"/>
          <w:rtl/>
        </w:rPr>
        <w:t>إعداد الإطار النظري وبناء النموذج البحثي</w:t>
      </w:r>
      <w:r w:rsidRPr="008E1034">
        <w:rPr>
          <w:rFonts w:ascii="Traditional Arabic" w:eastAsia="Times New Roman" w:hAnsi="Traditional Arabic" w:cs="Traditional Arabic" w:hint="cs"/>
          <w:b/>
          <w:bCs/>
          <w:sz w:val="32"/>
          <w:szCs w:val="32"/>
          <w:rtl/>
        </w:rPr>
        <w:t>:</w:t>
      </w:r>
    </w:p>
    <w:p w14:paraId="3EF857A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بدأت الدراسة بمراجعة منهجية موسعة للأدبيات العلمية الحديثة العربية والأجنبية المرتبطة بموضوعي</w:t>
      </w:r>
      <w:r w:rsidRPr="008E1034">
        <w:rPr>
          <w:rFonts w:ascii="Traditional Arabic" w:eastAsia="Times New Roman" w:hAnsi="Traditional Arabic" w:cs="Traditional Arabic"/>
          <w:sz w:val="32"/>
          <w:szCs w:val="32"/>
        </w:rPr>
        <w:t>:</w:t>
      </w:r>
    </w:p>
    <w:p w14:paraId="5847CD8D" w14:textId="2569A0BE"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التسويق عبر التطبيقات الذكية في القطاع الصحي</w:t>
      </w:r>
      <w:r w:rsidR="008D4A5E" w:rsidRPr="008E1034">
        <w:rPr>
          <w:rFonts w:ascii="Traditional Arabic" w:eastAsia="Times New Roman" w:hAnsi="Traditional Arabic" w:cs="Traditional Arabic" w:hint="cs"/>
          <w:sz w:val="32"/>
          <w:szCs w:val="32"/>
          <w:rtl/>
        </w:rPr>
        <w:t>.</w:t>
      </w:r>
    </w:p>
    <w:p w14:paraId="55A58E49" w14:textId="77777777"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جودة الخدمات الطبية وأبعادها المختلفة</w:t>
      </w:r>
      <w:r w:rsidRPr="008E1034">
        <w:rPr>
          <w:rFonts w:ascii="Traditional Arabic" w:eastAsia="Times New Roman" w:hAnsi="Traditional Arabic" w:cs="Traditional Arabic"/>
          <w:sz w:val="32"/>
          <w:szCs w:val="32"/>
        </w:rPr>
        <w:t>.</w:t>
      </w:r>
    </w:p>
    <w:p w14:paraId="4B506E3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أسهمت هذه المراجعة في</w:t>
      </w:r>
      <w:r w:rsidRPr="008E1034">
        <w:rPr>
          <w:rFonts w:ascii="Traditional Arabic" w:eastAsia="Times New Roman" w:hAnsi="Traditional Arabic" w:cs="Traditional Arabic"/>
          <w:b/>
          <w:bCs/>
          <w:sz w:val="32"/>
          <w:szCs w:val="32"/>
        </w:rPr>
        <w:t>:</w:t>
      </w:r>
    </w:p>
    <w:p w14:paraId="67A1432B"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تحديد الأبعاد المفاهيمية للمتغير المستقل (الترويج للخدمات، التفاعل المباشر، توفير المعلومات الصحية الموثوقة، إدارة المواعيد والخدمات)</w:t>
      </w:r>
      <w:r w:rsidRPr="008E1034">
        <w:rPr>
          <w:rFonts w:ascii="Traditional Arabic" w:eastAsia="Times New Roman" w:hAnsi="Traditional Arabic" w:cs="Traditional Arabic"/>
          <w:sz w:val="32"/>
          <w:szCs w:val="32"/>
        </w:rPr>
        <w:t>.</w:t>
      </w:r>
    </w:p>
    <w:p w14:paraId="309AA6E2" w14:textId="69390F7E"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تحديد أبعاد المتغير التابع (رضا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الكفاءة التشغيلية، جودة الرعاية الطبية)</w:t>
      </w:r>
      <w:r w:rsidRPr="008E1034">
        <w:rPr>
          <w:rFonts w:ascii="Traditional Arabic" w:eastAsia="Times New Roman" w:hAnsi="Traditional Arabic" w:cs="Traditional Arabic"/>
          <w:sz w:val="32"/>
          <w:szCs w:val="32"/>
        </w:rPr>
        <w:t>.</w:t>
      </w:r>
    </w:p>
    <w:p w14:paraId="3800F2E9"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صياغة الفرضيات في صورة علاقات تأثير قابلة للاختبار الإحصائي</w:t>
      </w:r>
      <w:r w:rsidRPr="008E1034">
        <w:rPr>
          <w:rFonts w:ascii="Traditional Arabic" w:eastAsia="Times New Roman" w:hAnsi="Traditional Arabic" w:cs="Traditional Arabic"/>
          <w:sz w:val="32"/>
          <w:szCs w:val="32"/>
        </w:rPr>
        <w:t>.</w:t>
      </w:r>
    </w:p>
    <w:p w14:paraId="26C20DCE" w14:textId="3AA9697C" w:rsidR="00626B6C" w:rsidRPr="008E1034" w:rsidRDefault="00626B6C" w:rsidP="008E1034">
      <w:pPr>
        <w:numPr>
          <w:ilvl w:val="0"/>
          <w:numId w:val="38"/>
        </w:numPr>
        <w:shd w:val="clear" w:color="auto" w:fill="FFFFFF" w:themeFill="background1"/>
        <w:bidi/>
        <w:spacing w:before="100" w:beforeAutospacing="1" w:after="2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sz w:val="32"/>
          <w:szCs w:val="32"/>
          <w:rtl/>
        </w:rPr>
        <w:t>بناء نموذج بحثي يوضح العلاقة بين المتغيرات</w:t>
      </w:r>
      <w:r w:rsidRPr="008E1034">
        <w:rPr>
          <w:rFonts w:ascii="Traditional Arabic" w:eastAsia="Times New Roman" w:hAnsi="Traditional Arabic" w:cs="Traditional Arabic"/>
          <w:sz w:val="32"/>
          <w:szCs w:val="32"/>
        </w:rPr>
        <w:t>.</w:t>
      </w:r>
    </w:p>
    <w:p w14:paraId="7D986FB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b/>
          <w:bCs/>
          <w:sz w:val="32"/>
          <w:szCs w:val="32"/>
          <w:rtl/>
        </w:rPr>
        <w:t>تحديد المنهج البحثي</w:t>
      </w:r>
      <w:r w:rsidRPr="008E1034">
        <w:rPr>
          <w:rFonts w:ascii="Traditional Arabic" w:eastAsia="Times New Roman" w:hAnsi="Traditional Arabic" w:cs="Traditional Arabic" w:hint="cs"/>
          <w:b/>
          <w:bCs/>
          <w:sz w:val="32"/>
          <w:szCs w:val="32"/>
          <w:rtl/>
        </w:rPr>
        <w:t>:</w:t>
      </w:r>
    </w:p>
    <w:p w14:paraId="5C030EE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اعتمدت الدراسة على المنهج الوصفي التحليلي،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لملاءمته لطبيعة الدراسات التي تهدف إلى تحليل العلاقات بين المتغيرات واختبار الفرضيات في البيئات التطبيقية</w:t>
      </w:r>
      <w:r w:rsidRPr="008E1034">
        <w:rPr>
          <w:rFonts w:ascii="Traditional Arabic" w:eastAsia="Times New Roman" w:hAnsi="Traditional Arabic" w:cs="Traditional Arabic"/>
          <w:sz w:val="32"/>
          <w:szCs w:val="32"/>
        </w:rPr>
        <w:t>.</w:t>
      </w:r>
    </w:p>
    <w:p w14:paraId="7C5EC58C"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8E1034">
        <w:rPr>
          <w:rFonts w:ascii="Traditional Arabic" w:eastAsia="Times New Roman" w:hAnsi="Traditional Arabic" w:cs="Traditional Arabic"/>
          <w:sz w:val="32"/>
          <w:szCs w:val="32"/>
        </w:rPr>
        <w:t>.</w:t>
      </w:r>
    </w:p>
    <w:p w14:paraId="5ACD76B5" w14:textId="60484DC5"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تحديد مجتمع الدراسة وعينتها</w:t>
      </w:r>
    </w:p>
    <w:p w14:paraId="174FD87F" w14:textId="18232FD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تمثل مجتمع الدراسة في </w:t>
      </w:r>
      <w:r w:rsidR="00B93947" w:rsidRPr="008E1034">
        <w:rPr>
          <w:rFonts w:ascii="Traditional Arabic" w:eastAsia="Times New Roman" w:hAnsi="Traditional Arabic" w:cs="Traditional Arabic"/>
          <w:sz w:val="32"/>
          <w:szCs w:val="32"/>
          <w:rtl/>
        </w:rPr>
        <w:t xml:space="preserve">المرضى الذين استخدموا التطبيقات الذكية التابعة لمستشفيات القطاع الخاص بمدينة الرياض </w:t>
      </w: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لاتساع المجتمع وصعوبة حصره بدقة، </w:t>
      </w:r>
      <w:r w:rsidR="00B93947" w:rsidRPr="008E1034">
        <w:rPr>
          <w:rFonts w:ascii="Traditional Arabic" w:eastAsia="Times New Roman" w:hAnsi="Traditional Arabic" w:cs="Traditional Arabic" w:hint="cs"/>
          <w:sz w:val="32"/>
          <w:szCs w:val="32"/>
          <w:rtl/>
        </w:rPr>
        <w:t>تم ا</w:t>
      </w:r>
      <w:r w:rsidR="00B93947" w:rsidRPr="008E1034">
        <w:rPr>
          <w:rFonts w:ascii="Traditional Arabic" w:eastAsia="Times New Roman" w:hAnsi="Traditional Arabic" w:cs="Traditional Arabic"/>
          <w:sz w:val="32"/>
          <w:szCs w:val="32"/>
          <w:rtl/>
        </w:rPr>
        <w:t xml:space="preserve">ستخدم أسلوب العينة القصدية بطريقة العينة الملائمة </w:t>
      </w:r>
      <w:r w:rsidRPr="008E1034">
        <w:rPr>
          <w:rFonts w:ascii="Traditional Arabic" w:eastAsia="Times New Roman" w:hAnsi="Traditional Arabic" w:cs="Traditional Arabic"/>
          <w:sz w:val="32"/>
          <w:szCs w:val="32"/>
          <w:rtl/>
        </w:rPr>
        <w:t>من المستخدمين الفعليين للتطبيقات الذكية، شريطة أن يكون المشارك قد استخدم التطبيق في الحصول على خدمة طبية</w:t>
      </w:r>
      <w:r w:rsidRPr="008E1034">
        <w:rPr>
          <w:rFonts w:ascii="Traditional Arabic" w:eastAsia="Times New Roman" w:hAnsi="Traditional Arabic" w:cs="Traditional Arabic"/>
          <w:sz w:val="32"/>
          <w:szCs w:val="32"/>
        </w:rPr>
        <w:t>.</w:t>
      </w:r>
    </w:p>
    <w:p w14:paraId="6D313256" w14:textId="7B0962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بلغ حجم العينة الفعلية التي تم تحليلها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 xml:space="preserve">(385) </w:t>
      </w:r>
      <w:r w:rsidR="00347BD3"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مفردة، وهو حجم كافٍ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لاختبار نموذج الانحدار المتعدد وتحقيق درجة مناسبة من الثقة في النتائج</w:t>
      </w:r>
      <w:r w:rsidRPr="008E1034">
        <w:rPr>
          <w:rFonts w:ascii="Traditional Arabic" w:eastAsia="Times New Roman" w:hAnsi="Traditional Arabic" w:cs="Traditional Arabic"/>
          <w:sz w:val="32"/>
          <w:szCs w:val="32"/>
        </w:rPr>
        <w:t>.</w:t>
      </w:r>
    </w:p>
    <w:p w14:paraId="136501E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تصميم أداة الدراسة وضبطها علميا</w:t>
      </w:r>
      <w:r w:rsidRPr="008E1034">
        <w:rPr>
          <w:rFonts w:ascii="Traditional Arabic" w:eastAsia="Times New Roman" w:hAnsi="Traditional Arabic" w:cs="Traditional Arabic" w:hint="cs"/>
          <w:b/>
          <w:bCs/>
          <w:sz w:val="32"/>
          <w:szCs w:val="32"/>
          <w:rtl/>
        </w:rPr>
        <w:t>ً:</w:t>
      </w:r>
    </w:p>
    <w:p w14:paraId="2506F414"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استخدام الاستبانة الإلكترونية كأداة رئيسة لجمع البيانات، باعتبارها الأداة الأنسب لقياس الاتجاهات والإدراكات في الدراسات الكمية</w:t>
      </w:r>
      <w:r w:rsidRPr="008E1034">
        <w:rPr>
          <w:rFonts w:ascii="Traditional Arabic" w:eastAsia="Times New Roman" w:hAnsi="Traditional Arabic" w:cs="Traditional Arabic"/>
          <w:sz w:val="32"/>
          <w:szCs w:val="32"/>
        </w:rPr>
        <w:t>.</w:t>
      </w:r>
    </w:p>
    <w:p w14:paraId="16CE721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اشتملت الاستبانة على</w:t>
      </w:r>
      <w:r w:rsidRPr="008E1034">
        <w:rPr>
          <w:rFonts w:ascii="Traditional Arabic" w:eastAsia="Times New Roman" w:hAnsi="Traditional Arabic" w:cs="Traditional Arabic"/>
          <w:b/>
          <w:bCs/>
          <w:sz w:val="32"/>
          <w:szCs w:val="32"/>
        </w:rPr>
        <w:t>:</w:t>
      </w:r>
    </w:p>
    <w:p w14:paraId="4EADCCEC" w14:textId="70C18CF8" w:rsidR="008D4A5E" w:rsidRPr="008E1034" w:rsidRDefault="008D4A5E"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بيانات </w:t>
      </w:r>
      <w:r w:rsidRPr="008E1034">
        <w:rPr>
          <w:rFonts w:ascii="Traditional Arabic" w:eastAsia="Times New Roman" w:hAnsi="Traditional Arabic" w:cs="Traditional Arabic"/>
          <w:sz w:val="32"/>
          <w:szCs w:val="32"/>
          <w:rtl/>
        </w:rPr>
        <w:t xml:space="preserve">ديموغرافية </w:t>
      </w:r>
      <w:r w:rsidRPr="008E1034">
        <w:rPr>
          <w:rFonts w:ascii="Traditional Arabic" w:eastAsia="Times New Roman" w:hAnsi="Traditional Arabic" w:cs="Traditional Arabic" w:hint="cs"/>
          <w:sz w:val="32"/>
          <w:szCs w:val="32"/>
          <w:rtl/>
        </w:rPr>
        <w:t>تت</w:t>
      </w:r>
      <w:r w:rsidRPr="008E1034">
        <w:rPr>
          <w:rFonts w:ascii="Traditional Arabic" w:eastAsia="Times New Roman" w:hAnsi="Traditional Arabic" w:cs="Traditional Arabic"/>
          <w:sz w:val="32"/>
          <w:szCs w:val="32"/>
          <w:rtl/>
        </w:rPr>
        <w:t>مثل</w:t>
      </w:r>
      <w:r w:rsidRPr="008E1034">
        <w:rPr>
          <w:rFonts w:ascii="Traditional Arabic" w:eastAsia="Times New Roman" w:hAnsi="Traditional Arabic" w:cs="Traditional Arabic" w:hint="cs"/>
          <w:sz w:val="32"/>
          <w:szCs w:val="32"/>
          <w:rtl/>
        </w:rPr>
        <w:t xml:space="preserve"> في </w:t>
      </w:r>
      <w:r w:rsidRPr="008E1034">
        <w:rPr>
          <w:rFonts w:ascii="Traditional Arabic" w:eastAsia="Times New Roman" w:hAnsi="Traditional Arabic" w:cs="Traditional Arabic"/>
          <w:sz w:val="32"/>
          <w:szCs w:val="32"/>
          <w:rtl/>
        </w:rPr>
        <w:t>الجنس، الفئة العمرية، والمؤهل التعليمي،</w:t>
      </w:r>
      <w:r w:rsidR="00F143CE" w:rsidRPr="008E1034">
        <w:rPr>
          <w:rFonts w:ascii="Traditional Arabic" w:eastAsia="Times New Roman" w:hAnsi="Traditional Arabic" w:cs="Traditional Arabic" w:hint="cs"/>
          <w:sz w:val="32"/>
          <w:szCs w:val="32"/>
          <w:rtl/>
        </w:rPr>
        <w:t xml:space="preserve"> وسلوكية تتمثل في عدد مرات</w:t>
      </w:r>
      <w:r w:rsidRPr="008E1034">
        <w:rPr>
          <w:rFonts w:ascii="Traditional Arabic" w:eastAsia="Times New Roman" w:hAnsi="Traditional Arabic" w:cs="Traditional Arabic"/>
          <w:sz w:val="32"/>
          <w:szCs w:val="32"/>
          <w:rtl/>
        </w:rPr>
        <w:t xml:space="preserve"> استخدام التطبيقات الذكية</w:t>
      </w:r>
      <w:r w:rsidRPr="008E1034">
        <w:rPr>
          <w:rFonts w:ascii="Traditional Arabic" w:eastAsia="Times New Roman" w:hAnsi="Traditional Arabic" w:cs="Traditional Arabic"/>
          <w:sz w:val="32"/>
          <w:szCs w:val="32"/>
        </w:rPr>
        <w:t>.</w:t>
      </w:r>
    </w:p>
    <w:p w14:paraId="3C07E825"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التسويق عبر التطبيقات الذكية</w:t>
      </w:r>
      <w:r w:rsidRPr="008E1034">
        <w:rPr>
          <w:rFonts w:ascii="Traditional Arabic" w:eastAsia="Times New Roman" w:hAnsi="Traditional Arabic" w:cs="Traditional Arabic"/>
          <w:sz w:val="32"/>
          <w:szCs w:val="32"/>
        </w:rPr>
        <w:t>.</w:t>
      </w:r>
    </w:p>
    <w:p w14:paraId="1661B753"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جودة الخدمات الطبية</w:t>
      </w:r>
      <w:r w:rsidRPr="008E1034">
        <w:rPr>
          <w:rFonts w:ascii="Traditional Arabic" w:eastAsia="Times New Roman" w:hAnsi="Traditional Arabic" w:cs="Traditional Arabic"/>
          <w:sz w:val="32"/>
          <w:szCs w:val="32"/>
        </w:rPr>
        <w:t>.</w:t>
      </w:r>
    </w:p>
    <w:p w14:paraId="3DC2A38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واعتمدت الأداة على</w:t>
      </w:r>
      <w:r w:rsidRPr="008E1034">
        <w:rPr>
          <w:rFonts w:ascii="Traditional Arabic" w:eastAsia="Times New Roman" w:hAnsi="Traditional Arabic" w:cs="Traditional Arabic"/>
          <w:sz w:val="32"/>
          <w:szCs w:val="32"/>
          <w:rtl/>
        </w:rPr>
        <w:t xml:space="preserve"> مقياس ليكرت الخماسي لقياس درجة الاتفاق</w:t>
      </w:r>
      <w:r w:rsidRPr="008E1034">
        <w:rPr>
          <w:rFonts w:ascii="Traditional Arabic" w:eastAsia="Times New Roman" w:hAnsi="Traditional Arabic" w:cs="Traditional Arabic"/>
          <w:sz w:val="32"/>
          <w:szCs w:val="32"/>
        </w:rPr>
        <w:t>.</w:t>
      </w:r>
    </w:p>
    <w:p w14:paraId="6F072FC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التحقق من الخصائص السيكومترية للأداة من خلال</w:t>
      </w:r>
      <w:r w:rsidRPr="008E1034">
        <w:rPr>
          <w:rFonts w:ascii="Traditional Arabic" w:eastAsia="Times New Roman" w:hAnsi="Traditional Arabic" w:cs="Traditional Arabic"/>
          <w:b/>
          <w:bCs/>
          <w:sz w:val="32"/>
          <w:szCs w:val="32"/>
        </w:rPr>
        <w:t>:</w:t>
      </w:r>
    </w:p>
    <w:p w14:paraId="01BFD92E" w14:textId="079CB6A8" w:rsidR="00626B6C" w:rsidRPr="008E1034" w:rsidRDefault="00AF7C7F"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تم الرجوع لمجموعة من المقاييس والدراسات سابقة </w:t>
      </w:r>
      <w:r w:rsidRPr="008E1034">
        <w:rPr>
          <w:rFonts w:ascii="Traditional Arabic" w:eastAsia="Times New Roman" w:hAnsi="Traditional Arabic" w:cs="Traditional Arabic"/>
          <w:sz w:val="32"/>
          <w:szCs w:val="32"/>
          <w:rtl/>
        </w:rPr>
        <w:t>ذات الصلة بموضوع الدراسة</w:t>
      </w:r>
      <w:r w:rsidRPr="008E1034">
        <w:rPr>
          <w:rFonts w:ascii="Traditional Arabic" w:eastAsia="Times New Roman" w:hAnsi="Traditional Arabic" w:cs="Traditional Arabic" w:hint="cs"/>
          <w:sz w:val="32"/>
          <w:szCs w:val="32"/>
          <w:rtl/>
        </w:rPr>
        <w:t xml:space="preserve"> </w:t>
      </w:r>
      <w:r w:rsidR="009E2CA1" w:rsidRPr="008E1034">
        <w:rPr>
          <w:rFonts w:ascii="Traditional Arabic" w:eastAsia="Times New Roman" w:hAnsi="Traditional Arabic" w:cs="Traditional Arabic" w:hint="cs"/>
          <w:sz w:val="32"/>
          <w:szCs w:val="32"/>
          <w:rtl/>
        </w:rPr>
        <w:t>للتأكد</w:t>
      </w:r>
      <w:r w:rsidRPr="008E1034">
        <w:rPr>
          <w:rFonts w:ascii="Traditional Arabic" w:eastAsia="Times New Roman" w:hAnsi="Traditional Arabic" w:cs="Traditional Arabic" w:hint="cs"/>
          <w:sz w:val="32"/>
          <w:szCs w:val="32"/>
          <w:rtl/>
        </w:rPr>
        <w:t xml:space="preserve"> من</w:t>
      </w:r>
      <w:r w:rsidR="00626B6C" w:rsidRPr="008E1034">
        <w:rPr>
          <w:rFonts w:ascii="Traditional Arabic" w:eastAsia="Times New Roman" w:hAnsi="Traditional Arabic" w:cs="Traditional Arabic"/>
          <w:sz w:val="32"/>
          <w:szCs w:val="32"/>
          <w:rtl/>
        </w:rPr>
        <w:t xml:space="preserve"> صدق المحتوى</w:t>
      </w:r>
      <w:r w:rsidR="00626B6C" w:rsidRPr="008E1034">
        <w:rPr>
          <w:rFonts w:ascii="Traditional Arabic" w:eastAsia="Times New Roman" w:hAnsi="Traditional Arabic" w:cs="Traditional Arabic"/>
          <w:sz w:val="32"/>
          <w:szCs w:val="32"/>
        </w:rPr>
        <w:t>.</w:t>
      </w:r>
    </w:p>
    <w:p w14:paraId="37FB7A13" w14:textId="77777777" w:rsidR="00626B6C" w:rsidRPr="008E1034" w:rsidRDefault="00626B6C"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حساب معامل الثبات باستخدام معامل كرونباخ ألفا للتأكد من الاتساق الداخلي للأداة قبل إجراء التحليل النهائي</w:t>
      </w:r>
      <w:r w:rsidRPr="008E1034">
        <w:rPr>
          <w:rFonts w:ascii="Traditional Arabic" w:eastAsia="Times New Roman" w:hAnsi="Traditional Arabic" w:cs="Traditional Arabic"/>
          <w:sz w:val="32"/>
          <w:szCs w:val="32"/>
        </w:rPr>
        <w:t>.</w:t>
      </w:r>
    </w:p>
    <w:p w14:paraId="458705DE"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5</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جمع البيانات الميدانية</w:t>
      </w:r>
      <w:r w:rsidRPr="008E1034">
        <w:rPr>
          <w:rFonts w:ascii="Traditional Arabic" w:eastAsia="Times New Roman" w:hAnsi="Traditional Arabic" w:cs="Traditional Arabic" w:hint="cs"/>
          <w:b/>
          <w:bCs/>
          <w:sz w:val="32"/>
          <w:szCs w:val="32"/>
          <w:rtl/>
        </w:rPr>
        <w:t>:</w:t>
      </w:r>
    </w:p>
    <w:p w14:paraId="67F8F3C2" w14:textId="22DB49A7" w:rsidR="00626B6C" w:rsidRPr="008E1034" w:rsidRDefault="00E75610"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بُعد</w:t>
      </w:r>
      <w:r w:rsidR="00626B6C" w:rsidRPr="008E1034">
        <w:rPr>
          <w:rFonts w:ascii="Traditional Arabic" w:eastAsia="Times New Roman" w:hAnsi="Traditional Arabic" w:cs="Traditional Arabic"/>
          <w:sz w:val="32"/>
          <w:szCs w:val="32"/>
          <w:rtl/>
        </w:rPr>
        <w:t xml:space="preserve"> اعتماد </w:t>
      </w:r>
      <w:r w:rsidR="001A37D3" w:rsidRPr="008E1034">
        <w:rPr>
          <w:rFonts w:ascii="Traditional Arabic" w:eastAsia="Times New Roman" w:hAnsi="Traditional Arabic" w:cs="Traditional Arabic" w:hint="cs"/>
          <w:sz w:val="32"/>
          <w:szCs w:val="32"/>
          <w:rtl/>
        </w:rPr>
        <w:t>الاستبانة</w:t>
      </w:r>
      <w:r w:rsidR="00626B6C" w:rsidRPr="008E1034">
        <w:rPr>
          <w:rFonts w:ascii="Traditional Arabic" w:eastAsia="Times New Roman" w:hAnsi="Traditional Arabic" w:cs="Traditional Arabic"/>
          <w:sz w:val="32"/>
          <w:szCs w:val="32"/>
          <w:rtl/>
        </w:rPr>
        <w:t xml:space="preserve"> بصيغتها النهائية، تم نشر الاستبانة </w:t>
      </w:r>
      <w:r w:rsidR="00626B6C" w:rsidRPr="008E1034">
        <w:rPr>
          <w:rFonts w:ascii="Traditional Arabic" w:eastAsia="Times New Roman" w:hAnsi="Traditional Arabic" w:cs="Traditional Arabic" w:hint="cs"/>
          <w:sz w:val="32"/>
          <w:szCs w:val="32"/>
          <w:rtl/>
        </w:rPr>
        <w:t>الإلكترونية</w:t>
      </w:r>
      <w:r w:rsidR="00626B6C" w:rsidRPr="008E1034">
        <w:rPr>
          <w:rFonts w:ascii="Traditional Arabic" w:eastAsia="Times New Roman" w:hAnsi="Traditional Arabic" w:cs="Traditional Arabic"/>
          <w:sz w:val="32"/>
          <w:szCs w:val="32"/>
          <w:rtl/>
        </w:rPr>
        <w:t xml:space="preserve"> عبر القنوات المناسبة للوصول إلى المرضى المستخدمين للتطبيقات الذكية</w:t>
      </w:r>
      <w:r w:rsidR="00626B6C" w:rsidRPr="008E1034">
        <w:rPr>
          <w:rFonts w:ascii="Traditional Arabic" w:eastAsia="Times New Roman" w:hAnsi="Traditional Arabic" w:cs="Traditional Arabic"/>
          <w:sz w:val="32"/>
          <w:szCs w:val="32"/>
        </w:rPr>
        <w:t>.</w:t>
      </w:r>
    </w:p>
    <w:p w14:paraId="54AC38B6"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هذه المرحلة</w:t>
      </w:r>
      <w:r w:rsidRPr="008E1034">
        <w:rPr>
          <w:rFonts w:ascii="Traditional Arabic" w:eastAsia="Times New Roman" w:hAnsi="Traditional Arabic" w:cs="Traditional Arabic"/>
          <w:b/>
          <w:bCs/>
          <w:sz w:val="32"/>
          <w:szCs w:val="32"/>
        </w:rPr>
        <w:t>:</w:t>
      </w:r>
    </w:p>
    <w:p w14:paraId="6E0872C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توضيح هدف الدراسة للمستجيبين</w:t>
      </w:r>
      <w:r w:rsidRPr="008E1034">
        <w:rPr>
          <w:rFonts w:ascii="Traditional Arabic" w:eastAsia="Times New Roman" w:hAnsi="Traditional Arabic" w:cs="Traditional Arabic"/>
          <w:sz w:val="32"/>
          <w:szCs w:val="32"/>
        </w:rPr>
        <w:t>.</w:t>
      </w:r>
    </w:p>
    <w:p w14:paraId="55286C9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ضمان سرية البيانات واستخدامها لأغراض البحث العلمي فقط</w:t>
      </w:r>
      <w:r w:rsidRPr="008E1034">
        <w:rPr>
          <w:rFonts w:ascii="Traditional Arabic" w:eastAsia="Times New Roman" w:hAnsi="Traditional Arabic" w:cs="Traditional Arabic"/>
          <w:sz w:val="32"/>
          <w:szCs w:val="32"/>
        </w:rPr>
        <w:t>.</w:t>
      </w:r>
    </w:p>
    <w:p w14:paraId="0ADB12DC"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التأكد من استكمال جميع البنود قبل اعتماد الاستجابة</w:t>
      </w:r>
      <w:r w:rsidRPr="008E1034">
        <w:rPr>
          <w:rFonts w:ascii="Traditional Arabic" w:eastAsia="Times New Roman" w:hAnsi="Traditional Arabic" w:cs="Traditional Arabic"/>
          <w:sz w:val="32"/>
          <w:szCs w:val="32"/>
        </w:rPr>
        <w:t>.</w:t>
      </w:r>
    </w:p>
    <w:p w14:paraId="116F3D4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واستمرت عملية جمع البيانات حتى تم الوصول إلى العدد المستهدف (385 استجابة صالحة للتحليل)</w:t>
      </w:r>
      <w:r w:rsidRPr="008E1034">
        <w:rPr>
          <w:rFonts w:ascii="Traditional Arabic" w:eastAsia="Times New Roman" w:hAnsi="Traditional Arabic" w:cs="Traditional Arabic"/>
          <w:sz w:val="32"/>
          <w:szCs w:val="32"/>
        </w:rPr>
        <w:t>.</w:t>
      </w:r>
    </w:p>
    <w:p w14:paraId="738E2E25" w14:textId="4C49F53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6</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تحليل البيانات ومعالجتها إحصائيا</w:t>
      </w:r>
      <w:r w:rsidRPr="008E1034">
        <w:rPr>
          <w:rFonts w:ascii="Traditional Arabic" w:eastAsia="Times New Roman" w:hAnsi="Traditional Arabic" w:cs="Traditional Arabic" w:hint="cs"/>
          <w:b/>
          <w:bCs/>
          <w:sz w:val="32"/>
          <w:szCs w:val="32"/>
          <w:rtl/>
        </w:rPr>
        <w:t>ً</w:t>
      </w:r>
    </w:p>
    <w:p w14:paraId="308D367B" w14:textId="4C5100D8" w:rsidR="00626B6C" w:rsidRPr="008E1034" w:rsidRDefault="00626B6C" w:rsidP="008E1034">
      <w:pPr>
        <w:shd w:val="clear" w:color="auto" w:fill="FFFFFF" w:themeFill="background1"/>
        <w:tabs>
          <w:tab w:val="left" w:pos="1643"/>
        </w:tabs>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وشملت التحليلات الإحصائية ما يلي</w:t>
      </w:r>
    </w:p>
    <w:p w14:paraId="346FDC09" w14:textId="40C713E5"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الإحصاءات الوصفية (المتوسطات الحسابية، والانحرافات المعيارية، والتكرارات والنسب المئوية) لوصف خصائص عينة الدراسة من المرضى، وتحديد اتجاهاتهم نحو متغيرات الدراسة</w:t>
      </w:r>
      <w:r w:rsidRPr="008E1034">
        <w:rPr>
          <w:rFonts w:ascii="Traditional Arabic" w:eastAsia="Times New Roman" w:hAnsi="Traditional Arabic" w:cs="Traditional Arabic"/>
          <w:sz w:val="32"/>
          <w:szCs w:val="32"/>
        </w:rPr>
        <w:t>.</w:t>
      </w:r>
    </w:p>
    <w:p w14:paraId="42590675"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اختبارات الثبات والاتساق الداخلي للأداة باستخدام معامل ألفا كرونباخ</w:t>
      </w:r>
      <w:r w:rsidRPr="008E1034">
        <w:rPr>
          <w:rFonts w:ascii="Traditional Arabic" w:eastAsia="Times New Roman" w:hAnsi="Traditional Arabic" w:cs="Traditional Arabic"/>
          <w:sz w:val="32"/>
          <w:szCs w:val="32"/>
        </w:rPr>
        <w:t xml:space="preserve"> (Cronbach’s Alpha)</w:t>
      </w:r>
      <w:r w:rsidRPr="008E1034">
        <w:rPr>
          <w:rFonts w:ascii="Traditional Arabic" w:eastAsia="Times New Roman" w:hAnsi="Traditional Arabic" w:cs="Traditional Arabic"/>
          <w:sz w:val="32"/>
          <w:szCs w:val="32"/>
          <w:rtl/>
        </w:rPr>
        <w:t>، استنادًا إلى نتائج الدراسة الاستطلاعية التي سبقت التطبيق النهائي، وذلك للتحقق من موثوقية أداة القياس</w:t>
      </w:r>
      <w:r w:rsidRPr="008E1034">
        <w:rPr>
          <w:rFonts w:ascii="Traditional Arabic" w:eastAsia="Times New Roman" w:hAnsi="Traditional Arabic" w:cs="Traditional Arabic"/>
          <w:sz w:val="32"/>
          <w:szCs w:val="32"/>
        </w:rPr>
        <w:t>.</w:t>
      </w:r>
    </w:p>
    <w:p w14:paraId="6C599164"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الأساليب الإحصائية الاستدلالية المناسبة (مثل معاملات الارتباط وتحليل الانحدار) لاختبار </w:t>
      </w:r>
      <w:r w:rsidRPr="008E1034">
        <w:rPr>
          <w:rFonts w:ascii="Traditional Arabic" w:eastAsia="Times New Roman" w:hAnsi="Traditional Arabic" w:cs="Traditional Arabic" w:hint="cs"/>
          <w:sz w:val="32"/>
          <w:szCs w:val="32"/>
          <w:rtl/>
        </w:rPr>
        <w:t>ف</w:t>
      </w:r>
      <w:r w:rsidRPr="008E1034">
        <w:rPr>
          <w:rFonts w:ascii="Traditional Arabic" w:eastAsia="Times New Roman" w:hAnsi="Traditional Arabic" w:cs="Traditional Arabic"/>
          <w:sz w:val="32"/>
          <w:szCs w:val="32"/>
          <w:rtl/>
        </w:rPr>
        <w:t>رضيات الدراسة، وقياس قوة واتجاه العلاقة بين التسويق عبر التطبيقات الذكية وجودة الخدمات الطبية</w:t>
      </w:r>
      <w:r w:rsidRPr="008E1034">
        <w:rPr>
          <w:rFonts w:ascii="Traditional Arabic" w:eastAsia="Times New Roman" w:hAnsi="Traditional Arabic" w:cs="Traditional Arabic"/>
          <w:sz w:val="32"/>
          <w:szCs w:val="32"/>
        </w:rPr>
        <w:t>.</w:t>
      </w:r>
    </w:p>
    <w:p w14:paraId="432B8FD5" w14:textId="3016B685"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w:t>
      </w:r>
      <w:r w:rsidR="0028199E" w:rsidRPr="008E1034">
        <w:rPr>
          <w:rFonts w:ascii="Traditional Arabic" w:eastAsia="Times New Roman" w:hAnsi="Traditional Arabic" w:cs="Traditional Arabic" w:hint="cs"/>
          <w:sz w:val="32"/>
          <w:szCs w:val="32"/>
          <w:rtl/>
        </w:rPr>
        <w:t xml:space="preserve"> الذين استخدموا التطبيقات الذكية</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w:t>
      </w:r>
    </w:p>
    <w:p w14:paraId="7939A46F"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وذلك لاختبار الفرضيات الرئيسة والفرعية وتحديد الدلالة الإحصائية عند مستوى معنوية</w:t>
      </w:r>
      <w:r w:rsidRPr="008E1034">
        <w:rPr>
          <w:rFonts w:ascii="Traditional Arabic" w:eastAsia="Times New Roman" w:hAnsi="Traditional Arabic" w:cs="Traditional Arabic"/>
          <w:sz w:val="32"/>
          <w:szCs w:val="32"/>
        </w:rPr>
        <w:t xml:space="preserve"> (</w:t>
      </w:r>
      <w:r w:rsidRPr="008E1034">
        <w:rPr>
          <w:rFonts w:ascii="Cambria" w:eastAsia="Times New Roman" w:hAnsi="Cambria" w:cs="Cambria"/>
          <w:sz w:val="32"/>
          <w:szCs w:val="32"/>
        </w:rPr>
        <w:t>α</w:t>
      </w:r>
      <w:r w:rsidRPr="008E1034">
        <w:rPr>
          <w:rFonts w:ascii="Traditional Arabic" w:eastAsia="Times New Roman" w:hAnsi="Traditional Arabic" w:cs="Traditional Arabic"/>
          <w:sz w:val="32"/>
          <w:szCs w:val="32"/>
        </w:rPr>
        <w:t xml:space="preserve"> </w:t>
      </w:r>
      <w:r w:rsidRPr="008E1034">
        <w:rPr>
          <w:rFonts w:ascii="Cambria Math" w:eastAsia="Times New Roman" w:hAnsi="Cambria Math" w:cs="Cambria Math"/>
          <w:sz w:val="32"/>
          <w:szCs w:val="32"/>
        </w:rPr>
        <w:t>≤</w:t>
      </w:r>
      <w:r w:rsidRPr="008E1034">
        <w:rPr>
          <w:rFonts w:ascii="Traditional Arabic" w:eastAsia="Times New Roman" w:hAnsi="Traditional Arabic" w:cs="Traditional Arabic"/>
          <w:sz w:val="32"/>
          <w:szCs w:val="32"/>
        </w:rPr>
        <w:t xml:space="preserve"> 0.05).</w:t>
      </w:r>
    </w:p>
    <w:p w14:paraId="33663029" w14:textId="145951A0"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7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تفسير النتائج ومناقشتها</w:t>
      </w:r>
    </w:p>
    <w:p w14:paraId="725255DB"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تفسير النتائج في ضوء</w:t>
      </w:r>
      <w:r w:rsidRPr="008E1034">
        <w:rPr>
          <w:rFonts w:ascii="Traditional Arabic" w:eastAsia="Times New Roman" w:hAnsi="Traditional Arabic" w:cs="Traditional Arabic"/>
          <w:sz w:val="32"/>
          <w:szCs w:val="32"/>
        </w:rPr>
        <w:t>:</w:t>
      </w:r>
    </w:p>
    <w:p w14:paraId="5BB49EE7"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الإطار النظري للدراسة</w:t>
      </w:r>
      <w:r w:rsidRPr="008E1034">
        <w:rPr>
          <w:rFonts w:ascii="Traditional Arabic" w:eastAsia="Times New Roman" w:hAnsi="Traditional Arabic" w:cs="Traditional Arabic" w:hint="cs"/>
          <w:sz w:val="32"/>
          <w:szCs w:val="32"/>
          <w:rtl/>
        </w:rPr>
        <w:t>.</w:t>
      </w:r>
    </w:p>
    <w:p w14:paraId="3B40F6EF"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نتائج الدراسات السابقة</w:t>
      </w:r>
      <w:r w:rsidRPr="008E1034">
        <w:rPr>
          <w:rFonts w:ascii="Traditional Arabic" w:eastAsia="Times New Roman" w:hAnsi="Traditional Arabic" w:cs="Traditional Arabic" w:hint="cs"/>
          <w:sz w:val="32"/>
          <w:szCs w:val="32"/>
          <w:rtl/>
        </w:rPr>
        <w:t>.</w:t>
      </w:r>
    </w:p>
    <w:p w14:paraId="464E01B2" w14:textId="697472DA"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طبيعة البيئة التطبيقية </w:t>
      </w:r>
      <w:r w:rsidR="00863C86" w:rsidRPr="008E1034">
        <w:rPr>
          <w:rFonts w:ascii="Traditional Arabic" w:eastAsia="Times New Roman" w:hAnsi="Traditional Arabic" w:cs="Traditional Arabic" w:hint="cs"/>
          <w:sz w:val="32"/>
          <w:szCs w:val="32"/>
          <w:rtl/>
        </w:rPr>
        <w:t>ل</w:t>
      </w:r>
      <w:r w:rsidRPr="008E1034">
        <w:rPr>
          <w:rFonts w:ascii="Traditional Arabic" w:eastAsia="Times New Roman" w:hAnsi="Traditional Arabic" w:cs="Traditional Arabic"/>
          <w:sz w:val="32"/>
          <w:szCs w:val="32"/>
          <w:rtl/>
        </w:rPr>
        <w:t>مستشفيات القطاع الخاص بمدينة الرياض</w:t>
      </w:r>
      <w:r w:rsidRPr="008E1034">
        <w:rPr>
          <w:rFonts w:ascii="Traditional Arabic" w:eastAsia="Times New Roman" w:hAnsi="Traditional Arabic" w:cs="Traditional Arabic"/>
          <w:sz w:val="32"/>
          <w:szCs w:val="32"/>
        </w:rPr>
        <w:t>.</w:t>
      </w:r>
    </w:p>
    <w:p w14:paraId="39A3DF7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8E1034">
        <w:rPr>
          <w:rFonts w:ascii="Traditional Arabic" w:eastAsia="Times New Roman" w:hAnsi="Traditional Arabic" w:cs="Traditional Arabic"/>
          <w:sz w:val="32"/>
          <w:szCs w:val="32"/>
        </w:rPr>
        <w:t>.</w:t>
      </w:r>
    </w:p>
    <w:p w14:paraId="5EC06484" w14:textId="3367162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8</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صياغة النتائج والتوصيات</w:t>
      </w:r>
    </w:p>
    <w:p w14:paraId="15DD141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8E1034">
        <w:rPr>
          <w:rFonts w:ascii="Traditional Arabic" w:eastAsia="Times New Roman" w:hAnsi="Traditional Arabic" w:cs="Traditional Arabic"/>
          <w:sz w:val="32"/>
          <w:szCs w:val="32"/>
        </w:rPr>
        <w:t>:</w:t>
      </w:r>
    </w:p>
    <w:p w14:paraId="5D578A2B" w14:textId="77777777"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تطوير استراتيجيات التسويق عبر التطبيقات الذكية</w:t>
      </w:r>
      <w:r w:rsidRPr="008E1034">
        <w:rPr>
          <w:rFonts w:ascii="Traditional Arabic" w:eastAsia="Times New Roman" w:hAnsi="Traditional Arabic" w:cs="Traditional Arabic" w:hint="cs"/>
          <w:sz w:val="32"/>
          <w:szCs w:val="32"/>
          <w:rtl/>
        </w:rPr>
        <w:t>.</w:t>
      </w:r>
    </w:p>
    <w:p w14:paraId="025C8418" w14:textId="53A0836E"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تحسين جودة الخدمات الطبية من منظور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hint="cs"/>
          <w:sz w:val="32"/>
          <w:szCs w:val="32"/>
          <w:rtl/>
        </w:rPr>
        <w:t>.</w:t>
      </w:r>
    </w:p>
    <w:p w14:paraId="3244327C" w14:textId="5F627F02"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التكامل بين 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التسويقي وال</w:t>
      </w:r>
      <w:r w:rsidR="00E75610">
        <w:rPr>
          <w:rFonts w:ascii="Traditional Arabic" w:eastAsia="Times New Roman" w:hAnsi="Traditional Arabic" w:cs="Traditional Arabic"/>
          <w:sz w:val="32"/>
          <w:szCs w:val="32"/>
          <w:rtl/>
        </w:rPr>
        <w:t>بُعد</w:t>
      </w:r>
      <w:r w:rsidRPr="008E1034">
        <w:rPr>
          <w:rFonts w:ascii="Traditional Arabic" w:eastAsia="Times New Roman" w:hAnsi="Traditional Arabic" w:cs="Traditional Arabic"/>
          <w:sz w:val="32"/>
          <w:szCs w:val="32"/>
          <w:rtl/>
        </w:rPr>
        <w:t xml:space="preserve"> الخدمي في التطبيقات الصحية</w:t>
      </w:r>
      <w:r w:rsidRPr="008E1034">
        <w:rPr>
          <w:rFonts w:ascii="Traditional Arabic" w:eastAsia="Times New Roman" w:hAnsi="Traditional Arabic" w:cs="Traditional Arabic"/>
          <w:sz w:val="32"/>
          <w:szCs w:val="32"/>
        </w:rPr>
        <w:t>.</w:t>
      </w:r>
    </w:p>
    <w:p w14:paraId="7D518780" w14:textId="0DCDAFED" w:rsidR="00626B6C" w:rsidRPr="008E1034" w:rsidRDefault="00090A99" w:rsidP="00390EB3">
      <w:pPr>
        <w:shd w:val="clear" w:color="auto" w:fill="FFFFFF" w:themeFill="background1"/>
        <w:bidi/>
        <w:spacing w:after="0"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وبذلك تسعى الدراسة إلى تحقيق قدر عال من </w:t>
      </w:r>
      <w:r w:rsidR="009E2CA1" w:rsidRPr="008E1034">
        <w:rPr>
          <w:rFonts w:ascii="Traditional Arabic" w:eastAsia="Times New Roman" w:hAnsi="Traditional Arabic" w:cs="Traditional Arabic" w:hint="cs"/>
          <w:b/>
          <w:bCs/>
          <w:sz w:val="32"/>
          <w:szCs w:val="32"/>
          <w:rtl/>
        </w:rPr>
        <w:t>الاتساق</w:t>
      </w:r>
      <w:r w:rsidRPr="008E1034">
        <w:rPr>
          <w:rFonts w:ascii="Traditional Arabic" w:eastAsia="Times New Roman" w:hAnsi="Traditional Arabic" w:cs="Traditional Arabic"/>
          <w:b/>
          <w:bCs/>
          <w:sz w:val="32"/>
          <w:szCs w:val="32"/>
          <w:rtl/>
        </w:rPr>
        <w:t xml:space="preserve"> المنهجي</w:t>
      </w:r>
      <w:r w:rsidR="00626B6C" w:rsidRPr="008E1034">
        <w:rPr>
          <w:rFonts w:ascii="Traditional Arabic" w:eastAsia="Times New Roman" w:hAnsi="Traditional Arabic" w:cs="Traditional Arabic"/>
          <w:b/>
          <w:bCs/>
          <w:sz w:val="32"/>
          <w:szCs w:val="32"/>
          <w:rtl/>
        </w:rPr>
        <w:t xml:space="preserve"> بين</w:t>
      </w:r>
      <w:r w:rsidR="00626B6C" w:rsidRPr="008E1034">
        <w:rPr>
          <w:rFonts w:ascii="Traditional Arabic" w:eastAsia="Times New Roman" w:hAnsi="Traditional Arabic" w:cs="Traditional Arabic"/>
          <w:b/>
          <w:bCs/>
          <w:sz w:val="32"/>
          <w:szCs w:val="32"/>
        </w:rPr>
        <w:t>:</w:t>
      </w:r>
    </w:p>
    <w:p w14:paraId="3BC84325"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مشكلة الدراسة</w:t>
      </w:r>
      <w:r w:rsidRPr="008E1034">
        <w:rPr>
          <w:rFonts w:ascii="Traditional Arabic" w:eastAsia="Times New Roman" w:hAnsi="Traditional Arabic" w:cs="Traditional Arabic" w:hint="cs"/>
          <w:sz w:val="32"/>
          <w:szCs w:val="32"/>
          <w:rtl/>
        </w:rPr>
        <w:t>.</w:t>
      </w:r>
    </w:p>
    <w:p w14:paraId="0CC4AFD9"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متغيراتها</w:t>
      </w:r>
      <w:r w:rsidRPr="008E1034">
        <w:rPr>
          <w:rFonts w:ascii="Traditional Arabic" w:eastAsia="Times New Roman" w:hAnsi="Traditional Arabic" w:cs="Traditional Arabic" w:hint="cs"/>
          <w:sz w:val="32"/>
          <w:szCs w:val="32"/>
          <w:rtl/>
        </w:rPr>
        <w:t>.</w:t>
      </w:r>
    </w:p>
    <w:p w14:paraId="709ABD4B"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المرضى المستخدمين للتطبيقات الذكية</w:t>
      </w:r>
      <w:r w:rsidRPr="008E1034">
        <w:rPr>
          <w:rFonts w:ascii="Traditional Arabic" w:eastAsia="Times New Roman" w:hAnsi="Traditional Arabic" w:cs="Traditional Arabic" w:hint="cs"/>
          <w:sz w:val="32"/>
          <w:szCs w:val="32"/>
          <w:rtl/>
        </w:rPr>
        <w:t>.</w:t>
      </w:r>
    </w:p>
    <w:p w14:paraId="7B5CDF8D"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أداة القياس</w:t>
      </w:r>
      <w:r w:rsidRPr="008E1034">
        <w:rPr>
          <w:rFonts w:ascii="Traditional Arabic" w:eastAsia="Times New Roman" w:hAnsi="Traditional Arabic" w:cs="Traditional Arabic" w:hint="cs"/>
          <w:sz w:val="32"/>
          <w:szCs w:val="32"/>
          <w:rtl/>
        </w:rPr>
        <w:t>.</w:t>
      </w:r>
    </w:p>
    <w:p w14:paraId="34F9276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أساليب التحليل الإحصائي</w:t>
      </w:r>
      <w:r w:rsidRPr="008E1034">
        <w:rPr>
          <w:rFonts w:ascii="Traditional Arabic" w:eastAsia="Times New Roman" w:hAnsi="Traditional Arabic" w:cs="Traditional Arabic" w:hint="cs"/>
          <w:sz w:val="32"/>
          <w:szCs w:val="32"/>
          <w:rtl/>
        </w:rPr>
        <w:t>.</w:t>
      </w:r>
    </w:p>
    <w:p w14:paraId="556A362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وطبيعة النتائج المتوقعة</w:t>
      </w:r>
      <w:r w:rsidRPr="008E1034">
        <w:rPr>
          <w:rFonts w:ascii="Traditional Arabic" w:eastAsia="Times New Roman" w:hAnsi="Traditional Arabic" w:cs="Traditional Arabic"/>
          <w:sz w:val="32"/>
          <w:szCs w:val="32"/>
        </w:rPr>
        <w:t>.</w:t>
      </w:r>
    </w:p>
    <w:bookmarkEnd w:id="19"/>
    <w:p w14:paraId="453D44CA" w14:textId="1054A033" w:rsidR="00390EB3" w:rsidRPr="009427DB" w:rsidRDefault="00390EB3" w:rsidP="00390EB3">
      <w:pPr>
        <w:shd w:val="clear" w:color="auto" w:fill="FFFFFF" w:themeFill="background1"/>
        <w:bidi/>
        <w:spacing w:line="276" w:lineRule="auto"/>
        <w:ind w:left="360"/>
        <w:jc w:val="center"/>
        <w:rPr>
          <w:rFonts w:ascii="Traditional Arabic" w:hAnsi="Traditional Arabic" w:cs="Traditional Arabic"/>
          <w:b/>
          <w:bCs/>
          <w:sz w:val="48"/>
          <w:szCs w:val="48"/>
          <w:highlight w:val="yellow"/>
          <w:rtl/>
          <w:lang w:bidi="ar-EG"/>
        </w:rPr>
      </w:pPr>
      <w:r w:rsidRPr="009427DB">
        <w:rPr>
          <w:rFonts w:ascii="Traditional Arabic" w:hAnsi="Traditional Arabic" w:cs="Traditional Arabic"/>
          <w:b/>
          <w:bCs/>
          <w:sz w:val="48"/>
          <w:szCs w:val="48"/>
          <w:highlight w:val="yellow"/>
          <w:rtl/>
          <w:lang w:bidi="ar-EG"/>
        </w:rPr>
        <w:t xml:space="preserve">الفصل </w:t>
      </w:r>
      <w:r w:rsidRPr="009427DB">
        <w:rPr>
          <w:rFonts w:ascii="Traditional Arabic" w:hAnsi="Traditional Arabic" w:cs="Traditional Arabic" w:hint="cs"/>
          <w:b/>
          <w:bCs/>
          <w:sz w:val="48"/>
          <w:szCs w:val="48"/>
          <w:highlight w:val="yellow"/>
          <w:rtl/>
          <w:lang w:bidi="ar-EG"/>
        </w:rPr>
        <w:t>الرابع</w:t>
      </w:r>
    </w:p>
    <w:p w14:paraId="035C7B18" w14:textId="0A7161D0" w:rsidR="00A01D19" w:rsidRDefault="00390EB3" w:rsidP="00A01D19">
      <w:pPr>
        <w:shd w:val="clear" w:color="auto" w:fill="FFFFFF" w:themeFill="background1"/>
        <w:ind w:left="360"/>
        <w:jc w:val="center"/>
        <w:rPr>
          <w:rFonts w:ascii="Traditional Arabic" w:hAnsi="Traditional Arabic" w:cs="Traditional Arabic"/>
          <w:b/>
          <w:bCs/>
          <w:sz w:val="48"/>
          <w:szCs w:val="48"/>
          <w:rtl/>
          <w:lang w:bidi="ar-EG"/>
        </w:rPr>
      </w:pPr>
      <w:r w:rsidRPr="009427DB">
        <w:rPr>
          <w:rFonts w:ascii="Traditional Arabic" w:hAnsi="Traditional Arabic" w:cs="Traditional Arabic" w:hint="cs"/>
          <w:b/>
          <w:bCs/>
          <w:sz w:val="48"/>
          <w:szCs w:val="48"/>
          <w:highlight w:val="yellow"/>
          <w:rtl/>
          <w:lang w:bidi="ar-EG"/>
        </w:rPr>
        <w:t>عرض وتحليل نتائج الدراسة</w:t>
      </w:r>
    </w:p>
    <w:p w14:paraId="465DFEEA" w14:textId="77777777" w:rsidR="00A01D19" w:rsidRPr="00DC25D1" w:rsidRDefault="00A01D19" w:rsidP="00A01D19">
      <w:pPr>
        <w:tabs>
          <w:tab w:val="left" w:pos="1087"/>
        </w:tabs>
        <w:bidi/>
        <w:spacing w:after="120" w:line="240" w:lineRule="auto"/>
        <w:rPr>
          <w:rFonts w:ascii="Traditional Arabic" w:hAnsi="Traditional Arabic" w:cs="Traditional Arabic"/>
          <w:b/>
          <w:bCs/>
          <w:sz w:val="32"/>
          <w:szCs w:val="32"/>
          <w:highlight w:val="yellow"/>
          <w:lang w:bidi="ar-EG"/>
        </w:rPr>
      </w:pPr>
      <w:r w:rsidRPr="00DC25D1">
        <w:rPr>
          <w:rFonts w:ascii="Traditional Arabic" w:hAnsi="Traditional Arabic" w:cs="Traditional Arabic"/>
          <w:b/>
          <w:bCs/>
          <w:sz w:val="32"/>
          <w:szCs w:val="32"/>
          <w:highlight w:val="yellow"/>
          <w:rtl/>
          <w:lang w:bidi="ar-EG"/>
        </w:rPr>
        <w:t>أولاً: عرض نتائج الدراسة بالخصائص الديموغرافية لأفراد العينة.</w:t>
      </w:r>
    </w:p>
    <w:p w14:paraId="1F092709" w14:textId="77777777" w:rsidR="00A01D19" w:rsidRPr="00DC25D1" w:rsidRDefault="00A01D19" w:rsidP="00A01D19">
      <w:pPr>
        <w:tabs>
          <w:tab w:val="left" w:pos="1087"/>
        </w:tabs>
        <w:bidi/>
        <w:spacing w:after="120" w:line="240" w:lineRule="auto"/>
        <w:rPr>
          <w:rFonts w:ascii="Traditional Arabic" w:hAnsi="Traditional Arabic" w:cs="Traditional Arabic"/>
          <w:b/>
          <w:bCs/>
          <w:sz w:val="32"/>
          <w:szCs w:val="32"/>
          <w:highlight w:val="yellow"/>
          <w:rtl/>
          <w:lang w:bidi="ar-EG"/>
        </w:rPr>
      </w:pPr>
      <w:r w:rsidRPr="00DC25D1">
        <w:rPr>
          <w:rFonts w:ascii="Traditional Arabic" w:hAnsi="Traditional Arabic" w:cs="Traditional Arabic"/>
          <w:b/>
          <w:bCs/>
          <w:sz w:val="32"/>
          <w:szCs w:val="32"/>
          <w:highlight w:val="yellow"/>
          <w:rtl/>
          <w:lang w:bidi="ar-EG"/>
        </w:rPr>
        <w:t>ثانياً: عرض نتائج الدراسة المرتبطة بمتغيرات الدراسة.</w:t>
      </w:r>
    </w:p>
    <w:p w14:paraId="3D2B3772" w14:textId="2392445B" w:rsidR="00A01D19" w:rsidRPr="00DC25D1" w:rsidRDefault="00A01D19" w:rsidP="00A01D19">
      <w:pPr>
        <w:pStyle w:val="ListParagraph"/>
        <w:spacing w:after="120" w:line="240" w:lineRule="auto"/>
        <w:jc w:val="right"/>
        <w:rPr>
          <w:rFonts w:ascii="Traditional Arabic" w:hAnsi="Traditional Arabic" w:cs="Traditional Arabic"/>
          <w:b/>
          <w:bCs/>
          <w:color w:val="000000" w:themeColor="text1"/>
          <w:sz w:val="32"/>
          <w:szCs w:val="32"/>
          <w:highlight w:val="yellow"/>
          <w:rtl/>
          <w:lang w:bidi="ar-EG"/>
        </w:rPr>
      </w:pPr>
      <w:r w:rsidRPr="00DC25D1">
        <w:rPr>
          <w:rFonts w:ascii="Traditional Arabic" w:hAnsi="Traditional Arabic" w:cs="Traditional Arabic"/>
          <w:b/>
          <w:bCs/>
          <w:color w:val="000000" w:themeColor="text1"/>
          <w:sz w:val="32"/>
          <w:szCs w:val="32"/>
          <w:highlight w:val="yellow"/>
          <w:rtl/>
          <w:lang w:bidi="ar-EG"/>
        </w:rPr>
        <w:t>ثا</w:t>
      </w:r>
      <w:r w:rsidRPr="00DC25D1">
        <w:rPr>
          <w:rFonts w:ascii="Traditional Arabic" w:hAnsi="Traditional Arabic" w:cs="Traditional Arabic" w:hint="cs"/>
          <w:b/>
          <w:bCs/>
          <w:color w:val="000000" w:themeColor="text1"/>
          <w:sz w:val="32"/>
          <w:szCs w:val="32"/>
          <w:highlight w:val="yellow"/>
          <w:rtl/>
          <w:lang w:bidi="ar-EG"/>
        </w:rPr>
        <w:t>لث</w:t>
      </w:r>
      <w:r w:rsidRPr="00DC25D1">
        <w:rPr>
          <w:rFonts w:ascii="Traditional Arabic" w:hAnsi="Traditional Arabic" w:cs="Traditional Arabic"/>
          <w:b/>
          <w:bCs/>
          <w:color w:val="000000" w:themeColor="text1"/>
          <w:sz w:val="32"/>
          <w:szCs w:val="32"/>
          <w:highlight w:val="yellow"/>
          <w:rtl/>
          <w:lang w:bidi="ar-EG"/>
        </w:rPr>
        <w:t>اً: تحليل مصفوفة الارتباط لمتغيرات الدراسة وأبعادها</w:t>
      </w:r>
      <w:r w:rsidRPr="00DC25D1">
        <w:rPr>
          <w:rFonts w:ascii="Traditional Arabic" w:hAnsi="Traditional Arabic" w:cs="Traditional Arabic" w:hint="cs"/>
          <w:b/>
          <w:bCs/>
          <w:color w:val="000000" w:themeColor="text1"/>
          <w:sz w:val="32"/>
          <w:szCs w:val="32"/>
          <w:highlight w:val="yellow"/>
          <w:rtl/>
          <w:lang w:bidi="ar-EG"/>
        </w:rPr>
        <w:t>.</w:t>
      </w:r>
    </w:p>
    <w:p w14:paraId="048D23E8" w14:textId="3E3B8CD7" w:rsidR="00A01D19" w:rsidRPr="00DC25D1" w:rsidRDefault="00A01D19" w:rsidP="00A01D19">
      <w:pPr>
        <w:bidi/>
        <w:spacing w:after="120" w:line="240" w:lineRule="auto"/>
        <w:rPr>
          <w:rFonts w:ascii="Traditional Arabic" w:hAnsi="Traditional Arabic" w:cs="Traditional Arabic"/>
          <w:b/>
          <w:bCs/>
          <w:color w:val="000000" w:themeColor="text1"/>
          <w:sz w:val="32"/>
          <w:szCs w:val="32"/>
          <w:highlight w:val="yellow"/>
          <w:rtl/>
          <w:lang w:bidi="ar-EG"/>
        </w:rPr>
      </w:pPr>
      <w:r w:rsidRPr="00DC25D1">
        <w:rPr>
          <w:rFonts w:ascii="Traditional Arabic" w:hAnsi="Traditional Arabic" w:cs="Traditional Arabic" w:hint="cs"/>
          <w:b/>
          <w:bCs/>
          <w:color w:val="000000" w:themeColor="text1"/>
          <w:sz w:val="32"/>
          <w:szCs w:val="32"/>
          <w:highlight w:val="yellow"/>
          <w:rtl/>
          <w:lang w:bidi="ar-EG"/>
        </w:rPr>
        <w:t>رابع</w:t>
      </w:r>
      <w:r w:rsidRPr="00DC25D1">
        <w:rPr>
          <w:rFonts w:ascii="Traditional Arabic" w:hAnsi="Traditional Arabic" w:cs="Traditional Arabic"/>
          <w:b/>
          <w:bCs/>
          <w:color w:val="000000" w:themeColor="text1"/>
          <w:sz w:val="32"/>
          <w:szCs w:val="32"/>
          <w:highlight w:val="yellow"/>
          <w:rtl/>
          <w:lang w:bidi="ar-EG"/>
        </w:rPr>
        <w:t>اً:</w:t>
      </w:r>
      <w:r w:rsidRPr="00DC25D1">
        <w:rPr>
          <w:rFonts w:ascii="Traditional Arabic" w:hAnsi="Traditional Arabic" w:cs="Traditional Arabic" w:hint="cs"/>
          <w:b/>
          <w:bCs/>
          <w:color w:val="000000" w:themeColor="text1"/>
          <w:sz w:val="32"/>
          <w:szCs w:val="32"/>
          <w:highlight w:val="yellow"/>
          <w:rtl/>
          <w:lang w:bidi="ar-EG"/>
        </w:rPr>
        <w:t xml:space="preserve"> </w:t>
      </w:r>
      <w:r w:rsidR="00F22106" w:rsidRPr="00DC25D1">
        <w:rPr>
          <w:rFonts w:ascii="Traditional Arabic" w:hAnsi="Traditional Arabic" w:cs="Traditional Arabic"/>
          <w:b/>
          <w:bCs/>
          <w:color w:val="000000" w:themeColor="text1"/>
          <w:sz w:val="32"/>
          <w:szCs w:val="32"/>
          <w:highlight w:val="yellow"/>
          <w:rtl/>
          <w:lang w:bidi="ar-EG"/>
        </w:rPr>
        <w:t>اختبار فرضيات الدراسة</w:t>
      </w:r>
      <w:r w:rsidR="00F22106" w:rsidRPr="00DC25D1">
        <w:rPr>
          <w:rFonts w:ascii="Traditional Arabic" w:hAnsi="Traditional Arabic" w:cs="Traditional Arabic" w:hint="cs"/>
          <w:b/>
          <w:bCs/>
          <w:color w:val="000000" w:themeColor="text1"/>
          <w:sz w:val="32"/>
          <w:szCs w:val="32"/>
          <w:highlight w:val="yellow"/>
          <w:rtl/>
          <w:lang w:bidi="ar-EG"/>
        </w:rPr>
        <w:t>.</w:t>
      </w:r>
    </w:p>
    <w:p w14:paraId="7928F8AD" w14:textId="50F1199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r w:rsidRPr="00DC25D1">
        <w:rPr>
          <w:rFonts w:ascii="Traditional Arabic" w:hAnsi="Traditional Arabic" w:cs="Traditional Arabic" w:hint="cs"/>
          <w:b/>
          <w:bCs/>
          <w:color w:val="000000" w:themeColor="text1"/>
          <w:sz w:val="32"/>
          <w:szCs w:val="32"/>
          <w:highlight w:val="yellow"/>
          <w:rtl/>
          <w:lang w:bidi="ar-EG"/>
        </w:rPr>
        <w:t>خامساً:</w:t>
      </w:r>
      <w:r w:rsidRPr="00DC25D1">
        <w:rPr>
          <w:rFonts w:ascii="Traditional Arabic" w:hAnsi="Traditional Arabic" w:cs="Traditional Arabic"/>
          <w:b/>
          <w:bCs/>
          <w:color w:val="000000" w:themeColor="text1"/>
          <w:sz w:val="32"/>
          <w:szCs w:val="32"/>
          <w:highlight w:val="yellow"/>
          <w:rtl/>
          <w:lang w:bidi="ar-EG"/>
        </w:rPr>
        <w:t xml:space="preserve"> </w:t>
      </w:r>
      <w:r w:rsidR="00F22106" w:rsidRPr="00DC25D1">
        <w:rPr>
          <w:rFonts w:ascii="Traditional Arabic" w:hAnsi="Traditional Arabic" w:cs="Traditional Arabic"/>
          <w:b/>
          <w:bCs/>
          <w:sz w:val="32"/>
          <w:szCs w:val="32"/>
          <w:highlight w:val="yellow"/>
          <w:rtl/>
          <w:lang w:bidi="ar-EG"/>
        </w:rPr>
        <w:t>ملخص نتائج الفروض</w:t>
      </w:r>
    </w:p>
    <w:p w14:paraId="2130CF2F" w14:textId="7985B14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8EE8FD1" w14:textId="13100032"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7E44BA3" w14:textId="3C36A560"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77322B4" w14:textId="37070A2A"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241DBEA2" w14:textId="24270A5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08C596DD" w14:textId="1F39402E"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25FD869" w14:textId="61FE1AB8"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C53F84E" w14:textId="6C69C504"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0B80DE2" w14:textId="1FF97271"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FA81CA3" w14:textId="2F5F6CE9"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AE1FC5C" w14:textId="4A9B4DD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4305BA52" w14:textId="4DC9C2BD"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5040BC87" w14:textId="4C70B82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B56D199" w14:textId="77777777" w:rsidR="00F22106" w:rsidRDefault="00F22106" w:rsidP="00F22106">
      <w:pPr>
        <w:bidi/>
        <w:spacing w:after="120" w:line="240" w:lineRule="auto"/>
        <w:rPr>
          <w:rFonts w:ascii="Traditional Arabic" w:hAnsi="Traditional Arabic" w:cs="Traditional Arabic"/>
          <w:b/>
          <w:bCs/>
          <w:color w:val="000000" w:themeColor="text1"/>
          <w:sz w:val="32"/>
          <w:szCs w:val="32"/>
          <w:rtl/>
          <w:lang w:bidi="ar-EG"/>
        </w:rPr>
      </w:pPr>
    </w:p>
    <w:p w14:paraId="1EAF98F9" w14:textId="77777777" w:rsidR="0062724E" w:rsidRPr="00E16E6E" w:rsidRDefault="0062724E" w:rsidP="0062724E">
      <w:pPr>
        <w:bidi/>
        <w:spacing w:after="200" w:line="276" w:lineRule="auto"/>
        <w:rPr>
          <w:rFonts w:ascii="Traditional Arabic" w:hAnsi="Traditional Arabic" w:cs="Traditional Arabic"/>
          <w:b/>
          <w:bCs/>
          <w:color w:val="000000" w:themeColor="text1"/>
          <w:sz w:val="36"/>
          <w:szCs w:val="36"/>
          <w:rtl/>
        </w:rPr>
      </w:pPr>
      <w:r w:rsidRPr="00E16E6E">
        <w:rPr>
          <w:rFonts w:ascii="Traditional Arabic" w:hAnsi="Traditional Arabic" w:cs="Traditional Arabic"/>
          <w:b/>
          <w:bCs/>
          <w:color w:val="000000" w:themeColor="text1"/>
          <w:sz w:val="36"/>
          <w:szCs w:val="36"/>
          <w:rtl/>
        </w:rPr>
        <w:t xml:space="preserve">مقدمة </w:t>
      </w:r>
    </w:p>
    <w:p w14:paraId="1BAFC7F8" w14:textId="3F3D5F7A" w:rsidR="002E261D" w:rsidRPr="002E261D" w:rsidRDefault="002E261D" w:rsidP="002E261D">
      <w:p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يتناول هذا الفصل عرضًا تفصيليًا لنتائج التحليل الإحصائي للبيانات التي تم جمعها من خلال أداة الدراسة (الاستبانة)، والتي صُممت لقياس أثر التسويق عبر التطبيقات الذكية على تحسين جودة الخدمات الطبية في مستشفيات القطاع الخاص بمدينة الرياض.</w:t>
      </w:r>
    </w:p>
    <w:p w14:paraId="41973C47" w14:textId="77777777" w:rsidR="002E261D" w:rsidRPr="002E261D" w:rsidRDefault="002E261D" w:rsidP="002E261D">
      <w:p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وقد تم توزيع الاستبانة على عينة مكونة من (385) مفردة من المرضى المستخدمين للتطبيقات الذكية في مستشفيات القطاع الخاص بمدينة الرياض، بما ينسجم مع التحديد الدقيق لمجتمع الدراسة، واعتمدت الدراسة على مقياس ليكرت الخماسي لقياس استجابات أفراد العينة، حيث تراوحت الإجابات بين (1) لا أوافق بشدة و(5) أوافق بشدة، وذلك بهدف قياس اتجاهات المبحوثين بدقة نحو عبارات الاستبانة المتعلقة بمتغيرات الدراسة.</w:t>
      </w:r>
    </w:p>
    <w:p w14:paraId="57BBFAC0" w14:textId="77777777" w:rsidR="002E261D" w:rsidRPr="002E261D" w:rsidRDefault="002E261D" w:rsidP="002E261D">
      <w:p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وقد تم تحليل البيانات باستخدام مجموعة من الأساليب الإحصائية المناسبة لطبيعة الدراسة، وذلك من خلال استخدام برنامج الحزم الإحصائية للعلوم الاجتماعية (</w:t>
      </w:r>
      <w:r w:rsidRPr="002E261D">
        <w:rPr>
          <w:rFonts w:ascii="Traditional Arabic" w:hAnsi="Traditional Arabic" w:cs="Traditional Arabic"/>
          <w:sz w:val="32"/>
          <w:szCs w:val="32"/>
        </w:rPr>
        <w:t>SPSS</w:t>
      </w:r>
      <w:r w:rsidRPr="002E261D">
        <w:rPr>
          <w:rFonts w:ascii="Traditional Arabic" w:hAnsi="Traditional Arabic" w:cs="Traditional Arabic"/>
          <w:sz w:val="32"/>
          <w:szCs w:val="32"/>
          <w:rtl/>
        </w:rPr>
        <w:t>)، حيث شمل التحليل ما يلي:</w:t>
      </w:r>
    </w:p>
    <w:p w14:paraId="588C6DF0" w14:textId="74593247" w:rsidR="002E261D" w:rsidRPr="002E261D" w:rsidRDefault="002E261D" w:rsidP="002E261D">
      <w:pPr>
        <w:pStyle w:val="ListParagraph"/>
        <w:numPr>
          <w:ilvl w:val="1"/>
          <w:numId w:val="43"/>
        </w:num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الإحصاءات الوصفية (النسب المئوية، والمتوسطات الحسابية، والانحرافات المعيارية) لوصف خصائص أفراد العينة واستجاباتهم حول متغيرات الدراسة وأبعادها.</w:t>
      </w:r>
    </w:p>
    <w:p w14:paraId="1E627891" w14:textId="4673C8C1" w:rsidR="002E261D" w:rsidRPr="002E261D" w:rsidRDefault="002E261D" w:rsidP="002E261D">
      <w:pPr>
        <w:pStyle w:val="ListParagraph"/>
        <w:numPr>
          <w:ilvl w:val="1"/>
          <w:numId w:val="43"/>
        </w:num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اختبار الثبات (معامل ألفا كرونباخ) للتحقق من مدى اتساق أداة الدراسة.</w:t>
      </w:r>
    </w:p>
    <w:p w14:paraId="42B80720" w14:textId="683B0579" w:rsidR="002E261D" w:rsidRPr="002E261D" w:rsidRDefault="002E261D" w:rsidP="002E261D">
      <w:pPr>
        <w:pStyle w:val="ListParagraph"/>
        <w:numPr>
          <w:ilvl w:val="1"/>
          <w:numId w:val="43"/>
        </w:num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تحليل الارتباط (</w:t>
      </w:r>
      <w:r w:rsidRPr="002E261D">
        <w:rPr>
          <w:rFonts w:ascii="Traditional Arabic" w:hAnsi="Traditional Arabic" w:cs="Traditional Arabic"/>
          <w:sz w:val="32"/>
          <w:szCs w:val="32"/>
        </w:rPr>
        <w:t>Correlation Analysis</w:t>
      </w:r>
      <w:r w:rsidRPr="002E261D">
        <w:rPr>
          <w:rFonts w:ascii="Traditional Arabic" w:hAnsi="Traditional Arabic" w:cs="Traditional Arabic"/>
          <w:sz w:val="32"/>
          <w:szCs w:val="32"/>
          <w:rtl/>
        </w:rPr>
        <w:t>) لقياس قوة واتجاه العلاقة بين متغيرات الدراسة وأبعادها.</w:t>
      </w:r>
    </w:p>
    <w:p w14:paraId="28F63629" w14:textId="051D07B7" w:rsidR="002E261D" w:rsidRPr="002E261D" w:rsidRDefault="002E261D" w:rsidP="002E261D">
      <w:pPr>
        <w:pStyle w:val="ListParagraph"/>
        <w:numPr>
          <w:ilvl w:val="1"/>
          <w:numId w:val="43"/>
        </w:num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التحقق من افتراضات الانحدار المتعدد، بما في ذلك التعدد الخطي واستقلالية البواقي وفحص البواقي، للتحقق من ملاءمة نماذج الانحدار للتفسير الإحصائي.</w:t>
      </w:r>
    </w:p>
    <w:p w14:paraId="08888D14" w14:textId="069A251C" w:rsidR="002E261D" w:rsidRPr="002E261D" w:rsidRDefault="002E261D" w:rsidP="002E261D">
      <w:pPr>
        <w:pStyle w:val="ListParagraph"/>
        <w:numPr>
          <w:ilvl w:val="1"/>
          <w:numId w:val="43"/>
        </w:num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تحليل الانحدار (</w:t>
      </w:r>
      <w:r w:rsidRPr="002E261D">
        <w:rPr>
          <w:rFonts w:ascii="Traditional Arabic" w:hAnsi="Traditional Arabic" w:cs="Traditional Arabic"/>
          <w:sz w:val="32"/>
          <w:szCs w:val="32"/>
        </w:rPr>
        <w:t>Regression Analysis</w:t>
      </w:r>
      <w:r w:rsidRPr="002E261D">
        <w:rPr>
          <w:rFonts w:ascii="Traditional Arabic" w:hAnsi="Traditional Arabic" w:cs="Traditional Arabic"/>
          <w:sz w:val="32"/>
          <w:szCs w:val="32"/>
          <w:rtl/>
        </w:rPr>
        <w:t>) لاختبار أثر أبعاد التسويق عبر التطبيقات الذكية على تحسين جودة الخدمات الطبية في مستشفيات القطاع الخاص بمدينة الرياض.</w:t>
      </w:r>
    </w:p>
    <w:p w14:paraId="7995F555" w14:textId="77777777" w:rsidR="002E261D" w:rsidRPr="002E261D" w:rsidRDefault="002E261D" w:rsidP="002E261D">
      <w:pPr>
        <w:bidi/>
        <w:spacing w:after="200" w:line="276" w:lineRule="auto"/>
        <w:rPr>
          <w:rFonts w:ascii="Traditional Arabic" w:hAnsi="Traditional Arabic" w:cs="Traditional Arabic"/>
          <w:sz w:val="32"/>
          <w:szCs w:val="32"/>
        </w:rPr>
      </w:pPr>
      <w:r w:rsidRPr="002E261D">
        <w:rPr>
          <w:rFonts w:ascii="Traditional Arabic" w:hAnsi="Traditional Arabic" w:cs="Traditional Arabic"/>
          <w:sz w:val="32"/>
          <w:szCs w:val="32"/>
          <w:rtl/>
        </w:rPr>
        <w:t>كما يتضمن الفصل عرض نتائج التحليل الوصفي لمتغيرات الدراسة وأبعادها، بدءًا بخصائص أفراد العينة، ثم مستوى التسويق عبر التطبيقات الذكية بأبعاده، ومستوى جودة الخدمات الطبية بأبعادها، يلي ذلك عرض نتائج مصفوفة الارتباط، ثم التحقق من افتراضات الانحدار المتعدد، واختبار الفرضية الرئيسة والفرضيات الفرعية، وانتهاءً بعرض ملخص نتائج اختبار الفرضيات.</w:t>
      </w:r>
    </w:p>
    <w:p w14:paraId="731ED7A9" w14:textId="3B1C1423" w:rsidR="00B56267" w:rsidRDefault="002E261D" w:rsidP="002E261D">
      <w:pPr>
        <w:bidi/>
        <w:spacing w:after="200" w:line="276" w:lineRule="auto"/>
        <w:rPr>
          <w:rFonts w:ascii="Traditional Arabic" w:hAnsi="Traditional Arabic" w:cs="Traditional Arabic"/>
          <w:b/>
          <w:bCs/>
          <w:color w:val="000000" w:themeColor="text1"/>
          <w:sz w:val="36"/>
          <w:szCs w:val="36"/>
          <w:u w:val="single"/>
          <w:rtl/>
          <w:lang w:bidi="ar-EG"/>
        </w:rPr>
      </w:pPr>
      <w:r w:rsidRPr="002E261D">
        <w:rPr>
          <w:rFonts w:ascii="Traditional Arabic" w:hAnsi="Traditional Arabic" w:cs="Traditional Arabic"/>
          <w:sz w:val="32"/>
          <w:szCs w:val="32"/>
          <w:rtl/>
        </w:rPr>
        <w:t>وسيتم عرض نتائج التحليل وفق ترتيب منطقي يبدأ بوصف خصائص العينة، ثم عرض محاور الدراسة، يلي ذلك اختبار الفرضيات، وعرض ملخص اختبار الفرضيات.</w:t>
      </w:r>
    </w:p>
    <w:p w14:paraId="62F79CDB" w14:textId="5C5DA996" w:rsidR="0062724E" w:rsidRPr="00890E2F" w:rsidRDefault="0062724E" w:rsidP="00B56267">
      <w:pPr>
        <w:bidi/>
        <w:spacing w:after="200" w:line="276" w:lineRule="auto"/>
        <w:rPr>
          <w:rFonts w:ascii="Traditional Arabic" w:hAnsi="Traditional Arabic" w:cs="Traditional Arabic"/>
          <w:b/>
          <w:bCs/>
          <w:color w:val="000000" w:themeColor="text1"/>
          <w:sz w:val="36"/>
          <w:szCs w:val="36"/>
          <w:rtl/>
        </w:rPr>
      </w:pPr>
      <w:r w:rsidRPr="00890E2F">
        <w:rPr>
          <w:rFonts w:ascii="Traditional Arabic" w:hAnsi="Traditional Arabic" w:cs="Traditional Arabic"/>
          <w:b/>
          <w:bCs/>
          <w:color w:val="000000" w:themeColor="text1"/>
          <w:sz w:val="36"/>
          <w:szCs w:val="36"/>
          <w:rtl/>
        </w:rPr>
        <w:t>الإحصاء والتحليل الوصفي</w:t>
      </w:r>
    </w:p>
    <w:p w14:paraId="1C197269" w14:textId="607FA076" w:rsidR="00FB2DF1" w:rsidRPr="00FB2DF1" w:rsidRDefault="00FB2DF1" w:rsidP="00FB2DF1">
      <w:pPr>
        <w:bidi/>
        <w:spacing w:after="120" w:line="240" w:lineRule="auto"/>
        <w:ind w:firstLine="170"/>
        <w:jc w:val="both"/>
        <w:rPr>
          <w:rFonts w:ascii="Traditional Arabic" w:hAnsi="Traditional Arabic" w:cs="Traditional Arabic"/>
          <w:color w:val="000000" w:themeColor="text1"/>
          <w:sz w:val="32"/>
          <w:szCs w:val="32"/>
          <w:rtl/>
          <w:lang w:bidi="ar-EG"/>
        </w:rPr>
      </w:pPr>
      <w:r w:rsidRPr="00FB2DF1">
        <w:rPr>
          <w:rFonts w:ascii="Traditional Arabic" w:hAnsi="Traditional Arabic" w:cs="Traditional Arabic" w:hint="cs"/>
          <w:color w:val="000000" w:themeColor="text1"/>
          <w:sz w:val="32"/>
          <w:szCs w:val="32"/>
          <w:rtl/>
        </w:rPr>
        <w:t xml:space="preserve">بعد </w:t>
      </w:r>
      <w:r w:rsidRPr="00FB2DF1">
        <w:rPr>
          <w:rFonts w:ascii="Traditional Arabic" w:hAnsi="Traditional Arabic" w:cs="Traditional Arabic" w:hint="cs"/>
          <w:sz w:val="32"/>
          <w:szCs w:val="32"/>
          <w:rtl/>
        </w:rPr>
        <w:t>القيام</w:t>
      </w:r>
      <w:r w:rsidRPr="00FB2DF1">
        <w:rPr>
          <w:rFonts w:ascii="Traditional Arabic" w:hAnsi="Traditional Arabic" w:cs="Traditional Arabic" w:hint="cs"/>
          <w:color w:val="000000" w:themeColor="text1"/>
          <w:sz w:val="32"/>
          <w:szCs w:val="32"/>
          <w:rtl/>
        </w:rPr>
        <w:t xml:space="preserve"> بتفريغ الاستبانة و</w:t>
      </w:r>
      <w:r w:rsidR="00623910">
        <w:rPr>
          <w:rFonts w:ascii="Traditional Arabic" w:hAnsi="Traditional Arabic" w:cs="Traditional Arabic" w:hint="cs"/>
          <w:color w:val="000000" w:themeColor="text1"/>
          <w:sz w:val="32"/>
          <w:szCs w:val="32"/>
          <w:rtl/>
        </w:rPr>
        <w:t>إ</w:t>
      </w:r>
      <w:r w:rsidRPr="00FB2DF1">
        <w:rPr>
          <w:rFonts w:ascii="Traditional Arabic" w:hAnsi="Traditional Arabic" w:cs="Traditional Arabic" w:hint="cs"/>
          <w:color w:val="000000" w:themeColor="text1"/>
          <w:sz w:val="32"/>
          <w:szCs w:val="32"/>
          <w:rtl/>
        </w:rPr>
        <w:t xml:space="preserve">جراء التحليلات الإحصائية باستخدام برنامج </w:t>
      </w:r>
      <w:r w:rsidR="00890E2F">
        <w:rPr>
          <w:rFonts w:ascii="Traditional Arabic" w:hAnsi="Traditional Arabic" w:cs="Traditional Arabic"/>
          <w:color w:val="000000" w:themeColor="text1"/>
          <w:sz w:val="32"/>
          <w:szCs w:val="32"/>
        </w:rPr>
        <w:t>SPSS</w:t>
      </w:r>
      <w:r w:rsidR="00623910">
        <w:rPr>
          <w:rFonts w:ascii="Traditional Arabic" w:hAnsi="Traditional Arabic" w:cs="Traditional Arabic" w:hint="cs"/>
          <w:color w:val="000000" w:themeColor="text1"/>
          <w:sz w:val="32"/>
          <w:szCs w:val="32"/>
          <w:rtl/>
          <w:lang w:bidi="ar-EG"/>
        </w:rPr>
        <w:t xml:space="preserve">، </w:t>
      </w:r>
      <w:r w:rsidRPr="00FB2DF1">
        <w:rPr>
          <w:rFonts w:ascii="Traditional Arabic" w:hAnsi="Traditional Arabic" w:cs="Traditional Arabic" w:hint="cs"/>
          <w:color w:val="000000" w:themeColor="text1"/>
          <w:sz w:val="32"/>
          <w:szCs w:val="32"/>
          <w:rtl/>
          <w:lang w:bidi="ar-EG"/>
        </w:rPr>
        <w:t>تم</w:t>
      </w:r>
      <w:r w:rsidR="00623910">
        <w:rPr>
          <w:rFonts w:ascii="Traditional Arabic" w:hAnsi="Traditional Arabic" w:cs="Traditional Arabic" w:hint="cs"/>
          <w:color w:val="000000" w:themeColor="text1"/>
          <w:sz w:val="32"/>
          <w:szCs w:val="32"/>
          <w:rtl/>
          <w:lang w:bidi="ar-EG"/>
        </w:rPr>
        <w:t xml:space="preserve"> تحليل </w:t>
      </w:r>
      <w:r w:rsidRPr="00FB2DF1">
        <w:rPr>
          <w:rFonts w:ascii="Traditional Arabic" w:hAnsi="Traditional Arabic" w:cs="Traditional Arabic" w:hint="cs"/>
          <w:color w:val="000000" w:themeColor="text1"/>
          <w:sz w:val="32"/>
          <w:szCs w:val="32"/>
          <w:rtl/>
          <w:lang w:bidi="ar-EG"/>
        </w:rPr>
        <w:t>النتائج</w:t>
      </w:r>
      <w:r w:rsidR="00623910">
        <w:rPr>
          <w:rFonts w:ascii="Traditional Arabic" w:hAnsi="Traditional Arabic" w:cs="Traditional Arabic" w:hint="cs"/>
          <w:color w:val="000000" w:themeColor="text1"/>
          <w:sz w:val="32"/>
          <w:szCs w:val="32"/>
          <w:rtl/>
          <w:lang w:bidi="ar-EG"/>
        </w:rPr>
        <w:t xml:space="preserve"> وقراءتها</w:t>
      </w:r>
      <w:r w:rsidRPr="00FB2DF1">
        <w:rPr>
          <w:rFonts w:ascii="Traditional Arabic" w:hAnsi="Traditional Arabic" w:cs="Traditional Arabic" w:hint="cs"/>
          <w:color w:val="000000" w:themeColor="text1"/>
          <w:sz w:val="32"/>
          <w:szCs w:val="32"/>
          <w:rtl/>
          <w:lang w:bidi="ar-EG"/>
        </w:rPr>
        <w:t xml:space="preserve"> وعرضها، حيث تم </w:t>
      </w:r>
      <w:r w:rsidR="00623910">
        <w:rPr>
          <w:rFonts w:ascii="Traditional Arabic" w:hAnsi="Traditional Arabic" w:cs="Traditional Arabic" w:hint="cs"/>
          <w:color w:val="000000" w:themeColor="text1"/>
          <w:sz w:val="32"/>
          <w:szCs w:val="32"/>
          <w:rtl/>
          <w:lang w:bidi="ar-EG"/>
        </w:rPr>
        <w:t xml:space="preserve"> وصف البيانات و</w:t>
      </w:r>
      <w:r w:rsidRPr="00FB2DF1">
        <w:rPr>
          <w:rFonts w:ascii="Traditional Arabic" w:hAnsi="Traditional Arabic" w:cs="Traditional Arabic" w:hint="cs"/>
          <w:color w:val="000000" w:themeColor="text1"/>
          <w:sz w:val="32"/>
          <w:szCs w:val="32"/>
          <w:rtl/>
          <w:lang w:bidi="ar-EG"/>
        </w:rPr>
        <w:t>عرض</w:t>
      </w:r>
      <w:r w:rsidR="00623910">
        <w:rPr>
          <w:rFonts w:ascii="Traditional Arabic" w:hAnsi="Traditional Arabic" w:cs="Traditional Arabic" w:hint="cs"/>
          <w:color w:val="000000" w:themeColor="text1"/>
          <w:sz w:val="32"/>
          <w:szCs w:val="32"/>
          <w:rtl/>
          <w:lang w:bidi="ar-EG"/>
        </w:rPr>
        <w:t xml:space="preserve"> </w:t>
      </w:r>
      <w:r w:rsidRPr="00FB2DF1">
        <w:rPr>
          <w:rFonts w:ascii="Traditional Arabic" w:hAnsi="Traditional Arabic" w:cs="Traditional Arabic" w:hint="cs"/>
          <w:color w:val="000000" w:themeColor="text1"/>
          <w:sz w:val="32"/>
          <w:szCs w:val="32"/>
          <w:rtl/>
          <w:lang w:bidi="ar-EG"/>
        </w:rPr>
        <w:t xml:space="preserve">الخصائص الديموغرافية لأفراد عينة الدراسة. </w:t>
      </w:r>
    </w:p>
    <w:p w14:paraId="50496123" w14:textId="77777777" w:rsidR="0062724E" w:rsidRPr="00472F14" w:rsidRDefault="0062724E" w:rsidP="0062724E">
      <w:pPr>
        <w:tabs>
          <w:tab w:val="left" w:pos="1087"/>
        </w:tabs>
        <w:bidi/>
        <w:spacing w:after="120" w:line="240" w:lineRule="auto"/>
        <w:rPr>
          <w:rFonts w:ascii="Traditional Arabic" w:hAnsi="Traditional Arabic" w:cs="Traditional Arabic"/>
          <w:b/>
          <w:bCs/>
          <w:sz w:val="32"/>
          <w:szCs w:val="32"/>
          <w:lang w:bidi="ar-EG"/>
        </w:rPr>
      </w:pPr>
      <w:r w:rsidRPr="00472F14">
        <w:rPr>
          <w:rFonts w:ascii="Traditional Arabic" w:hAnsi="Traditional Arabic" w:cs="Traditional Arabic"/>
          <w:b/>
          <w:bCs/>
          <w:sz w:val="32"/>
          <w:szCs w:val="32"/>
          <w:rtl/>
          <w:lang w:bidi="ar-EG"/>
        </w:rPr>
        <w:t>أولاً: عرض نتائج الدراسة بالخصائص الديموغرافية لأفراد العينة.</w:t>
      </w:r>
    </w:p>
    <w:p w14:paraId="2A2064EA" w14:textId="4A413E2D" w:rsidR="0062724E" w:rsidRPr="00A54D9E" w:rsidRDefault="0062724E" w:rsidP="0062724E">
      <w:pPr>
        <w:tabs>
          <w:tab w:val="left" w:pos="1087"/>
        </w:tabs>
        <w:spacing w:after="120" w:line="240" w:lineRule="auto"/>
        <w:ind w:left="357"/>
        <w:jc w:val="center"/>
        <w:rPr>
          <w:rFonts w:ascii="Traditional Arabic" w:hAnsi="Traditional Arabic" w:cs="Traditional Arabic"/>
          <w:b/>
          <w:bCs/>
          <w:sz w:val="32"/>
          <w:szCs w:val="32"/>
          <w:rtl/>
          <w:lang w:bidi="ar-EG"/>
        </w:rPr>
      </w:pPr>
      <w:r w:rsidRPr="00A54D9E">
        <w:rPr>
          <w:rFonts w:ascii="Traditional Arabic" w:hAnsi="Traditional Arabic" w:cs="Traditional Arabic"/>
          <w:noProof/>
          <w:sz w:val="24"/>
          <w:szCs w:val="24"/>
          <w:rtl/>
        </w:rPr>
        <w:t xml:space="preserve"> </w:t>
      </w:r>
      <w:r w:rsidRPr="00967232">
        <w:rPr>
          <w:rFonts w:ascii="Traditional Arabic" w:hAnsi="Traditional Arabic" w:cs="Traditional Arabic"/>
          <w:b/>
          <w:bCs/>
          <w:sz w:val="32"/>
          <w:szCs w:val="32"/>
          <w:rtl/>
          <w:lang w:bidi="ar-EG"/>
        </w:rPr>
        <w:t>جدول</w:t>
      </w:r>
      <w:r w:rsidRPr="00967232">
        <w:rPr>
          <w:rFonts w:ascii="Traditional Arabic" w:hAnsi="Traditional Arabic" w:cs="Traditional Arabic"/>
          <w:b/>
          <w:bCs/>
          <w:sz w:val="32"/>
          <w:szCs w:val="32"/>
          <w:rtl/>
        </w:rPr>
        <w:t xml:space="preserve"> رقم (</w:t>
      </w:r>
      <w:r w:rsidR="0068446F" w:rsidRPr="00967232">
        <w:rPr>
          <w:rFonts w:ascii="Traditional Arabic" w:hAnsi="Traditional Arabic" w:cs="Traditional Arabic" w:hint="cs"/>
          <w:b/>
          <w:bCs/>
          <w:sz w:val="32"/>
          <w:szCs w:val="32"/>
          <w:rtl/>
        </w:rPr>
        <w:t>4</w:t>
      </w:r>
      <w:r w:rsidRPr="00967232">
        <w:rPr>
          <w:rFonts w:ascii="Traditional Arabic" w:hAnsi="Traditional Arabic" w:cs="Traditional Arabic"/>
          <w:b/>
          <w:bCs/>
          <w:sz w:val="32"/>
          <w:szCs w:val="32"/>
          <w:rtl/>
        </w:rPr>
        <w:t xml:space="preserve">) يوضح توزيع </w:t>
      </w:r>
      <w:r w:rsidRPr="00967232">
        <w:rPr>
          <w:rFonts w:ascii="Traditional Arabic" w:hAnsi="Traditional Arabic" w:cs="Traditional Arabic"/>
          <w:b/>
          <w:bCs/>
          <w:sz w:val="32"/>
          <w:szCs w:val="32"/>
          <w:rtl/>
          <w:lang w:bidi="ar-EG"/>
        </w:rPr>
        <w:t xml:space="preserve">عينة الدراسة </w:t>
      </w:r>
      <w:r w:rsidRPr="00967232">
        <w:rPr>
          <w:rFonts w:ascii="Traditional Arabic" w:hAnsi="Traditional Arabic" w:cs="Traditional Arabic"/>
          <w:b/>
          <w:bCs/>
          <w:sz w:val="32"/>
          <w:szCs w:val="32"/>
          <w:rtl/>
        </w:rPr>
        <w:t xml:space="preserve">وفقاً </w:t>
      </w:r>
      <w:r w:rsidRPr="00967232">
        <w:rPr>
          <w:rFonts w:ascii="Traditional Arabic" w:hAnsi="Traditional Arabic" w:cs="Traditional Arabic"/>
          <w:b/>
          <w:bCs/>
          <w:sz w:val="32"/>
          <w:szCs w:val="32"/>
          <w:rtl/>
          <w:lang w:bidi="ar-EG"/>
        </w:rPr>
        <w:t>ل</w:t>
      </w:r>
      <w:r w:rsidR="0025505A" w:rsidRPr="00967232">
        <w:rPr>
          <w:rFonts w:ascii="Traditional Arabic" w:hAnsi="Traditional Arabic" w:cs="Traditional Arabic" w:hint="cs"/>
          <w:b/>
          <w:bCs/>
          <w:sz w:val="32"/>
          <w:szCs w:val="32"/>
          <w:rtl/>
          <w:lang w:bidi="ar-EG"/>
        </w:rPr>
        <w:t>لخصائص الديمو</w:t>
      </w:r>
      <w:r w:rsidR="007134A6">
        <w:rPr>
          <w:rFonts w:ascii="Traditional Arabic" w:hAnsi="Traditional Arabic" w:cs="Traditional Arabic" w:hint="cs"/>
          <w:b/>
          <w:bCs/>
          <w:sz w:val="32"/>
          <w:szCs w:val="32"/>
          <w:rtl/>
        </w:rPr>
        <w:t>غ</w:t>
      </w:r>
      <w:r w:rsidR="0025505A" w:rsidRPr="00967232">
        <w:rPr>
          <w:rFonts w:ascii="Traditional Arabic" w:hAnsi="Traditional Arabic" w:cs="Traditional Arabic" w:hint="cs"/>
          <w:b/>
          <w:bCs/>
          <w:sz w:val="32"/>
          <w:szCs w:val="32"/>
          <w:rtl/>
          <w:lang w:bidi="ar-EG"/>
        </w:rPr>
        <w:t>رافية</w:t>
      </w:r>
    </w:p>
    <w:tbl>
      <w:tblPr>
        <w:tblpPr w:leftFromText="180" w:rightFromText="180" w:vertAnchor="text" w:horzAnchor="margin" w:tblpXSpec="center" w:tblpY="686"/>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4"/>
        <w:gridCol w:w="2835"/>
        <w:gridCol w:w="1411"/>
        <w:gridCol w:w="1856"/>
      </w:tblGrid>
      <w:tr w:rsidR="0062724E" w:rsidRPr="00472F14" w14:paraId="4A870549" w14:textId="77777777" w:rsidTr="0025505A">
        <w:trPr>
          <w:trHeight w:val="210"/>
        </w:trPr>
        <w:tc>
          <w:tcPr>
            <w:tcW w:w="699" w:type="dxa"/>
            <w:gridSpan w:val="2"/>
            <w:shd w:val="clear" w:color="auto" w:fill="D9D9D9" w:themeFill="background1" w:themeFillShade="D9"/>
            <w:vAlign w:val="center"/>
          </w:tcPr>
          <w:p w14:paraId="37CC3FBF"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31B65AF4"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الجنس</w:t>
            </w:r>
          </w:p>
        </w:tc>
        <w:tc>
          <w:tcPr>
            <w:tcW w:w="1411" w:type="dxa"/>
            <w:shd w:val="clear" w:color="auto" w:fill="D9D9D9" w:themeFill="background1" w:themeFillShade="D9"/>
            <w:vAlign w:val="center"/>
          </w:tcPr>
          <w:p w14:paraId="3BCC10F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EB2C046"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078A7257" w14:textId="77777777" w:rsidTr="0025505A">
        <w:trPr>
          <w:trHeight w:val="294"/>
        </w:trPr>
        <w:tc>
          <w:tcPr>
            <w:tcW w:w="699" w:type="dxa"/>
            <w:gridSpan w:val="2"/>
          </w:tcPr>
          <w:p w14:paraId="38E2A2C7"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698B7D4A"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ذكر</w:t>
            </w:r>
          </w:p>
        </w:tc>
        <w:tc>
          <w:tcPr>
            <w:tcW w:w="1411" w:type="dxa"/>
            <w:vAlign w:val="center"/>
          </w:tcPr>
          <w:p w14:paraId="27526749"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248</w:t>
            </w:r>
          </w:p>
        </w:tc>
        <w:tc>
          <w:tcPr>
            <w:tcW w:w="1856" w:type="dxa"/>
            <w:vAlign w:val="center"/>
          </w:tcPr>
          <w:p w14:paraId="1F512879"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64.4%</w:t>
            </w:r>
          </w:p>
        </w:tc>
      </w:tr>
      <w:tr w:rsidR="0062724E" w:rsidRPr="00472F14" w14:paraId="0CF9C38A" w14:textId="77777777" w:rsidTr="0025505A">
        <w:trPr>
          <w:trHeight w:val="328"/>
        </w:trPr>
        <w:tc>
          <w:tcPr>
            <w:tcW w:w="699" w:type="dxa"/>
            <w:gridSpan w:val="2"/>
            <w:tcBorders>
              <w:bottom w:val="single" w:sz="4" w:space="0" w:color="auto"/>
            </w:tcBorders>
          </w:tcPr>
          <w:p w14:paraId="655138EA"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78014385"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أنثى</w:t>
            </w:r>
          </w:p>
        </w:tc>
        <w:tc>
          <w:tcPr>
            <w:tcW w:w="1411" w:type="dxa"/>
            <w:tcBorders>
              <w:bottom w:val="single" w:sz="4" w:space="0" w:color="auto"/>
            </w:tcBorders>
            <w:vAlign w:val="center"/>
          </w:tcPr>
          <w:p w14:paraId="63882F57"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137</w:t>
            </w:r>
          </w:p>
        </w:tc>
        <w:tc>
          <w:tcPr>
            <w:tcW w:w="1856" w:type="dxa"/>
            <w:tcBorders>
              <w:bottom w:val="single" w:sz="4" w:space="0" w:color="auto"/>
            </w:tcBorders>
            <w:vAlign w:val="center"/>
          </w:tcPr>
          <w:p w14:paraId="7A8CF757"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35.6%</w:t>
            </w:r>
          </w:p>
        </w:tc>
      </w:tr>
      <w:tr w:rsidR="0062724E" w:rsidRPr="00472F14" w14:paraId="35B797E7" w14:textId="77777777" w:rsidTr="0025505A">
        <w:trPr>
          <w:trHeight w:val="328"/>
        </w:trPr>
        <w:tc>
          <w:tcPr>
            <w:tcW w:w="3534" w:type="dxa"/>
            <w:gridSpan w:val="3"/>
            <w:tcBorders>
              <w:bottom w:val="single" w:sz="4" w:space="0" w:color="auto"/>
            </w:tcBorders>
            <w:shd w:val="clear" w:color="auto" w:fill="D9D9D9" w:themeFill="background1" w:themeFillShade="D9"/>
          </w:tcPr>
          <w:p w14:paraId="64CF2D38"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tcBorders>
              <w:bottom w:val="single" w:sz="4" w:space="0" w:color="auto"/>
            </w:tcBorders>
            <w:shd w:val="clear" w:color="auto" w:fill="D9D9D9" w:themeFill="background1" w:themeFillShade="D9"/>
            <w:vAlign w:val="center"/>
          </w:tcPr>
          <w:p w14:paraId="7B069DFF"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tcBorders>
              <w:bottom w:val="single" w:sz="4" w:space="0" w:color="auto"/>
            </w:tcBorders>
            <w:shd w:val="clear" w:color="auto" w:fill="D9D9D9" w:themeFill="background1" w:themeFillShade="D9"/>
            <w:vAlign w:val="center"/>
          </w:tcPr>
          <w:p w14:paraId="47E84BFA"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r w:rsidR="0025505A" w:rsidRPr="00472F14" w14:paraId="5A3D8005" w14:textId="77777777" w:rsidTr="0025505A">
        <w:trPr>
          <w:trHeight w:val="328"/>
        </w:trPr>
        <w:tc>
          <w:tcPr>
            <w:tcW w:w="675" w:type="dxa"/>
            <w:shd w:val="clear" w:color="auto" w:fill="D9D9D9" w:themeFill="background1" w:themeFillShade="D9"/>
            <w:vAlign w:val="center"/>
          </w:tcPr>
          <w:p w14:paraId="3F99010E" w14:textId="5C8BF8C5"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59" w:type="dxa"/>
            <w:gridSpan w:val="2"/>
            <w:shd w:val="clear" w:color="auto" w:fill="D9D9D9" w:themeFill="background1" w:themeFillShade="D9"/>
            <w:vAlign w:val="center"/>
          </w:tcPr>
          <w:p w14:paraId="4D3AF523" w14:textId="00D385A5"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الفئة العمرية</w:t>
            </w:r>
          </w:p>
        </w:tc>
        <w:tc>
          <w:tcPr>
            <w:tcW w:w="1411" w:type="dxa"/>
            <w:shd w:val="clear" w:color="auto" w:fill="D9D9D9" w:themeFill="background1" w:themeFillShade="D9"/>
            <w:vAlign w:val="center"/>
          </w:tcPr>
          <w:p w14:paraId="6BCA58D7" w14:textId="4DBAC9E1"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4CBF1961" w14:textId="11DFACC3"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النسبة المئوية</w:t>
            </w:r>
          </w:p>
        </w:tc>
      </w:tr>
      <w:tr w:rsidR="0025505A" w:rsidRPr="00472F14" w14:paraId="3BCD09A3" w14:textId="77777777" w:rsidTr="0025505A">
        <w:trPr>
          <w:trHeight w:val="328"/>
        </w:trPr>
        <w:tc>
          <w:tcPr>
            <w:tcW w:w="675" w:type="dxa"/>
            <w:shd w:val="clear" w:color="auto" w:fill="FFFFFF" w:themeFill="background1"/>
          </w:tcPr>
          <w:p w14:paraId="2C6B95E0" w14:textId="38B20850"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1</w:t>
            </w:r>
          </w:p>
        </w:tc>
        <w:tc>
          <w:tcPr>
            <w:tcW w:w="2859" w:type="dxa"/>
            <w:gridSpan w:val="2"/>
            <w:shd w:val="clear" w:color="auto" w:fill="FFFFFF" w:themeFill="background1"/>
          </w:tcPr>
          <w:p w14:paraId="7DE8F616" w14:textId="58AEB3CD"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أقل من 25</w:t>
            </w:r>
          </w:p>
        </w:tc>
        <w:tc>
          <w:tcPr>
            <w:tcW w:w="1411" w:type="dxa"/>
            <w:shd w:val="clear" w:color="auto" w:fill="FFFFFF" w:themeFill="background1"/>
            <w:vAlign w:val="center"/>
          </w:tcPr>
          <w:p w14:paraId="36616C4C" w14:textId="7762CEFF"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28</w:t>
            </w:r>
          </w:p>
        </w:tc>
        <w:tc>
          <w:tcPr>
            <w:tcW w:w="1856" w:type="dxa"/>
            <w:shd w:val="clear" w:color="auto" w:fill="FFFFFF" w:themeFill="background1"/>
            <w:vAlign w:val="center"/>
          </w:tcPr>
          <w:p w14:paraId="528462BF" w14:textId="24AC0652"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7.3%</w:t>
            </w:r>
          </w:p>
        </w:tc>
      </w:tr>
      <w:tr w:rsidR="0025505A" w:rsidRPr="00472F14" w14:paraId="0299203F" w14:textId="77777777" w:rsidTr="0025505A">
        <w:trPr>
          <w:trHeight w:val="328"/>
        </w:trPr>
        <w:tc>
          <w:tcPr>
            <w:tcW w:w="675" w:type="dxa"/>
            <w:shd w:val="clear" w:color="auto" w:fill="FFFFFF" w:themeFill="background1"/>
          </w:tcPr>
          <w:p w14:paraId="3CCE4170" w14:textId="12706ED8"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2</w:t>
            </w:r>
          </w:p>
        </w:tc>
        <w:tc>
          <w:tcPr>
            <w:tcW w:w="2859" w:type="dxa"/>
            <w:gridSpan w:val="2"/>
            <w:shd w:val="clear" w:color="auto" w:fill="FFFFFF" w:themeFill="background1"/>
          </w:tcPr>
          <w:p w14:paraId="4FB14512" w14:textId="4134B0EA"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من (25) إلى أقل من (35)</w:t>
            </w:r>
          </w:p>
        </w:tc>
        <w:tc>
          <w:tcPr>
            <w:tcW w:w="1411" w:type="dxa"/>
            <w:shd w:val="clear" w:color="auto" w:fill="FFFFFF" w:themeFill="background1"/>
            <w:vAlign w:val="center"/>
          </w:tcPr>
          <w:p w14:paraId="5EB3A625" w14:textId="767B5107"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78</w:t>
            </w:r>
          </w:p>
        </w:tc>
        <w:tc>
          <w:tcPr>
            <w:tcW w:w="1856" w:type="dxa"/>
            <w:shd w:val="clear" w:color="auto" w:fill="FFFFFF" w:themeFill="background1"/>
            <w:vAlign w:val="center"/>
          </w:tcPr>
          <w:p w14:paraId="2CF9B4C8" w14:textId="73E0603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20.3%</w:t>
            </w:r>
          </w:p>
        </w:tc>
      </w:tr>
      <w:tr w:rsidR="0025505A" w:rsidRPr="00472F14" w14:paraId="6AC3E2C1" w14:textId="77777777" w:rsidTr="0025505A">
        <w:trPr>
          <w:trHeight w:val="328"/>
        </w:trPr>
        <w:tc>
          <w:tcPr>
            <w:tcW w:w="675" w:type="dxa"/>
            <w:shd w:val="clear" w:color="auto" w:fill="FFFFFF" w:themeFill="background1"/>
          </w:tcPr>
          <w:p w14:paraId="65C985DA" w14:textId="7E591ECB"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3</w:t>
            </w:r>
          </w:p>
        </w:tc>
        <w:tc>
          <w:tcPr>
            <w:tcW w:w="2859" w:type="dxa"/>
            <w:gridSpan w:val="2"/>
            <w:shd w:val="clear" w:color="auto" w:fill="FFFFFF" w:themeFill="background1"/>
          </w:tcPr>
          <w:p w14:paraId="7F20DE33" w14:textId="1D73DB0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من (35) إلى أقل من (45)</w:t>
            </w:r>
          </w:p>
        </w:tc>
        <w:tc>
          <w:tcPr>
            <w:tcW w:w="1411" w:type="dxa"/>
            <w:shd w:val="clear" w:color="auto" w:fill="FFFFFF" w:themeFill="background1"/>
            <w:vAlign w:val="center"/>
          </w:tcPr>
          <w:p w14:paraId="2AF9493C" w14:textId="01D73250"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90</w:t>
            </w:r>
          </w:p>
        </w:tc>
        <w:tc>
          <w:tcPr>
            <w:tcW w:w="1856" w:type="dxa"/>
            <w:shd w:val="clear" w:color="auto" w:fill="FFFFFF" w:themeFill="background1"/>
            <w:vAlign w:val="center"/>
          </w:tcPr>
          <w:p w14:paraId="387B3C45" w14:textId="37B1D9F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23.4%</w:t>
            </w:r>
          </w:p>
        </w:tc>
      </w:tr>
      <w:tr w:rsidR="0025505A" w:rsidRPr="00472F14" w14:paraId="0B86CCE6" w14:textId="77777777" w:rsidTr="00CF29F5">
        <w:trPr>
          <w:trHeight w:val="328"/>
        </w:trPr>
        <w:tc>
          <w:tcPr>
            <w:tcW w:w="675" w:type="dxa"/>
            <w:tcBorders>
              <w:bottom w:val="single" w:sz="4" w:space="0" w:color="auto"/>
            </w:tcBorders>
            <w:shd w:val="clear" w:color="auto" w:fill="FFFFFF" w:themeFill="background1"/>
          </w:tcPr>
          <w:p w14:paraId="32EC9024" w14:textId="3BFF5924" w:rsidR="0025505A" w:rsidRPr="00472F14" w:rsidRDefault="0025505A"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4</w:t>
            </w:r>
          </w:p>
        </w:tc>
        <w:tc>
          <w:tcPr>
            <w:tcW w:w="2859" w:type="dxa"/>
            <w:gridSpan w:val="2"/>
            <w:tcBorders>
              <w:bottom w:val="single" w:sz="4" w:space="0" w:color="auto"/>
            </w:tcBorders>
            <w:shd w:val="clear" w:color="auto" w:fill="FFFFFF" w:themeFill="background1"/>
          </w:tcPr>
          <w:p w14:paraId="27DF9412" w14:textId="00A5484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rtl/>
                <w:lang w:bidi="ar-EG"/>
              </w:rPr>
              <w:t xml:space="preserve">(45) فأكثر </w:t>
            </w:r>
          </w:p>
        </w:tc>
        <w:tc>
          <w:tcPr>
            <w:tcW w:w="1411" w:type="dxa"/>
            <w:tcBorders>
              <w:bottom w:val="single" w:sz="4" w:space="0" w:color="auto"/>
            </w:tcBorders>
            <w:shd w:val="clear" w:color="auto" w:fill="FFFFFF" w:themeFill="background1"/>
            <w:vAlign w:val="center"/>
          </w:tcPr>
          <w:p w14:paraId="3862839B" w14:textId="3D02B2D8"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189</w:t>
            </w:r>
          </w:p>
        </w:tc>
        <w:tc>
          <w:tcPr>
            <w:tcW w:w="1856" w:type="dxa"/>
            <w:tcBorders>
              <w:bottom w:val="single" w:sz="4" w:space="0" w:color="auto"/>
            </w:tcBorders>
            <w:shd w:val="clear" w:color="auto" w:fill="FFFFFF" w:themeFill="background1"/>
            <w:vAlign w:val="center"/>
          </w:tcPr>
          <w:p w14:paraId="365F9292" w14:textId="2B93CD1B"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49.1%</w:t>
            </w:r>
          </w:p>
        </w:tc>
      </w:tr>
      <w:tr w:rsidR="00CF29F5" w:rsidRPr="00472F14" w14:paraId="247BF302" w14:textId="77777777" w:rsidTr="009A6CC5">
        <w:trPr>
          <w:trHeight w:val="328"/>
        </w:trPr>
        <w:tc>
          <w:tcPr>
            <w:tcW w:w="3534" w:type="dxa"/>
            <w:gridSpan w:val="3"/>
            <w:shd w:val="clear" w:color="auto" w:fill="D9D9D9" w:themeFill="background1" w:themeFillShade="D9"/>
          </w:tcPr>
          <w:p w14:paraId="365BF9F3" w14:textId="0AB5EE5B" w:rsidR="00CF29F5" w:rsidRPr="00472F14" w:rsidRDefault="00CF29F5"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المجموع</w:t>
            </w:r>
          </w:p>
        </w:tc>
        <w:tc>
          <w:tcPr>
            <w:tcW w:w="1411" w:type="dxa"/>
            <w:shd w:val="clear" w:color="auto" w:fill="D9D9D9" w:themeFill="background1" w:themeFillShade="D9"/>
            <w:vAlign w:val="center"/>
          </w:tcPr>
          <w:p w14:paraId="0190B54D" w14:textId="603046F8" w:rsidR="00CF29F5" w:rsidRPr="00472F14" w:rsidRDefault="00CF29F5"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2787EC2B" w14:textId="371F80D8" w:rsidR="00CF29F5" w:rsidRPr="00472F14" w:rsidRDefault="00CF29F5"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r w:rsidR="0025505A" w:rsidRPr="00472F14" w14:paraId="1079078D" w14:textId="77777777" w:rsidTr="00CF29F5">
        <w:trPr>
          <w:trHeight w:val="328"/>
        </w:trPr>
        <w:tc>
          <w:tcPr>
            <w:tcW w:w="675" w:type="dxa"/>
            <w:shd w:val="clear" w:color="auto" w:fill="D9D9D9" w:themeFill="background1" w:themeFillShade="D9"/>
            <w:vAlign w:val="center"/>
          </w:tcPr>
          <w:p w14:paraId="7C0D355A" w14:textId="45707060" w:rsidR="0025505A" w:rsidRPr="00472F14" w:rsidRDefault="0025505A"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59" w:type="dxa"/>
            <w:gridSpan w:val="2"/>
            <w:shd w:val="clear" w:color="auto" w:fill="D9D9D9" w:themeFill="background1" w:themeFillShade="D9"/>
            <w:vAlign w:val="center"/>
          </w:tcPr>
          <w:p w14:paraId="21C4CAB6" w14:textId="0593FB1B"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المستوى التعليمي</w:t>
            </w:r>
          </w:p>
        </w:tc>
        <w:tc>
          <w:tcPr>
            <w:tcW w:w="1411" w:type="dxa"/>
            <w:shd w:val="clear" w:color="auto" w:fill="D9D9D9" w:themeFill="background1" w:themeFillShade="D9"/>
            <w:vAlign w:val="center"/>
          </w:tcPr>
          <w:p w14:paraId="15A17C44" w14:textId="1914E153"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6F28EF81" w14:textId="5114EE90"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b/>
                <w:bCs/>
                <w:rtl/>
              </w:rPr>
              <w:t>النسبة المئوية</w:t>
            </w:r>
          </w:p>
        </w:tc>
      </w:tr>
      <w:tr w:rsidR="0025505A" w:rsidRPr="00472F14" w14:paraId="2EC5D0B1" w14:textId="77777777" w:rsidTr="0025505A">
        <w:trPr>
          <w:trHeight w:val="328"/>
        </w:trPr>
        <w:tc>
          <w:tcPr>
            <w:tcW w:w="675" w:type="dxa"/>
            <w:shd w:val="clear" w:color="auto" w:fill="FFFFFF" w:themeFill="background1"/>
          </w:tcPr>
          <w:p w14:paraId="4554BDF5" w14:textId="54806E9D"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1</w:t>
            </w:r>
          </w:p>
        </w:tc>
        <w:tc>
          <w:tcPr>
            <w:tcW w:w="2859" w:type="dxa"/>
            <w:gridSpan w:val="2"/>
            <w:shd w:val="clear" w:color="auto" w:fill="FFFFFF" w:themeFill="background1"/>
          </w:tcPr>
          <w:p w14:paraId="5F08412F" w14:textId="2507161F"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ثانوي فأقل</w:t>
            </w:r>
          </w:p>
        </w:tc>
        <w:tc>
          <w:tcPr>
            <w:tcW w:w="1411" w:type="dxa"/>
            <w:shd w:val="clear" w:color="auto" w:fill="FFFFFF" w:themeFill="background1"/>
            <w:vAlign w:val="center"/>
          </w:tcPr>
          <w:p w14:paraId="5AB99877" w14:textId="636D8E06"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45</w:t>
            </w:r>
          </w:p>
        </w:tc>
        <w:tc>
          <w:tcPr>
            <w:tcW w:w="1856" w:type="dxa"/>
            <w:shd w:val="clear" w:color="auto" w:fill="FFFFFF" w:themeFill="background1"/>
            <w:vAlign w:val="center"/>
          </w:tcPr>
          <w:p w14:paraId="1D1AF8C1" w14:textId="7CEE5DCF"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11.7%</w:t>
            </w:r>
          </w:p>
        </w:tc>
      </w:tr>
      <w:tr w:rsidR="0025505A" w:rsidRPr="00472F14" w14:paraId="30DC2A81" w14:textId="77777777" w:rsidTr="0025505A">
        <w:trPr>
          <w:trHeight w:val="328"/>
        </w:trPr>
        <w:tc>
          <w:tcPr>
            <w:tcW w:w="675" w:type="dxa"/>
            <w:shd w:val="clear" w:color="auto" w:fill="FFFFFF" w:themeFill="background1"/>
          </w:tcPr>
          <w:p w14:paraId="6CC6D2A9" w14:textId="5E207080"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2</w:t>
            </w:r>
          </w:p>
        </w:tc>
        <w:tc>
          <w:tcPr>
            <w:tcW w:w="2859" w:type="dxa"/>
            <w:gridSpan w:val="2"/>
            <w:shd w:val="clear" w:color="auto" w:fill="FFFFFF" w:themeFill="background1"/>
          </w:tcPr>
          <w:p w14:paraId="228C8B8B" w14:textId="1BE86906"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 xml:space="preserve">دبلوم </w:t>
            </w:r>
          </w:p>
        </w:tc>
        <w:tc>
          <w:tcPr>
            <w:tcW w:w="1411" w:type="dxa"/>
            <w:shd w:val="clear" w:color="auto" w:fill="FFFFFF" w:themeFill="background1"/>
            <w:vAlign w:val="center"/>
          </w:tcPr>
          <w:p w14:paraId="04D20793" w14:textId="5F91C209"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43</w:t>
            </w:r>
          </w:p>
        </w:tc>
        <w:tc>
          <w:tcPr>
            <w:tcW w:w="1856" w:type="dxa"/>
            <w:shd w:val="clear" w:color="auto" w:fill="FFFFFF" w:themeFill="background1"/>
            <w:vAlign w:val="center"/>
          </w:tcPr>
          <w:p w14:paraId="08794F19" w14:textId="75CDCC93"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11.2%</w:t>
            </w:r>
          </w:p>
        </w:tc>
      </w:tr>
      <w:tr w:rsidR="0025505A" w:rsidRPr="00472F14" w14:paraId="739E869A" w14:textId="77777777" w:rsidTr="0025505A">
        <w:trPr>
          <w:trHeight w:val="328"/>
        </w:trPr>
        <w:tc>
          <w:tcPr>
            <w:tcW w:w="675" w:type="dxa"/>
            <w:shd w:val="clear" w:color="auto" w:fill="FFFFFF" w:themeFill="background1"/>
          </w:tcPr>
          <w:p w14:paraId="0E7EB7E5" w14:textId="1D88B4D2"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3</w:t>
            </w:r>
          </w:p>
        </w:tc>
        <w:tc>
          <w:tcPr>
            <w:tcW w:w="2859" w:type="dxa"/>
            <w:gridSpan w:val="2"/>
            <w:shd w:val="clear" w:color="auto" w:fill="FFFFFF" w:themeFill="background1"/>
          </w:tcPr>
          <w:p w14:paraId="2E618164" w14:textId="3E11C2C7"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بكالوريوس</w:t>
            </w:r>
          </w:p>
        </w:tc>
        <w:tc>
          <w:tcPr>
            <w:tcW w:w="1411" w:type="dxa"/>
            <w:shd w:val="clear" w:color="auto" w:fill="FFFFFF" w:themeFill="background1"/>
            <w:vAlign w:val="center"/>
          </w:tcPr>
          <w:p w14:paraId="6DADB1D1" w14:textId="732E2686"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193</w:t>
            </w:r>
          </w:p>
        </w:tc>
        <w:tc>
          <w:tcPr>
            <w:tcW w:w="1856" w:type="dxa"/>
            <w:shd w:val="clear" w:color="auto" w:fill="FFFFFF" w:themeFill="background1"/>
            <w:vAlign w:val="center"/>
          </w:tcPr>
          <w:p w14:paraId="3B8B8C9F" w14:textId="4C88DE16"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50.1%</w:t>
            </w:r>
          </w:p>
        </w:tc>
      </w:tr>
      <w:tr w:rsidR="0025505A" w:rsidRPr="00472F14" w14:paraId="27205BB4" w14:textId="77777777" w:rsidTr="00CF29F5">
        <w:trPr>
          <w:trHeight w:val="328"/>
        </w:trPr>
        <w:tc>
          <w:tcPr>
            <w:tcW w:w="675" w:type="dxa"/>
            <w:tcBorders>
              <w:bottom w:val="single" w:sz="4" w:space="0" w:color="auto"/>
            </w:tcBorders>
            <w:shd w:val="clear" w:color="auto" w:fill="FFFFFF" w:themeFill="background1"/>
          </w:tcPr>
          <w:p w14:paraId="2B789CB9" w14:textId="208D995C" w:rsidR="0025505A" w:rsidRPr="00472F14" w:rsidRDefault="00CF29F5" w:rsidP="0025505A">
            <w:pPr>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4</w:t>
            </w:r>
          </w:p>
        </w:tc>
        <w:tc>
          <w:tcPr>
            <w:tcW w:w="2859" w:type="dxa"/>
            <w:gridSpan w:val="2"/>
            <w:tcBorders>
              <w:bottom w:val="single" w:sz="4" w:space="0" w:color="auto"/>
            </w:tcBorders>
            <w:shd w:val="clear" w:color="auto" w:fill="FFFFFF" w:themeFill="background1"/>
          </w:tcPr>
          <w:p w14:paraId="4D2140D8" w14:textId="4A6A1D97" w:rsidR="0025505A" w:rsidRPr="00472F14" w:rsidRDefault="0025505A"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دراسات عليا</w:t>
            </w:r>
          </w:p>
        </w:tc>
        <w:tc>
          <w:tcPr>
            <w:tcW w:w="1411" w:type="dxa"/>
            <w:tcBorders>
              <w:bottom w:val="single" w:sz="4" w:space="0" w:color="auto"/>
            </w:tcBorders>
            <w:shd w:val="clear" w:color="auto" w:fill="FFFFFF" w:themeFill="background1"/>
            <w:vAlign w:val="center"/>
          </w:tcPr>
          <w:p w14:paraId="0FC17DEE" w14:textId="39BCD220" w:rsidR="0025505A" w:rsidRPr="00472F14" w:rsidRDefault="0025505A"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104</w:t>
            </w:r>
          </w:p>
        </w:tc>
        <w:tc>
          <w:tcPr>
            <w:tcW w:w="1856" w:type="dxa"/>
            <w:tcBorders>
              <w:bottom w:val="single" w:sz="4" w:space="0" w:color="auto"/>
            </w:tcBorders>
            <w:shd w:val="clear" w:color="auto" w:fill="FFFFFF" w:themeFill="background1"/>
            <w:vAlign w:val="center"/>
          </w:tcPr>
          <w:p w14:paraId="0D08D6AD" w14:textId="1BD5F131" w:rsidR="0025505A" w:rsidRPr="00472F14" w:rsidRDefault="0025505A"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rPr>
              <w:t>27%</w:t>
            </w:r>
          </w:p>
        </w:tc>
      </w:tr>
      <w:tr w:rsidR="00CF29F5" w:rsidRPr="00472F14" w14:paraId="2AA509C7" w14:textId="77777777" w:rsidTr="009A6CC5">
        <w:trPr>
          <w:trHeight w:val="328"/>
        </w:trPr>
        <w:tc>
          <w:tcPr>
            <w:tcW w:w="3534" w:type="dxa"/>
            <w:gridSpan w:val="3"/>
            <w:shd w:val="clear" w:color="auto" w:fill="D9D9D9" w:themeFill="background1" w:themeFillShade="D9"/>
          </w:tcPr>
          <w:p w14:paraId="037D79CB" w14:textId="2E00E463" w:rsidR="00CF29F5" w:rsidRPr="00472F14" w:rsidRDefault="00CF29F5" w:rsidP="00CF29F5">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المجموع</w:t>
            </w:r>
          </w:p>
        </w:tc>
        <w:tc>
          <w:tcPr>
            <w:tcW w:w="1411" w:type="dxa"/>
            <w:shd w:val="clear" w:color="auto" w:fill="D9D9D9" w:themeFill="background1" w:themeFillShade="D9"/>
            <w:vAlign w:val="center"/>
          </w:tcPr>
          <w:p w14:paraId="7FB60F6C" w14:textId="799296ED" w:rsidR="00CF29F5" w:rsidRPr="00472F14" w:rsidRDefault="00CF29F5" w:rsidP="00CF29F5">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067AA8A9" w14:textId="07B4EFCC" w:rsidR="00CF29F5" w:rsidRPr="00472F14" w:rsidRDefault="00CF29F5" w:rsidP="00CF29F5">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5F4B49D7"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r w:rsidRPr="00472F14">
        <w:rPr>
          <w:rFonts w:ascii="Traditional Arabic" w:hAnsi="Traditional Arabic" w:cs="Traditional Arabic"/>
          <w:noProof/>
          <w:rtl/>
        </w:rPr>
        <mc:AlternateContent>
          <mc:Choice Requires="wps">
            <w:drawing>
              <wp:anchor distT="0" distB="0" distL="114300" distR="114300" simplePos="0" relativeHeight="251692032" behindDoc="0" locked="0" layoutInCell="1" allowOverlap="1" wp14:anchorId="66DC5CFE" wp14:editId="2EE85B0F">
                <wp:simplePos x="0" y="0"/>
                <wp:positionH relativeFrom="column">
                  <wp:posOffset>655320</wp:posOffset>
                </wp:positionH>
                <wp:positionV relativeFrom="paragraph">
                  <wp:posOffset>11430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A7C15" w14:textId="77777777" w:rsidR="009A6CC5" w:rsidRDefault="009A6CC5" w:rsidP="0062724E">
                            <w:pPr>
                              <w:jc w:val="center"/>
                            </w:pPr>
                            <w:r>
                              <w:rPr>
                                <w:rFonts w:cs="Simplified Arabic" w:hint="cs"/>
                                <w:sz w:val="28"/>
                                <w:szCs w:val="28"/>
                                <w:rtl/>
                                <w:lang w:bidi="ar-EG"/>
                              </w:rPr>
                              <w:t xml:space="preserve">  </w:t>
                            </w: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C5CFE" id="Rectangle 51" o:spid="_x0000_s1045" style="position:absolute;left:0;text-align:left;margin-left:51.6pt;margin-top:.9pt;width:64.5pt;height:2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" filled="f" stroked="f">
                <v:textbox>
                  <w:txbxContent>
                    <w:p w14:paraId="2FCA7C15" w14:textId="77777777" w:rsidR="009A6CC5" w:rsidRDefault="009A6CC5" w:rsidP="0062724E">
                      <w:pPr>
                        <w:jc w:val="center"/>
                      </w:pPr>
                      <w:r>
                        <w:rPr>
                          <w:rFonts w:cs="Simplified Arabic" w:hint="cs"/>
                          <w:sz w:val="28"/>
                          <w:szCs w:val="28"/>
                          <w:rtl/>
                          <w:lang w:bidi="ar-EG"/>
                        </w:rPr>
                        <w:t xml:space="preserve">  </w:t>
                      </w:r>
                      <w:r>
                        <w:rPr>
                          <w:rFonts w:cs="Simplified Arabic" w:hint="cs"/>
                          <w:sz w:val="28"/>
                          <w:szCs w:val="28"/>
                          <w:rtl/>
                        </w:rPr>
                        <w:t>ن=385</w:t>
                      </w:r>
                    </w:p>
                  </w:txbxContent>
                </v:textbox>
              </v:rect>
            </w:pict>
          </mc:Fallback>
        </mc:AlternateContent>
      </w:r>
      <w:r w:rsidRPr="00472F14">
        <w:rPr>
          <w:rFonts w:ascii="Traditional Arabic" w:hAnsi="Traditional Arabic" w:cs="Traditional Arabic"/>
          <w:b/>
          <w:bCs/>
          <w:sz w:val="28"/>
          <w:szCs w:val="28"/>
          <w:lang w:bidi="ar-EG"/>
        </w:rPr>
        <w:t xml:space="preserve">  </w:t>
      </w:r>
    </w:p>
    <w:p w14:paraId="665C9D89"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0A148835"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50BA2142" w14:textId="1A2841DA" w:rsidR="0062724E" w:rsidRDefault="0062724E" w:rsidP="0062724E">
      <w:pPr>
        <w:tabs>
          <w:tab w:val="left" w:pos="1087"/>
        </w:tabs>
        <w:spacing w:after="120" w:line="240" w:lineRule="auto"/>
        <w:ind w:left="357"/>
        <w:jc w:val="center"/>
        <w:rPr>
          <w:rFonts w:ascii="Traditional Arabic" w:hAnsi="Traditional Arabic" w:cs="Traditional Arabic"/>
          <w:b/>
          <w:bCs/>
          <w:sz w:val="28"/>
          <w:szCs w:val="28"/>
          <w:lang w:bidi="ar-EG"/>
        </w:rPr>
      </w:pPr>
    </w:p>
    <w:p w14:paraId="1573179F" w14:textId="77777777" w:rsidR="0025505A" w:rsidRPr="00472F14" w:rsidRDefault="0025505A"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3D675BD7"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14015A60"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38058D3"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CFF8182"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4B370F9"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50D0F36"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1A14C95" w14:textId="77777777" w:rsidR="0025505A" w:rsidRDefault="0025505A"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2EE95A1" w14:textId="77777777" w:rsidR="00CF29F5" w:rsidRDefault="00CF29F5" w:rsidP="0025505A">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F9AD02C" w14:textId="5EFE0ABB" w:rsidR="0062724E" w:rsidRPr="00472F14" w:rsidRDefault="0062724E" w:rsidP="00CF29F5">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51B5706A" w14:textId="77777777" w:rsidR="00623910" w:rsidRPr="00623910" w:rsidRDefault="00623910" w:rsidP="00623910">
      <w:pPr>
        <w:tabs>
          <w:tab w:val="left" w:pos="1087"/>
        </w:tabs>
        <w:bidi/>
        <w:spacing w:after="120" w:line="240" w:lineRule="auto"/>
        <w:rPr>
          <w:rFonts w:ascii="Traditional Arabic" w:hAnsi="Traditional Arabic" w:cs="Traditional Arabic"/>
          <w:color w:val="000000" w:themeColor="text1"/>
          <w:sz w:val="32"/>
          <w:szCs w:val="32"/>
          <w:lang w:bidi="ar-EG"/>
        </w:rPr>
      </w:pPr>
      <w:r w:rsidRPr="00623910">
        <w:rPr>
          <w:rFonts w:ascii="Traditional Arabic" w:hAnsi="Traditional Arabic" w:cs="Traditional Arabic"/>
          <w:b/>
          <w:bCs/>
          <w:color w:val="000000" w:themeColor="text1"/>
          <w:sz w:val="32"/>
          <w:szCs w:val="32"/>
          <w:rtl/>
          <w:lang w:bidi="ar-EG"/>
        </w:rPr>
        <w:t>الجنس:</w:t>
      </w:r>
      <w:r w:rsidRPr="00623910">
        <w:rPr>
          <w:rFonts w:ascii="Traditional Arabic" w:hAnsi="Traditional Arabic" w:cs="Traditional Arabic"/>
          <w:color w:val="000000" w:themeColor="text1"/>
          <w:sz w:val="32"/>
          <w:szCs w:val="32"/>
          <w:rtl/>
          <w:lang w:bidi="ar-EG"/>
        </w:rPr>
        <w:t xml:space="preserve"> أظهرت نتائج الجدول الخاص بتوزيع عينة الدراسة وفقًا للجنس أن نسبة الذكور في عينة الدراسة كانت أكبر من نسبة الإناث، حيث بلغت (64.4%)، بينما بلغت نسبة الإناث (35.6%).</w:t>
      </w:r>
    </w:p>
    <w:p w14:paraId="38A66A2D" w14:textId="77777777" w:rsidR="00623910" w:rsidRPr="00623910" w:rsidRDefault="00623910" w:rsidP="00623910">
      <w:pPr>
        <w:tabs>
          <w:tab w:val="left" w:pos="1087"/>
        </w:tabs>
        <w:bidi/>
        <w:spacing w:after="120" w:line="240" w:lineRule="auto"/>
        <w:rPr>
          <w:rFonts w:ascii="Traditional Arabic" w:hAnsi="Traditional Arabic" w:cs="Traditional Arabic"/>
          <w:color w:val="000000" w:themeColor="text1"/>
          <w:sz w:val="32"/>
          <w:szCs w:val="32"/>
          <w:lang w:bidi="ar-EG"/>
        </w:rPr>
      </w:pPr>
      <w:r w:rsidRPr="00623910">
        <w:rPr>
          <w:rFonts w:ascii="Traditional Arabic" w:hAnsi="Traditional Arabic" w:cs="Traditional Arabic"/>
          <w:b/>
          <w:bCs/>
          <w:color w:val="000000" w:themeColor="text1"/>
          <w:sz w:val="32"/>
          <w:szCs w:val="32"/>
          <w:rtl/>
          <w:lang w:bidi="ar-EG"/>
        </w:rPr>
        <w:t>العمر:</w:t>
      </w:r>
      <w:r w:rsidRPr="00623910">
        <w:rPr>
          <w:rFonts w:ascii="Traditional Arabic" w:hAnsi="Traditional Arabic" w:cs="Traditional Arabic"/>
          <w:color w:val="000000" w:themeColor="text1"/>
          <w:sz w:val="32"/>
          <w:szCs w:val="32"/>
          <w:rtl/>
          <w:lang w:bidi="ar-EG"/>
        </w:rPr>
        <w:t xml:space="preserve"> أظهرت نتائج الجدول الخاص بتوزيع عينة الدراسة وفقًا للفئة العمرية أن الفئة العمرية (45 سنة فأكثر) جاءت في الترتيب الأول، بنسبة بلغت (49.1%)، وجاءت في الترتيب الثاني الفئة العمرية من (35) إلى أقل من (45) سنة بنسبة بلغت (23.4%)، وجاءت في الترتيب الثالث الفئة العمرية من (25) إلى أقل من (35) سنة بنسبة بلغت (20.3%)، وجاءت في الترتيب الرابع والأخير الفئة العمرية أقل من (25) سنة بنسبة بلغت (7.3%).</w:t>
      </w:r>
    </w:p>
    <w:p w14:paraId="7C9944C2" w14:textId="77777777" w:rsidR="00623910" w:rsidRDefault="00623910" w:rsidP="00623910">
      <w:pPr>
        <w:tabs>
          <w:tab w:val="left" w:pos="1087"/>
        </w:tabs>
        <w:bidi/>
        <w:spacing w:after="120" w:line="240" w:lineRule="auto"/>
        <w:ind w:left="357"/>
        <w:rPr>
          <w:rFonts w:ascii="Traditional Arabic" w:hAnsi="Traditional Arabic" w:cs="Traditional Arabic"/>
          <w:color w:val="000000" w:themeColor="text1"/>
          <w:sz w:val="32"/>
          <w:szCs w:val="32"/>
          <w:rtl/>
          <w:lang w:bidi="ar-EG"/>
        </w:rPr>
      </w:pPr>
      <w:r w:rsidRPr="00623910">
        <w:rPr>
          <w:rFonts w:ascii="Traditional Arabic" w:hAnsi="Traditional Arabic" w:cs="Traditional Arabic"/>
          <w:b/>
          <w:bCs/>
          <w:color w:val="000000" w:themeColor="text1"/>
          <w:sz w:val="32"/>
          <w:szCs w:val="32"/>
          <w:rtl/>
          <w:lang w:bidi="ar-EG"/>
        </w:rPr>
        <w:t>المستوى التعليمي:</w:t>
      </w:r>
      <w:r w:rsidRPr="00623910">
        <w:rPr>
          <w:rFonts w:ascii="Traditional Arabic" w:hAnsi="Traditional Arabic" w:cs="Traditional Arabic"/>
          <w:color w:val="000000" w:themeColor="text1"/>
          <w:sz w:val="32"/>
          <w:szCs w:val="32"/>
          <w:rtl/>
          <w:lang w:bidi="ar-EG"/>
        </w:rPr>
        <w:t xml:space="preserve"> أظهرت نتائج الجدول الخاص بتوزيع عينة الدراسة وفقًا للمستوى التعليمي أن الحاصلين على درجة البكالوريوس جاءوا في الترتيب الأول، بنسبة بلغت (50.1%)، وجاء في الترتيب الثاني الحاصلون على الدراسات العليا بنسبة بلغت (27%)، وجاء في الترتيب الثالث الحاصلون على الثانوي فأقل بنسبة بلغت (11.7%)، وجاء في الترتيب الرابع والأخير الحاصلون على الدبلوم بنسبة بلغت (11.2%).</w:t>
      </w:r>
    </w:p>
    <w:p w14:paraId="78D28740" w14:textId="78F8D1E5" w:rsidR="0062724E" w:rsidRPr="00472F14" w:rsidRDefault="0062724E" w:rsidP="00623910">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b/>
          <w:bCs/>
          <w:noProof/>
          <w:sz w:val="32"/>
          <w:szCs w:val="32"/>
          <w:rtl/>
          <w:lang w:bidi="ar-EG"/>
        </w:rPr>
        <mc:AlternateContent>
          <mc:Choice Requires="wps">
            <w:drawing>
              <wp:anchor distT="0" distB="0" distL="114300" distR="114300" simplePos="0" relativeHeight="251702272" behindDoc="0" locked="0" layoutInCell="1" allowOverlap="1" wp14:anchorId="78C9F97E" wp14:editId="77753EEC">
                <wp:simplePos x="0" y="0"/>
                <wp:positionH relativeFrom="column">
                  <wp:posOffset>601980</wp:posOffset>
                </wp:positionH>
                <wp:positionV relativeFrom="paragraph">
                  <wp:posOffset>476250</wp:posOffset>
                </wp:positionV>
                <wp:extent cx="819150" cy="371475"/>
                <wp:effectExtent l="0" t="0" r="0" b="9525"/>
                <wp:wrapNone/>
                <wp:docPr id="1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BBFC2" w14:textId="792ABE09" w:rsidR="009A6CC5" w:rsidRDefault="009A6CC5" w:rsidP="0062724E">
                            <w:pPr>
                              <w:jc w:val="center"/>
                            </w:pPr>
                            <w:r>
                              <w:rPr>
                                <w:rFonts w:cs="Simplified Arabic" w:hint="cs"/>
                                <w:sz w:val="28"/>
                                <w:szCs w:val="28"/>
                                <w:rtl/>
                              </w:rPr>
                              <w:t>ن=</w:t>
                            </w:r>
                            <w:r w:rsidR="00217BAE">
                              <w:rPr>
                                <w:rFonts w:cs="Simplified Arabic" w:hint="cs"/>
                                <w:sz w:val="28"/>
                                <w:szCs w:val="28"/>
                                <w:rtl/>
                              </w:rPr>
                              <w:t>451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9F97E" id="_x0000_s1046" style="position:absolute;left:0;text-align:left;margin-left:47.4pt;margin-top:37.5pt;width:64.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" filled="f" stroked="f">
                <v:textbox>
                  <w:txbxContent>
                    <w:p w14:paraId="6B4BBFC2" w14:textId="792ABE09" w:rsidR="009A6CC5" w:rsidRDefault="009A6CC5" w:rsidP="0062724E">
                      <w:pPr>
                        <w:jc w:val="center"/>
                      </w:pPr>
                      <w:r>
                        <w:rPr>
                          <w:rFonts w:cs="Simplified Arabic" w:hint="cs"/>
                          <w:sz w:val="28"/>
                          <w:szCs w:val="28"/>
                          <w:rtl/>
                        </w:rPr>
                        <w:t>ن=</w:t>
                      </w:r>
                      <w:r w:rsidR="00217BAE">
                        <w:rPr>
                          <w:rFonts w:cs="Simplified Arabic" w:hint="cs"/>
                          <w:sz w:val="28"/>
                          <w:szCs w:val="28"/>
                          <w:rtl/>
                        </w:rPr>
                        <w:t>451</w:t>
                      </w:r>
                    </w:p>
                  </w:txbxContent>
                </v:textbox>
              </v:rect>
            </w:pict>
          </mc:Fallback>
        </mc:AlternateContent>
      </w:r>
      <w:r w:rsidRPr="00A54D9E">
        <w:rPr>
          <w:rFonts w:ascii="Traditional Arabic" w:hAnsi="Traditional Arabic" w:cs="Traditional Arabic"/>
          <w:b/>
          <w:bCs/>
          <w:sz w:val="32"/>
          <w:szCs w:val="32"/>
          <w:rtl/>
          <w:lang w:bidi="ar-EG"/>
        </w:rPr>
        <w:t>جدول رقم (</w:t>
      </w:r>
      <w:r w:rsidR="00236858">
        <w:rPr>
          <w:rFonts w:ascii="Traditional Arabic" w:hAnsi="Traditional Arabic" w:cs="Traditional Arabic" w:hint="cs"/>
          <w:b/>
          <w:bCs/>
          <w:sz w:val="32"/>
          <w:szCs w:val="32"/>
          <w:rtl/>
          <w:lang w:bidi="ar-EG"/>
        </w:rPr>
        <w:t>5</w:t>
      </w:r>
      <w:r w:rsidRPr="00A54D9E">
        <w:rPr>
          <w:rFonts w:ascii="Traditional Arabic" w:hAnsi="Traditional Arabic" w:cs="Traditional Arabic"/>
          <w:b/>
          <w:bCs/>
          <w:sz w:val="32"/>
          <w:szCs w:val="32"/>
          <w:rtl/>
          <w:lang w:bidi="ar-EG"/>
        </w:rPr>
        <w:t xml:space="preserve">) يوضح استجابات أفراد العينة </w:t>
      </w:r>
      <w:r>
        <w:rPr>
          <w:rFonts w:ascii="Traditional Arabic" w:hAnsi="Traditional Arabic" w:cs="Traditional Arabic" w:hint="cs"/>
          <w:b/>
          <w:bCs/>
          <w:sz w:val="32"/>
          <w:szCs w:val="32"/>
          <w:rtl/>
          <w:lang w:bidi="ar-EG"/>
        </w:rPr>
        <w:t xml:space="preserve">وفقاً </w:t>
      </w:r>
      <w:r w:rsidRPr="00A54D9E">
        <w:rPr>
          <w:rFonts w:ascii="Traditional Arabic" w:hAnsi="Traditional Arabic" w:cs="Traditional Arabic"/>
          <w:b/>
          <w:bCs/>
          <w:sz w:val="32"/>
          <w:szCs w:val="32"/>
          <w:rtl/>
          <w:lang w:bidi="ar-EG"/>
        </w:rPr>
        <w:t>لاستخدامهم تطبيق</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ذكي</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تابع لأحد مستشفيات القطاع الخاص بمدينة الرياض</w:t>
      </w:r>
    </w:p>
    <w:tbl>
      <w:tblPr>
        <w:tblpPr w:leftFromText="180" w:rightFromText="180" w:vertAnchor="text" w:horzAnchor="margin" w:tblpXSpec="center" w:tblpY="30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221F5DC4" w14:textId="77777777" w:rsidTr="0025505A">
        <w:trPr>
          <w:trHeight w:val="210"/>
        </w:trPr>
        <w:tc>
          <w:tcPr>
            <w:tcW w:w="699" w:type="dxa"/>
            <w:shd w:val="clear" w:color="auto" w:fill="D9D9D9" w:themeFill="background1" w:themeFillShade="D9"/>
            <w:vAlign w:val="center"/>
          </w:tcPr>
          <w:p w14:paraId="3F9BA9CC" w14:textId="77777777" w:rsidR="0062724E" w:rsidRPr="00472F14" w:rsidRDefault="0062724E"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51CDC136"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5D7A271B"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323B25A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1E0EB3B5" w14:textId="77777777" w:rsidTr="0025505A">
        <w:trPr>
          <w:trHeight w:val="294"/>
        </w:trPr>
        <w:tc>
          <w:tcPr>
            <w:tcW w:w="699" w:type="dxa"/>
          </w:tcPr>
          <w:p w14:paraId="285CFE9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129FF79F"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نعم</w:t>
            </w:r>
          </w:p>
        </w:tc>
        <w:tc>
          <w:tcPr>
            <w:tcW w:w="1411" w:type="dxa"/>
            <w:vAlign w:val="center"/>
          </w:tcPr>
          <w:p w14:paraId="1DEB3F8B" w14:textId="31E9F68D" w:rsidR="0062724E" w:rsidRPr="00472F14" w:rsidRDefault="00217BAE"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385</w:t>
            </w:r>
          </w:p>
        </w:tc>
        <w:tc>
          <w:tcPr>
            <w:tcW w:w="1856" w:type="dxa"/>
            <w:vAlign w:val="center"/>
          </w:tcPr>
          <w:p w14:paraId="64F1747C" w14:textId="6FB40E12"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8</w:t>
            </w:r>
            <w:r w:rsidR="00217BAE">
              <w:rPr>
                <w:rFonts w:ascii="Traditional Arabic" w:hAnsi="Traditional Arabic" w:cs="Traditional Arabic" w:hint="cs"/>
                <w:rtl/>
              </w:rPr>
              <w:t>5</w:t>
            </w:r>
            <w:r w:rsidRPr="00472F14">
              <w:rPr>
                <w:rFonts w:ascii="Traditional Arabic" w:hAnsi="Traditional Arabic" w:cs="Traditional Arabic"/>
                <w:rtl/>
              </w:rPr>
              <w:t>.</w:t>
            </w:r>
            <w:r w:rsidR="00217BAE">
              <w:rPr>
                <w:rFonts w:ascii="Traditional Arabic" w:hAnsi="Traditional Arabic" w:cs="Traditional Arabic" w:hint="cs"/>
                <w:rtl/>
              </w:rPr>
              <w:t>4</w:t>
            </w:r>
            <w:r w:rsidRPr="00472F14">
              <w:rPr>
                <w:rFonts w:ascii="Traditional Arabic" w:hAnsi="Traditional Arabic" w:cs="Traditional Arabic"/>
                <w:rtl/>
              </w:rPr>
              <w:t>%</w:t>
            </w:r>
          </w:p>
        </w:tc>
      </w:tr>
      <w:tr w:rsidR="0062724E" w:rsidRPr="00472F14" w14:paraId="3CF91E2E" w14:textId="77777777" w:rsidTr="0025505A">
        <w:trPr>
          <w:trHeight w:val="328"/>
        </w:trPr>
        <w:tc>
          <w:tcPr>
            <w:tcW w:w="699" w:type="dxa"/>
            <w:tcBorders>
              <w:bottom w:val="single" w:sz="4" w:space="0" w:color="auto"/>
            </w:tcBorders>
          </w:tcPr>
          <w:p w14:paraId="3510E77E"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648DA436"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لا</w:t>
            </w:r>
          </w:p>
        </w:tc>
        <w:tc>
          <w:tcPr>
            <w:tcW w:w="1411" w:type="dxa"/>
            <w:tcBorders>
              <w:bottom w:val="single" w:sz="4" w:space="0" w:color="auto"/>
            </w:tcBorders>
            <w:vAlign w:val="center"/>
          </w:tcPr>
          <w:p w14:paraId="28E1AAD9" w14:textId="77777777"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66</w:t>
            </w:r>
          </w:p>
        </w:tc>
        <w:tc>
          <w:tcPr>
            <w:tcW w:w="1856" w:type="dxa"/>
            <w:tcBorders>
              <w:bottom w:val="single" w:sz="4" w:space="0" w:color="auto"/>
            </w:tcBorders>
            <w:vAlign w:val="center"/>
          </w:tcPr>
          <w:p w14:paraId="74640AA4" w14:textId="676AD39C" w:rsidR="0062724E" w:rsidRPr="00472F14" w:rsidRDefault="00217BA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Pr>
                <w:rFonts w:ascii="Traditional Arabic" w:hAnsi="Traditional Arabic" w:cs="Traditional Arabic" w:hint="cs"/>
                <w:rtl/>
              </w:rPr>
              <w:t>14</w:t>
            </w:r>
            <w:r w:rsidR="0062724E" w:rsidRPr="00472F14">
              <w:rPr>
                <w:rFonts w:ascii="Traditional Arabic" w:hAnsi="Traditional Arabic" w:cs="Traditional Arabic"/>
                <w:rtl/>
              </w:rPr>
              <w:t>.</w:t>
            </w:r>
            <w:r>
              <w:rPr>
                <w:rFonts w:ascii="Traditional Arabic" w:hAnsi="Traditional Arabic" w:cs="Traditional Arabic" w:hint="cs"/>
                <w:rtl/>
              </w:rPr>
              <w:t>6</w:t>
            </w:r>
            <w:r w:rsidR="0062724E" w:rsidRPr="00472F14">
              <w:rPr>
                <w:rFonts w:ascii="Traditional Arabic" w:hAnsi="Traditional Arabic" w:cs="Traditional Arabic"/>
                <w:rtl/>
              </w:rPr>
              <w:t>%</w:t>
            </w:r>
          </w:p>
        </w:tc>
      </w:tr>
      <w:tr w:rsidR="0062724E" w:rsidRPr="00472F14" w14:paraId="6183ADBE" w14:textId="77777777" w:rsidTr="0025505A">
        <w:trPr>
          <w:trHeight w:val="328"/>
        </w:trPr>
        <w:tc>
          <w:tcPr>
            <w:tcW w:w="3534" w:type="dxa"/>
            <w:gridSpan w:val="2"/>
            <w:shd w:val="clear" w:color="auto" w:fill="D9D9D9" w:themeFill="background1" w:themeFillShade="D9"/>
          </w:tcPr>
          <w:p w14:paraId="3C079411"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09C8235A" w14:textId="08EBDF56" w:rsidR="0062724E" w:rsidRPr="00472F14" w:rsidRDefault="00217BAE"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451</w:t>
            </w:r>
          </w:p>
        </w:tc>
        <w:tc>
          <w:tcPr>
            <w:tcW w:w="1856" w:type="dxa"/>
            <w:shd w:val="clear" w:color="auto" w:fill="D9D9D9" w:themeFill="background1" w:themeFillShade="D9"/>
            <w:vAlign w:val="center"/>
          </w:tcPr>
          <w:p w14:paraId="5E00D8A2"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13AD4BA3"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A3B581F"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51B08809"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7C5F94F6"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79E29D72"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6755C07D" w14:textId="77777777" w:rsidR="00623910" w:rsidRDefault="0062724E" w:rsidP="00623910">
      <w:pPr>
        <w:tabs>
          <w:tab w:val="left" w:pos="1087"/>
        </w:tabs>
        <w:bidi/>
        <w:spacing w:after="120" w:line="240" w:lineRule="auto"/>
        <w:jc w:val="both"/>
        <w:rPr>
          <w:rFonts w:ascii="Traditional Arabic" w:hAnsi="Traditional Arabic" w:cs="Traditional Arabic"/>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r>
      <w:r w:rsidR="00623910" w:rsidRPr="00623910">
        <w:rPr>
          <w:rFonts w:ascii="Traditional Arabic" w:hAnsi="Traditional Arabic" w:cs="Traditional Arabic"/>
          <w:color w:val="000000" w:themeColor="text1"/>
          <w:sz w:val="32"/>
          <w:szCs w:val="32"/>
          <w:rtl/>
          <w:lang w:bidi="ar-EG"/>
        </w:rPr>
        <w:t>بينت نتائج الجدول أن إجمالي عدد الاستبانات الموزعة بلغ (451) استبانة، وقد أظهر السؤال المخصص للتحقق من استخدام تطبيق ذكي تابع لأحد مستشفيات القطاع الخاص بمدينة الرياض أن عدد الاستجابات المستوفية لشرط المشاركة في الدراسة بلغ (385) استجابة، بنسبة (85.4%)، في حين بلغ عدد الاستجابات غير المستوفية للشرط (66) استجابة، بنسبة (14.6%). وبناءً على ذلك، تم اعتماد (385) استجابة صالحة لإجراء التحليلات الإحصائية واختبار فرضيات الدراسة.</w:t>
      </w:r>
    </w:p>
    <w:p w14:paraId="0EDB7299" w14:textId="2E4D5229" w:rsidR="0062724E" w:rsidRPr="00472F14" w:rsidRDefault="0062724E" w:rsidP="00623910">
      <w:pPr>
        <w:tabs>
          <w:tab w:val="left" w:pos="1087"/>
        </w:tabs>
        <w:bidi/>
        <w:spacing w:after="120" w:line="240" w:lineRule="auto"/>
        <w:jc w:val="both"/>
        <w:rPr>
          <w:rFonts w:ascii="Traditional Arabic" w:hAnsi="Traditional Arabic" w:cs="Traditional Arabic"/>
          <w:b/>
          <w:bCs/>
          <w:sz w:val="28"/>
          <w:szCs w:val="28"/>
          <w:rtl/>
          <w:lang w:bidi="ar-EG"/>
        </w:rPr>
      </w:pPr>
      <w:r w:rsidRPr="00472F14">
        <w:rPr>
          <w:rFonts w:ascii="Traditional Arabic" w:hAnsi="Traditional Arabic" w:cs="Traditional Arabic"/>
          <w:b/>
          <w:bCs/>
          <w:sz w:val="28"/>
          <w:szCs w:val="28"/>
          <w:rtl/>
          <w:lang w:bidi="ar-EG"/>
        </w:rPr>
        <w:t>في حالة الإجابة ب (نعم)</w:t>
      </w:r>
    </w:p>
    <w:p w14:paraId="13C8182C" w14:textId="5A448B17"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3296" behindDoc="0" locked="0" layoutInCell="1" allowOverlap="1" wp14:anchorId="67FBD027" wp14:editId="426D6214">
                <wp:simplePos x="0" y="0"/>
                <wp:positionH relativeFrom="column">
                  <wp:posOffset>49530</wp:posOffset>
                </wp:positionH>
                <wp:positionV relativeFrom="paragraph">
                  <wp:posOffset>190500</wp:posOffset>
                </wp:positionV>
                <wp:extent cx="819150" cy="371475"/>
                <wp:effectExtent l="0" t="0" r="0" b="9525"/>
                <wp:wrapNone/>
                <wp:docPr id="1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D9DD3" w14:textId="791F8682" w:rsidR="009A6CC5" w:rsidRDefault="009A6CC5" w:rsidP="0062724E">
                            <w:pPr>
                              <w:jc w:val="center"/>
                            </w:pPr>
                            <w:r>
                              <w:rPr>
                                <w:rFonts w:cs="Simplified Arabic" w:hint="cs"/>
                                <w:sz w:val="28"/>
                                <w:szCs w:val="28"/>
                                <w:rtl/>
                              </w:rPr>
                              <w:t>ن=</w:t>
                            </w:r>
                            <w:r w:rsidR="00D80198">
                              <w:rPr>
                                <w:rFonts w:cs="Simplified Arabic" w:hint="cs"/>
                                <w:sz w:val="28"/>
                                <w:szCs w:val="28"/>
                                <w:rtl/>
                              </w:rPr>
                              <w:t>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BD027" id="_x0000_s1047" style="position:absolute;left:0;text-align:left;margin-left:3.9pt;margin-top:15pt;width:64.5pt;height:2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Sx3Q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" filled="f" stroked="f">
                <v:textbox>
                  <w:txbxContent>
                    <w:p w14:paraId="5EBD9DD3" w14:textId="791F8682" w:rsidR="009A6CC5" w:rsidRDefault="009A6CC5" w:rsidP="0062724E">
                      <w:pPr>
                        <w:jc w:val="center"/>
                      </w:pPr>
                      <w:r>
                        <w:rPr>
                          <w:rFonts w:cs="Simplified Arabic" w:hint="cs"/>
                          <w:sz w:val="28"/>
                          <w:szCs w:val="28"/>
                          <w:rtl/>
                        </w:rPr>
                        <w:t>ن=</w:t>
                      </w:r>
                      <w:r w:rsidR="00D80198">
                        <w:rPr>
                          <w:rFonts w:cs="Simplified Arabic" w:hint="cs"/>
                          <w:sz w:val="28"/>
                          <w:szCs w:val="28"/>
                          <w:rtl/>
                        </w:rPr>
                        <w:t>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6</w:t>
      </w:r>
      <w:r w:rsidRPr="00A54D9E">
        <w:rPr>
          <w:rFonts w:ascii="Traditional Arabic" w:hAnsi="Traditional Arabic" w:cs="Traditional Arabic"/>
          <w:b/>
          <w:bCs/>
          <w:sz w:val="32"/>
          <w:szCs w:val="32"/>
          <w:rtl/>
        </w:rPr>
        <w:t>) يوضح استجابات افراد العينة لعدد مرات استخدام تطبيق</w:t>
      </w:r>
      <w:r>
        <w:rPr>
          <w:rFonts w:ascii="Traditional Arabic" w:hAnsi="Traditional Arabic" w:cs="Traditional Arabic" w:hint="cs"/>
          <w:b/>
          <w:bCs/>
          <w:sz w:val="32"/>
          <w:szCs w:val="32"/>
          <w:rtl/>
        </w:rPr>
        <w:t>اً ذكياً</w:t>
      </w:r>
      <w:r w:rsidRPr="00A54D9E">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ب</w:t>
      </w:r>
      <w:r w:rsidRPr="00A54D9E">
        <w:rPr>
          <w:rFonts w:ascii="Traditional Arabic" w:hAnsi="Traditional Arabic" w:cs="Traditional Arabic"/>
          <w:b/>
          <w:bCs/>
          <w:sz w:val="32"/>
          <w:szCs w:val="32"/>
          <w:rtl/>
        </w:rPr>
        <w:t xml:space="preserve">المستشفى </w:t>
      </w:r>
    </w:p>
    <w:tbl>
      <w:tblPr>
        <w:tblpPr w:leftFromText="180" w:rightFromText="180" w:vertAnchor="text" w:horzAnchor="margin" w:tblpXSpec="center" w:tblpY="31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66C9D263" w14:textId="77777777" w:rsidTr="0025505A">
        <w:trPr>
          <w:trHeight w:val="210"/>
        </w:trPr>
        <w:tc>
          <w:tcPr>
            <w:tcW w:w="699" w:type="dxa"/>
            <w:shd w:val="clear" w:color="auto" w:fill="D9D9D9" w:themeFill="background1" w:themeFillShade="D9"/>
            <w:vAlign w:val="center"/>
          </w:tcPr>
          <w:p w14:paraId="7E54197C" w14:textId="77777777" w:rsidR="0062724E" w:rsidRPr="00472F14" w:rsidRDefault="0062724E" w:rsidP="0025505A">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7B62B184"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1440FE61"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C6B9898" w14:textId="77777777" w:rsidR="0062724E" w:rsidRPr="00472F14" w:rsidRDefault="0062724E" w:rsidP="0025505A">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6D488929" w14:textId="77777777" w:rsidTr="0025505A">
        <w:trPr>
          <w:trHeight w:val="294"/>
        </w:trPr>
        <w:tc>
          <w:tcPr>
            <w:tcW w:w="699" w:type="dxa"/>
          </w:tcPr>
          <w:p w14:paraId="679911A1"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76463C61"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دائماً</w:t>
            </w:r>
          </w:p>
        </w:tc>
        <w:tc>
          <w:tcPr>
            <w:tcW w:w="1411" w:type="dxa"/>
            <w:vAlign w:val="center"/>
          </w:tcPr>
          <w:p w14:paraId="7F874ED8" w14:textId="7A08DA09" w:rsidR="0062724E" w:rsidRPr="00472F14" w:rsidRDefault="0062724E" w:rsidP="0025505A">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w:t>
            </w:r>
            <w:r w:rsidR="00D80198">
              <w:rPr>
                <w:rFonts w:ascii="Traditional Arabic" w:hAnsi="Traditional Arabic" w:cs="Traditional Arabic" w:hint="cs"/>
                <w:rtl/>
                <w:lang w:bidi="ar-EG"/>
              </w:rPr>
              <w:t>20</w:t>
            </w:r>
          </w:p>
        </w:tc>
        <w:tc>
          <w:tcPr>
            <w:tcW w:w="1856" w:type="dxa"/>
            <w:vAlign w:val="center"/>
          </w:tcPr>
          <w:p w14:paraId="04E8AD2F" w14:textId="2531E675"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3</w:t>
            </w:r>
            <w:r w:rsidR="00D80198">
              <w:rPr>
                <w:rFonts w:ascii="Traditional Arabic" w:hAnsi="Traditional Arabic" w:cs="Traditional Arabic" w:hint="cs"/>
                <w:rtl/>
              </w:rPr>
              <w:t>1</w:t>
            </w:r>
            <w:r w:rsidRPr="00472F14">
              <w:rPr>
                <w:rFonts w:ascii="Traditional Arabic" w:hAnsi="Traditional Arabic" w:cs="Traditional Arabic"/>
                <w:rtl/>
              </w:rPr>
              <w:t>.</w:t>
            </w:r>
            <w:r w:rsidR="00D80198">
              <w:rPr>
                <w:rFonts w:ascii="Traditional Arabic" w:hAnsi="Traditional Arabic" w:cs="Traditional Arabic" w:hint="cs"/>
                <w:rtl/>
              </w:rPr>
              <w:t>2</w:t>
            </w:r>
            <w:r w:rsidRPr="00472F14">
              <w:rPr>
                <w:rFonts w:ascii="Traditional Arabic" w:hAnsi="Traditional Arabic" w:cs="Traditional Arabic"/>
                <w:rtl/>
              </w:rPr>
              <w:t>%</w:t>
            </w:r>
          </w:p>
        </w:tc>
      </w:tr>
      <w:tr w:rsidR="0062724E" w:rsidRPr="00472F14" w14:paraId="619840E8" w14:textId="77777777" w:rsidTr="0025505A">
        <w:trPr>
          <w:trHeight w:val="294"/>
        </w:trPr>
        <w:tc>
          <w:tcPr>
            <w:tcW w:w="699" w:type="dxa"/>
          </w:tcPr>
          <w:p w14:paraId="12C2E6BA"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2</w:t>
            </w:r>
          </w:p>
        </w:tc>
        <w:tc>
          <w:tcPr>
            <w:tcW w:w="2835" w:type="dxa"/>
          </w:tcPr>
          <w:p w14:paraId="5A1A38B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غالباً</w:t>
            </w:r>
          </w:p>
        </w:tc>
        <w:tc>
          <w:tcPr>
            <w:tcW w:w="1411" w:type="dxa"/>
            <w:vAlign w:val="center"/>
          </w:tcPr>
          <w:p w14:paraId="3AFEF22A" w14:textId="03BB9782" w:rsidR="0062724E" w:rsidRPr="00472F14" w:rsidRDefault="00D80198"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88</w:t>
            </w:r>
          </w:p>
        </w:tc>
        <w:tc>
          <w:tcPr>
            <w:tcW w:w="1856" w:type="dxa"/>
            <w:vAlign w:val="center"/>
          </w:tcPr>
          <w:p w14:paraId="619D10BE" w14:textId="174A4F9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22.</w:t>
            </w:r>
            <w:r w:rsidR="00D80198">
              <w:rPr>
                <w:rFonts w:ascii="Traditional Arabic" w:hAnsi="Traditional Arabic" w:cs="Traditional Arabic" w:hint="cs"/>
                <w:rtl/>
              </w:rPr>
              <w:t>8</w:t>
            </w:r>
            <w:r w:rsidRPr="00472F14">
              <w:rPr>
                <w:rFonts w:ascii="Traditional Arabic" w:hAnsi="Traditional Arabic" w:cs="Traditional Arabic"/>
                <w:rtl/>
              </w:rPr>
              <w:t>%</w:t>
            </w:r>
          </w:p>
        </w:tc>
      </w:tr>
      <w:tr w:rsidR="0062724E" w:rsidRPr="00472F14" w14:paraId="28335516" w14:textId="77777777" w:rsidTr="0025505A">
        <w:trPr>
          <w:trHeight w:val="294"/>
        </w:trPr>
        <w:tc>
          <w:tcPr>
            <w:tcW w:w="699" w:type="dxa"/>
          </w:tcPr>
          <w:p w14:paraId="28FEF619"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3</w:t>
            </w:r>
          </w:p>
        </w:tc>
        <w:tc>
          <w:tcPr>
            <w:tcW w:w="2835" w:type="dxa"/>
          </w:tcPr>
          <w:p w14:paraId="5833F38C" w14:textId="77777777" w:rsidR="0062724E" w:rsidRPr="00472F14" w:rsidRDefault="0062724E" w:rsidP="0025505A">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أحياناً</w:t>
            </w:r>
          </w:p>
        </w:tc>
        <w:tc>
          <w:tcPr>
            <w:tcW w:w="1411" w:type="dxa"/>
            <w:vAlign w:val="center"/>
          </w:tcPr>
          <w:p w14:paraId="5C133339" w14:textId="40434B45" w:rsidR="0062724E" w:rsidRPr="00472F14" w:rsidRDefault="00D80198"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112</w:t>
            </w:r>
          </w:p>
        </w:tc>
        <w:tc>
          <w:tcPr>
            <w:tcW w:w="1856" w:type="dxa"/>
            <w:vAlign w:val="center"/>
          </w:tcPr>
          <w:p w14:paraId="67A10B17" w14:textId="7F35B118" w:rsidR="0062724E" w:rsidRPr="00472F14" w:rsidRDefault="00D80198" w:rsidP="0025505A">
            <w:pPr>
              <w:autoSpaceDE w:val="0"/>
              <w:autoSpaceDN w:val="0"/>
              <w:adjustRightInd w:val="0"/>
              <w:spacing w:after="0" w:line="240" w:lineRule="auto"/>
              <w:contextualSpacing/>
              <w:jc w:val="center"/>
              <w:rPr>
                <w:rFonts w:ascii="Traditional Arabic" w:hAnsi="Traditional Arabic" w:cs="Traditional Arabic"/>
                <w:rtl/>
              </w:rPr>
            </w:pPr>
            <w:r>
              <w:rPr>
                <w:rFonts w:ascii="Traditional Arabic" w:hAnsi="Traditional Arabic" w:cs="Traditional Arabic" w:hint="cs"/>
                <w:rtl/>
              </w:rPr>
              <w:t>30</w:t>
            </w:r>
            <w:r w:rsidR="0062724E" w:rsidRPr="00472F14">
              <w:rPr>
                <w:rFonts w:ascii="Traditional Arabic" w:hAnsi="Traditional Arabic" w:cs="Traditional Arabic"/>
                <w:rtl/>
              </w:rPr>
              <w:t xml:space="preserve"> %</w:t>
            </w:r>
          </w:p>
        </w:tc>
      </w:tr>
      <w:tr w:rsidR="0062724E" w:rsidRPr="00472F14" w14:paraId="62C7C9F1" w14:textId="77777777" w:rsidTr="0025505A">
        <w:trPr>
          <w:trHeight w:val="328"/>
        </w:trPr>
        <w:tc>
          <w:tcPr>
            <w:tcW w:w="699" w:type="dxa"/>
            <w:tcBorders>
              <w:bottom w:val="single" w:sz="4" w:space="0" w:color="auto"/>
            </w:tcBorders>
          </w:tcPr>
          <w:p w14:paraId="5453FDC4"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4</w:t>
            </w:r>
          </w:p>
        </w:tc>
        <w:tc>
          <w:tcPr>
            <w:tcW w:w="2835" w:type="dxa"/>
            <w:tcBorders>
              <w:bottom w:val="single" w:sz="4" w:space="0" w:color="auto"/>
            </w:tcBorders>
          </w:tcPr>
          <w:p w14:paraId="353B1AB3" w14:textId="77777777" w:rsidR="0062724E" w:rsidRPr="00472F14" w:rsidRDefault="0062724E" w:rsidP="0025505A">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نادراً</w:t>
            </w:r>
          </w:p>
        </w:tc>
        <w:tc>
          <w:tcPr>
            <w:tcW w:w="1411" w:type="dxa"/>
            <w:tcBorders>
              <w:bottom w:val="single" w:sz="4" w:space="0" w:color="auto"/>
            </w:tcBorders>
            <w:vAlign w:val="center"/>
          </w:tcPr>
          <w:p w14:paraId="377C1E58" w14:textId="7A48A1CC" w:rsidR="0062724E" w:rsidRPr="00472F14" w:rsidRDefault="00D80198"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65</w:t>
            </w:r>
          </w:p>
        </w:tc>
        <w:tc>
          <w:tcPr>
            <w:tcW w:w="1856" w:type="dxa"/>
            <w:tcBorders>
              <w:bottom w:val="single" w:sz="4" w:space="0" w:color="auto"/>
            </w:tcBorders>
            <w:vAlign w:val="center"/>
          </w:tcPr>
          <w:p w14:paraId="2FA4DD3A" w14:textId="0DD4329D"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w:t>
            </w:r>
            <w:r w:rsidR="00D80198">
              <w:rPr>
                <w:rFonts w:ascii="Traditional Arabic" w:hAnsi="Traditional Arabic" w:cs="Traditional Arabic" w:hint="cs"/>
                <w:rtl/>
              </w:rPr>
              <w:t>6</w:t>
            </w:r>
            <w:r w:rsidRPr="00472F14">
              <w:rPr>
                <w:rFonts w:ascii="Traditional Arabic" w:hAnsi="Traditional Arabic" w:cs="Traditional Arabic"/>
                <w:rtl/>
              </w:rPr>
              <w:t>.</w:t>
            </w:r>
            <w:r w:rsidR="00D80198">
              <w:rPr>
                <w:rFonts w:ascii="Traditional Arabic" w:hAnsi="Traditional Arabic" w:cs="Traditional Arabic" w:hint="cs"/>
                <w:rtl/>
              </w:rPr>
              <w:t>8</w:t>
            </w:r>
            <w:r w:rsidRPr="00472F14">
              <w:rPr>
                <w:rFonts w:ascii="Traditional Arabic" w:hAnsi="Traditional Arabic" w:cs="Traditional Arabic"/>
                <w:rtl/>
              </w:rPr>
              <w:t>%</w:t>
            </w:r>
          </w:p>
        </w:tc>
      </w:tr>
      <w:tr w:rsidR="0062724E" w:rsidRPr="00472F14" w14:paraId="03CB2AD9" w14:textId="77777777" w:rsidTr="0025505A">
        <w:trPr>
          <w:trHeight w:val="328"/>
        </w:trPr>
        <w:tc>
          <w:tcPr>
            <w:tcW w:w="3534" w:type="dxa"/>
            <w:gridSpan w:val="2"/>
            <w:shd w:val="clear" w:color="auto" w:fill="D9D9D9" w:themeFill="background1" w:themeFillShade="D9"/>
          </w:tcPr>
          <w:p w14:paraId="259B1485" w14:textId="77777777" w:rsidR="0062724E" w:rsidRPr="00472F14" w:rsidRDefault="0062724E" w:rsidP="0025505A">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496EF05B" w14:textId="4E0188C3" w:rsidR="0062724E" w:rsidRPr="00472F14" w:rsidRDefault="00D80198" w:rsidP="0025505A">
            <w:pPr>
              <w:spacing w:after="0" w:line="240" w:lineRule="auto"/>
              <w:contextualSpacing/>
              <w:jc w:val="center"/>
              <w:rPr>
                <w:rFonts w:ascii="Traditional Arabic" w:hAnsi="Traditional Arabic" w:cs="Traditional Arabic"/>
                <w:rtl/>
                <w:lang w:bidi="ar-EG"/>
              </w:rPr>
            </w:pPr>
            <w:r>
              <w:rPr>
                <w:rFonts w:ascii="Traditional Arabic" w:hAnsi="Traditional Arabic" w:cs="Traditional Arabic" w:hint="cs"/>
                <w:rtl/>
                <w:lang w:bidi="ar-EG"/>
              </w:rPr>
              <w:t>385</w:t>
            </w:r>
          </w:p>
        </w:tc>
        <w:tc>
          <w:tcPr>
            <w:tcW w:w="1856" w:type="dxa"/>
            <w:shd w:val="clear" w:color="auto" w:fill="D9D9D9" w:themeFill="background1" w:themeFillShade="D9"/>
            <w:vAlign w:val="center"/>
          </w:tcPr>
          <w:p w14:paraId="4007BC2F" w14:textId="77777777" w:rsidR="0062724E" w:rsidRPr="00472F14" w:rsidRDefault="0062724E" w:rsidP="0025505A">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24377D28"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FC93574"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65149FBF"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63413EEC"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917CA16"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0B08C7B"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00A0009" w14:textId="52BEB983" w:rsidR="0062724E" w:rsidRPr="00CD643D" w:rsidRDefault="0062724E" w:rsidP="0062724E">
      <w:pPr>
        <w:tabs>
          <w:tab w:val="left" w:pos="1087"/>
        </w:tabs>
        <w:bidi/>
        <w:spacing w:after="120" w:line="240" w:lineRule="auto"/>
        <w:jc w:val="both"/>
        <w:rPr>
          <w:rFonts w:ascii="Traditional Arabic" w:hAnsi="Traditional Arabic" w:cs="Traditional Arabic"/>
          <w:b/>
          <w:bCs/>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r>
      <w:r w:rsidR="009D100B" w:rsidRPr="004668DD">
        <w:rPr>
          <w:rFonts w:ascii="Traditional Arabic" w:hAnsi="Traditional Arabic" w:cs="Traditional Arabic" w:hint="cs"/>
          <w:color w:val="000000" w:themeColor="text1"/>
          <w:sz w:val="32"/>
          <w:szCs w:val="32"/>
          <w:rtl/>
          <w:lang w:bidi="ar-EG"/>
        </w:rPr>
        <w:t>أظهرت</w:t>
      </w:r>
      <w:r w:rsidR="00E774EF" w:rsidRPr="004668DD">
        <w:rPr>
          <w:rFonts w:ascii="Traditional Arabic" w:hAnsi="Traditional Arabic" w:cs="Traditional Arabic" w:hint="cs"/>
          <w:color w:val="000000" w:themeColor="text1"/>
          <w:sz w:val="32"/>
          <w:szCs w:val="32"/>
          <w:rtl/>
          <w:lang w:bidi="ar-EG"/>
        </w:rPr>
        <w:t xml:space="preserve"> </w:t>
      </w:r>
      <w:r w:rsidRPr="004668DD">
        <w:rPr>
          <w:rFonts w:ascii="Traditional Arabic" w:hAnsi="Traditional Arabic" w:cs="Traditional Arabic"/>
          <w:color w:val="000000" w:themeColor="text1"/>
          <w:sz w:val="32"/>
          <w:szCs w:val="32"/>
          <w:rtl/>
          <w:lang w:bidi="ar-EG"/>
        </w:rPr>
        <w:t>نتائج الجدول</w:t>
      </w:r>
      <w:r w:rsidR="00D877D9" w:rsidRPr="004668DD">
        <w:rPr>
          <w:rFonts w:ascii="Traditional Arabic" w:hAnsi="Traditional Arabic" w:cs="Traditional Arabic" w:hint="cs"/>
          <w:color w:val="000000" w:themeColor="text1"/>
          <w:sz w:val="32"/>
          <w:szCs w:val="32"/>
          <w:rtl/>
        </w:rPr>
        <w:t xml:space="preserve"> </w:t>
      </w:r>
      <w:r w:rsidRPr="004668DD">
        <w:rPr>
          <w:rFonts w:ascii="Traditional Arabic" w:hAnsi="Traditional Arabic" w:cs="Traditional Arabic"/>
          <w:color w:val="000000" w:themeColor="text1"/>
          <w:sz w:val="32"/>
          <w:szCs w:val="32"/>
          <w:rtl/>
          <w:lang w:bidi="ar-EG"/>
        </w:rPr>
        <w:t>الخاص بتوزيع</w:t>
      </w:r>
      <w:r w:rsidR="00347650" w:rsidRPr="004668DD">
        <w:rPr>
          <w:rFonts w:ascii="Traditional Arabic" w:hAnsi="Traditional Arabic" w:cs="Traditional Arabic" w:hint="cs"/>
          <w:color w:val="000000" w:themeColor="text1"/>
          <w:sz w:val="32"/>
          <w:szCs w:val="32"/>
          <w:rtl/>
          <w:lang w:bidi="ar-EG"/>
        </w:rPr>
        <w:t xml:space="preserve"> أفراد</w:t>
      </w:r>
      <w:r w:rsidRPr="004668DD">
        <w:rPr>
          <w:rFonts w:ascii="Traditional Arabic" w:hAnsi="Traditional Arabic" w:cs="Traditional Arabic"/>
          <w:color w:val="000000" w:themeColor="text1"/>
          <w:sz w:val="32"/>
          <w:szCs w:val="32"/>
          <w:rtl/>
          <w:lang w:bidi="ar-EG"/>
        </w:rPr>
        <w:t xml:space="preserve"> عينة الدراسة وفقاً </w:t>
      </w:r>
      <w:r w:rsidRPr="004668DD">
        <w:rPr>
          <w:rFonts w:ascii="Traditional Arabic" w:hAnsi="Traditional Arabic" w:cs="Traditional Arabic"/>
          <w:color w:val="000000" w:themeColor="text1"/>
          <w:sz w:val="32"/>
          <w:szCs w:val="32"/>
          <w:rtl/>
        </w:rPr>
        <w:t xml:space="preserve">لعدد مرات استخدام </w:t>
      </w:r>
      <w:r w:rsidRPr="004668DD">
        <w:rPr>
          <w:rFonts w:ascii="Traditional Arabic" w:hAnsi="Traditional Arabic" w:cs="Traditional Arabic"/>
          <w:color w:val="000000" w:themeColor="text1"/>
          <w:sz w:val="32"/>
          <w:szCs w:val="32"/>
          <w:rtl/>
          <w:lang w:bidi="ar-EG"/>
        </w:rPr>
        <w:t>تطبيق</w:t>
      </w:r>
      <w:r w:rsidRPr="004668DD">
        <w:rPr>
          <w:rFonts w:ascii="Traditional Arabic" w:hAnsi="Traditional Arabic" w:cs="Traditional Arabic" w:hint="cs"/>
          <w:color w:val="000000" w:themeColor="text1"/>
          <w:sz w:val="32"/>
          <w:szCs w:val="32"/>
          <w:rtl/>
          <w:lang w:bidi="ar-EG"/>
        </w:rPr>
        <w:t>ً</w:t>
      </w:r>
      <w:r w:rsidRPr="004668DD">
        <w:rPr>
          <w:rFonts w:ascii="Traditional Arabic" w:hAnsi="Traditional Arabic" w:cs="Traditional Arabic"/>
          <w:color w:val="000000" w:themeColor="text1"/>
          <w:sz w:val="32"/>
          <w:szCs w:val="32"/>
          <w:rtl/>
          <w:lang w:bidi="ar-EG"/>
        </w:rPr>
        <w:t xml:space="preserve"> ذكي تابع لأحد مستشفيات القطاع الخاص بمدينة الرياض</w:t>
      </w:r>
      <w:r w:rsidR="00236858" w:rsidRPr="004668DD">
        <w:rPr>
          <w:rFonts w:ascii="Traditional Arabic" w:hAnsi="Traditional Arabic" w:cs="Traditional Arabic" w:hint="cs"/>
          <w:color w:val="000000" w:themeColor="text1"/>
          <w:sz w:val="32"/>
          <w:szCs w:val="32"/>
          <w:rtl/>
          <w:lang w:bidi="ar-EG"/>
        </w:rPr>
        <w:t xml:space="preserve"> </w:t>
      </w:r>
      <w:r w:rsidR="00F303B1">
        <w:rPr>
          <w:rFonts w:ascii="Traditional Arabic" w:hAnsi="Traditional Arabic" w:cs="Traditional Arabic" w:hint="cs"/>
          <w:color w:val="000000" w:themeColor="text1"/>
          <w:sz w:val="32"/>
          <w:szCs w:val="32"/>
          <w:rtl/>
          <w:lang w:bidi="ar-EG"/>
        </w:rPr>
        <w:t xml:space="preserve">أن </w:t>
      </w:r>
      <w:r w:rsidR="00347650" w:rsidRPr="004668DD">
        <w:rPr>
          <w:rFonts w:ascii="Traditional Arabic" w:hAnsi="Traditional Arabic" w:cs="Traditional Arabic" w:hint="cs"/>
          <w:color w:val="000000" w:themeColor="text1"/>
          <w:sz w:val="32"/>
          <w:szCs w:val="32"/>
          <w:rtl/>
          <w:lang w:bidi="ar-EG"/>
        </w:rPr>
        <w:t>نسبة</w:t>
      </w:r>
      <w:r w:rsidRPr="004668DD">
        <w:rPr>
          <w:rFonts w:ascii="Traditional Arabic" w:hAnsi="Traditional Arabic" w:cs="Traditional Arabic"/>
          <w:color w:val="000000" w:themeColor="text1"/>
          <w:sz w:val="32"/>
          <w:szCs w:val="32"/>
          <w:rtl/>
          <w:lang w:bidi="ar-EG"/>
        </w:rPr>
        <w:t xml:space="preserve"> المستخدمين للتطبيق بشكل دائم </w:t>
      </w:r>
      <w:r w:rsidR="00623910">
        <w:rPr>
          <w:rFonts w:ascii="Traditional Arabic" w:hAnsi="Traditional Arabic" w:cs="Traditional Arabic" w:hint="cs"/>
          <w:color w:val="000000" w:themeColor="text1"/>
          <w:sz w:val="32"/>
          <w:szCs w:val="32"/>
          <w:rtl/>
          <w:lang w:bidi="ar-EG"/>
        </w:rPr>
        <w:t xml:space="preserve">بلغت </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color w:val="000000" w:themeColor="text1"/>
          <w:sz w:val="32"/>
          <w:szCs w:val="32"/>
          <w:rtl/>
        </w:rPr>
        <w:t>3</w:t>
      </w:r>
      <w:r w:rsidR="00D80198" w:rsidRPr="004668DD">
        <w:rPr>
          <w:rFonts w:ascii="Traditional Arabic" w:hAnsi="Traditional Arabic" w:cs="Traditional Arabic" w:hint="cs"/>
          <w:color w:val="000000" w:themeColor="text1"/>
          <w:sz w:val="32"/>
          <w:szCs w:val="32"/>
          <w:rtl/>
        </w:rPr>
        <w:t>1</w:t>
      </w:r>
      <w:r w:rsidRPr="004668DD">
        <w:rPr>
          <w:rFonts w:ascii="Traditional Arabic" w:hAnsi="Traditional Arabic" w:cs="Traditional Arabic"/>
          <w:color w:val="000000" w:themeColor="text1"/>
          <w:sz w:val="32"/>
          <w:szCs w:val="32"/>
          <w:rtl/>
        </w:rPr>
        <w:t>.</w:t>
      </w:r>
      <w:r w:rsidR="00D80198" w:rsidRPr="004668DD">
        <w:rPr>
          <w:rFonts w:ascii="Traditional Arabic" w:hAnsi="Traditional Arabic" w:cs="Traditional Arabic" w:hint="cs"/>
          <w:color w:val="000000" w:themeColor="text1"/>
          <w:sz w:val="32"/>
          <w:szCs w:val="32"/>
          <w:rtl/>
        </w:rPr>
        <w:t>2</w:t>
      </w:r>
      <w:r w:rsidRPr="004668DD">
        <w:rPr>
          <w:rFonts w:ascii="Traditional Arabic" w:hAnsi="Traditional Arabic" w:cs="Traditional Arabic"/>
          <w:color w:val="000000" w:themeColor="text1"/>
          <w:sz w:val="32"/>
          <w:szCs w:val="32"/>
          <w:rtl/>
        </w:rPr>
        <w:t>%</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hint="cs"/>
          <w:color w:val="000000" w:themeColor="text1"/>
          <w:sz w:val="32"/>
          <w:szCs w:val="32"/>
          <w:rtl/>
          <w:lang w:bidi="ar-EG"/>
        </w:rPr>
        <w:t xml:space="preserve"> </w:t>
      </w:r>
      <w:r w:rsidRPr="004668DD">
        <w:rPr>
          <w:rFonts w:ascii="Traditional Arabic" w:hAnsi="Traditional Arabic" w:cs="Traditional Arabic"/>
          <w:color w:val="000000" w:themeColor="text1"/>
          <w:sz w:val="32"/>
          <w:szCs w:val="32"/>
          <w:rtl/>
          <w:lang w:bidi="ar-EG"/>
        </w:rPr>
        <w:t>وبلغت</w:t>
      </w:r>
      <w:r w:rsidR="009D100B" w:rsidRPr="004668DD">
        <w:rPr>
          <w:rFonts w:ascii="Traditional Arabic" w:hAnsi="Traditional Arabic" w:cs="Traditional Arabic" w:hint="cs"/>
          <w:color w:val="000000" w:themeColor="text1"/>
          <w:sz w:val="32"/>
          <w:szCs w:val="32"/>
          <w:rtl/>
          <w:lang w:bidi="ar-EG"/>
        </w:rPr>
        <w:t xml:space="preserve"> نسبة</w:t>
      </w:r>
      <w:r w:rsidRPr="004668DD">
        <w:rPr>
          <w:rFonts w:ascii="Traditional Arabic" w:hAnsi="Traditional Arabic" w:cs="Traditional Arabic"/>
          <w:color w:val="000000" w:themeColor="text1"/>
          <w:sz w:val="32"/>
          <w:szCs w:val="32"/>
          <w:rtl/>
          <w:lang w:bidi="ar-EG"/>
        </w:rPr>
        <w:t xml:space="preserve"> المستخدمين للتطبيق أحياناً </w:t>
      </w:r>
      <w:r w:rsidR="00623910">
        <w:rPr>
          <w:rFonts w:ascii="Traditional Arabic" w:hAnsi="Traditional Arabic" w:cs="Traditional Arabic" w:hint="cs"/>
          <w:color w:val="000000" w:themeColor="text1"/>
          <w:sz w:val="32"/>
          <w:szCs w:val="32"/>
          <w:rtl/>
          <w:lang w:bidi="ar-EG"/>
        </w:rPr>
        <w:t xml:space="preserve"> </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color w:val="000000" w:themeColor="text1"/>
          <w:sz w:val="32"/>
          <w:szCs w:val="32"/>
          <w:rtl/>
        </w:rPr>
        <w:t>30%</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b/>
          <w:bCs/>
          <w:color w:val="000000" w:themeColor="text1"/>
          <w:sz w:val="32"/>
          <w:szCs w:val="32"/>
          <w:rtl/>
          <w:lang w:bidi="ar-EG"/>
        </w:rPr>
        <w:t xml:space="preserve">، </w:t>
      </w:r>
      <w:r w:rsidR="009D100B" w:rsidRPr="004668DD">
        <w:rPr>
          <w:rFonts w:ascii="Traditional Arabic" w:hAnsi="Traditional Arabic" w:cs="Traditional Arabic" w:hint="cs"/>
          <w:b/>
          <w:bCs/>
          <w:color w:val="000000" w:themeColor="text1"/>
          <w:sz w:val="32"/>
          <w:szCs w:val="32"/>
          <w:rtl/>
          <w:lang w:bidi="ar-EG"/>
        </w:rPr>
        <w:t>و</w:t>
      </w:r>
      <w:r w:rsidRPr="004668DD">
        <w:rPr>
          <w:rFonts w:ascii="Traditional Arabic" w:hAnsi="Traditional Arabic" w:cs="Traditional Arabic"/>
          <w:color w:val="000000" w:themeColor="text1"/>
          <w:sz w:val="32"/>
          <w:szCs w:val="32"/>
          <w:rtl/>
          <w:lang w:bidi="ar-EG"/>
        </w:rPr>
        <w:t>بلغت</w:t>
      </w:r>
      <w:r w:rsidR="009D100B" w:rsidRPr="004668DD">
        <w:rPr>
          <w:rFonts w:ascii="Traditional Arabic" w:hAnsi="Traditional Arabic" w:cs="Traditional Arabic" w:hint="cs"/>
          <w:color w:val="000000" w:themeColor="text1"/>
          <w:sz w:val="32"/>
          <w:szCs w:val="32"/>
          <w:rtl/>
          <w:lang w:bidi="ar-EG"/>
        </w:rPr>
        <w:t xml:space="preserve"> نسبة</w:t>
      </w:r>
      <w:r w:rsidRPr="004668DD">
        <w:rPr>
          <w:rFonts w:ascii="Traditional Arabic" w:hAnsi="Traditional Arabic" w:cs="Traditional Arabic"/>
          <w:color w:val="000000" w:themeColor="text1"/>
          <w:sz w:val="32"/>
          <w:szCs w:val="32"/>
          <w:rtl/>
          <w:lang w:bidi="ar-EG"/>
        </w:rPr>
        <w:t xml:space="preserve"> المستخدمين للتطبيق غالباً</w:t>
      </w:r>
      <w:r w:rsidR="00623910">
        <w:rPr>
          <w:rFonts w:ascii="Traditional Arabic" w:hAnsi="Traditional Arabic" w:cs="Traditional Arabic" w:hint="cs"/>
          <w:color w:val="000000" w:themeColor="text1"/>
          <w:sz w:val="32"/>
          <w:szCs w:val="32"/>
          <w:rtl/>
          <w:lang w:bidi="ar-EG"/>
        </w:rPr>
        <w:t xml:space="preserve"> </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color w:val="000000" w:themeColor="text1"/>
          <w:sz w:val="32"/>
          <w:szCs w:val="32"/>
          <w:rtl/>
        </w:rPr>
        <w:t>22.</w:t>
      </w:r>
      <w:r w:rsidR="00D80198" w:rsidRPr="004668DD">
        <w:rPr>
          <w:rFonts w:ascii="Traditional Arabic" w:hAnsi="Traditional Arabic" w:cs="Traditional Arabic" w:hint="cs"/>
          <w:color w:val="000000" w:themeColor="text1"/>
          <w:sz w:val="32"/>
          <w:szCs w:val="32"/>
          <w:rtl/>
        </w:rPr>
        <w:t>8</w:t>
      </w:r>
      <w:r w:rsidRPr="004668DD">
        <w:rPr>
          <w:rFonts w:ascii="Traditional Arabic" w:hAnsi="Traditional Arabic" w:cs="Traditional Arabic"/>
          <w:color w:val="000000" w:themeColor="text1"/>
          <w:sz w:val="32"/>
          <w:szCs w:val="32"/>
          <w:rtl/>
        </w:rPr>
        <w:t>%</w:t>
      </w:r>
      <w:r w:rsidRPr="004668DD">
        <w:rPr>
          <w:rFonts w:ascii="Traditional Arabic" w:hAnsi="Traditional Arabic" w:cs="Traditional Arabic"/>
          <w:color w:val="000000" w:themeColor="text1"/>
          <w:sz w:val="32"/>
          <w:szCs w:val="32"/>
          <w:rtl/>
          <w:lang w:bidi="ar-EG"/>
        </w:rPr>
        <w:t>)، وأخيراً بلغت</w:t>
      </w:r>
      <w:r w:rsidR="009D100B" w:rsidRPr="004668DD">
        <w:rPr>
          <w:rFonts w:ascii="Traditional Arabic" w:hAnsi="Traditional Arabic" w:cs="Traditional Arabic" w:hint="cs"/>
          <w:color w:val="000000" w:themeColor="text1"/>
          <w:sz w:val="32"/>
          <w:szCs w:val="32"/>
          <w:rtl/>
          <w:lang w:bidi="ar-EG"/>
        </w:rPr>
        <w:t xml:space="preserve"> نسبة</w:t>
      </w:r>
      <w:r w:rsidRPr="004668DD">
        <w:rPr>
          <w:rFonts w:ascii="Traditional Arabic" w:hAnsi="Traditional Arabic" w:cs="Traditional Arabic"/>
          <w:color w:val="000000" w:themeColor="text1"/>
          <w:sz w:val="32"/>
          <w:szCs w:val="32"/>
          <w:rtl/>
          <w:lang w:bidi="ar-EG"/>
        </w:rPr>
        <w:t xml:space="preserve"> المستخدمين للتطبيق نادراً (</w:t>
      </w:r>
      <w:r w:rsidRPr="004668DD">
        <w:rPr>
          <w:rFonts w:ascii="Traditional Arabic" w:hAnsi="Traditional Arabic" w:cs="Traditional Arabic"/>
          <w:color w:val="000000" w:themeColor="text1"/>
          <w:sz w:val="32"/>
          <w:szCs w:val="32"/>
          <w:rtl/>
        </w:rPr>
        <w:t>1</w:t>
      </w:r>
      <w:r w:rsidR="00D80198" w:rsidRPr="004668DD">
        <w:rPr>
          <w:rFonts w:ascii="Traditional Arabic" w:hAnsi="Traditional Arabic" w:cs="Traditional Arabic" w:hint="cs"/>
          <w:color w:val="000000" w:themeColor="text1"/>
          <w:sz w:val="32"/>
          <w:szCs w:val="32"/>
          <w:rtl/>
        </w:rPr>
        <w:t>6</w:t>
      </w:r>
      <w:r w:rsidRPr="004668DD">
        <w:rPr>
          <w:rFonts w:ascii="Traditional Arabic" w:hAnsi="Traditional Arabic" w:cs="Traditional Arabic"/>
          <w:color w:val="000000" w:themeColor="text1"/>
          <w:sz w:val="32"/>
          <w:szCs w:val="32"/>
          <w:rtl/>
        </w:rPr>
        <w:t>.</w:t>
      </w:r>
      <w:r w:rsidR="00D80198" w:rsidRPr="004668DD">
        <w:rPr>
          <w:rFonts w:ascii="Traditional Arabic" w:hAnsi="Traditional Arabic" w:cs="Traditional Arabic" w:hint="cs"/>
          <w:color w:val="000000" w:themeColor="text1"/>
          <w:sz w:val="32"/>
          <w:szCs w:val="32"/>
          <w:rtl/>
        </w:rPr>
        <w:t>8</w:t>
      </w:r>
      <w:r w:rsidRPr="004668DD">
        <w:rPr>
          <w:rFonts w:ascii="Traditional Arabic" w:hAnsi="Traditional Arabic" w:cs="Traditional Arabic"/>
          <w:color w:val="000000" w:themeColor="text1"/>
          <w:sz w:val="32"/>
          <w:szCs w:val="32"/>
          <w:rtl/>
        </w:rPr>
        <w:t>%</w:t>
      </w:r>
      <w:r w:rsidRPr="004668DD">
        <w:rPr>
          <w:rFonts w:ascii="Traditional Arabic" w:hAnsi="Traditional Arabic" w:cs="Traditional Arabic"/>
          <w:color w:val="000000" w:themeColor="text1"/>
          <w:sz w:val="32"/>
          <w:szCs w:val="32"/>
          <w:rtl/>
          <w:lang w:bidi="ar-EG"/>
        </w:rPr>
        <w:t>)</w:t>
      </w:r>
      <w:r w:rsidRPr="004668DD">
        <w:rPr>
          <w:rFonts w:ascii="Traditional Arabic" w:hAnsi="Traditional Arabic" w:cs="Traditional Arabic"/>
          <w:b/>
          <w:bCs/>
          <w:color w:val="000000" w:themeColor="text1"/>
          <w:sz w:val="32"/>
          <w:szCs w:val="32"/>
          <w:rtl/>
          <w:lang w:bidi="ar-EG"/>
        </w:rPr>
        <w:t>.</w:t>
      </w:r>
    </w:p>
    <w:p w14:paraId="6AB01955" w14:textId="087BA33C" w:rsidR="0062724E" w:rsidRDefault="0062724E" w:rsidP="00CF29F5">
      <w:pPr>
        <w:tabs>
          <w:tab w:val="left" w:pos="1087"/>
        </w:tabs>
        <w:bidi/>
        <w:spacing w:after="120" w:line="240" w:lineRule="auto"/>
        <w:rPr>
          <w:rFonts w:ascii="Traditional Arabic" w:hAnsi="Traditional Arabic" w:cs="Traditional Arabic"/>
          <w:b/>
          <w:bCs/>
          <w:sz w:val="32"/>
          <w:szCs w:val="32"/>
          <w:rtl/>
          <w:lang w:bidi="ar-EG"/>
        </w:rPr>
      </w:pPr>
      <w:r w:rsidRPr="00CD643D">
        <w:rPr>
          <w:rFonts w:ascii="Traditional Arabic" w:hAnsi="Traditional Arabic" w:cs="Traditional Arabic"/>
          <w:b/>
          <w:bCs/>
          <w:sz w:val="32"/>
          <w:szCs w:val="32"/>
          <w:rtl/>
          <w:lang w:bidi="ar-EG"/>
        </w:rPr>
        <w:t>ثانياً: عرض نتائج الدراسة المرتبطة بمتغيرات الدراسة.</w:t>
      </w:r>
    </w:p>
    <w:p w14:paraId="0A31EF05" w14:textId="26B74615" w:rsidR="00FB2DF1" w:rsidRPr="00FB2DF1" w:rsidRDefault="009A6CC5" w:rsidP="00FB2DF1">
      <w:pPr>
        <w:tabs>
          <w:tab w:val="left" w:pos="1087"/>
        </w:tabs>
        <w:bidi/>
        <w:spacing w:after="120" w:line="240" w:lineRule="auto"/>
        <w:jc w:val="both"/>
        <w:rPr>
          <w:rFonts w:ascii="Traditional Arabic" w:hAnsi="Traditional Arabic" w:cs="Traditional Arabic"/>
          <w:sz w:val="32"/>
          <w:szCs w:val="32"/>
          <w:rtl/>
          <w:lang w:bidi="ar-EG"/>
        </w:rPr>
      </w:pPr>
      <w:r w:rsidRPr="00CD6E28">
        <w:rPr>
          <w:rFonts w:ascii="Traditional Arabic" w:hAnsi="Traditional Arabic" w:cs="Traditional Arabic"/>
          <w:sz w:val="32"/>
          <w:szCs w:val="32"/>
          <w:rtl/>
          <w:lang w:bidi="ar-EG"/>
        </w:rPr>
        <w:tab/>
      </w:r>
      <w:r w:rsidR="00FB2DF1" w:rsidRPr="00CD6E28">
        <w:rPr>
          <w:rFonts w:ascii="Traditional Arabic" w:hAnsi="Traditional Arabic" w:cs="Traditional Arabic" w:hint="cs"/>
          <w:sz w:val="32"/>
          <w:szCs w:val="32"/>
          <w:rtl/>
          <w:lang w:bidi="ar-EG"/>
        </w:rPr>
        <w:t>تم من خلال</w:t>
      </w:r>
      <w:r w:rsidR="00460418" w:rsidRPr="00CD6E28">
        <w:rPr>
          <w:rFonts w:ascii="Traditional Arabic" w:hAnsi="Traditional Arabic" w:cs="Traditional Arabic" w:hint="cs"/>
          <w:sz w:val="32"/>
          <w:szCs w:val="32"/>
          <w:rtl/>
          <w:lang w:bidi="ar-EG"/>
        </w:rPr>
        <w:t xml:space="preserve"> </w:t>
      </w:r>
      <w:r w:rsidR="00FB2DF1" w:rsidRPr="00CD6E28">
        <w:rPr>
          <w:rFonts w:ascii="Traditional Arabic" w:hAnsi="Traditional Arabic" w:cs="Traditional Arabic" w:hint="cs"/>
          <w:sz w:val="32"/>
          <w:szCs w:val="32"/>
          <w:rtl/>
          <w:lang w:bidi="ar-EG"/>
        </w:rPr>
        <w:t>الجزء الخاص</w:t>
      </w:r>
      <w:r w:rsidR="00460418" w:rsidRPr="00CD6E28">
        <w:rPr>
          <w:rFonts w:ascii="Traditional Arabic" w:hAnsi="Traditional Arabic" w:cs="Traditional Arabic" w:hint="cs"/>
          <w:sz w:val="32"/>
          <w:szCs w:val="32"/>
          <w:rtl/>
          <w:lang w:bidi="ar-EG"/>
        </w:rPr>
        <w:t xml:space="preserve"> بعرض</w:t>
      </w:r>
      <w:r w:rsidR="00FB2DF1" w:rsidRPr="00CD6E28">
        <w:rPr>
          <w:rFonts w:ascii="Traditional Arabic" w:hAnsi="Traditional Arabic" w:cs="Traditional Arabic" w:hint="cs"/>
          <w:sz w:val="32"/>
          <w:szCs w:val="32"/>
          <w:rtl/>
          <w:lang w:bidi="ar-EG"/>
        </w:rPr>
        <w:t xml:space="preserve"> </w:t>
      </w:r>
      <w:r w:rsidR="00460418" w:rsidRPr="00CD6E28">
        <w:rPr>
          <w:rFonts w:ascii="Traditional Arabic" w:hAnsi="Traditional Arabic" w:cs="Traditional Arabic" w:hint="cs"/>
          <w:sz w:val="32"/>
          <w:szCs w:val="32"/>
          <w:rtl/>
          <w:lang w:bidi="ar-EG"/>
        </w:rPr>
        <w:t>ن</w:t>
      </w:r>
      <w:r w:rsidR="00FB2DF1" w:rsidRPr="00CD6E28">
        <w:rPr>
          <w:rFonts w:ascii="Traditional Arabic" w:hAnsi="Traditional Arabic" w:cs="Traditional Arabic" w:hint="cs"/>
          <w:sz w:val="32"/>
          <w:szCs w:val="32"/>
          <w:rtl/>
          <w:lang w:bidi="ar-EG"/>
        </w:rPr>
        <w:t>تائج الدراسة</w:t>
      </w:r>
      <w:r w:rsidR="00460418" w:rsidRPr="00CD6E28">
        <w:rPr>
          <w:rFonts w:ascii="Traditional Arabic" w:hAnsi="Traditional Arabic" w:cs="Traditional Arabic" w:hint="cs"/>
          <w:sz w:val="32"/>
          <w:szCs w:val="32"/>
          <w:rtl/>
          <w:lang w:bidi="ar-EG"/>
        </w:rPr>
        <w:t xml:space="preserve">، </w:t>
      </w:r>
      <w:r w:rsidR="00FB2DF1" w:rsidRPr="00CD6E28">
        <w:rPr>
          <w:rFonts w:ascii="Traditional Arabic" w:hAnsi="Traditional Arabic" w:cs="Traditional Arabic" w:hint="cs"/>
          <w:sz w:val="32"/>
          <w:szCs w:val="32"/>
          <w:rtl/>
          <w:lang w:bidi="ar-EG"/>
        </w:rPr>
        <w:t>عرض جداول التكرارات والنسب المئوية و والمتوسطات</w:t>
      </w:r>
      <w:r w:rsidR="00460418" w:rsidRPr="00CD6E28">
        <w:rPr>
          <w:rFonts w:ascii="Traditional Arabic" w:hAnsi="Traditional Arabic" w:cs="Traditional Arabic" w:hint="cs"/>
          <w:sz w:val="32"/>
          <w:szCs w:val="32"/>
          <w:rtl/>
          <w:lang w:bidi="ar-EG"/>
        </w:rPr>
        <w:t xml:space="preserve"> الحسابية</w:t>
      </w:r>
      <w:r w:rsidR="00FB2DF1" w:rsidRPr="00CD6E28">
        <w:rPr>
          <w:rFonts w:ascii="Traditional Arabic" w:hAnsi="Traditional Arabic" w:cs="Traditional Arabic" w:hint="cs"/>
          <w:sz w:val="32"/>
          <w:szCs w:val="32"/>
          <w:rtl/>
          <w:lang w:bidi="ar-EG"/>
        </w:rPr>
        <w:t xml:space="preserve"> والانحراف</w:t>
      </w:r>
      <w:r w:rsidR="00460418" w:rsidRPr="00CD6E28">
        <w:rPr>
          <w:rFonts w:ascii="Traditional Arabic" w:hAnsi="Traditional Arabic" w:cs="Traditional Arabic" w:hint="cs"/>
          <w:sz w:val="32"/>
          <w:szCs w:val="32"/>
          <w:rtl/>
          <w:lang w:bidi="ar-EG"/>
        </w:rPr>
        <w:t>ات</w:t>
      </w:r>
      <w:r w:rsidR="00FB2DF1" w:rsidRPr="00CD6E28">
        <w:rPr>
          <w:rFonts w:ascii="Traditional Arabic" w:hAnsi="Traditional Arabic" w:cs="Traditional Arabic" w:hint="cs"/>
          <w:sz w:val="32"/>
          <w:szCs w:val="32"/>
          <w:rtl/>
          <w:lang w:bidi="ar-EG"/>
        </w:rPr>
        <w:t xml:space="preserve"> المعياري</w:t>
      </w:r>
      <w:r w:rsidR="00F303B1">
        <w:rPr>
          <w:rFonts w:ascii="Traditional Arabic" w:hAnsi="Traditional Arabic" w:cs="Traditional Arabic" w:hint="cs"/>
          <w:sz w:val="32"/>
          <w:szCs w:val="32"/>
          <w:rtl/>
          <w:lang w:bidi="ar-EG"/>
        </w:rPr>
        <w:t>ة</w:t>
      </w:r>
      <w:r w:rsidR="00FB2DF1" w:rsidRPr="00CD6E28">
        <w:rPr>
          <w:rFonts w:ascii="Traditional Arabic" w:hAnsi="Traditional Arabic" w:cs="Traditional Arabic" w:hint="cs"/>
          <w:sz w:val="32"/>
          <w:szCs w:val="32"/>
          <w:rtl/>
          <w:lang w:bidi="ar-EG"/>
        </w:rPr>
        <w:t xml:space="preserve">، الذي </w:t>
      </w:r>
      <w:r w:rsidR="00F303B1">
        <w:rPr>
          <w:rFonts w:ascii="Traditional Arabic" w:hAnsi="Traditional Arabic" w:cs="Traditional Arabic" w:hint="cs"/>
          <w:sz w:val="32"/>
          <w:szCs w:val="32"/>
          <w:rtl/>
          <w:lang w:bidi="ar-EG"/>
        </w:rPr>
        <w:t>ت</w:t>
      </w:r>
      <w:r w:rsidR="00FB2DF1" w:rsidRPr="00CD6E28">
        <w:rPr>
          <w:rFonts w:ascii="Traditional Arabic" w:hAnsi="Traditional Arabic" w:cs="Traditional Arabic" w:hint="cs"/>
          <w:sz w:val="32"/>
          <w:szCs w:val="32"/>
          <w:rtl/>
          <w:lang w:bidi="ar-EG"/>
        </w:rPr>
        <w:t>قدم وصفاً لاستجابات</w:t>
      </w:r>
      <w:r w:rsidR="00460418" w:rsidRPr="00CD6E28">
        <w:rPr>
          <w:rFonts w:ascii="Traditional Arabic" w:hAnsi="Traditional Arabic" w:cs="Traditional Arabic" w:hint="cs"/>
          <w:sz w:val="32"/>
          <w:szCs w:val="32"/>
          <w:rtl/>
          <w:lang w:bidi="ar-EG"/>
        </w:rPr>
        <w:t xml:space="preserve"> أفراد</w:t>
      </w:r>
      <w:r w:rsidR="00FB2DF1" w:rsidRPr="00CD6E28">
        <w:rPr>
          <w:rFonts w:ascii="Traditional Arabic" w:hAnsi="Traditional Arabic" w:cs="Traditional Arabic" w:hint="cs"/>
          <w:sz w:val="32"/>
          <w:szCs w:val="32"/>
          <w:rtl/>
          <w:lang w:bidi="ar-EG"/>
        </w:rPr>
        <w:t xml:space="preserve"> عينة الدراسة حول متغيرات الدراسة (المستقل والتابع).</w:t>
      </w:r>
    </w:p>
    <w:p w14:paraId="00C8C2D6" w14:textId="1D6E32AD" w:rsidR="0062724E" w:rsidRPr="00CD643D" w:rsidRDefault="0062724E" w:rsidP="0062724E">
      <w:pPr>
        <w:widowControl w:val="0"/>
        <w:tabs>
          <w:tab w:val="left" w:pos="753"/>
          <w:tab w:val="left" w:pos="1921"/>
          <w:tab w:val="center" w:pos="3571"/>
        </w:tabs>
        <w:bidi/>
        <w:spacing w:after="0"/>
        <w:jc w:val="lowKashida"/>
        <w:rPr>
          <w:rFonts w:ascii="Traditional Arabic" w:hAnsi="Traditional Arabic" w:cs="Traditional Arabic"/>
          <w:b/>
          <w:bCs/>
          <w:sz w:val="32"/>
          <w:szCs w:val="32"/>
          <w:rtl/>
        </w:rPr>
      </w:pPr>
      <w:r w:rsidRPr="00CD643D">
        <w:rPr>
          <w:rFonts w:ascii="Traditional Arabic" w:hAnsi="Traditional Arabic" w:cs="Traditional Arabic"/>
          <w:b/>
          <w:bCs/>
          <w:sz w:val="32"/>
          <w:szCs w:val="32"/>
          <w:rtl/>
        </w:rPr>
        <w:t xml:space="preserve">ويتكون </w:t>
      </w:r>
      <w:r w:rsidR="00F303B1">
        <w:rPr>
          <w:rFonts w:ascii="Traditional Arabic" w:hAnsi="Traditional Arabic" w:cs="Traditional Arabic" w:hint="cs"/>
          <w:b/>
          <w:bCs/>
          <w:sz w:val="32"/>
          <w:szCs w:val="32"/>
          <w:rtl/>
        </w:rPr>
        <w:t xml:space="preserve">هذا الجزء </w:t>
      </w:r>
      <w:r w:rsidRPr="00CD643D">
        <w:rPr>
          <w:rFonts w:ascii="Traditional Arabic" w:hAnsi="Traditional Arabic" w:cs="Traditional Arabic"/>
          <w:b/>
          <w:bCs/>
          <w:sz w:val="32"/>
          <w:szCs w:val="32"/>
          <w:rtl/>
        </w:rPr>
        <w:t>من محورين أساسيين</w:t>
      </w:r>
      <w:r w:rsidR="00F303B1">
        <w:rPr>
          <w:rFonts w:ascii="Traditional Arabic" w:hAnsi="Traditional Arabic" w:cs="Traditional Arabic" w:hint="cs"/>
          <w:b/>
          <w:bCs/>
          <w:sz w:val="32"/>
          <w:szCs w:val="32"/>
          <w:rtl/>
        </w:rPr>
        <w:t>،</w:t>
      </w:r>
      <w:r w:rsidRPr="00CD643D">
        <w:rPr>
          <w:rFonts w:ascii="Traditional Arabic" w:hAnsi="Traditional Arabic" w:cs="Traditional Arabic"/>
          <w:b/>
          <w:bCs/>
          <w:sz w:val="32"/>
          <w:szCs w:val="32"/>
          <w:rtl/>
        </w:rPr>
        <w:t xml:space="preserve"> وهما:</w:t>
      </w:r>
    </w:p>
    <w:p w14:paraId="30E74B95" w14:textId="5CE71BCE"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sz w:val="32"/>
          <w:szCs w:val="32"/>
          <w:lang w:bidi="ar-EG"/>
        </w:rPr>
      </w:pPr>
      <w:r w:rsidRPr="00CD643D">
        <w:rPr>
          <w:rFonts w:ascii="Traditional Arabic" w:hAnsi="Traditional Arabic" w:cs="Traditional Arabic"/>
          <w:b/>
          <w:bCs/>
          <w:sz w:val="32"/>
          <w:szCs w:val="32"/>
          <w:rtl/>
          <w:lang w:bidi="ar-EG"/>
        </w:rPr>
        <w:t>المتغير المستقل:التسويق عبر التطبيقات الذكية</w:t>
      </w:r>
      <w:r w:rsidRPr="00CD643D">
        <w:rPr>
          <w:rFonts w:ascii="Traditional Arabic" w:hAnsi="Traditional Arabic" w:cs="Traditional Arabic"/>
          <w:sz w:val="32"/>
          <w:szCs w:val="32"/>
          <w:rtl/>
          <w:lang w:bidi="ar-EG"/>
        </w:rPr>
        <w:t>: ويتضمن أربعة أبعاد هي:</w:t>
      </w:r>
    </w:p>
    <w:p w14:paraId="344B63AE" w14:textId="279ACE99"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الترويج للخدمات الطبية عبر التطبيقات الذكية</w:t>
      </w:r>
      <w:r w:rsidR="00F303B1">
        <w:rPr>
          <w:rFonts w:ascii="Traditional Arabic" w:hAnsi="Traditional Arabic" w:cs="Traditional Arabic" w:hint="cs"/>
          <w:sz w:val="32"/>
          <w:szCs w:val="32"/>
          <w:rtl/>
        </w:rPr>
        <w:t>.</w:t>
      </w:r>
    </w:p>
    <w:p w14:paraId="4B3BD34E" w14:textId="78F47C73"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 xml:space="preserve">التفاعل المباشر مع </w:t>
      </w:r>
      <w:r>
        <w:rPr>
          <w:rFonts w:ascii="Traditional Arabic" w:hAnsi="Traditional Arabic" w:cs="Traditional Arabic"/>
          <w:sz w:val="32"/>
          <w:szCs w:val="32"/>
          <w:rtl/>
        </w:rPr>
        <w:t>المرضى</w:t>
      </w:r>
      <w:r w:rsidR="00F303B1">
        <w:rPr>
          <w:rFonts w:ascii="Traditional Arabic" w:hAnsi="Traditional Arabic" w:cs="Traditional Arabic" w:hint="cs"/>
          <w:sz w:val="32"/>
          <w:szCs w:val="32"/>
          <w:rtl/>
        </w:rPr>
        <w:t>.</w:t>
      </w:r>
    </w:p>
    <w:p w14:paraId="5126254C" w14:textId="565742CF"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توفير المعلومات الصحية الموثوقة</w:t>
      </w:r>
      <w:r w:rsidR="00F303B1">
        <w:rPr>
          <w:rFonts w:ascii="Traditional Arabic" w:hAnsi="Traditional Arabic" w:cs="Traditional Arabic" w:hint="cs"/>
          <w:sz w:val="32"/>
          <w:szCs w:val="32"/>
          <w:rtl/>
        </w:rPr>
        <w:t>.</w:t>
      </w:r>
    </w:p>
    <w:p w14:paraId="3F71C18E" w14:textId="6CAAE2ED"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تسهيل إدارة المواعيد والخدمات</w:t>
      </w:r>
      <w:r w:rsidR="00F303B1">
        <w:rPr>
          <w:rFonts w:ascii="Traditional Arabic" w:hAnsi="Traditional Arabic" w:cs="Traditional Arabic" w:hint="cs"/>
          <w:sz w:val="32"/>
          <w:szCs w:val="32"/>
          <w:rtl/>
        </w:rPr>
        <w:t>.</w:t>
      </w:r>
    </w:p>
    <w:p w14:paraId="0A1B427A" w14:textId="7DB06360"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b/>
          <w:bCs/>
          <w:sz w:val="32"/>
          <w:szCs w:val="32"/>
          <w:lang w:bidi="ar-EG"/>
        </w:rPr>
      </w:pPr>
      <w:r w:rsidRPr="00CD643D">
        <w:rPr>
          <w:rFonts w:ascii="Traditional Arabic" w:hAnsi="Traditional Arabic" w:cs="Traditional Arabic"/>
          <w:b/>
          <w:bCs/>
          <w:sz w:val="32"/>
          <w:szCs w:val="32"/>
          <w:rtl/>
          <w:lang w:bidi="ar-EG"/>
        </w:rPr>
        <w:t xml:space="preserve">المتغير التابع: جودة الخدمات الطبية: </w:t>
      </w:r>
      <w:r w:rsidRPr="00CD643D">
        <w:rPr>
          <w:rFonts w:ascii="Traditional Arabic" w:hAnsi="Traditional Arabic" w:cs="Traditional Arabic"/>
          <w:sz w:val="32"/>
          <w:szCs w:val="32"/>
          <w:rtl/>
          <w:lang w:bidi="ar-EG"/>
        </w:rPr>
        <w:t>ويتضمن ثلاثة أبعاد</w:t>
      </w:r>
      <w:r w:rsidR="00F303B1">
        <w:rPr>
          <w:rFonts w:ascii="Traditional Arabic" w:hAnsi="Traditional Arabic" w:cs="Traditional Arabic" w:hint="cs"/>
          <w:sz w:val="32"/>
          <w:szCs w:val="32"/>
          <w:rtl/>
          <w:lang w:bidi="ar-EG"/>
        </w:rPr>
        <w:t xml:space="preserve"> هي</w:t>
      </w:r>
      <w:r w:rsidRPr="00CD643D">
        <w:rPr>
          <w:rFonts w:ascii="Traditional Arabic" w:hAnsi="Traditional Arabic" w:cs="Traditional Arabic"/>
          <w:b/>
          <w:bCs/>
          <w:sz w:val="32"/>
          <w:szCs w:val="32"/>
          <w:rtl/>
          <w:lang w:bidi="ar-EG"/>
        </w:rPr>
        <w:t>:</w:t>
      </w:r>
    </w:p>
    <w:p w14:paraId="52D1E649" w14:textId="72E14638"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 xml:space="preserve">رضا </w:t>
      </w:r>
      <w:r>
        <w:rPr>
          <w:rFonts w:ascii="Traditional Arabic" w:hAnsi="Traditional Arabic" w:cs="Traditional Arabic"/>
          <w:sz w:val="32"/>
          <w:szCs w:val="32"/>
          <w:rtl/>
        </w:rPr>
        <w:t>المرضى</w:t>
      </w:r>
      <w:r w:rsidR="00F303B1">
        <w:rPr>
          <w:rFonts w:ascii="Traditional Arabic" w:hAnsi="Traditional Arabic" w:cs="Traditional Arabic" w:hint="cs"/>
          <w:sz w:val="32"/>
          <w:szCs w:val="32"/>
          <w:rtl/>
        </w:rPr>
        <w:t>.</w:t>
      </w:r>
    </w:p>
    <w:p w14:paraId="597C5F8D" w14:textId="474FC55C"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الكفاءة التشغيلية</w:t>
      </w:r>
      <w:r w:rsidR="00F303B1">
        <w:rPr>
          <w:rFonts w:ascii="Traditional Arabic" w:hAnsi="Traditional Arabic" w:cs="Traditional Arabic" w:hint="cs"/>
          <w:sz w:val="32"/>
          <w:szCs w:val="32"/>
          <w:rtl/>
        </w:rPr>
        <w:t>.</w:t>
      </w:r>
    </w:p>
    <w:p w14:paraId="136A86AE" w14:textId="5A532D5E"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جودة الرعاية الطبية المقدمة</w:t>
      </w:r>
      <w:r w:rsidR="00F303B1">
        <w:rPr>
          <w:rFonts w:ascii="Traditional Arabic" w:hAnsi="Traditional Arabic" w:cs="Traditional Arabic" w:hint="cs"/>
          <w:sz w:val="32"/>
          <w:szCs w:val="32"/>
          <w:rtl/>
        </w:rPr>
        <w:t>.</w:t>
      </w:r>
    </w:p>
    <w:p w14:paraId="78BD8E9C" w14:textId="77777777" w:rsidR="0062724E" w:rsidRPr="00CD643D" w:rsidRDefault="0062724E" w:rsidP="00391FB1">
      <w:pPr>
        <w:pStyle w:val="ListParagraph"/>
        <w:numPr>
          <w:ilvl w:val="0"/>
          <w:numId w:val="57"/>
        </w:numPr>
        <w:bidi/>
        <w:spacing w:after="0" w:line="240" w:lineRule="auto"/>
        <w:rPr>
          <w:rFonts w:ascii="Traditional Arabic" w:hAnsi="Traditional Arabic" w:cs="Traditional Arabic"/>
          <w:b/>
          <w:bCs/>
          <w:noProof/>
          <w:sz w:val="32"/>
          <w:szCs w:val="32"/>
          <w:rtl/>
          <w:lang w:val="ar-EG" w:bidi="ar-EG"/>
        </w:rPr>
      </w:pPr>
      <w:bookmarkStart w:id="20" w:name="_Hlk228680740"/>
      <w:r w:rsidRPr="00CD643D">
        <w:rPr>
          <w:rFonts w:ascii="Traditional Arabic" w:hAnsi="Traditional Arabic" w:cs="Traditional Arabic"/>
          <w:b/>
          <w:bCs/>
          <w:noProof/>
          <w:sz w:val="32"/>
          <w:szCs w:val="32"/>
          <w:rtl/>
          <w:lang w:val="ar-EG" w:bidi="ar-EG"/>
        </w:rPr>
        <w:t>الحكم على مستوى التسويق عبر التطبيقات الذكية</w:t>
      </w:r>
    </w:p>
    <w:p w14:paraId="1B14E8DD" w14:textId="775F9528" w:rsidR="0062724E" w:rsidRPr="00472F14" w:rsidRDefault="00F303B1" w:rsidP="0062724E">
      <w:pPr>
        <w:bidi/>
        <w:spacing w:after="0" w:line="240" w:lineRule="auto"/>
        <w:ind w:firstLine="505"/>
        <w:contextualSpacing/>
        <w:jc w:val="both"/>
        <w:rPr>
          <w:rFonts w:ascii="Traditional Arabic" w:eastAsia="Times New Roman" w:hAnsi="Traditional Arabic" w:cs="Traditional Arabic"/>
          <w:sz w:val="36"/>
          <w:szCs w:val="36"/>
          <w:rtl/>
        </w:rPr>
      </w:pPr>
      <w:r>
        <w:rPr>
          <w:rFonts w:ascii="Traditional Arabic" w:hAnsi="Traditional Arabic" w:cs="Traditional Arabic" w:hint="cs"/>
          <w:noProof/>
          <w:sz w:val="32"/>
          <w:szCs w:val="32"/>
          <w:rtl/>
          <w:lang w:val="ar-EG" w:bidi="ar-EG"/>
        </w:rPr>
        <w:t>ا</w:t>
      </w:r>
      <w:r w:rsidR="00615725">
        <w:rPr>
          <w:rFonts w:ascii="Traditional Arabic" w:hAnsi="Traditional Arabic" w:cs="Traditional Arabic" w:hint="cs"/>
          <w:noProof/>
          <w:sz w:val="32"/>
          <w:szCs w:val="32"/>
          <w:rtl/>
          <w:lang w:val="ar-EG" w:bidi="ar-EG"/>
        </w:rPr>
        <w:t>عتمد</w:t>
      </w:r>
      <w:r>
        <w:rPr>
          <w:rFonts w:ascii="Traditional Arabic" w:hAnsi="Traditional Arabic" w:cs="Traditional Arabic" w:hint="cs"/>
          <w:noProof/>
          <w:sz w:val="32"/>
          <w:szCs w:val="32"/>
          <w:rtl/>
          <w:lang w:val="ar-EG" w:bidi="ar-EG"/>
        </w:rPr>
        <w:t xml:space="preserve"> </w:t>
      </w:r>
      <w:r w:rsidR="00615725">
        <w:rPr>
          <w:rFonts w:ascii="Traditional Arabic" w:hAnsi="Traditional Arabic" w:cs="Traditional Arabic" w:hint="cs"/>
          <w:noProof/>
          <w:sz w:val="32"/>
          <w:szCs w:val="32"/>
          <w:rtl/>
          <w:lang w:val="ar-EG" w:bidi="ar-EG"/>
        </w:rPr>
        <w:t xml:space="preserve">الباحث </w:t>
      </w:r>
      <w:r w:rsidR="0062724E" w:rsidRPr="00472F14">
        <w:rPr>
          <w:rFonts w:ascii="Traditional Arabic" w:hAnsi="Traditional Arabic" w:cs="Traditional Arabic"/>
          <w:noProof/>
          <w:sz w:val="32"/>
          <w:szCs w:val="32"/>
          <w:rtl/>
          <w:lang w:val="ar-EG" w:bidi="ar-EG"/>
        </w:rPr>
        <w:t>مقياس ليكرت الخماسي</w:t>
      </w:r>
      <w:r w:rsidR="00615725">
        <w:rPr>
          <w:rFonts w:ascii="Traditional Arabic" w:hAnsi="Traditional Arabic" w:cs="Traditional Arabic" w:hint="cs"/>
          <w:noProof/>
          <w:sz w:val="32"/>
          <w:szCs w:val="32"/>
          <w:rtl/>
          <w:lang w:val="ar-EG" w:bidi="ar-EG"/>
        </w:rPr>
        <w:t xml:space="preserve"> وفق الدرجات الآتية: </w:t>
      </w:r>
      <w:r w:rsidR="0062724E" w:rsidRPr="00472F14">
        <w:rPr>
          <w:rFonts w:ascii="Traditional Arabic" w:hAnsi="Traditional Arabic" w:cs="Traditional Arabic"/>
          <w:noProof/>
          <w:sz w:val="32"/>
          <w:szCs w:val="32"/>
          <w:rtl/>
          <w:lang w:val="ar-EG" w:bidi="ar-EG"/>
        </w:rPr>
        <w:t xml:space="preserve">(أوافق بشدة= 5درجات)، (موافق=4 درجات)، (محايد=3درجات)، (لا </w:t>
      </w:r>
      <w:r w:rsidR="00460418">
        <w:rPr>
          <w:rFonts w:ascii="Traditional Arabic" w:hAnsi="Traditional Arabic" w:cs="Traditional Arabic" w:hint="cs"/>
          <w:noProof/>
          <w:sz w:val="32"/>
          <w:szCs w:val="32"/>
          <w:rtl/>
          <w:lang w:val="ar-EG" w:bidi="ar-EG"/>
        </w:rPr>
        <w:t>أ</w:t>
      </w:r>
      <w:r w:rsidR="0062724E" w:rsidRPr="00472F14">
        <w:rPr>
          <w:rFonts w:ascii="Traditional Arabic" w:hAnsi="Traditional Arabic" w:cs="Traditional Arabic"/>
          <w:noProof/>
          <w:sz w:val="32"/>
          <w:szCs w:val="32"/>
          <w:rtl/>
          <w:lang w:val="ar-EG" w:bidi="ar-EG"/>
        </w:rPr>
        <w:t xml:space="preserve">وافق=2 درجتين)، (لا </w:t>
      </w:r>
      <w:r w:rsidR="00460418">
        <w:rPr>
          <w:rFonts w:ascii="Traditional Arabic" w:hAnsi="Traditional Arabic" w:cs="Traditional Arabic" w:hint="cs"/>
          <w:noProof/>
          <w:sz w:val="32"/>
          <w:szCs w:val="32"/>
          <w:rtl/>
          <w:lang w:val="ar-EG" w:bidi="ar-EG"/>
        </w:rPr>
        <w:t>أ</w:t>
      </w:r>
      <w:r w:rsidR="0062724E" w:rsidRPr="00472F14">
        <w:rPr>
          <w:rFonts w:ascii="Traditional Arabic" w:hAnsi="Traditional Arabic" w:cs="Traditional Arabic"/>
          <w:noProof/>
          <w:sz w:val="32"/>
          <w:szCs w:val="32"/>
          <w:rtl/>
          <w:lang w:val="ar-EG" w:bidi="ar-EG"/>
        </w:rPr>
        <w:t xml:space="preserve">وافق بشدة= 1 درجة واحدة)، ومن ثم </w:t>
      </w:r>
      <w:r w:rsidR="00615725">
        <w:rPr>
          <w:rFonts w:ascii="Traditional Arabic" w:hAnsi="Traditional Arabic" w:cs="Traditional Arabic" w:hint="cs"/>
          <w:noProof/>
          <w:sz w:val="32"/>
          <w:szCs w:val="32"/>
          <w:rtl/>
          <w:lang w:val="ar-EG" w:bidi="ar-EG"/>
        </w:rPr>
        <w:t xml:space="preserve"> تم حساب </w:t>
      </w:r>
      <w:r w:rsidR="0062724E" w:rsidRPr="00472F14">
        <w:rPr>
          <w:rFonts w:ascii="Traditional Arabic" w:hAnsi="Traditional Arabic" w:cs="Traditional Arabic"/>
          <w:noProof/>
          <w:sz w:val="32"/>
          <w:szCs w:val="32"/>
          <w:rtl/>
          <w:lang w:val="ar-EG" w:bidi="ar-EG"/>
        </w:rPr>
        <w:t>ال</w:t>
      </w:r>
      <w:r w:rsidR="00615725">
        <w:rPr>
          <w:rFonts w:ascii="Traditional Arabic" w:hAnsi="Traditional Arabic" w:cs="Traditional Arabic" w:hint="cs"/>
          <w:noProof/>
          <w:sz w:val="32"/>
          <w:szCs w:val="32"/>
          <w:rtl/>
          <w:lang w:val="ar-EG" w:bidi="ar-EG"/>
        </w:rPr>
        <w:t>متوسطات الحسابية ل</w:t>
      </w:r>
      <w:r>
        <w:rPr>
          <w:rFonts w:ascii="Traditional Arabic" w:hAnsi="Traditional Arabic" w:cs="Traditional Arabic" w:hint="cs"/>
          <w:noProof/>
          <w:sz w:val="32"/>
          <w:szCs w:val="32"/>
          <w:rtl/>
          <w:lang w:val="ar-EG" w:bidi="ar-EG"/>
        </w:rPr>
        <w:t>ا</w:t>
      </w:r>
      <w:r w:rsidR="00615725">
        <w:rPr>
          <w:rFonts w:ascii="Traditional Arabic" w:hAnsi="Traditional Arabic" w:cs="Traditional Arabic" w:hint="cs"/>
          <w:noProof/>
          <w:sz w:val="32"/>
          <w:szCs w:val="32"/>
          <w:rtl/>
          <w:lang w:val="ar-EG" w:bidi="ar-EG"/>
        </w:rPr>
        <w:t xml:space="preserve">ستجابات </w:t>
      </w:r>
      <w:r w:rsidR="0062724E" w:rsidRPr="00472F14">
        <w:rPr>
          <w:rFonts w:ascii="Traditional Arabic" w:hAnsi="Traditional Arabic" w:cs="Traditional Arabic"/>
          <w:noProof/>
          <w:sz w:val="32"/>
          <w:szCs w:val="32"/>
          <w:rtl/>
          <w:lang w:val="ar-EG" w:bidi="ar-EG"/>
        </w:rPr>
        <w:t>أفراد عينة الدراسة.</w:t>
      </w:r>
    </w:p>
    <w:p w14:paraId="0C36393C" w14:textId="008FBEE0" w:rsidR="0062724E" w:rsidRDefault="0062724E" w:rsidP="0062724E">
      <w:pPr>
        <w:bidi/>
        <w:spacing w:after="0" w:line="240" w:lineRule="auto"/>
        <w:ind w:firstLine="505"/>
        <w:contextualSpacing/>
        <w:jc w:val="both"/>
        <w:rPr>
          <w:rFonts w:ascii="Traditional Arabic" w:eastAsia="Times New Roman" w:hAnsi="Traditional Arabic" w:cs="Traditional Arabic"/>
          <w:sz w:val="32"/>
          <w:szCs w:val="32"/>
          <w:rtl/>
        </w:rPr>
      </w:pPr>
      <w:r w:rsidRPr="00472F14">
        <w:rPr>
          <w:rFonts w:ascii="Traditional Arabic" w:eastAsia="Times New Roman" w:hAnsi="Traditional Arabic" w:cs="Traditional Arabic"/>
          <w:sz w:val="32"/>
          <w:szCs w:val="32"/>
          <w:rtl/>
        </w:rPr>
        <w:t>ولتحديد طول</w:t>
      </w:r>
      <w:r w:rsidR="00F303B1">
        <w:rPr>
          <w:rFonts w:ascii="Traditional Arabic" w:eastAsia="Times New Roman" w:hAnsi="Traditional Arabic" w:cs="Traditional Arabic" w:hint="cs"/>
          <w:sz w:val="32"/>
          <w:szCs w:val="32"/>
          <w:rtl/>
        </w:rPr>
        <w:t xml:space="preserve"> فئات</w:t>
      </w:r>
      <w:r w:rsidRPr="00472F14">
        <w:rPr>
          <w:rFonts w:ascii="Traditional Arabic" w:eastAsia="Times New Roman" w:hAnsi="Traditional Arabic" w:cs="Traditional Arabic"/>
          <w:sz w:val="32"/>
          <w:szCs w:val="32"/>
          <w:rtl/>
        </w:rPr>
        <w:t xml:space="preserve"> المقياس الخماسي (الحدود الدنيا والعليا) المستخدم في </w:t>
      </w:r>
      <w:r>
        <w:rPr>
          <w:rFonts w:ascii="Traditional Arabic" w:eastAsia="Times New Roman" w:hAnsi="Traditional Arabic" w:cs="Traditional Arabic" w:hint="cs"/>
          <w:sz w:val="32"/>
          <w:szCs w:val="32"/>
          <w:rtl/>
        </w:rPr>
        <w:t>أداة الدراسة (الاستبانة)</w:t>
      </w:r>
      <w:r w:rsidRPr="00472F14">
        <w:rPr>
          <w:rFonts w:ascii="Traditional Arabic" w:eastAsia="Times New Roman" w:hAnsi="Traditional Arabic" w:cs="Traditional Arabic"/>
          <w:sz w:val="32"/>
          <w:szCs w:val="32"/>
          <w:rtl/>
        </w:rPr>
        <w:t>، تم حساب المد</w:t>
      </w:r>
      <w:r w:rsidR="00F303B1">
        <w:rPr>
          <w:rFonts w:ascii="Traditional Arabic" w:eastAsia="Times New Roman" w:hAnsi="Traditional Arabic" w:cs="Traditional Arabic" w:hint="cs"/>
          <w:sz w:val="32"/>
          <w:szCs w:val="32"/>
          <w:rtl/>
        </w:rPr>
        <w:t>ى</w:t>
      </w:r>
      <w:r w:rsidR="00615725">
        <w:rPr>
          <w:rFonts w:ascii="Traditional Arabic" w:eastAsia="Times New Roman" w:hAnsi="Traditional Arabic" w:cs="Traditional Arabic" w:hint="cs"/>
          <w:sz w:val="32"/>
          <w:szCs w:val="32"/>
          <w:rtl/>
        </w:rPr>
        <w:t xml:space="preserve"> بطرح</w:t>
      </w:r>
      <w:r w:rsidRPr="00472F14">
        <w:rPr>
          <w:rFonts w:ascii="Traditional Arabic" w:eastAsia="Times New Roman" w:hAnsi="Traditional Arabic" w:cs="Traditional Arabic"/>
          <w:sz w:val="32"/>
          <w:szCs w:val="32"/>
          <w:rtl/>
        </w:rPr>
        <w:t xml:space="preserve"> </w:t>
      </w:r>
      <w:r w:rsidR="00F303B1">
        <w:rPr>
          <w:rFonts w:ascii="Traditional Arabic" w:eastAsia="Times New Roman" w:hAnsi="Traditional Arabic" w:cs="Traditional Arabic" w:hint="cs"/>
          <w:sz w:val="32"/>
          <w:szCs w:val="32"/>
          <w:rtl/>
        </w:rPr>
        <w:t xml:space="preserve">أقل قيمة </w:t>
      </w:r>
      <w:r w:rsidR="00615725">
        <w:rPr>
          <w:rFonts w:ascii="Traditional Arabic" w:eastAsia="Times New Roman" w:hAnsi="Traditional Arabic" w:cs="Traditional Arabic" w:hint="cs"/>
          <w:sz w:val="32"/>
          <w:szCs w:val="32"/>
          <w:rtl/>
        </w:rPr>
        <w:t>من</w:t>
      </w:r>
      <w:r w:rsidRPr="00472F14">
        <w:rPr>
          <w:rFonts w:ascii="Traditional Arabic" w:eastAsia="Times New Roman" w:hAnsi="Traditional Arabic" w:cs="Traditional Arabic"/>
          <w:sz w:val="32"/>
          <w:szCs w:val="32"/>
          <w:rtl/>
        </w:rPr>
        <w:t xml:space="preserve"> أ</w:t>
      </w:r>
      <w:r w:rsidR="00F303B1">
        <w:rPr>
          <w:rFonts w:ascii="Traditional Arabic" w:eastAsia="Times New Roman" w:hAnsi="Traditional Arabic" w:cs="Traditional Arabic" w:hint="cs"/>
          <w:sz w:val="32"/>
          <w:szCs w:val="32"/>
          <w:rtl/>
        </w:rPr>
        <w:t xml:space="preserve">كبر </w:t>
      </w:r>
      <w:r w:rsidRPr="00472F14">
        <w:rPr>
          <w:rFonts w:ascii="Traditional Arabic" w:eastAsia="Times New Roman" w:hAnsi="Traditional Arabic" w:cs="Traditional Arabic"/>
          <w:sz w:val="32"/>
          <w:szCs w:val="32"/>
          <w:rtl/>
        </w:rPr>
        <w:t>قيمة</w:t>
      </w:r>
      <w:r w:rsidR="00615725">
        <w:rPr>
          <w:rFonts w:ascii="Traditional Arabic" w:eastAsia="Times New Roman" w:hAnsi="Traditional Arabic" w:cs="Traditional Arabic" w:hint="cs"/>
          <w:sz w:val="32"/>
          <w:szCs w:val="32"/>
          <w:rtl/>
        </w:rPr>
        <w:t>، أي</w:t>
      </w:r>
      <w:r w:rsidRPr="00472F14">
        <w:rPr>
          <w:rFonts w:ascii="Traditional Arabic" w:eastAsia="Times New Roman" w:hAnsi="Traditional Arabic" w:cs="Traditional Arabic"/>
          <w:sz w:val="32"/>
          <w:szCs w:val="32"/>
          <w:rtl/>
        </w:rPr>
        <w:t xml:space="preserve"> (5 –1= 4)، تم </w:t>
      </w:r>
      <w:r w:rsidR="00615725">
        <w:rPr>
          <w:rFonts w:ascii="Traditional Arabic" w:eastAsia="Times New Roman" w:hAnsi="Traditional Arabic" w:cs="Traditional Arabic" w:hint="cs"/>
          <w:sz w:val="32"/>
          <w:szCs w:val="32"/>
          <w:rtl/>
        </w:rPr>
        <w:t>قٌسم المدى</w:t>
      </w:r>
      <w:r w:rsidRPr="00472F14">
        <w:rPr>
          <w:rFonts w:ascii="Traditional Arabic" w:eastAsia="Times New Roman" w:hAnsi="Traditional Arabic" w:cs="Traditional Arabic"/>
          <w:sz w:val="32"/>
          <w:szCs w:val="32"/>
          <w:rtl/>
        </w:rPr>
        <w:t xml:space="preserve"> على عدد </w:t>
      </w:r>
      <w:r w:rsidR="00F303B1">
        <w:rPr>
          <w:rFonts w:ascii="Traditional Arabic" w:eastAsia="Times New Roman" w:hAnsi="Traditional Arabic" w:cs="Traditional Arabic" w:hint="cs"/>
          <w:sz w:val="32"/>
          <w:szCs w:val="32"/>
          <w:rtl/>
        </w:rPr>
        <w:t xml:space="preserve">فئات </w:t>
      </w:r>
      <w:r w:rsidRPr="00472F14">
        <w:rPr>
          <w:rFonts w:ascii="Traditional Arabic" w:eastAsia="Times New Roman" w:hAnsi="Traditional Arabic" w:cs="Traditional Arabic"/>
          <w:sz w:val="32"/>
          <w:szCs w:val="32"/>
          <w:rtl/>
        </w:rPr>
        <w:t>المقياس للحصول على طول الخلية المصحح</w:t>
      </w:r>
      <w:r w:rsidR="00615725">
        <w:rPr>
          <w:rFonts w:ascii="Traditional Arabic" w:eastAsia="Times New Roman" w:hAnsi="Traditional Arabic" w:cs="Traditional Arabic" w:hint="cs"/>
          <w:sz w:val="32"/>
          <w:szCs w:val="32"/>
          <w:rtl/>
        </w:rPr>
        <w:t xml:space="preserve"> وفق المعادلة:</w:t>
      </w:r>
      <w:r w:rsidR="00043A08" w:rsidRPr="00043A08">
        <w:t xml:space="preserve"> </w:t>
      </w:r>
      <w:r w:rsidR="00043A08" w:rsidRPr="00043A08">
        <w:rPr>
          <w:rFonts w:ascii="Traditional Arabic" w:eastAsia="Times New Roman" w:hAnsi="Traditional Arabic" w:cs="Traditional Arabic"/>
          <w:sz w:val="32"/>
          <w:szCs w:val="32"/>
          <w:rtl/>
        </w:rPr>
        <w:t>(5</w:t>
      </w:r>
      <w:r w:rsidR="00043A08" w:rsidRPr="00043A08">
        <w:rPr>
          <w:rFonts w:ascii="Cambria Math" w:eastAsia="Times New Roman" w:hAnsi="Cambria Math" w:cs="Cambria Math" w:hint="cs"/>
          <w:sz w:val="32"/>
          <w:szCs w:val="32"/>
          <w:rtl/>
        </w:rPr>
        <w:t>−</w:t>
      </w:r>
      <w:r w:rsidR="00043A08" w:rsidRPr="00043A08">
        <w:rPr>
          <w:rFonts w:ascii="Traditional Arabic" w:eastAsia="Times New Roman" w:hAnsi="Traditional Arabic" w:cs="Traditional Arabic"/>
          <w:sz w:val="32"/>
          <w:szCs w:val="32"/>
          <w:rtl/>
        </w:rPr>
        <w:t xml:space="preserve">1) </w:t>
      </w:r>
      <w:r w:rsidR="00043A08" w:rsidRPr="00043A08">
        <w:rPr>
          <w:rFonts w:ascii="Traditional Arabic" w:eastAsia="Times New Roman" w:hAnsi="Traditional Arabic" w:cs="Traditional Arabic" w:hint="cs"/>
          <w:sz w:val="32"/>
          <w:szCs w:val="32"/>
          <w:rtl/>
        </w:rPr>
        <w:t>÷</w:t>
      </w:r>
      <w:r w:rsidR="00043A08" w:rsidRPr="00043A08">
        <w:rPr>
          <w:rFonts w:ascii="Traditional Arabic" w:eastAsia="Times New Roman" w:hAnsi="Traditional Arabic" w:cs="Traditional Arabic"/>
          <w:sz w:val="32"/>
          <w:szCs w:val="32"/>
          <w:rtl/>
        </w:rPr>
        <w:t xml:space="preserve"> 5 = 0.80</w:t>
      </w:r>
      <w:r w:rsidRPr="00472F14">
        <w:rPr>
          <w:rFonts w:ascii="Traditional Arabic" w:eastAsia="Times New Roman" w:hAnsi="Traditional Arabic" w:cs="Traditional Arabic"/>
          <w:sz w:val="32"/>
          <w:szCs w:val="32"/>
          <w:rtl/>
        </w:rPr>
        <w:t xml:space="preserve">، وبعد ذلك </w:t>
      </w:r>
      <w:r w:rsidR="00043A08">
        <w:rPr>
          <w:rFonts w:ascii="Traditional Arabic" w:eastAsia="Times New Roman" w:hAnsi="Traditional Arabic" w:cs="Traditional Arabic" w:hint="cs"/>
          <w:sz w:val="32"/>
          <w:szCs w:val="32"/>
          <w:rtl/>
        </w:rPr>
        <w:t>أُضيف طول الخلية إلى بداية المقياس (</w:t>
      </w:r>
      <w:r w:rsidR="00043A08">
        <w:rPr>
          <w:rFonts w:ascii="Traditional Arabic" w:eastAsia="Times New Roman" w:hAnsi="Traditional Arabic" w:cs="Traditional Arabic"/>
          <w:sz w:val="32"/>
          <w:szCs w:val="32"/>
        </w:rPr>
        <w:t>1.00</w:t>
      </w:r>
      <w:r w:rsidR="00043A08">
        <w:rPr>
          <w:rFonts w:ascii="Traditional Arabic" w:eastAsia="Times New Roman" w:hAnsi="Traditional Arabic" w:cs="Traditional Arabic" w:hint="cs"/>
          <w:sz w:val="32"/>
          <w:szCs w:val="32"/>
          <w:rtl/>
        </w:rPr>
        <w:t xml:space="preserve">) </w:t>
      </w:r>
      <w:r w:rsidRPr="00472F14">
        <w:rPr>
          <w:rFonts w:ascii="Traditional Arabic" w:eastAsia="Times New Roman" w:hAnsi="Traditional Arabic" w:cs="Traditional Arabic"/>
          <w:sz w:val="32"/>
          <w:szCs w:val="32"/>
          <w:rtl/>
        </w:rPr>
        <w:t>لتحديد الحد</w:t>
      </w:r>
      <w:r w:rsidR="00043A08">
        <w:rPr>
          <w:rFonts w:ascii="Traditional Arabic" w:eastAsia="Times New Roman" w:hAnsi="Traditional Arabic" w:cs="Traditional Arabic" w:hint="cs"/>
          <w:sz w:val="32"/>
          <w:szCs w:val="32"/>
          <w:rtl/>
        </w:rPr>
        <w:t>ود العليا لفئات التفسير</w:t>
      </w:r>
      <w:r w:rsidRPr="00472F14">
        <w:rPr>
          <w:rFonts w:ascii="Traditional Arabic" w:eastAsia="Times New Roman" w:hAnsi="Traditional Arabic" w:cs="Traditional Arabic"/>
          <w:sz w:val="32"/>
          <w:szCs w:val="32"/>
          <w:rtl/>
        </w:rPr>
        <w:t xml:space="preserve"> كما يوضحها الجدول التالي</w:t>
      </w:r>
      <w:r w:rsidR="00F303B1">
        <w:rPr>
          <w:rFonts w:ascii="Traditional Arabic" w:eastAsia="Times New Roman" w:hAnsi="Traditional Arabic" w:cs="Traditional Arabic" w:hint="cs"/>
          <w:sz w:val="32"/>
          <w:szCs w:val="32"/>
          <w:rtl/>
        </w:rPr>
        <w:t>.</w:t>
      </w:r>
    </w:p>
    <w:p w14:paraId="293995C3" w14:textId="77777777" w:rsidR="00F303B1" w:rsidRPr="00472F14" w:rsidRDefault="00F303B1" w:rsidP="00F303B1">
      <w:pPr>
        <w:bidi/>
        <w:spacing w:after="0" w:line="240" w:lineRule="auto"/>
        <w:ind w:firstLine="505"/>
        <w:contextualSpacing/>
        <w:jc w:val="both"/>
        <w:rPr>
          <w:rFonts w:ascii="Traditional Arabic" w:eastAsia="Times New Roman" w:hAnsi="Traditional Arabic" w:cs="Traditional Arabic"/>
          <w:sz w:val="32"/>
          <w:szCs w:val="32"/>
          <w:rtl/>
        </w:rPr>
      </w:pPr>
    </w:p>
    <w:p w14:paraId="404ECA1E" w14:textId="77777777" w:rsidR="00F303B1" w:rsidRDefault="00F303B1" w:rsidP="0062724E">
      <w:pPr>
        <w:bidi/>
        <w:spacing w:after="0" w:line="240" w:lineRule="auto"/>
        <w:ind w:firstLine="720"/>
        <w:jc w:val="center"/>
        <w:rPr>
          <w:rFonts w:ascii="Traditional Arabic" w:hAnsi="Traditional Arabic" w:cs="Traditional Arabic"/>
          <w:b/>
          <w:bCs/>
          <w:noProof/>
          <w:sz w:val="32"/>
          <w:szCs w:val="32"/>
          <w:rtl/>
          <w:lang w:val="ar-EG" w:bidi="ar-EG"/>
        </w:rPr>
      </w:pPr>
    </w:p>
    <w:p w14:paraId="173E6933" w14:textId="213318E5" w:rsidR="0062724E" w:rsidRPr="00A54D9E" w:rsidRDefault="0062724E" w:rsidP="00F303B1">
      <w:pPr>
        <w:bidi/>
        <w:spacing w:after="0" w:line="240" w:lineRule="auto"/>
        <w:ind w:firstLine="720"/>
        <w:jc w:val="center"/>
        <w:rPr>
          <w:rFonts w:ascii="Traditional Arabic" w:hAnsi="Traditional Arabic" w:cs="Traditional Arabic"/>
          <w:b/>
          <w:bCs/>
          <w:noProof/>
          <w:sz w:val="32"/>
          <w:szCs w:val="32"/>
          <w:rtl/>
          <w:lang w:val="ar-EG" w:bidi="ar-EG"/>
        </w:rPr>
      </w:pPr>
      <w:r w:rsidRPr="00A54D9E">
        <w:rPr>
          <w:rFonts w:ascii="Traditional Arabic" w:hAnsi="Traditional Arabic" w:cs="Traditional Arabic"/>
          <w:b/>
          <w:bCs/>
          <w:noProof/>
          <w:sz w:val="32"/>
          <w:szCs w:val="32"/>
          <w:rtl/>
          <w:lang w:val="ar-EG" w:bidi="ar-EG"/>
        </w:rPr>
        <w:t>جدول رقم (</w:t>
      </w:r>
      <w:r w:rsidR="00236858">
        <w:rPr>
          <w:rFonts w:ascii="Traditional Arabic" w:hAnsi="Traditional Arabic" w:cs="Traditional Arabic" w:hint="cs"/>
          <w:b/>
          <w:bCs/>
          <w:noProof/>
          <w:sz w:val="32"/>
          <w:szCs w:val="32"/>
          <w:rtl/>
          <w:lang w:val="ar-EG" w:bidi="ar-EG"/>
        </w:rPr>
        <w:t>7</w:t>
      </w:r>
      <w:r w:rsidRPr="00A54D9E">
        <w:rPr>
          <w:rFonts w:ascii="Traditional Arabic" w:hAnsi="Traditional Arabic" w:cs="Traditional Arabic"/>
          <w:b/>
          <w:bCs/>
          <w:noProof/>
          <w:sz w:val="32"/>
          <w:szCs w:val="32"/>
          <w:rtl/>
          <w:lang w:val="ar-EG" w:bidi="ar-EG"/>
        </w:rPr>
        <w:t xml:space="preserve">) درجة الموافقة ومدى الموافقة على بمقياس ليكرت </w:t>
      </w:r>
      <w:r w:rsidRPr="00A54D9E">
        <w:rPr>
          <w:rFonts w:ascii="Traditional Arabic" w:hAnsi="Traditional Arabic" w:cs="Traditional Arabic"/>
          <w:b/>
          <w:bCs/>
          <w:noProof/>
          <w:sz w:val="32"/>
          <w:szCs w:val="32"/>
          <w:lang w:val="ar-EG" w:bidi="ar-EG"/>
        </w:rPr>
        <w:t>(Likert)</w:t>
      </w:r>
      <w:r w:rsidRPr="00A54D9E">
        <w:rPr>
          <w:rFonts w:ascii="Traditional Arabic" w:hAnsi="Traditional Arabic" w:cs="Traditional Arabic"/>
          <w:b/>
          <w:bCs/>
          <w:noProof/>
          <w:sz w:val="32"/>
          <w:szCs w:val="32"/>
          <w:rtl/>
          <w:lang w:val="ar-EG" w:bidi="ar-EG"/>
        </w:rPr>
        <w:t xml:space="preserve"> الخماسي</w:t>
      </w:r>
    </w:p>
    <w:tbl>
      <w:tblPr>
        <w:bidiVisual/>
        <w:tblW w:w="8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7"/>
        <w:gridCol w:w="1356"/>
        <w:gridCol w:w="1842"/>
        <w:gridCol w:w="1763"/>
        <w:gridCol w:w="2268"/>
      </w:tblGrid>
      <w:tr w:rsidR="0062724E" w:rsidRPr="00472F14" w14:paraId="4E8B2B1B" w14:textId="77777777" w:rsidTr="0025505A">
        <w:trPr>
          <w:jc w:val="center"/>
        </w:trPr>
        <w:tc>
          <w:tcPr>
            <w:tcW w:w="1397" w:type="dxa"/>
            <w:vMerge w:val="restart"/>
            <w:shd w:val="clear" w:color="auto" w:fill="D9D9D9" w:themeFill="background1" w:themeFillShade="D9"/>
          </w:tcPr>
          <w:bookmarkEnd w:id="20"/>
          <w:p w14:paraId="5056780F"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الترميز</w:t>
            </w:r>
          </w:p>
          <w:p w14:paraId="2048A993"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(الوزن النسبي)</w:t>
            </w:r>
          </w:p>
        </w:tc>
        <w:tc>
          <w:tcPr>
            <w:tcW w:w="3198" w:type="dxa"/>
            <w:gridSpan w:val="2"/>
            <w:tcBorders>
              <w:bottom w:val="single" w:sz="4" w:space="0" w:color="auto"/>
            </w:tcBorders>
            <w:shd w:val="clear" w:color="auto" w:fill="D9D9D9" w:themeFill="background1" w:themeFillShade="D9"/>
          </w:tcPr>
          <w:p w14:paraId="1E9E22E1"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فئة المتوسط</w:t>
            </w:r>
          </w:p>
        </w:tc>
        <w:tc>
          <w:tcPr>
            <w:tcW w:w="1763" w:type="dxa"/>
            <w:vMerge w:val="restart"/>
            <w:shd w:val="clear" w:color="auto" w:fill="D9D9D9" w:themeFill="background1" w:themeFillShade="D9"/>
          </w:tcPr>
          <w:p w14:paraId="33ACC73D"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الموافقة</w:t>
            </w:r>
          </w:p>
        </w:tc>
        <w:tc>
          <w:tcPr>
            <w:tcW w:w="2268" w:type="dxa"/>
            <w:vMerge w:val="restart"/>
            <w:shd w:val="clear" w:color="auto" w:fill="D9D9D9" w:themeFill="background1" w:themeFillShade="D9"/>
          </w:tcPr>
          <w:p w14:paraId="06643D2A"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معيار الحكم على النتائج</w:t>
            </w:r>
          </w:p>
        </w:tc>
      </w:tr>
      <w:tr w:rsidR="0062724E" w:rsidRPr="00472F14" w14:paraId="6D4ADA72" w14:textId="77777777" w:rsidTr="0025505A">
        <w:trPr>
          <w:jc w:val="center"/>
        </w:trPr>
        <w:tc>
          <w:tcPr>
            <w:tcW w:w="1397" w:type="dxa"/>
            <w:vMerge/>
            <w:shd w:val="clear" w:color="auto" w:fill="D9D9D9" w:themeFill="background1" w:themeFillShade="D9"/>
          </w:tcPr>
          <w:p w14:paraId="4C01832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1356" w:type="dxa"/>
            <w:shd w:val="clear" w:color="auto" w:fill="D9D9D9" w:themeFill="background1" w:themeFillShade="D9"/>
          </w:tcPr>
          <w:p w14:paraId="7111288F"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من</w:t>
            </w:r>
          </w:p>
        </w:tc>
        <w:tc>
          <w:tcPr>
            <w:tcW w:w="1842" w:type="dxa"/>
            <w:shd w:val="clear" w:color="auto" w:fill="D9D9D9" w:themeFill="background1" w:themeFillShade="D9"/>
          </w:tcPr>
          <w:p w14:paraId="3A4DFB6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إلى</w:t>
            </w:r>
          </w:p>
        </w:tc>
        <w:tc>
          <w:tcPr>
            <w:tcW w:w="1763" w:type="dxa"/>
            <w:vMerge/>
            <w:shd w:val="clear" w:color="auto" w:fill="D9D9D9" w:themeFill="background1" w:themeFillShade="D9"/>
          </w:tcPr>
          <w:p w14:paraId="5CB23EDC"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2268" w:type="dxa"/>
            <w:vMerge/>
            <w:shd w:val="clear" w:color="auto" w:fill="D9D9D9" w:themeFill="background1" w:themeFillShade="D9"/>
          </w:tcPr>
          <w:p w14:paraId="3D2270B6" w14:textId="77777777" w:rsidR="0062724E" w:rsidRPr="00472F14" w:rsidRDefault="0062724E" w:rsidP="0025505A">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r>
      <w:tr w:rsidR="0062724E" w:rsidRPr="00472F14" w14:paraId="47487BBC" w14:textId="77777777" w:rsidTr="0025505A">
        <w:trPr>
          <w:jc w:val="center"/>
        </w:trPr>
        <w:tc>
          <w:tcPr>
            <w:tcW w:w="1397" w:type="dxa"/>
          </w:tcPr>
          <w:p w14:paraId="6BAB299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1</w:t>
            </w:r>
          </w:p>
        </w:tc>
        <w:tc>
          <w:tcPr>
            <w:tcW w:w="1356" w:type="dxa"/>
          </w:tcPr>
          <w:p w14:paraId="20669E15" w14:textId="77777777" w:rsidR="0062724E" w:rsidRPr="00472F14" w:rsidRDefault="0062724E" w:rsidP="0025505A">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w:t>
            </w:r>
          </w:p>
        </w:tc>
        <w:tc>
          <w:tcPr>
            <w:tcW w:w="1842" w:type="dxa"/>
            <w:vAlign w:val="center"/>
          </w:tcPr>
          <w:p w14:paraId="1BCB4F9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1.80</w:t>
            </w:r>
          </w:p>
        </w:tc>
        <w:tc>
          <w:tcPr>
            <w:tcW w:w="1763" w:type="dxa"/>
          </w:tcPr>
          <w:p w14:paraId="61B9240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لا أوافق بشدة</w:t>
            </w:r>
          </w:p>
        </w:tc>
        <w:tc>
          <w:tcPr>
            <w:tcW w:w="2268" w:type="dxa"/>
          </w:tcPr>
          <w:p w14:paraId="16A80806"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 جداً</w:t>
            </w:r>
          </w:p>
        </w:tc>
      </w:tr>
      <w:tr w:rsidR="0062724E" w:rsidRPr="00472F14" w14:paraId="4C20E573" w14:textId="77777777" w:rsidTr="0025505A">
        <w:trPr>
          <w:jc w:val="center"/>
        </w:trPr>
        <w:tc>
          <w:tcPr>
            <w:tcW w:w="1397" w:type="dxa"/>
            <w:tcBorders>
              <w:bottom w:val="single" w:sz="4" w:space="0" w:color="auto"/>
            </w:tcBorders>
          </w:tcPr>
          <w:p w14:paraId="42BFC5EC"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w:t>
            </w:r>
          </w:p>
        </w:tc>
        <w:tc>
          <w:tcPr>
            <w:tcW w:w="1356" w:type="dxa"/>
            <w:tcBorders>
              <w:bottom w:val="single" w:sz="4" w:space="0" w:color="auto"/>
            </w:tcBorders>
          </w:tcPr>
          <w:p w14:paraId="5218B46B" w14:textId="77777777" w:rsidR="0062724E" w:rsidRPr="00472F14" w:rsidRDefault="0062724E" w:rsidP="0025505A">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1.81</w:t>
            </w:r>
          </w:p>
        </w:tc>
        <w:tc>
          <w:tcPr>
            <w:tcW w:w="1842" w:type="dxa"/>
            <w:tcBorders>
              <w:bottom w:val="single" w:sz="4" w:space="0" w:color="auto"/>
            </w:tcBorders>
            <w:vAlign w:val="center"/>
          </w:tcPr>
          <w:p w14:paraId="18CE43DE"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2.60</w:t>
            </w:r>
          </w:p>
        </w:tc>
        <w:tc>
          <w:tcPr>
            <w:tcW w:w="1763" w:type="dxa"/>
            <w:tcBorders>
              <w:bottom w:val="single" w:sz="4" w:space="0" w:color="auto"/>
            </w:tcBorders>
          </w:tcPr>
          <w:p w14:paraId="3C0E4AB4"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لا موافق</w:t>
            </w:r>
          </w:p>
        </w:tc>
        <w:tc>
          <w:tcPr>
            <w:tcW w:w="2268" w:type="dxa"/>
            <w:tcBorders>
              <w:bottom w:val="single" w:sz="4" w:space="0" w:color="auto"/>
            </w:tcBorders>
          </w:tcPr>
          <w:p w14:paraId="0B54B7EE"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w:t>
            </w:r>
          </w:p>
        </w:tc>
      </w:tr>
      <w:tr w:rsidR="0062724E" w:rsidRPr="00472F14" w14:paraId="0A84917B" w14:textId="77777777" w:rsidTr="0025505A">
        <w:trPr>
          <w:jc w:val="center"/>
        </w:trPr>
        <w:tc>
          <w:tcPr>
            <w:tcW w:w="1397" w:type="dxa"/>
            <w:tcBorders>
              <w:bottom w:val="single" w:sz="4" w:space="0" w:color="auto"/>
            </w:tcBorders>
          </w:tcPr>
          <w:p w14:paraId="250F4B44"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w:t>
            </w:r>
          </w:p>
        </w:tc>
        <w:tc>
          <w:tcPr>
            <w:tcW w:w="1356" w:type="dxa"/>
            <w:tcBorders>
              <w:bottom w:val="single" w:sz="4" w:space="0" w:color="auto"/>
            </w:tcBorders>
          </w:tcPr>
          <w:p w14:paraId="56C7250D"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2.61</w:t>
            </w:r>
          </w:p>
        </w:tc>
        <w:tc>
          <w:tcPr>
            <w:tcW w:w="1842" w:type="dxa"/>
            <w:tcBorders>
              <w:bottom w:val="single" w:sz="4" w:space="0" w:color="auto"/>
            </w:tcBorders>
            <w:vAlign w:val="center"/>
          </w:tcPr>
          <w:p w14:paraId="30E54A27"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3.40</w:t>
            </w:r>
          </w:p>
        </w:tc>
        <w:tc>
          <w:tcPr>
            <w:tcW w:w="1763" w:type="dxa"/>
            <w:tcBorders>
              <w:bottom w:val="single" w:sz="4" w:space="0" w:color="auto"/>
            </w:tcBorders>
          </w:tcPr>
          <w:p w14:paraId="675A794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محايد</w:t>
            </w:r>
          </w:p>
        </w:tc>
        <w:tc>
          <w:tcPr>
            <w:tcW w:w="2268" w:type="dxa"/>
            <w:tcBorders>
              <w:bottom w:val="single" w:sz="4" w:space="0" w:color="auto"/>
            </w:tcBorders>
          </w:tcPr>
          <w:p w14:paraId="14EAB092"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متوسطة</w:t>
            </w:r>
          </w:p>
        </w:tc>
      </w:tr>
      <w:tr w:rsidR="0062724E" w:rsidRPr="00472F14" w14:paraId="140913DC" w14:textId="77777777" w:rsidTr="0025505A">
        <w:trPr>
          <w:jc w:val="center"/>
        </w:trPr>
        <w:tc>
          <w:tcPr>
            <w:tcW w:w="1397" w:type="dxa"/>
            <w:tcBorders>
              <w:bottom w:val="single" w:sz="4" w:space="0" w:color="auto"/>
            </w:tcBorders>
          </w:tcPr>
          <w:p w14:paraId="1ACDD741"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w:t>
            </w:r>
          </w:p>
        </w:tc>
        <w:tc>
          <w:tcPr>
            <w:tcW w:w="1356" w:type="dxa"/>
            <w:tcBorders>
              <w:bottom w:val="single" w:sz="4" w:space="0" w:color="auto"/>
            </w:tcBorders>
          </w:tcPr>
          <w:p w14:paraId="65C79B99"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3.41</w:t>
            </w:r>
          </w:p>
        </w:tc>
        <w:tc>
          <w:tcPr>
            <w:tcW w:w="1842" w:type="dxa"/>
            <w:tcBorders>
              <w:bottom w:val="single" w:sz="4" w:space="0" w:color="auto"/>
            </w:tcBorders>
            <w:vAlign w:val="center"/>
          </w:tcPr>
          <w:p w14:paraId="35A92542"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4.20</w:t>
            </w:r>
          </w:p>
        </w:tc>
        <w:tc>
          <w:tcPr>
            <w:tcW w:w="1763" w:type="dxa"/>
            <w:tcBorders>
              <w:bottom w:val="single" w:sz="4" w:space="0" w:color="auto"/>
            </w:tcBorders>
          </w:tcPr>
          <w:p w14:paraId="3507254D"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w:t>
            </w:r>
          </w:p>
        </w:tc>
        <w:tc>
          <w:tcPr>
            <w:tcW w:w="2268" w:type="dxa"/>
            <w:tcBorders>
              <w:bottom w:val="single" w:sz="4" w:space="0" w:color="auto"/>
            </w:tcBorders>
          </w:tcPr>
          <w:p w14:paraId="6E2ECA05"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w:t>
            </w:r>
          </w:p>
        </w:tc>
      </w:tr>
      <w:tr w:rsidR="0062724E" w:rsidRPr="00472F14" w14:paraId="676F135A" w14:textId="77777777" w:rsidTr="0025505A">
        <w:trPr>
          <w:jc w:val="center"/>
        </w:trPr>
        <w:tc>
          <w:tcPr>
            <w:tcW w:w="1397" w:type="dxa"/>
            <w:tcBorders>
              <w:bottom w:val="single" w:sz="4" w:space="0" w:color="auto"/>
            </w:tcBorders>
          </w:tcPr>
          <w:p w14:paraId="3B4BA415"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5</w:t>
            </w:r>
          </w:p>
        </w:tc>
        <w:tc>
          <w:tcPr>
            <w:tcW w:w="1356" w:type="dxa"/>
            <w:tcBorders>
              <w:bottom w:val="single" w:sz="4" w:space="0" w:color="auto"/>
            </w:tcBorders>
          </w:tcPr>
          <w:p w14:paraId="5FE28634" w14:textId="77777777" w:rsidR="0062724E" w:rsidRPr="00472F14" w:rsidRDefault="0062724E" w:rsidP="0025505A">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4.21</w:t>
            </w:r>
          </w:p>
        </w:tc>
        <w:tc>
          <w:tcPr>
            <w:tcW w:w="1842" w:type="dxa"/>
            <w:tcBorders>
              <w:bottom w:val="single" w:sz="4" w:space="0" w:color="auto"/>
            </w:tcBorders>
            <w:vAlign w:val="center"/>
          </w:tcPr>
          <w:p w14:paraId="10436B29"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5</w:t>
            </w:r>
          </w:p>
        </w:tc>
        <w:tc>
          <w:tcPr>
            <w:tcW w:w="1763" w:type="dxa"/>
            <w:tcBorders>
              <w:bottom w:val="single" w:sz="4" w:space="0" w:color="auto"/>
            </w:tcBorders>
          </w:tcPr>
          <w:p w14:paraId="0572B773"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 بشدة</w:t>
            </w:r>
          </w:p>
        </w:tc>
        <w:tc>
          <w:tcPr>
            <w:tcW w:w="2268" w:type="dxa"/>
            <w:tcBorders>
              <w:bottom w:val="single" w:sz="4" w:space="0" w:color="auto"/>
            </w:tcBorders>
          </w:tcPr>
          <w:p w14:paraId="1CF4690F" w14:textId="77777777" w:rsidR="0062724E" w:rsidRPr="00472F14" w:rsidRDefault="0062724E" w:rsidP="0025505A">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 جداً</w:t>
            </w:r>
          </w:p>
        </w:tc>
      </w:tr>
    </w:tbl>
    <w:p w14:paraId="2B4658A9" w14:textId="41BE8EF6" w:rsidR="0062724E"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المستقل: التسويق عبر التطبيقات الذكية</w:t>
      </w:r>
    </w:p>
    <w:p w14:paraId="409340B6" w14:textId="6AF4278D" w:rsidR="00235E36" w:rsidRPr="00235E36" w:rsidRDefault="00F303B1" w:rsidP="00235E36">
      <w:pPr>
        <w:bidi/>
        <w:spacing w:after="0" w:line="240" w:lineRule="auto"/>
        <w:ind w:firstLine="505"/>
        <w:contextualSpacing/>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ي</w:t>
      </w:r>
      <w:r w:rsidR="009A6CC5" w:rsidRPr="001403D8">
        <w:rPr>
          <w:rFonts w:ascii="Traditional Arabic" w:eastAsia="Times New Roman" w:hAnsi="Traditional Arabic" w:cs="Traditional Arabic" w:hint="cs"/>
          <w:sz w:val="32"/>
          <w:szCs w:val="32"/>
          <w:rtl/>
        </w:rPr>
        <w:t>رتبط</w:t>
      </w:r>
      <w:r w:rsidR="00FD0359" w:rsidRPr="001403D8">
        <w:rPr>
          <w:rFonts w:ascii="Traditional Arabic" w:eastAsia="Times New Roman" w:hAnsi="Traditional Arabic" w:cs="Traditional Arabic" w:hint="cs"/>
          <w:sz w:val="32"/>
          <w:szCs w:val="32"/>
          <w:rtl/>
        </w:rPr>
        <w:t xml:space="preserve"> هذا الجزء من التحليل ال</w:t>
      </w:r>
      <w:r>
        <w:rPr>
          <w:rFonts w:ascii="Traditional Arabic" w:eastAsia="Times New Roman" w:hAnsi="Traditional Arabic" w:cs="Traditional Arabic" w:hint="cs"/>
          <w:sz w:val="32"/>
          <w:szCs w:val="32"/>
          <w:rtl/>
        </w:rPr>
        <w:t>إ</w:t>
      </w:r>
      <w:r w:rsidR="00FD0359" w:rsidRPr="001403D8">
        <w:rPr>
          <w:rFonts w:ascii="Traditional Arabic" w:eastAsia="Times New Roman" w:hAnsi="Traditional Arabic" w:cs="Traditional Arabic" w:hint="cs"/>
          <w:sz w:val="32"/>
          <w:szCs w:val="32"/>
          <w:rtl/>
        </w:rPr>
        <w:t>حصائي</w:t>
      </w:r>
      <w:r w:rsidR="00235E36" w:rsidRPr="001403D8">
        <w:rPr>
          <w:rFonts w:ascii="Traditional Arabic" w:eastAsia="Times New Roman" w:hAnsi="Traditional Arabic" w:cs="Traditional Arabic" w:hint="cs"/>
          <w:sz w:val="32"/>
          <w:szCs w:val="32"/>
          <w:rtl/>
        </w:rPr>
        <w:t xml:space="preserve"> بالإجابة عن الهدف الأول للدراسة وهو التعرف على مستوى استخدام التسويق عبر تطبيقات الهواتف الذكية بأبعاده (الترويج للخدمات الطبية، والتفاعل المباشر مع </w:t>
      </w:r>
      <w:r w:rsidR="00235E36" w:rsidRPr="001403D8">
        <w:rPr>
          <w:rFonts w:ascii="Traditional Arabic" w:eastAsia="Times New Roman" w:hAnsi="Traditional Arabic" w:cs="Traditional Arabic"/>
          <w:sz w:val="32"/>
          <w:szCs w:val="32"/>
          <w:rtl/>
        </w:rPr>
        <w:t>المرضى</w:t>
      </w:r>
      <w:r w:rsidR="00235E36" w:rsidRPr="001403D8">
        <w:rPr>
          <w:rFonts w:ascii="Traditional Arabic" w:eastAsia="Times New Roman" w:hAnsi="Traditional Arabic" w:cs="Traditional Arabic" w:hint="cs"/>
          <w:sz w:val="32"/>
          <w:szCs w:val="32"/>
          <w:rtl/>
        </w:rPr>
        <w:t>، وتوفير المعلومات الصحية الموثوقة، وتسهيل إدارة المواعيد والخدمات) في مستشفيات القطاع الخاص ب</w:t>
      </w:r>
      <w:r>
        <w:rPr>
          <w:rFonts w:ascii="Traditional Arabic" w:eastAsia="Times New Roman" w:hAnsi="Traditional Arabic" w:cs="Traditional Arabic" w:hint="cs"/>
          <w:sz w:val="32"/>
          <w:szCs w:val="32"/>
          <w:rtl/>
        </w:rPr>
        <w:t xml:space="preserve">مدينة </w:t>
      </w:r>
      <w:r w:rsidR="00235E36" w:rsidRPr="001403D8">
        <w:rPr>
          <w:rFonts w:ascii="Traditional Arabic" w:eastAsia="Times New Roman" w:hAnsi="Traditional Arabic" w:cs="Traditional Arabic" w:hint="cs"/>
          <w:sz w:val="32"/>
          <w:szCs w:val="32"/>
          <w:rtl/>
        </w:rPr>
        <w:t>الرياض.</w:t>
      </w:r>
    </w:p>
    <w:p w14:paraId="44C413A0" w14:textId="42D94C7D" w:rsidR="0062724E" w:rsidRPr="00A54D9E" w:rsidRDefault="0062724E" w:rsidP="0062724E">
      <w:pPr>
        <w:bidi/>
        <w:spacing w:after="120" w:line="240" w:lineRule="auto"/>
        <w:ind w:left="360"/>
        <w:jc w:val="center"/>
        <w:rPr>
          <w:rFonts w:ascii="Traditional Arabic" w:hAnsi="Traditional Arabic" w:cs="Traditional Arabic"/>
          <w:sz w:val="24"/>
          <w:szCs w:val="24"/>
          <w:rtl/>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3056" behindDoc="0" locked="0" layoutInCell="1" allowOverlap="1" wp14:anchorId="7958610B" wp14:editId="4E8FE3A6">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08A4C"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8610B" id="_x0000_s1048" style="position:absolute;left:0;text-align:left;margin-left:-60.3pt;margin-top:12.3pt;width:64.5pt;height:2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pf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" filled="f" stroked="f">
                <v:textbox>
                  <w:txbxContent>
                    <w:p w14:paraId="1A308A4C"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8</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الترويج للخدمات الطبية عبر التطبيقات الذكية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73AC46B5" w14:textId="77777777" w:rsidTr="0025505A">
        <w:trPr>
          <w:trHeight w:val="324"/>
        </w:trPr>
        <w:tc>
          <w:tcPr>
            <w:tcW w:w="490" w:type="dxa"/>
            <w:vMerge w:val="restart"/>
            <w:shd w:val="clear" w:color="auto" w:fill="D9D9D9" w:themeFill="background1" w:themeFillShade="D9"/>
            <w:vAlign w:val="center"/>
          </w:tcPr>
          <w:p w14:paraId="3131BEDD"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5C73E0AD" w14:textId="458B3D38" w:rsidR="0062724E" w:rsidRPr="00472F14" w:rsidRDefault="00E75610" w:rsidP="0025505A">
            <w:pPr>
              <w:spacing w:after="120" w:line="240" w:lineRule="auto"/>
              <w:contextualSpacing/>
              <w:jc w:val="center"/>
              <w:rPr>
                <w:rFonts w:ascii="Traditional Arabic" w:hAnsi="Traditional Arabic" w:cs="Traditional Arabic"/>
                <w:b/>
                <w:bCs/>
                <w:color w:val="000000"/>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الترويج  للخدمات الطبية عبر التطبيقات الذكية</w:t>
            </w:r>
          </w:p>
        </w:tc>
        <w:tc>
          <w:tcPr>
            <w:tcW w:w="3402" w:type="dxa"/>
            <w:gridSpan w:val="5"/>
            <w:tcBorders>
              <w:bottom w:val="single" w:sz="4" w:space="0" w:color="auto"/>
            </w:tcBorders>
            <w:shd w:val="clear" w:color="auto" w:fill="D9D9D9" w:themeFill="background1" w:themeFillShade="D9"/>
            <w:vAlign w:val="center"/>
          </w:tcPr>
          <w:p w14:paraId="647F361F"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7F4C24F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733128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D5B06E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823E245"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AA4582E" w14:textId="77777777" w:rsidTr="0025505A">
        <w:trPr>
          <w:trHeight w:val="175"/>
        </w:trPr>
        <w:tc>
          <w:tcPr>
            <w:tcW w:w="490" w:type="dxa"/>
            <w:vMerge/>
            <w:vAlign w:val="center"/>
          </w:tcPr>
          <w:p w14:paraId="33217F32"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27197B4E"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179C268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C7E853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7CC9AB6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FC27EF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38E9CA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511BBBD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001B11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BF2DF7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F73056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813239B" w14:textId="77777777" w:rsidTr="00D60D33">
        <w:trPr>
          <w:trHeight w:val="284"/>
        </w:trPr>
        <w:tc>
          <w:tcPr>
            <w:tcW w:w="490" w:type="dxa"/>
          </w:tcPr>
          <w:p w14:paraId="4DD7A2EB"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1</w:t>
            </w:r>
          </w:p>
        </w:tc>
        <w:tc>
          <w:tcPr>
            <w:tcW w:w="3767" w:type="dxa"/>
          </w:tcPr>
          <w:p w14:paraId="6491F2C7"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يوفر تطبيق المستشفى معلومات واضحة عن الخدمات الطبية المقدمة</w:t>
            </w:r>
          </w:p>
        </w:tc>
        <w:tc>
          <w:tcPr>
            <w:tcW w:w="709" w:type="dxa"/>
          </w:tcPr>
          <w:p w14:paraId="4E1B9B3A" w14:textId="3A31AE9E"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97</w:t>
            </w:r>
          </w:p>
        </w:tc>
        <w:tc>
          <w:tcPr>
            <w:tcW w:w="567" w:type="dxa"/>
          </w:tcPr>
          <w:p w14:paraId="141EDF3B"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223</w:t>
            </w:r>
          </w:p>
        </w:tc>
        <w:tc>
          <w:tcPr>
            <w:tcW w:w="709" w:type="dxa"/>
          </w:tcPr>
          <w:p w14:paraId="7F66A821"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tcPr>
          <w:p w14:paraId="204D080E"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w:t>
            </w:r>
          </w:p>
        </w:tc>
        <w:tc>
          <w:tcPr>
            <w:tcW w:w="709" w:type="dxa"/>
          </w:tcPr>
          <w:p w14:paraId="463AC38C"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1" w:type="dxa"/>
          </w:tcPr>
          <w:p w14:paraId="576CB01E"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1527</w:t>
            </w:r>
          </w:p>
        </w:tc>
        <w:tc>
          <w:tcPr>
            <w:tcW w:w="850" w:type="dxa"/>
          </w:tcPr>
          <w:p w14:paraId="7FAD5C1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tcPr>
          <w:p w14:paraId="38B1EAF7"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0.93</w:t>
            </w:r>
          </w:p>
        </w:tc>
        <w:tc>
          <w:tcPr>
            <w:tcW w:w="702" w:type="dxa"/>
          </w:tcPr>
          <w:p w14:paraId="1C8FEA10"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w:t>
            </w:r>
          </w:p>
        </w:tc>
      </w:tr>
      <w:tr w:rsidR="0062724E" w:rsidRPr="00472F14" w14:paraId="20B8497D" w14:textId="77777777" w:rsidTr="00D60D33">
        <w:trPr>
          <w:trHeight w:val="195"/>
        </w:trPr>
        <w:tc>
          <w:tcPr>
            <w:tcW w:w="490" w:type="dxa"/>
          </w:tcPr>
          <w:p w14:paraId="7149C932"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2</w:t>
            </w:r>
          </w:p>
        </w:tc>
        <w:tc>
          <w:tcPr>
            <w:tcW w:w="3767" w:type="dxa"/>
          </w:tcPr>
          <w:p w14:paraId="36B885D7"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يساهم التطبيق في التعريف بالخدمات الطبية الجديدة</w:t>
            </w:r>
          </w:p>
        </w:tc>
        <w:tc>
          <w:tcPr>
            <w:tcW w:w="709" w:type="dxa"/>
          </w:tcPr>
          <w:p w14:paraId="5FF35A8D" w14:textId="1F04AAA8"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92</w:t>
            </w:r>
          </w:p>
        </w:tc>
        <w:tc>
          <w:tcPr>
            <w:tcW w:w="567" w:type="dxa"/>
          </w:tcPr>
          <w:p w14:paraId="15E5BE13"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tcPr>
          <w:p w14:paraId="29B99321"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42</w:t>
            </w:r>
          </w:p>
        </w:tc>
        <w:tc>
          <w:tcPr>
            <w:tcW w:w="708" w:type="dxa"/>
          </w:tcPr>
          <w:p w14:paraId="4F4E239E"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9" w:type="dxa"/>
          </w:tcPr>
          <w:p w14:paraId="03B93AF2"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tcPr>
          <w:p w14:paraId="74170185"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tcPr>
          <w:p w14:paraId="31A24095"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tcPr>
          <w:p w14:paraId="389451F2"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0.90</w:t>
            </w:r>
          </w:p>
        </w:tc>
        <w:tc>
          <w:tcPr>
            <w:tcW w:w="702" w:type="dxa"/>
          </w:tcPr>
          <w:p w14:paraId="2D188523"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w:t>
            </w:r>
          </w:p>
        </w:tc>
      </w:tr>
      <w:tr w:rsidR="0062724E" w:rsidRPr="00472F14" w14:paraId="71E71ABB" w14:textId="77777777" w:rsidTr="00D60D33">
        <w:trPr>
          <w:trHeight w:val="75"/>
        </w:trPr>
        <w:tc>
          <w:tcPr>
            <w:tcW w:w="490" w:type="dxa"/>
          </w:tcPr>
          <w:p w14:paraId="58E7F59C"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3</w:t>
            </w:r>
          </w:p>
        </w:tc>
        <w:tc>
          <w:tcPr>
            <w:tcW w:w="3767" w:type="dxa"/>
          </w:tcPr>
          <w:p w14:paraId="55C63A29"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يساعد التطبيق في تكوين صورة إيجابية عن المستشفى</w:t>
            </w:r>
          </w:p>
        </w:tc>
        <w:tc>
          <w:tcPr>
            <w:tcW w:w="709" w:type="dxa"/>
          </w:tcPr>
          <w:p w14:paraId="30B22497" w14:textId="1113BEE8"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91</w:t>
            </w:r>
          </w:p>
        </w:tc>
        <w:tc>
          <w:tcPr>
            <w:tcW w:w="567" w:type="dxa"/>
          </w:tcPr>
          <w:p w14:paraId="3D328BB3"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tcPr>
          <w:p w14:paraId="57261982"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46</w:t>
            </w:r>
          </w:p>
        </w:tc>
        <w:tc>
          <w:tcPr>
            <w:tcW w:w="708" w:type="dxa"/>
          </w:tcPr>
          <w:p w14:paraId="6BAD750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Pr>
          <w:p w14:paraId="786E8CF7"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tcPr>
          <w:p w14:paraId="4422C542"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1528</w:t>
            </w:r>
          </w:p>
        </w:tc>
        <w:tc>
          <w:tcPr>
            <w:tcW w:w="850" w:type="dxa"/>
          </w:tcPr>
          <w:p w14:paraId="04F6539D"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tcPr>
          <w:p w14:paraId="78F2715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Pr>
          <w:p w14:paraId="07F234FA"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FBA631B" w14:textId="77777777" w:rsidTr="00D60D33">
        <w:trPr>
          <w:trHeight w:val="181"/>
        </w:trPr>
        <w:tc>
          <w:tcPr>
            <w:tcW w:w="490" w:type="dxa"/>
            <w:tcBorders>
              <w:bottom w:val="single" w:sz="4" w:space="0" w:color="auto"/>
            </w:tcBorders>
          </w:tcPr>
          <w:p w14:paraId="49F975D0"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4</w:t>
            </w:r>
          </w:p>
        </w:tc>
        <w:tc>
          <w:tcPr>
            <w:tcW w:w="3767" w:type="dxa"/>
            <w:tcBorders>
              <w:bottom w:val="single" w:sz="4" w:space="0" w:color="auto"/>
            </w:tcBorders>
          </w:tcPr>
          <w:p w14:paraId="02298C66" w14:textId="77777777" w:rsidR="0062724E" w:rsidRPr="00D60D33" w:rsidRDefault="0062724E" w:rsidP="00D60D33">
            <w:pPr>
              <w:bidi/>
              <w:spacing w:after="120" w:line="240" w:lineRule="auto"/>
              <w:contextualSpacing/>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يعزز التطبيق ثقتي بالخدمات الطبية المقدمة</w:t>
            </w:r>
          </w:p>
        </w:tc>
        <w:tc>
          <w:tcPr>
            <w:tcW w:w="709" w:type="dxa"/>
            <w:tcBorders>
              <w:bottom w:val="single" w:sz="4" w:space="0" w:color="auto"/>
            </w:tcBorders>
          </w:tcPr>
          <w:p w14:paraId="0EFBE4BF" w14:textId="3D8F95E2"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91</w:t>
            </w:r>
          </w:p>
        </w:tc>
        <w:tc>
          <w:tcPr>
            <w:tcW w:w="567" w:type="dxa"/>
            <w:tcBorders>
              <w:bottom w:val="single" w:sz="4" w:space="0" w:color="auto"/>
            </w:tcBorders>
          </w:tcPr>
          <w:p w14:paraId="708335FF"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200</w:t>
            </w:r>
          </w:p>
        </w:tc>
        <w:tc>
          <w:tcPr>
            <w:tcW w:w="709" w:type="dxa"/>
            <w:tcBorders>
              <w:bottom w:val="single" w:sz="4" w:space="0" w:color="auto"/>
            </w:tcBorders>
          </w:tcPr>
          <w:p w14:paraId="74BB7AD5"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tcBorders>
              <w:bottom w:val="single" w:sz="4" w:space="0" w:color="auto"/>
            </w:tcBorders>
          </w:tcPr>
          <w:p w14:paraId="57643FAE"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9" w:type="dxa"/>
            <w:tcBorders>
              <w:bottom w:val="single" w:sz="4" w:space="0" w:color="auto"/>
            </w:tcBorders>
          </w:tcPr>
          <w:p w14:paraId="3BEBCB4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tcBorders>
              <w:bottom w:val="single" w:sz="4" w:space="0" w:color="auto"/>
            </w:tcBorders>
          </w:tcPr>
          <w:p w14:paraId="5FE15CAB"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1490</w:t>
            </w:r>
          </w:p>
        </w:tc>
        <w:tc>
          <w:tcPr>
            <w:tcW w:w="850" w:type="dxa"/>
            <w:tcBorders>
              <w:bottom w:val="single" w:sz="4" w:space="0" w:color="auto"/>
            </w:tcBorders>
          </w:tcPr>
          <w:p w14:paraId="63AD0714"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3.87</w:t>
            </w:r>
          </w:p>
        </w:tc>
        <w:tc>
          <w:tcPr>
            <w:tcW w:w="851" w:type="dxa"/>
            <w:tcBorders>
              <w:bottom w:val="single" w:sz="4" w:space="0" w:color="auto"/>
            </w:tcBorders>
          </w:tcPr>
          <w:p w14:paraId="7FF566E0"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tcBorders>
              <w:bottom w:val="single" w:sz="4" w:space="0" w:color="auto"/>
            </w:tcBorders>
          </w:tcPr>
          <w:p w14:paraId="04788CB3"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151FF9AF" w14:textId="77777777" w:rsidTr="0025505A">
        <w:trPr>
          <w:trHeight w:val="354"/>
        </w:trPr>
        <w:tc>
          <w:tcPr>
            <w:tcW w:w="8360" w:type="dxa"/>
            <w:gridSpan w:val="8"/>
            <w:shd w:val="clear" w:color="auto" w:fill="D9D9D9" w:themeFill="background1" w:themeFillShade="D9"/>
          </w:tcPr>
          <w:p w14:paraId="4C78BF80" w14:textId="05100895" w:rsidR="0062724E" w:rsidRPr="00472F14" w:rsidRDefault="0062724E" w:rsidP="0025505A">
            <w:pPr>
              <w:tabs>
                <w:tab w:val="left" w:pos="-226"/>
                <w:tab w:val="left" w:pos="6254"/>
                <w:tab w:val="left" w:pos="7154"/>
                <w:tab w:val="left" w:pos="8234"/>
              </w:tabs>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4F577049"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3.93</w:t>
            </w:r>
          </w:p>
        </w:tc>
        <w:tc>
          <w:tcPr>
            <w:tcW w:w="851" w:type="dxa"/>
            <w:shd w:val="clear" w:color="auto" w:fill="D9D9D9" w:themeFill="background1" w:themeFillShade="D9"/>
            <w:vAlign w:val="center"/>
          </w:tcPr>
          <w:p w14:paraId="687B71BD"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0.80</w:t>
            </w:r>
          </w:p>
        </w:tc>
        <w:tc>
          <w:tcPr>
            <w:tcW w:w="702" w:type="dxa"/>
            <w:shd w:val="clear" w:color="auto" w:fill="D9D9D9" w:themeFill="background1" w:themeFillShade="D9"/>
            <w:vAlign w:val="center"/>
          </w:tcPr>
          <w:p w14:paraId="62C75BF7" w14:textId="77777777" w:rsidR="0062724E" w:rsidRPr="00472F14" w:rsidRDefault="0062724E" w:rsidP="0025505A">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06BA781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A9D7860" w14:textId="46FBD51B" w:rsidR="0062724E" w:rsidRDefault="00E774EF" w:rsidP="00F8158E">
      <w:pPr>
        <w:bidi/>
        <w:spacing w:after="120" w:line="240" w:lineRule="auto"/>
        <w:ind w:left="170" w:firstLine="357"/>
        <w:contextualSpacing/>
        <w:jc w:val="lowKashida"/>
        <w:rPr>
          <w:rFonts w:ascii="Traditional Arabic" w:hAnsi="Traditional Arabic" w:cs="Traditional Arabic"/>
          <w:color w:val="000000" w:themeColor="text1"/>
          <w:sz w:val="32"/>
          <w:szCs w:val="32"/>
          <w:rtl/>
          <w:lang w:bidi="ar-EG"/>
        </w:rPr>
      </w:pPr>
      <w:r w:rsidRPr="001403D8">
        <w:rPr>
          <w:rFonts w:ascii="Traditional Arabic" w:hAnsi="Traditional Arabic" w:cs="Traditional Arabic" w:hint="cs"/>
          <w:color w:val="000000" w:themeColor="text1"/>
          <w:sz w:val="32"/>
          <w:szCs w:val="32"/>
          <w:rtl/>
          <w:lang w:bidi="ar-EG"/>
        </w:rPr>
        <w:t>أوضحت</w:t>
      </w:r>
      <w:r w:rsidR="0062724E" w:rsidRPr="001403D8">
        <w:rPr>
          <w:rFonts w:ascii="Traditional Arabic" w:hAnsi="Traditional Arabic" w:cs="Traditional Arabic"/>
          <w:color w:val="000000" w:themeColor="text1"/>
          <w:sz w:val="32"/>
          <w:szCs w:val="32"/>
          <w:rtl/>
          <w:lang w:bidi="ar-EG"/>
        </w:rPr>
        <w:t xml:space="preserve"> نتائج الجدول</w:t>
      </w:r>
      <w:r w:rsidR="0062724E" w:rsidRPr="00967232">
        <w:rPr>
          <w:rFonts w:ascii="Traditional Arabic" w:hAnsi="Traditional Arabic" w:cs="Traditional Arabic"/>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lang w:bidi="ar-EG"/>
        </w:rPr>
        <w:t>(</w:t>
      </w:r>
      <w:r w:rsidR="00FC3B61">
        <w:rPr>
          <w:rFonts w:ascii="Traditional Arabic" w:hAnsi="Traditional Arabic" w:cs="Traditional Arabic"/>
          <w:color w:val="000000" w:themeColor="text1"/>
          <w:sz w:val="32"/>
          <w:szCs w:val="32"/>
          <w:lang w:bidi="ar-EG"/>
        </w:rPr>
        <w:t>8</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lang w:bidi="ar-EG"/>
        </w:rPr>
        <w:t xml:space="preserve"> أن آراء</w:t>
      </w:r>
      <w:r w:rsidR="00C475ED" w:rsidRPr="00967232">
        <w:rPr>
          <w:rFonts w:ascii="Traditional Arabic" w:hAnsi="Traditional Arabic" w:cs="Traditional Arabic" w:hint="cs"/>
          <w:color w:val="000000" w:themeColor="text1"/>
          <w:sz w:val="32"/>
          <w:szCs w:val="32"/>
          <w:rtl/>
          <w:lang w:bidi="ar-EG"/>
        </w:rPr>
        <w:t xml:space="preserve"> أفراد</w:t>
      </w:r>
      <w:r w:rsidR="0062724E" w:rsidRPr="00967232">
        <w:rPr>
          <w:rFonts w:ascii="Traditional Arabic" w:hAnsi="Traditional Arabic" w:cs="Traditional Arabic"/>
          <w:color w:val="000000" w:themeColor="text1"/>
          <w:sz w:val="32"/>
          <w:szCs w:val="32"/>
          <w:rtl/>
          <w:lang w:bidi="ar-EG"/>
        </w:rPr>
        <w:t xml:space="preserve"> عينة الدراسة حول </w:t>
      </w:r>
      <w:r w:rsidR="00E75610" w:rsidRPr="00967232">
        <w:rPr>
          <w:rFonts w:ascii="Traditional Arabic" w:hAnsi="Traditional Arabic" w:cs="Traditional Arabic"/>
          <w:color w:val="000000" w:themeColor="text1"/>
          <w:sz w:val="32"/>
          <w:szCs w:val="32"/>
          <w:rtl/>
          <w:lang w:bidi="ar-EG"/>
        </w:rPr>
        <w:t>بُعد</w:t>
      </w:r>
      <w:r w:rsidR="0062724E" w:rsidRPr="00967232">
        <w:rPr>
          <w:rFonts w:ascii="Traditional Arabic" w:hAnsi="Traditional Arabic" w:cs="Traditional Arabic"/>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lang w:bidi="ar-EG"/>
        </w:rPr>
        <w:t>الترويج للخدمات الطبية</w:t>
      </w:r>
      <w:r w:rsidR="0062724E" w:rsidRPr="00B825B6">
        <w:rPr>
          <w:rFonts w:ascii="Traditional Arabic" w:hAnsi="Traditional Arabic" w:cs="Traditional Arabic"/>
          <w:color w:val="000000" w:themeColor="text1"/>
          <w:sz w:val="32"/>
          <w:szCs w:val="32"/>
          <w:rtl/>
          <w:lang w:bidi="ar-EG"/>
        </w:rPr>
        <w:t xml:space="preserve"> عبر التطبيقات الذكية</w:t>
      </w:r>
      <w:r w:rsidR="00FC3B61">
        <w:rPr>
          <w:rFonts w:ascii="Traditional Arabic" w:hAnsi="Traditional Arabic" w:cs="Traditional Arabic" w:hint="cs"/>
          <w:color w:val="000000" w:themeColor="text1"/>
          <w:sz w:val="32"/>
          <w:szCs w:val="32"/>
          <w:rtl/>
          <w:lang w:bidi="ar-EG"/>
        </w:rPr>
        <w:t>"</w:t>
      </w:r>
      <w:r w:rsidR="0062724E" w:rsidRPr="00B825B6">
        <w:rPr>
          <w:rFonts w:ascii="Traditional Arabic" w:hAnsi="Traditional Arabic" w:cs="Traditional Arabic"/>
          <w:color w:val="000000" w:themeColor="text1"/>
          <w:sz w:val="32"/>
          <w:szCs w:val="32"/>
          <w:rtl/>
          <w:lang w:bidi="ar-EG"/>
        </w:rPr>
        <w:t xml:space="preserve"> جاءت بمستوى مرتفع، حيث بلغ المتوسط الحسابي لل</w:t>
      </w:r>
      <w:r w:rsidR="00E75610">
        <w:rPr>
          <w:rFonts w:ascii="Traditional Arabic" w:hAnsi="Traditional Arabic" w:cs="Traditional Arabic"/>
          <w:color w:val="000000" w:themeColor="text1"/>
          <w:sz w:val="32"/>
          <w:szCs w:val="32"/>
          <w:rtl/>
          <w:lang w:bidi="ar-EG"/>
        </w:rPr>
        <w:t>بُعد</w:t>
      </w:r>
      <w:r w:rsidR="0062724E" w:rsidRPr="00B825B6">
        <w:rPr>
          <w:rFonts w:ascii="Traditional Arabic" w:hAnsi="Traditional Arabic" w:cs="Traditional Arabic"/>
          <w:color w:val="000000" w:themeColor="text1"/>
          <w:sz w:val="32"/>
          <w:szCs w:val="32"/>
          <w:rtl/>
          <w:lang w:bidi="ar-EG"/>
        </w:rPr>
        <w:t xml:space="preserve"> ككل (3.93)، بانحراف معياري</w:t>
      </w:r>
      <w:r w:rsidR="00C475ED">
        <w:rPr>
          <w:rFonts w:ascii="Traditional Arabic" w:hAnsi="Traditional Arabic" w:cs="Traditional Arabic" w:hint="cs"/>
          <w:color w:val="000000" w:themeColor="text1"/>
          <w:sz w:val="32"/>
          <w:szCs w:val="32"/>
          <w:rtl/>
          <w:lang w:bidi="ar-EG"/>
        </w:rPr>
        <w:t xml:space="preserve"> قدره</w:t>
      </w:r>
      <w:r w:rsidR="0062724E" w:rsidRPr="00B825B6">
        <w:rPr>
          <w:rFonts w:ascii="Traditional Arabic" w:hAnsi="Traditional Arabic" w:cs="Traditional Arabic"/>
          <w:color w:val="000000" w:themeColor="text1"/>
          <w:sz w:val="32"/>
          <w:szCs w:val="32"/>
          <w:rtl/>
          <w:lang w:bidi="ar-EG"/>
        </w:rPr>
        <w:t xml:space="preserve"> (0.80)</w:t>
      </w:r>
      <w:r w:rsidR="009A6CC5">
        <w:rPr>
          <w:rFonts w:ascii="Traditional Arabic" w:hAnsi="Traditional Arabic" w:cs="Traditional Arabic" w:hint="cs"/>
          <w:color w:val="000000" w:themeColor="text1"/>
          <w:sz w:val="32"/>
          <w:szCs w:val="32"/>
          <w:rtl/>
          <w:lang w:bidi="ar-EG"/>
        </w:rPr>
        <w:t>.</w:t>
      </w:r>
    </w:p>
    <w:p w14:paraId="461FBDF0" w14:textId="5DA560E0"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w:t>
      </w:r>
      <w:r w:rsidR="00F303B1">
        <w:rPr>
          <w:rFonts w:ascii="Traditional Arabic" w:hAnsi="Traditional Arabic" w:cs="Traditional Arabic" w:hint="cs"/>
          <w:color w:val="000000" w:themeColor="text1"/>
          <w:sz w:val="32"/>
          <w:szCs w:val="32"/>
          <w:rtl/>
          <w:lang w:bidi="ar-EG"/>
        </w:rPr>
        <w:t xml:space="preserve"> جاءت على النحو الآتي:</w:t>
      </w:r>
    </w:p>
    <w:p w14:paraId="4AC66978" w14:textId="47F6C0A4"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الأولى</w:t>
      </w:r>
      <w:r w:rsidRPr="00472F14">
        <w:rPr>
          <w:rFonts w:ascii="Traditional Arabic" w:hAnsi="Traditional Arabic" w:cs="Traditional Arabic"/>
          <w:color w:val="000000" w:themeColor="text1"/>
          <w:sz w:val="32"/>
          <w:szCs w:val="32"/>
          <w:rtl/>
          <w:lang w:bidi="ar-EG"/>
        </w:rPr>
        <w:t xml:space="preserve">  عبارة " يساعد التطبيق في تكوين صورة إيجابية عن المستشفى " بمتوسط حسابي </w:t>
      </w:r>
      <w:r w:rsidR="00C475ED">
        <w:rPr>
          <w:rFonts w:ascii="Traditional Arabic" w:hAnsi="Traditional Arabic" w:cs="Traditional Arabic" w:hint="cs"/>
          <w:color w:val="000000" w:themeColor="text1"/>
          <w:sz w:val="32"/>
          <w:szCs w:val="32"/>
          <w:rtl/>
          <w:lang w:bidi="ar-EG"/>
        </w:rPr>
        <w:t xml:space="preserve">بلغ </w:t>
      </w:r>
      <w:r w:rsidRPr="00472F14">
        <w:rPr>
          <w:rFonts w:ascii="Traditional Arabic" w:hAnsi="Traditional Arabic" w:cs="Traditional Arabic"/>
          <w:color w:val="000000" w:themeColor="text1"/>
          <w:sz w:val="32"/>
          <w:szCs w:val="32"/>
          <w:rtl/>
          <w:lang w:bidi="ar-EG"/>
        </w:rPr>
        <w:t>(3.97) وانحراف معياري</w:t>
      </w:r>
      <w:r w:rsidR="00C475ED">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(0.86)</w:t>
      </w:r>
      <w:r w:rsidR="003A6C35">
        <w:rPr>
          <w:rFonts w:ascii="Traditional Arabic" w:hAnsi="Traditional Arabic" w:cs="Traditional Arabic" w:hint="cs"/>
          <w:color w:val="000000" w:themeColor="text1"/>
          <w:sz w:val="32"/>
          <w:szCs w:val="32"/>
          <w:rtl/>
          <w:lang w:bidi="ar-EG"/>
        </w:rPr>
        <w:t>.</w:t>
      </w:r>
    </w:p>
    <w:p w14:paraId="38C8ECCC" w14:textId="77A1085A"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الثانية</w:t>
      </w:r>
      <w:r w:rsidRPr="00472F14">
        <w:rPr>
          <w:rFonts w:ascii="Traditional Arabic" w:hAnsi="Traditional Arabic" w:cs="Traditional Arabic"/>
          <w:color w:val="000000" w:themeColor="text1"/>
          <w:sz w:val="32"/>
          <w:szCs w:val="32"/>
          <w:rtl/>
          <w:lang w:bidi="ar-EG"/>
        </w:rPr>
        <w:t xml:space="preserve"> عبارة " يوفر تطبيق المستشفى معلومات واضحة عن الخدمات الطبية المقدمة " بمتوسط حسابي</w:t>
      </w:r>
      <w:r w:rsidR="00C475ED">
        <w:rPr>
          <w:rFonts w:ascii="Traditional Arabic" w:hAnsi="Traditional Arabic" w:cs="Traditional Arabic" w:hint="cs"/>
          <w:color w:val="000000" w:themeColor="text1"/>
          <w:sz w:val="32"/>
          <w:szCs w:val="32"/>
          <w:rtl/>
          <w:lang w:bidi="ar-EG"/>
        </w:rPr>
        <w:t xml:space="preserve"> بلغ</w:t>
      </w:r>
      <w:r w:rsidRPr="00472F14">
        <w:rPr>
          <w:rFonts w:ascii="Traditional Arabic" w:hAnsi="Traditional Arabic" w:cs="Traditional Arabic"/>
          <w:color w:val="000000" w:themeColor="text1"/>
          <w:sz w:val="32"/>
          <w:szCs w:val="32"/>
          <w:rtl/>
          <w:lang w:bidi="ar-EG"/>
        </w:rPr>
        <w:t xml:space="preserve"> (3.97) </w:t>
      </w:r>
      <w:r w:rsidR="00C475ED">
        <w:rPr>
          <w:rFonts w:ascii="Traditional Arabic" w:hAnsi="Traditional Arabic" w:cs="Traditional Arabic" w:hint="cs"/>
          <w:color w:val="000000" w:themeColor="text1"/>
          <w:sz w:val="32"/>
          <w:szCs w:val="32"/>
          <w:rtl/>
          <w:lang w:bidi="ar-EG"/>
        </w:rPr>
        <w:t>و</w:t>
      </w:r>
      <w:r w:rsidRPr="00472F14">
        <w:rPr>
          <w:rFonts w:ascii="Traditional Arabic" w:hAnsi="Traditional Arabic" w:cs="Traditional Arabic"/>
          <w:color w:val="000000" w:themeColor="text1"/>
          <w:sz w:val="32"/>
          <w:szCs w:val="32"/>
          <w:rtl/>
          <w:lang w:bidi="ar-EG"/>
        </w:rPr>
        <w:t>انحراف معياري</w:t>
      </w:r>
      <w:r w:rsidR="00C475ED">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(0.93)</w:t>
      </w:r>
      <w:r w:rsidR="003A6C35">
        <w:rPr>
          <w:rFonts w:ascii="Traditional Arabic" w:hAnsi="Traditional Arabic" w:cs="Traditional Arabic" w:hint="cs"/>
          <w:color w:val="000000" w:themeColor="text1"/>
          <w:sz w:val="32"/>
          <w:szCs w:val="32"/>
          <w:rtl/>
          <w:lang w:bidi="ar-EG"/>
        </w:rPr>
        <w:t>.</w:t>
      </w:r>
    </w:p>
    <w:p w14:paraId="0F311D89" w14:textId="1C83075D" w:rsidR="0062724E" w:rsidRPr="005450E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992B37">
        <w:rPr>
          <w:rFonts w:ascii="Traditional Arabic" w:hAnsi="Traditional Arabic" w:cs="Traditional Arabic"/>
          <w:color w:val="000000" w:themeColor="text1"/>
          <w:sz w:val="32"/>
          <w:szCs w:val="32"/>
          <w:rtl/>
          <w:lang w:bidi="ar-EG"/>
        </w:rPr>
        <w:t xml:space="preserve">في المقابل، جاءت </w:t>
      </w:r>
      <w:r w:rsidR="00C475ED">
        <w:rPr>
          <w:rFonts w:ascii="Traditional Arabic" w:hAnsi="Traditional Arabic" w:cs="Traditional Arabic" w:hint="cs"/>
          <w:color w:val="000000" w:themeColor="text1"/>
          <w:sz w:val="32"/>
          <w:szCs w:val="32"/>
          <w:rtl/>
          <w:lang w:bidi="ar-EG"/>
        </w:rPr>
        <w:t>ال</w:t>
      </w:r>
      <w:r w:rsidRPr="00992B37">
        <w:rPr>
          <w:rFonts w:ascii="Traditional Arabic" w:hAnsi="Traditional Arabic" w:cs="Traditional Arabic"/>
          <w:color w:val="000000" w:themeColor="text1"/>
          <w:sz w:val="32"/>
          <w:szCs w:val="32"/>
          <w:rtl/>
          <w:lang w:bidi="ar-EG"/>
        </w:rPr>
        <w:t xml:space="preserve">عبارة </w:t>
      </w:r>
      <w:r w:rsidRPr="00472F14">
        <w:rPr>
          <w:rFonts w:ascii="Traditional Arabic" w:hAnsi="Traditional Arabic" w:cs="Traditional Arabic"/>
          <w:color w:val="000000" w:themeColor="text1"/>
          <w:sz w:val="32"/>
          <w:szCs w:val="32"/>
          <w:rtl/>
          <w:lang w:bidi="ar-EG"/>
        </w:rPr>
        <w:t>" يعزز التطبيق ثقتي بالخدمات الطبية المقدمة"</w:t>
      </w:r>
      <w:r>
        <w:rPr>
          <w:rFonts w:ascii="Traditional Arabic" w:hAnsi="Traditional Arabic" w:cs="Traditional Arabic" w:hint="cs"/>
          <w:color w:val="000000" w:themeColor="text1"/>
          <w:sz w:val="32"/>
          <w:szCs w:val="32"/>
          <w:rtl/>
          <w:lang w:bidi="ar-EG"/>
        </w:rPr>
        <w:t xml:space="preserve"> في المرتبة الأخيرة مسجلة أ</w:t>
      </w:r>
      <w:r w:rsidR="00C475ED">
        <w:rPr>
          <w:rFonts w:ascii="Traditional Arabic" w:hAnsi="Traditional Arabic" w:cs="Traditional Arabic" w:hint="cs"/>
          <w:color w:val="000000" w:themeColor="text1"/>
          <w:sz w:val="32"/>
          <w:szCs w:val="32"/>
          <w:rtl/>
          <w:lang w:bidi="ar-EG"/>
        </w:rPr>
        <w:t xml:space="preserve">دنى </w:t>
      </w:r>
      <w:r>
        <w:rPr>
          <w:rFonts w:ascii="Traditional Arabic" w:hAnsi="Traditional Arabic" w:cs="Traditional Arabic" w:hint="cs"/>
          <w:color w:val="000000" w:themeColor="text1"/>
          <w:sz w:val="32"/>
          <w:szCs w:val="32"/>
          <w:rtl/>
          <w:lang w:bidi="ar-EG"/>
        </w:rPr>
        <w:t xml:space="preserve"> متوسط حسابي بين عبارات هذا ال</w:t>
      </w:r>
      <w:r w:rsidR="00E75610">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(3.87) </w:t>
      </w:r>
      <w:r w:rsidR="00C475ED">
        <w:rPr>
          <w:rFonts w:ascii="Traditional Arabic" w:hAnsi="Traditional Arabic" w:cs="Traditional Arabic" w:hint="cs"/>
          <w:color w:val="000000" w:themeColor="text1"/>
          <w:sz w:val="32"/>
          <w:szCs w:val="32"/>
          <w:rtl/>
          <w:lang w:bidi="ar-EG"/>
        </w:rPr>
        <w:t>ب</w:t>
      </w:r>
      <w:r w:rsidRPr="00472F14">
        <w:rPr>
          <w:rFonts w:ascii="Traditional Arabic" w:hAnsi="Traditional Arabic" w:cs="Traditional Arabic"/>
          <w:color w:val="000000" w:themeColor="text1"/>
          <w:sz w:val="32"/>
          <w:szCs w:val="32"/>
          <w:rtl/>
          <w:lang w:bidi="ar-EG"/>
        </w:rPr>
        <w:t>انحراف معياري</w:t>
      </w:r>
      <w:r w:rsidR="00C475ED">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(0.95)</w:t>
      </w:r>
      <w:r w:rsidR="003A6C35">
        <w:rPr>
          <w:rFonts w:ascii="Traditional Arabic" w:hAnsi="Traditional Arabic" w:cs="Traditional Arabic" w:hint="cs"/>
          <w:color w:val="000000" w:themeColor="text1"/>
          <w:sz w:val="32"/>
          <w:szCs w:val="32"/>
          <w:rtl/>
          <w:lang w:bidi="ar-EG"/>
        </w:rPr>
        <w:t>.</w:t>
      </w:r>
    </w:p>
    <w:p w14:paraId="6A46D8EC" w14:textId="790F957E"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6128" behindDoc="0" locked="0" layoutInCell="1" allowOverlap="1" wp14:anchorId="011D2C81" wp14:editId="5740F221">
                <wp:simplePos x="0" y="0"/>
                <wp:positionH relativeFrom="column">
                  <wp:posOffset>-765810</wp:posOffset>
                </wp:positionH>
                <wp:positionV relativeFrom="paragraph">
                  <wp:posOffset>156210</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09EE0"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D2C81" id="_x0000_s1049" style="position:absolute;left:0;text-align:left;margin-left:-60.3pt;margin-top:12.3pt;width:64.5pt;height:2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z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" filled="f" stroked="f">
                <v:textbox>
                  <w:txbxContent>
                    <w:p w14:paraId="63F09EE0"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9</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التفاعل المباشر مع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C7C6874" w14:textId="77777777" w:rsidTr="0025505A">
        <w:trPr>
          <w:trHeight w:val="324"/>
        </w:trPr>
        <w:tc>
          <w:tcPr>
            <w:tcW w:w="490" w:type="dxa"/>
            <w:vMerge w:val="restart"/>
            <w:shd w:val="clear" w:color="auto" w:fill="D9D9D9" w:themeFill="background1" w:themeFillShade="D9"/>
            <w:vAlign w:val="center"/>
          </w:tcPr>
          <w:p w14:paraId="3AFCD2DE"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10324F2A" w14:textId="6A1F45ED" w:rsidR="0062724E" w:rsidRPr="00472F14" w:rsidRDefault="00E75610"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 xml:space="preserve">التفاعل المباشر مع </w:t>
            </w:r>
            <w:r w:rsidR="0062724E">
              <w:rPr>
                <w:rFonts w:ascii="Traditional Arabic" w:hAnsi="Traditional Arabic" w:cs="Traditional Arabic"/>
                <w:b/>
                <w:bCs/>
                <w:rtl/>
              </w:rPr>
              <w:t>المرضى</w:t>
            </w:r>
          </w:p>
        </w:tc>
        <w:tc>
          <w:tcPr>
            <w:tcW w:w="3402" w:type="dxa"/>
            <w:gridSpan w:val="5"/>
            <w:tcBorders>
              <w:bottom w:val="single" w:sz="4" w:space="0" w:color="auto"/>
            </w:tcBorders>
            <w:shd w:val="clear" w:color="auto" w:fill="D9D9D9" w:themeFill="background1" w:themeFillShade="D9"/>
            <w:vAlign w:val="center"/>
          </w:tcPr>
          <w:p w14:paraId="7513C0C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11D810F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910099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74C6CE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9FA903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D904B2B" w14:textId="77777777" w:rsidTr="0025505A">
        <w:trPr>
          <w:trHeight w:val="175"/>
        </w:trPr>
        <w:tc>
          <w:tcPr>
            <w:tcW w:w="490" w:type="dxa"/>
            <w:vMerge/>
            <w:vAlign w:val="center"/>
          </w:tcPr>
          <w:p w14:paraId="6BBFDA0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3A1BCE47"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7C5595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4900B5B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B4740C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378C3D2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A13B40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00ED36E0"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75EDECE"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65DD9"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0C9B517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25B950EE" w14:textId="77777777" w:rsidTr="0025505A">
        <w:trPr>
          <w:trHeight w:val="284"/>
        </w:trPr>
        <w:tc>
          <w:tcPr>
            <w:tcW w:w="490" w:type="dxa"/>
            <w:vAlign w:val="center"/>
          </w:tcPr>
          <w:p w14:paraId="63A098C5"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1</w:t>
            </w:r>
          </w:p>
        </w:tc>
        <w:tc>
          <w:tcPr>
            <w:tcW w:w="3767" w:type="dxa"/>
          </w:tcPr>
          <w:p w14:paraId="2311A9D7" w14:textId="77777777" w:rsidR="0062724E" w:rsidRPr="00D60D33" w:rsidRDefault="0062724E" w:rsidP="00D60D33">
            <w:pPr>
              <w:bidi/>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يتيح التطبيق التواصل السريع مع المستشفى</w:t>
            </w:r>
          </w:p>
        </w:tc>
        <w:tc>
          <w:tcPr>
            <w:tcW w:w="709" w:type="dxa"/>
            <w:vAlign w:val="center"/>
          </w:tcPr>
          <w:p w14:paraId="77AD62A3"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vAlign w:val="center"/>
          </w:tcPr>
          <w:p w14:paraId="51ADF6A2"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194</w:t>
            </w:r>
          </w:p>
        </w:tc>
        <w:tc>
          <w:tcPr>
            <w:tcW w:w="709" w:type="dxa"/>
            <w:vAlign w:val="center"/>
          </w:tcPr>
          <w:p w14:paraId="19DB8297"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vAlign w:val="center"/>
          </w:tcPr>
          <w:p w14:paraId="152D9740"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29</w:t>
            </w:r>
          </w:p>
        </w:tc>
        <w:tc>
          <w:tcPr>
            <w:tcW w:w="709" w:type="dxa"/>
            <w:vAlign w:val="center"/>
          </w:tcPr>
          <w:p w14:paraId="1110352A"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1" w:type="dxa"/>
            <w:vAlign w:val="center"/>
          </w:tcPr>
          <w:p w14:paraId="35D4479A"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1436</w:t>
            </w:r>
          </w:p>
        </w:tc>
        <w:tc>
          <w:tcPr>
            <w:tcW w:w="850" w:type="dxa"/>
            <w:vAlign w:val="center"/>
          </w:tcPr>
          <w:p w14:paraId="2BCBB364"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3.73</w:t>
            </w:r>
          </w:p>
        </w:tc>
        <w:tc>
          <w:tcPr>
            <w:tcW w:w="851" w:type="dxa"/>
            <w:vAlign w:val="center"/>
          </w:tcPr>
          <w:p w14:paraId="40ADD201"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1.01</w:t>
            </w:r>
          </w:p>
        </w:tc>
        <w:tc>
          <w:tcPr>
            <w:tcW w:w="702" w:type="dxa"/>
            <w:vAlign w:val="center"/>
          </w:tcPr>
          <w:p w14:paraId="675E3F8F"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630EA60" w14:textId="77777777" w:rsidTr="00D60D33">
        <w:trPr>
          <w:trHeight w:val="379"/>
        </w:trPr>
        <w:tc>
          <w:tcPr>
            <w:tcW w:w="490" w:type="dxa"/>
            <w:vAlign w:val="center"/>
          </w:tcPr>
          <w:p w14:paraId="5162773A"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2</w:t>
            </w:r>
          </w:p>
        </w:tc>
        <w:tc>
          <w:tcPr>
            <w:tcW w:w="3767" w:type="dxa"/>
          </w:tcPr>
          <w:p w14:paraId="4984D1D3" w14:textId="77777777" w:rsidR="0062724E" w:rsidRPr="00D60D33" w:rsidRDefault="0062724E" w:rsidP="00D60D33">
            <w:pPr>
              <w:bidi/>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يسهم التطبيق في سرعة الاستجابة للاستفسارات</w:t>
            </w:r>
          </w:p>
        </w:tc>
        <w:tc>
          <w:tcPr>
            <w:tcW w:w="709" w:type="dxa"/>
            <w:vAlign w:val="center"/>
          </w:tcPr>
          <w:p w14:paraId="077258C2"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48C3BA6E"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183</w:t>
            </w:r>
          </w:p>
        </w:tc>
        <w:tc>
          <w:tcPr>
            <w:tcW w:w="709" w:type="dxa"/>
            <w:vAlign w:val="center"/>
          </w:tcPr>
          <w:p w14:paraId="17D3F165"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94</w:t>
            </w:r>
          </w:p>
        </w:tc>
        <w:tc>
          <w:tcPr>
            <w:tcW w:w="708" w:type="dxa"/>
            <w:vAlign w:val="center"/>
          </w:tcPr>
          <w:p w14:paraId="38E06497"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35</w:t>
            </w:r>
          </w:p>
        </w:tc>
        <w:tc>
          <w:tcPr>
            <w:tcW w:w="709" w:type="dxa"/>
            <w:vAlign w:val="center"/>
          </w:tcPr>
          <w:p w14:paraId="137FD7D7"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1" w:type="dxa"/>
            <w:vAlign w:val="center"/>
          </w:tcPr>
          <w:p w14:paraId="2A88048F"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1393</w:t>
            </w:r>
          </w:p>
        </w:tc>
        <w:tc>
          <w:tcPr>
            <w:tcW w:w="850" w:type="dxa"/>
            <w:vAlign w:val="center"/>
          </w:tcPr>
          <w:p w14:paraId="3F23B74B"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3.62</w:t>
            </w:r>
          </w:p>
        </w:tc>
        <w:tc>
          <w:tcPr>
            <w:tcW w:w="851" w:type="dxa"/>
            <w:vAlign w:val="center"/>
          </w:tcPr>
          <w:p w14:paraId="583B8DD0"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0.97</w:t>
            </w:r>
          </w:p>
        </w:tc>
        <w:tc>
          <w:tcPr>
            <w:tcW w:w="702" w:type="dxa"/>
            <w:vAlign w:val="center"/>
          </w:tcPr>
          <w:p w14:paraId="7FBC4F08"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B0E318" w14:textId="77777777" w:rsidTr="0025505A">
        <w:trPr>
          <w:trHeight w:val="452"/>
        </w:trPr>
        <w:tc>
          <w:tcPr>
            <w:tcW w:w="490" w:type="dxa"/>
            <w:vAlign w:val="center"/>
          </w:tcPr>
          <w:p w14:paraId="4D9C6A79"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3</w:t>
            </w:r>
          </w:p>
        </w:tc>
        <w:tc>
          <w:tcPr>
            <w:tcW w:w="3767" w:type="dxa"/>
            <w:vAlign w:val="center"/>
          </w:tcPr>
          <w:p w14:paraId="04AD78B4" w14:textId="77777777" w:rsidR="0062724E" w:rsidRPr="00D60D33" w:rsidRDefault="0062724E" w:rsidP="00D60D33">
            <w:pPr>
              <w:bidi/>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يعزز التطبيق شعوري بالاهتمام من قبل المستشفى</w:t>
            </w:r>
          </w:p>
        </w:tc>
        <w:tc>
          <w:tcPr>
            <w:tcW w:w="709" w:type="dxa"/>
            <w:vAlign w:val="center"/>
          </w:tcPr>
          <w:p w14:paraId="0DFC5594"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75</w:t>
            </w:r>
          </w:p>
        </w:tc>
        <w:tc>
          <w:tcPr>
            <w:tcW w:w="567" w:type="dxa"/>
            <w:vAlign w:val="center"/>
          </w:tcPr>
          <w:p w14:paraId="246BCD7C"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vAlign w:val="center"/>
          </w:tcPr>
          <w:p w14:paraId="56B6C2CC"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vAlign w:val="center"/>
          </w:tcPr>
          <w:p w14:paraId="3C5BE127"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24</w:t>
            </w:r>
          </w:p>
        </w:tc>
        <w:tc>
          <w:tcPr>
            <w:tcW w:w="709" w:type="dxa"/>
            <w:vAlign w:val="center"/>
          </w:tcPr>
          <w:p w14:paraId="2BD9753A"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07306AA"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1458</w:t>
            </w:r>
          </w:p>
        </w:tc>
        <w:tc>
          <w:tcPr>
            <w:tcW w:w="850" w:type="dxa"/>
            <w:vAlign w:val="center"/>
          </w:tcPr>
          <w:p w14:paraId="67D3845E"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3.79</w:t>
            </w:r>
          </w:p>
        </w:tc>
        <w:tc>
          <w:tcPr>
            <w:tcW w:w="851" w:type="dxa"/>
            <w:vAlign w:val="center"/>
          </w:tcPr>
          <w:p w14:paraId="3889F778"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vAlign w:val="center"/>
          </w:tcPr>
          <w:p w14:paraId="1FE790F6"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33C3B15C" w14:textId="77777777" w:rsidTr="00D60D33">
        <w:trPr>
          <w:trHeight w:val="223"/>
        </w:trPr>
        <w:tc>
          <w:tcPr>
            <w:tcW w:w="490" w:type="dxa"/>
            <w:tcBorders>
              <w:bottom w:val="single" w:sz="4" w:space="0" w:color="auto"/>
            </w:tcBorders>
            <w:vAlign w:val="center"/>
          </w:tcPr>
          <w:p w14:paraId="4A04CC43"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4</w:t>
            </w:r>
          </w:p>
        </w:tc>
        <w:tc>
          <w:tcPr>
            <w:tcW w:w="3767" w:type="dxa"/>
            <w:tcBorders>
              <w:bottom w:val="single" w:sz="4" w:space="0" w:color="auto"/>
            </w:tcBorders>
          </w:tcPr>
          <w:p w14:paraId="351CF730" w14:textId="77777777" w:rsidR="0062724E" w:rsidRPr="00D60D33" w:rsidRDefault="0062724E" w:rsidP="00D60D33">
            <w:pPr>
              <w:bidi/>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يسهل التطبيق متابعة الطلبات والخدمات</w:t>
            </w:r>
          </w:p>
        </w:tc>
        <w:tc>
          <w:tcPr>
            <w:tcW w:w="709" w:type="dxa"/>
            <w:tcBorders>
              <w:bottom w:val="single" w:sz="4" w:space="0" w:color="auto"/>
            </w:tcBorders>
            <w:vAlign w:val="center"/>
          </w:tcPr>
          <w:p w14:paraId="3343C5E7"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115</w:t>
            </w:r>
          </w:p>
        </w:tc>
        <w:tc>
          <w:tcPr>
            <w:tcW w:w="567" w:type="dxa"/>
            <w:tcBorders>
              <w:bottom w:val="single" w:sz="4" w:space="0" w:color="auto"/>
            </w:tcBorders>
            <w:vAlign w:val="center"/>
          </w:tcPr>
          <w:p w14:paraId="4A0C041C"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209</w:t>
            </w:r>
          </w:p>
        </w:tc>
        <w:tc>
          <w:tcPr>
            <w:tcW w:w="709" w:type="dxa"/>
            <w:tcBorders>
              <w:bottom w:val="single" w:sz="4" w:space="0" w:color="auto"/>
            </w:tcBorders>
            <w:vAlign w:val="center"/>
          </w:tcPr>
          <w:p w14:paraId="4A06942B"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41</w:t>
            </w:r>
          </w:p>
        </w:tc>
        <w:tc>
          <w:tcPr>
            <w:tcW w:w="708" w:type="dxa"/>
            <w:tcBorders>
              <w:bottom w:val="single" w:sz="4" w:space="0" w:color="auto"/>
            </w:tcBorders>
            <w:vAlign w:val="center"/>
          </w:tcPr>
          <w:p w14:paraId="796F01F8"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vAlign w:val="center"/>
          </w:tcPr>
          <w:p w14:paraId="32AB8AD2"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tcBorders>
              <w:bottom w:val="single" w:sz="4" w:space="0" w:color="auto"/>
            </w:tcBorders>
            <w:vAlign w:val="center"/>
          </w:tcPr>
          <w:p w14:paraId="79F95A59"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1563</w:t>
            </w:r>
          </w:p>
        </w:tc>
        <w:tc>
          <w:tcPr>
            <w:tcW w:w="850" w:type="dxa"/>
            <w:tcBorders>
              <w:bottom w:val="single" w:sz="4" w:space="0" w:color="auto"/>
            </w:tcBorders>
            <w:vAlign w:val="center"/>
          </w:tcPr>
          <w:p w14:paraId="6E0C1425"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4.06</w:t>
            </w:r>
          </w:p>
        </w:tc>
        <w:tc>
          <w:tcPr>
            <w:tcW w:w="851" w:type="dxa"/>
            <w:tcBorders>
              <w:bottom w:val="single" w:sz="4" w:space="0" w:color="auto"/>
            </w:tcBorders>
            <w:vAlign w:val="center"/>
          </w:tcPr>
          <w:p w14:paraId="606DCD8B" w14:textId="77777777" w:rsidR="0062724E" w:rsidRPr="00472F14" w:rsidRDefault="0062724E" w:rsidP="00D60D33">
            <w:pPr>
              <w:bidi/>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6F73424F" w14:textId="77777777" w:rsidR="0062724E" w:rsidRPr="00472F14" w:rsidRDefault="0062724E" w:rsidP="00D60D33">
            <w:pPr>
              <w:bidi/>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4B279C5" w14:textId="77777777" w:rsidTr="0025505A">
        <w:trPr>
          <w:trHeight w:val="354"/>
        </w:trPr>
        <w:tc>
          <w:tcPr>
            <w:tcW w:w="8360" w:type="dxa"/>
            <w:gridSpan w:val="8"/>
            <w:shd w:val="clear" w:color="auto" w:fill="D9D9D9" w:themeFill="background1" w:themeFillShade="D9"/>
          </w:tcPr>
          <w:p w14:paraId="7577D62F" w14:textId="1297DF1B"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1160B905"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3.79</w:t>
            </w:r>
          </w:p>
        </w:tc>
        <w:tc>
          <w:tcPr>
            <w:tcW w:w="851" w:type="dxa"/>
            <w:shd w:val="clear" w:color="auto" w:fill="D9D9D9" w:themeFill="background1" w:themeFillShade="D9"/>
            <w:vAlign w:val="center"/>
          </w:tcPr>
          <w:p w14:paraId="46A6B6AE"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0.84</w:t>
            </w:r>
          </w:p>
        </w:tc>
        <w:tc>
          <w:tcPr>
            <w:tcW w:w="702" w:type="dxa"/>
            <w:shd w:val="clear" w:color="auto" w:fill="D9D9D9" w:themeFill="background1" w:themeFillShade="D9"/>
            <w:vAlign w:val="center"/>
          </w:tcPr>
          <w:p w14:paraId="04BAFE17"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مرتفع</w:t>
            </w:r>
          </w:p>
        </w:tc>
      </w:tr>
    </w:tbl>
    <w:p w14:paraId="1DF64400"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B9B67C7" w14:textId="522EE2F6" w:rsidR="0062724E" w:rsidRPr="00707079"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F8158E">
        <w:rPr>
          <w:rFonts w:ascii="Traditional Arabic" w:hAnsi="Traditional Arabic" w:cs="Traditional Arabic" w:hint="cs"/>
          <w:color w:val="000000" w:themeColor="text1"/>
          <w:sz w:val="32"/>
          <w:szCs w:val="32"/>
          <w:rtl/>
          <w:lang w:bidi="ar-EG"/>
        </w:rPr>
        <w:t>أوضحت</w:t>
      </w:r>
      <w:r w:rsidR="0062724E" w:rsidRPr="00F8158E">
        <w:rPr>
          <w:rFonts w:ascii="Traditional Arabic" w:hAnsi="Traditional Arabic" w:cs="Traditional Arabic"/>
          <w:color w:val="000000" w:themeColor="text1"/>
          <w:sz w:val="32"/>
          <w:szCs w:val="32"/>
          <w:rtl/>
          <w:lang w:bidi="ar-EG"/>
        </w:rPr>
        <w:t xml:space="preserve"> نتائج الجدول</w:t>
      </w:r>
      <w:r w:rsidR="0062724E" w:rsidRPr="00F8158E">
        <w:rPr>
          <w:rFonts w:ascii="Traditional Arabic" w:hAnsi="Traditional Arabic" w:cs="Traditional Arabic" w:hint="cs"/>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lang w:bidi="ar-EG"/>
        </w:rPr>
        <w:t>(</w:t>
      </w:r>
      <w:r w:rsidR="00FC3B61">
        <w:rPr>
          <w:rFonts w:ascii="Traditional Arabic" w:hAnsi="Traditional Arabic" w:cs="Traditional Arabic"/>
          <w:color w:val="000000" w:themeColor="text1"/>
          <w:sz w:val="32"/>
          <w:szCs w:val="32"/>
          <w:lang w:bidi="ar-EG"/>
        </w:rPr>
        <w:t>9</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lang w:bidi="ar-EG"/>
        </w:rPr>
        <w:t xml:space="preserve"> أن آراء</w:t>
      </w:r>
      <w:r w:rsidR="00C475ED" w:rsidRPr="00967232">
        <w:rPr>
          <w:rFonts w:ascii="Traditional Arabic" w:hAnsi="Traditional Arabic" w:cs="Traditional Arabic" w:hint="cs"/>
          <w:color w:val="000000" w:themeColor="text1"/>
          <w:sz w:val="32"/>
          <w:szCs w:val="32"/>
          <w:rtl/>
          <w:lang w:bidi="ar-EG"/>
        </w:rPr>
        <w:t xml:space="preserve"> أفراد</w:t>
      </w:r>
      <w:r w:rsidR="0062724E" w:rsidRPr="00967232">
        <w:rPr>
          <w:rFonts w:ascii="Traditional Arabic" w:hAnsi="Traditional Arabic" w:cs="Traditional Arabic"/>
          <w:color w:val="000000" w:themeColor="text1"/>
          <w:sz w:val="32"/>
          <w:szCs w:val="32"/>
          <w:rtl/>
          <w:lang w:bidi="ar-EG"/>
        </w:rPr>
        <w:t xml:space="preserve"> عينة الدراسة حول </w:t>
      </w:r>
      <w:r w:rsidR="00E75610" w:rsidRPr="00967232">
        <w:rPr>
          <w:rFonts w:ascii="Traditional Arabic" w:hAnsi="Traditional Arabic" w:cs="Traditional Arabic"/>
          <w:color w:val="000000" w:themeColor="text1"/>
          <w:sz w:val="32"/>
          <w:szCs w:val="32"/>
          <w:rtl/>
          <w:lang w:bidi="ar-EG"/>
        </w:rPr>
        <w:t>بُعد</w:t>
      </w:r>
      <w:r w:rsidR="0062724E" w:rsidRPr="00967232">
        <w:rPr>
          <w:rFonts w:ascii="Traditional Arabic" w:hAnsi="Traditional Arabic" w:cs="Traditional Arabic"/>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rPr>
        <w:t>"</w:t>
      </w:r>
      <w:r w:rsidR="0062724E" w:rsidRPr="00967232">
        <w:rPr>
          <w:rFonts w:ascii="Traditional Arabic" w:hAnsi="Traditional Arabic" w:cs="Traditional Arabic"/>
          <w:color w:val="000000" w:themeColor="text1"/>
          <w:sz w:val="32"/>
          <w:szCs w:val="32"/>
          <w:rtl/>
        </w:rPr>
        <w:t>التفاعل المباشر مع المرضى</w:t>
      </w:r>
      <w:r w:rsidR="0062724E" w:rsidRPr="00967232">
        <w:rPr>
          <w:rFonts w:ascii="Traditional Arabic" w:hAnsi="Traditional Arabic" w:cs="Traditional Arabic"/>
          <w:color w:val="000000" w:themeColor="text1"/>
          <w:sz w:val="32"/>
          <w:szCs w:val="32"/>
          <w:rtl/>
          <w:lang w:bidi="ar-EG"/>
        </w:rPr>
        <w:t xml:space="preserve">" </w:t>
      </w:r>
      <w:r w:rsidR="003A6C35" w:rsidRPr="00967232">
        <w:rPr>
          <w:rFonts w:ascii="Traditional Arabic" w:hAnsi="Traditional Arabic" w:cs="Traditional Arabic" w:hint="cs"/>
          <w:color w:val="000000" w:themeColor="text1"/>
          <w:sz w:val="32"/>
          <w:szCs w:val="32"/>
          <w:rtl/>
          <w:lang w:bidi="ar-EG"/>
        </w:rPr>
        <w:t xml:space="preserve">جاءت </w:t>
      </w:r>
      <w:r w:rsidR="0062724E" w:rsidRPr="00967232">
        <w:rPr>
          <w:rFonts w:ascii="Traditional Arabic" w:hAnsi="Traditional Arabic" w:cs="Traditional Arabic"/>
          <w:color w:val="000000" w:themeColor="text1"/>
          <w:sz w:val="32"/>
          <w:szCs w:val="32"/>
          <w:rtl/>
          <w:lang w:bidi="ar-EG"/>
        </w:rPr>
        <w:t>بمستوى مرتفع</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lang w:bidi="ar-EG"/>
        </w:rPr>
        <w:t xml:space="preserve"> حيث </w:t>
      </w:r>
      <w:r w:rsidR="00C475ED" w:rsidRPr="00967232">
        <w:rPr>
          <w:rFonts w:ascii="Traditional Arabic" w:hAnsi="Traditional Arabic" w:cs="Traditional Arabic" w:hint="cs"/>
          <w:color w:val="000000" w:themeColor="text1"/>
          <w:sz w:val="32"/>
          <w:szCs w:val="32"/>
          <w:rtl/>
          <w:lang w:bidi="ar-EG"/>
        </w:rPr>
        <w:t>بلغ</w:t>
      </w:r>
      <w:r w:rsidR="0062724E" w:rsidRPr="00967232">
        <w:rPr>
          <w:rFonts w:ascii="Traditional Arabic" w:hAnsi="Traditional Arabic" w:cs="Traditional Arabic"/>
          <w:color w:val="000000" w:themeColor="text1"/>
          <w:sz w:val="32"/>
          <w:szCs w:val="32"/>
          <w:rtl/>
          <w:lang w:bidi="ar-EG"/>
        </w:rPr>
        <w:t xml:space="preserve"> المتوسط الحسابي لل</w:t>
      </w:r>
      <w:r w:rsidR="00E75610" w:rsidRPr="00967232">
        <w:rPr>
          <w:rFonts w:ascii="Traditional Arabic" w:hAnsi="Traditional Arabic" w:cs="Traditional Arabic"/>
          <w:color w:val="000000" w:themeColor="text1"/>
          <w:sz w:val="32"/>
          <w:szCs w:val="32"/>
          <w:rtl/>
          <w:lang w:bidi="ar-EG"/>
        </w:rPr>
        <w:t>بُعد</w:t>
      </w:r>
      <w:r w:rsidR="0062724E" w:rsidRPr="00967232">
        <w:rPr>
          <w:rFonts w:ascii="Traditional Arabic" w:hAnsi="Traditional Arabic" w:cs="Traditional Arabic"/>
          <w:color w:val="000000" w:themeColor="text1"/>
          <w:sz w:val="32"/>
          <w:szCs w:val="32"/>
          <w:rtl/>
          <w:lang w:bidi="ar-EG"/>
        </w:rPr>
        <w:t xml:space="preserve"> ككل (3.79) </w:t>
      </w:r>
      <w:r w:rsidR="00C475ED" w:rsidRPr="00967232">
        <w:rPr>
          <w:rFonts w:ascii="Traditional Arabic" w:hAnsi="Traditional Arabic" w:cs="Traditional Arabic" w:hint="cs"/>
          <w:color w:val="000000" w:themeColor="text1"/>
          <w:sz w:val="32"/>
          <w:szCs w:val="32"/>
          <w:rtl/>
          <w:lang w:bidi="ar-EG"/>
        </w:rPr>
        <w:t>ب</w:t>
      </w:r>
      <w:r w:rsidR="0062724E" w:rsidRPr="00967232">
        <w:rPr>
          <w:rFonts w:ascii="Traditional Arabic" w:hAnsi="Traditional Arabic" w:cs="Traditional Arabic"/>
          <w:color w:val="000000" w:themeColor="text1"/>
          <w:sz w:val="32"/>
          <w:szCs w:val="32"/>
          <w:rtl/>
          <w:lang w:bidi="ar-EG"/>
        </w:rPr>
        <w:t>انحراف معياري</w:t>
      </w:r>
      <w:r w:rsidR="00C475ED" w:rsidRPr="00967232">
        <w:rPr>
          <w:rFonts w:ascii="Traditional Arabic" w:hAnsi="Traditional Arabic" w:cs="Traditional Arabic" w:hint="cs"/>
          <w:color w:val="000000" w:themeColor="text1"/>
          <w:sz w:val="32"/>
          <w:szCs w:val="32"/>
          <w:rtl/>
          <w:lang w:bidi="ar-EG"/>
        </w:rPr>
        <w:t xml:space="preserve"> قدره</w:t>
      </w:r>
      <w:r w:rsidR="0062724E" w:rsidRPr="00967232">
        <w:rPr>
          <w:rFonts w:ascii="Traditional Arabic" w:hAnsi="Traditional Arabic" w:cs="Traditional Arabic"/>
          <w:color w:val="000000" w:themeColor="text1"/>
          <w:sz w:val="32"/>
          <w:szCs w:val="32"/>
          <w:rtl/>
          <w:lang w:bidi="ar-EG"/>
        </w:rPr>
        <w:t xml:space="preserve"> (0.84)</w:t>
      </w:r>
      <w:r w:rsidR="003A6C35" w:rsidRPr="00967232">
        <w:rPr>
          <w:rFonts w:ascii="Traditional Arabic" w:hAnsi="Traditional Arabic" w:cs="Traditional Arabic" w:hint="cs"/>
          <w:color w:val="000000" w:themeColor="text1"/>
          <w:sz w:val="32"/>
          <w:szCs w:val="32"/>
          <w:rtl/>
          <w:lang w:bidi="ar-EG"/>
        </w:rPr>
        <w:t>.</w:t>
      </w:r>
    </w:p>
    <w:p w14:paraId="2E7C2B5C" w14:textId="74C2636A" w:rsidR="00C475ED" w:rsidRDefault="0062724E" w:rsidP="00C475ED">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B825B6">
        <w:rPr>
          <w:rFonts w:ascii="Traditional Arabic" w:hAnsi="Traditional Arabic" w:cs="Traditional Arabic"/>
          <w:color w:val="000000" w:themeColor="text1"/>
          <w:sz w:val="32"/>
          <w:szCs w:val="32"/>
          <w:rtl/>
          <w:lang w:bidi="ar-EG"/>
        </w:rPr>
        <w:t>كما أظهرت النتائج</w:t>
      </w:r>
      <w:r w:rsidR="00C475ED">
        <w:rPr>
          <w:rFonts w:ascii="Traditional Arabic" w:hAnsi="Traditional Arabic" w:cs="Traditional Arabic" w:hint="cs"/>
          <w:color w:val="000000" w:themeColor="text1"/>
          <w:sz w:val="32"/>
          <w:szCs w:val="32"/>
          <w:rtl/>
          <w:lang w:bidi="ar-EG"/>
        </w:rPr>
        <w:t xml:space="preserve"> أن العبارات الأعلى</w:t>
      </w:r>
      <w:r w:rsidRPr="00B825B6">
        <w:rPr>
          <w:rFonts w:ascii="Traditional Arabic" w:hAnsi="Traditional Arabic" w:cs="Traditional Arabic"/>
          <w:color w:val="000000" w:themeColor="text1"/>
          <w:sz w:val="32"/>
          <w:szCs w:val="32"/>
          <w:rtl/>
          <w:lang w:bidi="ar-EG"/>
        </w:rPr>
        <w:t xml:space="preserve"> من حيث المتوسط الحسابي</w:t>
      </w:r>
      <w:r w:rsidR="00C475ED">
        <w:rPr>
          <w:rFonts w:ascii="Traditional Arabic" w:hAnsi="Traditional Arabic" w:cs="Traditional Arabic" w:hint="cs"/>
          <w:color w:val="000000" w:themeColor="text1"/>
          <w:sz w:val="32"/>
          <w:szCs w:val="32"/>
          <w:rtl/>
          <w:lang w:bidi="ar-EG"/>
        </w:rPr>
        <w:t xml:space="preserve"> جاءت على النحو الآتي: </w:t>
      </w:r>
    </w:p>
    <w:p w14:paraId="7D5D8539" w14:textId="235EBA25" w:rsidR="0062724E" w:rsidRPr="00D60D33" w:rsidRDefault="0062724E" w:rsidP="00D60D33">
      <w:pPr>
        <w:pStyle w:val="ListParagraph"/>
        <w:numPr>
          <w:ilvl w:val="0"/>
          <w:numId w:val="53"/>
        </w:numPr>
        <w:bidi/>
        <w:spacing w:after="120" w:line="240" w:lineRule="auto"/>
        <w:jc w:val="lowKashida"/>
        <w:rPr>
          <w:rFonts w:ascii="Traditional Arabic" w:hAnsi="Traditional Arabic" w:cs="Traditional Arabic"/>
          <w:sz w:val="32"/>
          <w:szCs w:val="32"/>
          <w:rtl/>
          <w:lang w:bidi="ar-EG"/>
        </w:rPr>
      </w:pPr>
      <w:r w:rsidRPr="00D60D33">
        <w:rPr>
          <w:rFonts w:ascii="Traditional Arabic" w:hAnsi="Traditional Arabic" w:cs="Traditional Arabic" w:hint="cs"/>
          <w:sz w:val="32"/>
          <w:szCs w:val="32"/>
          <w:rtl/>
          <w:lang w:bidi="ar-EG"/>
        </w:rPr>
        <w:t>جاء</w:t>
      </w:r>
      <w:r w:rsidR="00D60D33" w:rsidRPr="00D60D33">
        <w:rPr>
          <w:rFonts w:ascii="Traditional Arabic" w:hAnsi="Traditional Arabic" w:cs="Traditional Arabic" w:hint="cs"/>
          <w:sz w:val="32"/>
          <w:szCs w:val="32"/>
          <w:rtl/>
          <w:lang w:bidi="ar-EG"/>
        </w:rPr>
        <w:t>ت</w:t>
      </w:r>
      <w:r w:rsidRPr="00D60D33">
        <w:rPr>
          <w:rFonts w:ascii="Traditional Arabic" w:hAnsi="Traditional Arabic" w:cs="Traditional Arabic" w:hint="cs"/>
          <w:sz w:val="32"/>
          <w:szCs w:val="32"/>
          <w:rtl/>
          <w:lang w:bidi="ar-EG"/>
        </w:rPr>
        <w:t xml:space="preserve"> في المرتبة الأولى</w:t>
      </w:r>
      <w:r w:rsidRPr="00D60D33">
        <w:rPr>
          <w:rFonts w:ascii="Traditional Arabic" w:hAnsi="Traditional Arabic" w:cs="Traditional Arabic"/>
          <w:sz w:val="32"/>
          <w:szCs w:val="32"/>
          <w:rtl/>
          <w:lang w:bidi="ar-EG"/>
        </w:rPr>
        <w:t xml:space="preserve"> عبارة " ي</w:t>
      </w:r>
      <w:r w:rsidR="003A6C35" w:rsidRPr="00D60D33">
        <w:rPr>
          <w:rFonts w:ascii="Traditional Arabic" w:hAnsi="Traditional Arabic" w:cs="Traditional Arabic" w:hint="cs"/>
          <w:sz w:val="32"/>
          <w:szCs w:val="32"/>
          <w:rtl/>
          <w:lang w:bidi="ar-EG"/>
        </w:rPr>
        <w:t>ُ</w:t>
      </w:r>
      <w:r w:rsidRPr="00D60D33">
        <w:rPr>
          <w:rFonts w:ascii="Traditional Arabic" w:hAnsi="Traditional Arabic" w:cs="Traditional Arabic"/>
          <w:sz w:val="32"/>
          <w:szCs w:val="32"/>
          <w:rtl/>
          <w:lang w:bidi="ar-EG"/>
        </w:rPr>
        <w:t>سهل التطبيق متابعة الطلبات والخدمات " بمتوسط حسابي</w:t>
      </w:r>
      <w:r w:rsidR="00D60D33" w:rsidRPr="00D60D33">
        <w:rPr>
          <w:rFonts w:ascii="Traditional Arabic" w:hAnsi="Traditional Arabic" w:cs="Traditional Arabic" w:hint="cs"/>
          <w:sz w:val="32"/>
          <w:szCs w:val="32"/>
          <w:rtl/>
          <w:lang w:bidi="ar-EG"/>
        </w:rPr>
        <w:t xml:space="preserve"> بلغ</w:t>
      </w:r>
      <w:r w:rsidRPr="00D60D33">
        <w:rPr>
          <w:rFonts w:ascii="Traditional Arabic" w:hAnsi="Traditional Arabic" w:cs="Traditional Arabic"/>
          <w:sz w:val="32"/>
          <w:szCs w:val="32"/>
          <w:rtl/>
          <w:lang w:bidi="ar-EG"/>
        </w:rPr>
        <w:t xml:space="preserve"> (4.06) وانحراف معياري</w:t>
      </w:r>
      <w:r w:rsidR="00D60D33" w:rsidRPr="00D60D33">
        <w:rPr>
          <w:rFonts w:ascii="Traditional Arabic" w:hAnsi="Traditional Arabic" w:cs="Traditional Arabic" w:hint="cs"/>
          <w:sz w:val="32"/>
          <w:szCs w:val="32"/>
          <w:rtl/>
          <w:lang w:bidi="ar-EG"/>
        </w:rPr>
        <w:t xml:space="preserve"> قدره</w:t>
      </w:r>
      <w:r w:rsidRPr="00D60D33">
        <w:rPr>
          <w:rFonts w:ascii="Traditional Arabic" w:hAnsi="Traditional Arabic" w:cs="Traditional Arabic"/>
          <w:sz w:val="32"/>
          <w:szCs w:val="32"/>
          <w:rtl/>
          <w:lang w:bidi="ar-EG"/>
        </w:rPr>
        <w:t xml:space="preserve"> (0.86)</w:t>
      </w:r>
      <w:r w:rsidR="003A6C35" w:rsidRPr="00D60D33">
        <w:rPr>
          <w:rFonts w:ascii="Traditional Arabic" w:hAnsi="Traditional Arabic" w:cs="Traditional Arabic" w:hint="cs"/>
          <w:sz w:val="32"/>
          <w:szCs w:val="32"/>
          <w:rtl/>
          <w:lang w:bidi="ar-EG"/>
        </w:rPr>
        <w:t>.</w:t>
      </w:r>
    </w:p>
    <w:p w14:paraId="07CCD1CC" w14:textId="2E0C6ACF"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يعزز التطبيق شعوري بالاهتمام من قبل المستشفى</w:t>
      </w:r>
      <w:r w:rsidRPr="00472F14">
        <w:rPr>
          <w:rFonts w:ascii="Traditional Arabic" w:hAnsi="Traditional Arabic" w:cs="Traditional Arabic"/>
          <w:color w:val="000000" w:themeColor="text1"/>
          <w:sz w:val="32"/>
          <w:szCs w:val="32"/>
          <w:rtl/>
          <w:lang w:bidi="ar-EG"/>
        </w:rPr>
        <w:t xml:space="preserve"> " بمتوسط حسابي </w:t>
      </w:r>
      <w:r w:rsidR="00D60D33">
        <w:rPr>
          <w:rFonts w:ascii="Traditional Arabic" w:hAnsi="Traditional Arabic" w:cs="Traditional Arabic" w:hint="cs"/>
          <w:color w:val="000000" w:themeColor="text1"/>
          <w:sz w:val="32"/>
          <w:szCs w:val="32"/>
          <w:rtl/>
          <w:lang w:bidi="ar-EG"/>
        </w:rPr>
        <w:t xml:space="preserve"> بلغ </w:t>
      </w:r>
      <w:r w:rsidRPr="00472F14">
        <w:rPr>
          <w:rFonts w:ascii="Traditional Arabic" w:hAnsi="Traditional Arabic" w:cs="Traditional Arabic"/>
          <w:color w:val="000000" w:themeColor="text1"/>
          <w:sz w:val="32"/>
          <w:szCs w:val="32"/>
          <w:rtl/>
          <w:lang w:bidi="ar-EG"/>
        </w:rPr>
        <w:t>(3.79) وانحراف معياري</w:t>
      </w:r>
      <w:r w:rsidR="00D60D33">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(0.95)</w:t>
      </w:r>
      <w:r w:rsidR="003A6C35">
        <w:rPr>
          <w:rFonts w:ascii="Traditional Arabic" w:hAnsi="Traditional Arabic" w:cs="Traditional Arabic" w:hint="cs"/>
          <w:color w:val="000000" w:themeColor="text1"/>
          <w:sz w:val="32"/>
          <w:szCs w:val="32"/>
          <w:rtl/>
          <w:lang w:bidi="ar-EG"/>
        </w:rPr>
        <w:t>.</w:t>
      </w:r>
    </w:p>
    <w:p w14:paraId="57993CC6" w14:textId="711D3B4E" w:rsidR="0062724E" w:rsidRPr="008E161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w:t>
      </w:r>
      <w:r w:rsidR="003A6C35">
        <w:rPr>
          <w:rFonts w:ascii="Traditional Arabic" w:hAnsi="Traditional Arabic" w:cs="Traditional Arabic" w:hint="cs"/>
          <w:sz w:val="32"/>
          <w:szCs w:val="32"/>
          <w:rtl/>
          <w:lang w:bidi="ar-EG"/>
        </w:rPr>
        <w:t>ُ</w:t>
      </w:r>
      <w:r w:rsidRPr="00472F14">
        <w:rPr>
          <w:rFonts w:ascii="Traditional Arabic" w:hAnsi="Traditional Arabic" w:cs="Traditional Arabic"/>
          <w:sz w:val="32"/>
          <w:szCs w:val="32"/>
          <w:rtl/>
          <w:lang w:bidi="ar-EG"/>
        </w:rPr>
        <w:t>سهم التطبيق في سرعة الاستجابة للاستفسارات</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w:t>
      </w:r>
      <w:r w:rsidR="00D60D33">
        <w:rPr>
          <w:rFonts w:ascii="Traditional Arabic" w:hAnsi="Traditional Arabic" w:cs="Traditional Arabic" w:hint="cs"/>
          <w:color w:val="000000" w:themeColor="text1"/>
          <w:sz w:val="32"/>
          <w:szCs w:val="32"/>
          <w:rtl/>
          <w:lang w:bidi="ar-EG"/>
        </w:rPr>
        <w:t>دنى</w:t>
      </w:r>
      <w:r>
        <w:rPr>
          <w:rFonts w:ascii="Traditional Arabic" w:hAnsi="Traditional Arabic" w:cs="Traditional Arabic" w:hint="cs"/>
          <w:color w:val="000000" w:themeColor="text1"/>
          <w:sz w:val="32"/>
          <w:szCs w:val="32"/>
          <w:rtl/>
          <w:lang w:bidi="ar-EG"/>
        </w:rPr>
        <w:t xml:space="preserve"> متوسط حسابي بين عبارات هذا ال</w:t>
      </w:r>
      <w:r w:rsidR="00E75610">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(3.62) </w:t>
      </w:r>
      <w:r w:rsidR="00D60D33">
        <w:rPr>
          <w:rFonts w:ascii="Traditional Arabic" w:hAnsi="Traditional Arabic" w:cs="Traditional Arabic" w:hint="cs"/>
          <w:color w:val="000000" w:themeColor="text1"/>
          <w:sz w:val="32"/>
          <w:szCs w:val="32"/>
          <w:rtl/>
          <w:lang w:bidi="ar-EG"/>
        </w:rPr>
        <w:t>ب</w:t>
      </w:r>
      <w:r w:rsidRPr="00472F14">
        <w:rPr>
          <w:rFonts w:ascii="Traditional Arabic" w:hAnsi="Traditional Arabic" w:cs="Traditional Arabic"/>
          <w:color w:val="000000" w:themeColor="text1"/>
          <w:sz w:val="32"/>
          <w:szCs w:val="32"/>
          <w:rtl/>
          <w:lang w:bidi="ar-EG"/>
        </w:rPr>
        <w:t>انحراف معياري</w:t>
      </w:r>
      <w:r w:rsidR="00D60D33">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(0.97)</w:t>
      </w:r>
      <w:r w:rsidR="003A6C35">
        <w:rPr>
          <w:rFonts w:ascii="Traditional Arabic" w:hAnsi="Traditional Arabic" w:cs="Traditional Arabic" w:hint="cs"/>
          <w:color w:val="000000" w:themeColor="text1"/>
          <w:sz w:val="32"/>
          <w:szCs w:val="32"/>
          <w:rtl/>
          <w:lang w:bidi="ar-EG"/>
        </w:rPr>
        <w:t>.</w:t>
      </w:r>
    </w:p>
    <w:p w14:paraId="2CBD6494" w14:textId="556DC63D"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7152" behindDoc="0" locked="0" layoutInCell="1" allowOverlap="1" wp14:anchorId="7195CEB4" wp14:editId="1B27B838">
                <wp:simplePos x="0" y="0"/>
                <wp:positionH relativeFrom="column">
                  <wp:posOffset>-765810</wp:posOffset>
                </wp:positionH>
                <wp:positionV relativeFrom="paragraph">
                  <wp:posOffset>156210</wp:posOffset>
                </wp:positionV>
                <wp:extent cx="819150" cy="371475"/>
                <wp:effectExtent l="0" t="0" r="0" b="9525"/>
                <wp:wrapNone/>
                <wp:docPr id="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3780D"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5CEB4" id="_x0000_s1050" style="position:absolute;left:0;text-align:left;margin-left:-60.3pt;margin-top:12.3pt;width:64.5pt;height:2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ZY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" filled="f" stroked="f">
                <v:textbox>
                  <w:txbxContent>
                    <w:p w14:paraId="6093780D"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10</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توفير المعلومات الصحية الموثوقة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04458FC" w14:textId="77777777" w:rsidTr="00B439E0">
        <w:trPr>
          <w:trHeight w:val="324"/>
        </w:trPr>
        <w:tc>
          <w:tcPr>
            <w:tcW w:w="490" w:type="dxa"/>
            <w:vMerge w:val="restart"/>
            <w:shd w:val="clear" w:color="auto" w:fill="D9D9D9" w:themeFill="background1" w:themeFillShade="D9"/>
            <w:vAlign w:val="center"/>
          </w:tcPr>
          <w:p w14:paraId="78C843C6"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35DD041B" w14:textId="119A8574" w:rsidR="0062724E" w:rsidRPr="00472F14" w:rsidRDefault="00E75610"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توفير المعلومات الصحية</w:t>
            </w:r>
            <w:r w:rsidR="0062724E" w:rsidRPr="00472F14">
              <w:rPr>
                <w:rFonts w:ascii="Traditional Arabic" w:hAnsi="Traditional Arabic" w:cs="Traditional Arabic"/>
                <w:b/>
                <w:bCs/>
                <w:rtl/>
                <w:lang w:bidi="ar-EG"/>
              </w:rPr>
              <w:t xml:space="preserve"> الموثوقة</w:t>
            </w:r>
          </w:p>
        </w:tc>
        <w:tc>
          <w:tcPr>
            <w:tcW w:w="3402" w:type="dxa"/>
            <w:gridSpan w:val="5"/>
            <w:tcBorders>
              <w:bottom w:val="single" w:sz="4" w:space="0" w:color="auto"/>
            </w:tcBorders>
            <w:shd w:val="clear" w:color="auto" w:fill="D9D9D9" w:themeFill="background1" w:themeFillShade="D9"/>
            <w:vAlign w:val="center"/>
          </w:tcPr>
          <w:p w14:paraId="7AF35F5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659D7D2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65D6EE0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01773B0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61F0D0C"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4839029" w14:textId="77777777" w:rsidTr="00B439E0">
        <w:trPr>
          <w:trHeight w:val="175"/>
        </w:trPr>
        <w:tc>
          <w:tcPr>
            <w:tcW w:w="490" w:type="dxa"/>
            <w:vMerge/>
            <w:vAlign w:val="center"/>
          </w:tcPr>
          <w:p w14:paraId="59166F6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CBC6A3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343466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76F18EE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2C03FC8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2FFB7AF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5DA9513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439D6BA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0937696B"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2DD3E47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4F19F93"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D60D33" w14:paraId="21E42149" w14:textId="77777777" w:rsidTr="00B439E0">
        <w:trPr>
          <w:trHeight w:val="284"/>
        </w:trPr>
        <w:tc>
          <w:tcPr>
            <w:tcW w:w="490" w:type="dxa"/>
            <w:vAlign w:val="center"/>
          </w:tcPr>
          <w:p w14:paraId="363E52DB"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1</w:t>
            </w:r>
          </w:p>
        </w:tc>
        <w:tc>
          <w:tcPr>
            <w:tcW w:w="3767" w:type="dxa"/>
          </w:tcPr>
          <w:p w14:paraId="0FFD6CDC"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يقدم التطبيق معلومات صحية دقيقة وموثوقة</w:t>
            </w:r>
          </w:p>
        </w:tc>
        <w:tc>
          <w:tcPr>
            <w:tcW w:w="709" w:type="dxa"/>
            <w:vAlign w:val="center"/>
          </w:tcPr>
          <w:p w14:paraId="0845EA79"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113</w:t>
            </w:r>
          </w:p>
        </w:tc>
        <w:tc>
          <w:tcPr>
            <w:tcW w:w="567" w:type="dxa"/>
            <w:vAlign w:val="center"/>
          </w:tcPr>
          <w:p w14:paraId="7D40E06C"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186</w:t>
            </w:r>
          </w:p>
        </w:tc>
        <w:tc>
          <w:tcPr>
            <w:tcW w:w="709" w:type="dxa"/>
            <w:vAlign w:val="center"/>
          </w:tcPr>
          <w:p w14:paraId="3CEE7F7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vAlign w:val="center"/>
          </w:tcPr>
          <w:p w14:paraId="249D490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9" w:type="dxa"/>
            <w:vAlign w:val="center"/>
          </w:tcPr>
          <w:p w14:paraId="410880D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7E43A16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1525</w:t>
            </w:r>
          </w:p>
        </w:tc>
        <w:tc>
          <w:tcPr>
            <w:tcW w:w="850" w:type="dxa"/>
            <w:vAlign w:val="center"/>
          </w:tcPr>
          <w:p w14:paraId="0392E7F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3.96</w:t>
            </w:r>
          </w:p>
        </w:tc>
        <w:tc>
          <w:tcPr>
            <w:tcW w:w="851" w:type="dxa"/>
            <w:vAlign w:val="center"/>
          </w:tcPr>
          <w:p w14:paraId="35D9035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0.96</w:t>
            </w:r>
          </w:p>
        </w:tc>
        <w:tc>
          <w:tcPr>
            <w:tcW w:w="702" w:type="dxa"/>
            <w:vAlign w:val="center"/>
          </w:tcPr>
          <w:p w14:paraId="6162AF18"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D60D33" w14:paraId="3F227B88" w14:textId="77777777" w:rsidTr="00B439E0">
        <w:trPr>
          <w:trHeight w:val="246"/>
        </w:trPr>
        <w:tc>
          <w:tcPr>
            <w:tcW w:w="490" w:type="dxa"/>
            <w:vAlign w:val="center"/>
          </w:tcPr>
          <w:p w14:paraId="47DDA0C5"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2</w:t>
            </w:r>
          </w:p>
        </w:tc>
        <w:tc>
          <w:tcPr>
            <w:tcW w:w="3767" w:type="dxa"/>
          </w:tcPr>
          <w:p w14:paraId="1C6D88B3"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يساعدني التطبيق على فهم حالتي الصحية</w:t>
            </w:r>
          </w:p>
        </w:tc>
        <w:tc>
          <w:tcPr>
            <w:tcW w:w="709" w:type="dxa"/>
          </w:tcPr>
          <w:p w14:paraId="3121FA6B" w14:textId="723C31B2"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81</w:t>
            </w:r>
          </w:p>
        </w:tc>
        <w:tc>
          <w:tcPr>
            <w:tcW w:w="567" w:type="dxa"/>
          </w:tcPr>
          <w:p w14:paraId="7F90A7F8"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tcPr>
          <w:p w14:paraId="6B88D1C6"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tcPr>
          <w:p w14:paraId="7AE47C5B"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22</w:t>
            </w:r>
          </w:p>
        </w:tc>
        <w:tc>
          <w:tcPr>
            <w:tcW w:w="709" w:type="dxa"/>
          </w:tcPr>
          <w:p w14:paraId="2A83B0C3"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tcPr>
          <w:p w14:paraId="1920EC8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1478</w:t>
            </w:r>
          </w:p>
        </w:tc>
        <w:tc>
          <w:tcPr>
            <w:tcW w:w="850" w:type="dxa"/>
          </w:tcPr>
          <w:p w14:paraId="1F1DC52A"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tcPr>
          <w:p w14:paraId="5421ADDB"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tcPr>
          <w:p w14:paraId="2B177CFB"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D60D33" w14:paraId="5C5BA070" w14:textId="77777777" w:rsidTr="00B439E0">
        <w:trPr>
          <w:trHeight w:val="274"/>
        </w:trPr>
        <w:tc>
          <w:tcPr>
            <w:tcW w:w="490" w:type="dxa"/>
            <w:vAlign w:val="center"/>
          </w:tcPr>
          <w:p w14:paraId="28E9DBC9"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3</w:t>
            </w:r>
          </w:p>
        </w:tc>
        <w:tc>
          <w:tcPr>
            <w:tcW w:w="3767" w:type="dxa"/>
          </w:tcPr>
          <w:p w14:paraId="2EA17D85" w14:textId="77777777" w:rsidR="0062724E" w:rsidRPr="00D60D33" w:rsidRDefault="0062724E" w:rsidP="00D60D33">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أعتبر المعلومات الصحية في التطبيق مصدرًا موثوقًا</w:t>
            </w:r>
          </w:p>
        </w:tc>
        <w:tc>
          <w:tcPr>
            <w:tcW w:w="709" w:type="dxa"/>
          </w:tcPr>
          <w:p w14:paraId="04592672" w14:textId="0A4B5CA6"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122</w:t>
            </w:r>
          </w:p>
        </w:tc>
        <w:tc>
          <w:tcPr>
            <w:tcW w:w="567" w:type="dxa"/>
          </w:tcPr>
          <w:p w14:paraId="6B248FB2"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181</w:t>
            </w:r>
          </w:p>
        </w:tc>
        <w:tc>
          <w:tcPr>
            <w:tcW w:w="709" w:type="dxa"/>
          </w:tcPr>
          <w:p w14:paraId="74A986EA" w14:textId="77777777" w:rsidR="0062724E" w:rsidRPr="00472F14" w:rsidRDefault="0062724E" w:rsidP="00D60D33">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56</w:t>
            </w:r>
          </w:p>
        </w:tc>
        <w:tc>
          <w:tcPr>
            <w:tcW w:w="708" w:type="dxa"/>
          </w:tcPr>
          <w:p w14:paraId="26A9A48A"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9" w:type="dxa"/>
          </w:tcPr>
          <w:p w14:paraId="5519FA67"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tcPr>
          <w:p w14:paraId="60A82B11"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1541</w:t>
            </w:r>
          </w:p>
        </w:tc>
        <w:tc>
          <w:tcPr>
            <w:tcW w:w="850" w:type="dxa"/>
          </w:tcPr>
          <w:p w14:paraId="2E89095D"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4.00</w:t>
            </w:r>
          </w:p>
        </w:tc>
        <w:tc>
          <w:tcPr>
            <w:tcW w:w="851" w:type="dxa"/>
          </w:tcPr>
          <w:p w14:paraId="5A38F49F"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tcPr>
          <w:p w14:paraId="560D6EAC" w14:textId="77777777" w:rsidR="0062724E" w:rsidRPr="00472F14" w:rsidRDefault="0062724E" w:rsidP="00D60D33">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D60D33" w14:paraId="4E409FE2" w14:textId="77777777" w:rsidTr="00B439E0">
        <w:trPr>
          <w:trHeight w:val="283"/>
        </w:trPr>
        <w:tc>
          <w:tcPr>
            <w:tcW w:w="490" w:type="dxa"/>
            <w:tcBorders>
              <w:bottom w:val="single" w:sz="4" w:space="0" w:color="auto"/>
            </w:tcBorders>
          </w:tcPr>
          <w:p w14:paraId="4226CE5E" w14:textId="77777777" w:rsidR="0062724E" w:rsidRPr="00D60D33" w:rsidRDefault="0062724E" w:rsidP="00B439E0">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4</w:t>
            </w:r>
          </w:p>
        </w:tc>
        <w:tc>
          <w:tcPr>
            <w:tcW w:w="3767" w:type="dxa"/>
            <w:tcBorders>
              <w:bottom w:val="single" w:sz="4" w:space="0" w:color="auto"/>
            </w:tcBorders>
          </w:tcPr>
          <w:p w14:paraId="65C7B248" w14:textId="77777777" w:rsidR="0062724E" w:rsidRPr="00D60D33" w:rsidRDefault="0062724E" w:rsidP="00B439E0">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يساهم التطبيق في زيادة وعيي الصحي</w:t>
            </w:r>
          </w:p>
        </w:tc>
        <w:tc>
          <w:tcPr>
            <w:tcW w:w="709" w:type="dxa"/>
            <w:tcBorders>
              <w:bottom w:val="single" w:sz="4" w:space="0" w:color="auto"/>
            </w:tcBorders>
          </w:tcPr>
          <w:p w14:paraId="390F4E98" w14:textId="3145DFF0"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73</w:t>
            </w:r>
          </w:p>
        </w:tc>
        <w:tc>
          <w:tcPr>
            <w:tcW w:w="567" w:type="dxa"/>
            <w:tcBorders>
              <w:bottom w:val="single" w:sz="4" w:space="0" w:color="auto"/>
            </w:tcBorders>
          </w:tcPr>
          <w:p w14:paraId="1B470047"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213</w:t>
            </w:r>
          </w:p>
        </w:tc>
        <w:tc>
          <w:tcPr>
            <w:tcW w:w="709" w:type="dxa"/>
            <w:tcBorders>
              <w:bottom w:val="single" w:sz="4" w:space="0" w:color="auto"/>
            </w:tcBorders>
          </w:tcPr>
          <w:p w14:paraId="0DE25C38"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tcBorders>
              <w:bottom w:val="single" w:sz="4" w:space="0" w:color="auto"/>
            </w:tcBorders>
          </w:tcPr>
          <w:p w14:paraId="3FF87B34"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tcPr>
          <w:p w14:paraId="3A9B4FD6"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tcBorders>
              <w:bottom w:val="single" w:sz="4" w:space="0" w:color="auto"/>
            </w:tcBorders>
          </w:tcPr>
          <w:p w14:paraId="73528554"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1468</w:t>
            </w:r>
          </w:p>
        </w:tc>
        <w:tc>
          <w:tcPr>
            <w:tcW w:w="850" w:type="dxa"/>
            <w:tcBorders>
              <w:bottom w:val="single" w:sz="4" w:space="0" w:color="auto"/>
            </w:tcBorders>
          </w:tcPr>
          <w:p w14:paraId="3FD1D762"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3.81</w:t>
            </w:r>
          </w:p>
        </w:tc>
        <w:tc>
          <w:tcPr>
            <w:tcW w:w="851" w:type="dxa"/>
            <w:tcBorders>
              <w:bottom w:val="single" w:sz="4" w:space="0" w:color="auto"/>
            </w:tcBorders>
          </w:tcPr>
          <w:p w14:paraId="7040ABC8"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tcBorders>
              <w:bottom w:val="single" w:sz="4" w:space="0" w:color="auto"/>
            </w:tcBorders>
          </w:tcPr>
          <w:p w14:paraId="7C0B080C"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D60D33" w14:paraId="161D9383" w14:textId="77777777" w:rsidTr="00B439E0">
        <w:trPr>
          <w:trHeight w:val="354"/>
        </w:trPr>
        <w:tc>
          <w:tcPr>
            <w:tcW w:w="8360" w:type="dxa"/>
            <w:gridSpan w:val="8"/>
            <w:shd w:val="clear" w:color="auto" w:fill="D9D9D9" w:themeFill="background1" w:themeFillShade="D9"/>
          </w:tcPr>
          <w:p w14:paraId="20426DC1" w14:textId="110C2689" w:rsidR="0062724E" w:rsidRPr="00D60D33" w:rsidRDefault="0062724E" w:rsidP="0025505A">
            <w:pPr>
              <w:spacing w:after="120" w:line="240" w:lineRule="auto"/>
              <w:contextualSpacing/>
              <w:jc w:val="center"/>
              <w:rPr>
                <w:rFonts w:ascii="Traditional Arabic" w:hAnsi="Traditional Arabic" w:cs="Traditional Arabic"/>
                <w:color w:val="000000"/>
                <w:lang w:bidi="ar-EG"/>
              </w:rPr>
            </w:pPr>
            <w:r w:rsidRPr="00D60D33">
              <w:rPr>
                <w:rFonts w:ascii="Traditional Arabic" w:hAnsi="Traditional Arabic" w:cs="Traditional Arabic"/>
                <w:color w:val="000000"/>
                <w:rtl/>
                <w:lang w:bidi="ar-EG"/>
              </w:rPr>
              <w:t>المتوسط العام لل</w:t>
            </w:r>
            <w:r w:rsidR="00E75610" w:rsidRPr="00D60D33">
              <w:rPr>
                <w:rFonts w:ascii="Traditional Arabic" w:hAnsi="Traditional Arabic" w:cs="Traditional Arabic"/>
                <w:color w:val="000000"/>
                <w:rtl/>
                <w:lang w:bidi="ar-EG"/>
              </w:rPr>
              <w:t>بُعد</w:t>
            </w:r>
            <w:r w:rsidRPr="00D60D33">
              <w:rPr>
                <w:rFonts w:ascii="Traditional Arabic" w:hAnsi="Traditional Arabic" w:cs="Traditional Arabic"/>
                <w:color w:val="000000"/>
                <w:rtl/>
                <w:lang w:bidi="ar-EG"/>
              </w:rPr>
              <w:t xml:space="preserve"> ككل</w:t>
            </w:r>
          </w:p>
        </w:tc>
        <w:tc>
          <w:tcPr>
            <w:tcW w:w="850" w:type="dxa"/>
            <w:shd w:val="clear" w:color="auto" w:fill="D9D9D9" w:themeFill="background1" w:themeFillShade="D9"/>
            <w:vAlign w:val="center"/>
          </w:tcPr>
          <w:p w14:paraId="2F7957FC" w14:textId="77777777" w:rsidR="0062724E" w:rsidRPr="00D60D33"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3.90</w:t>
            </w:r>
          </w:p>
        </w:tc>
        <w:tc>
          <w:tcPr>
            <w:tcW w:w="851" w:type="dxa"/>
            <w:shd w:val="clear" w:color="auto" w:fill="D9D9D9" w:themeFill="background1" w:themeFillShade="D9"/>
            <w:vAlign w:val="center"/>
          </w:tcPr>
          <w:p w14:paraId="5D313457" w14:textId="77777777" w:rsidR="0062724E" w:rsidRPr="00D60D33"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43B1C69F" w14:textId="77777777" w:rsidR="0062724E" w:rsidRPr="00D60D33" w:rsidRDefault="0062724E" w:rsidP="0025505A">
            <w:pPr>
              <w:spacing w:after="120" w:line="240" w:lineRule="auto"/>
              <w:contextualSpacing/>
              <w:jc w:val="center"/>
              <w:rPr>
                <w:rFonts w:ascii="Traditional Arabic" w:hAnsi="Traditional Arabic" w:cs="Traditional Arabic"/>
                <w:color w:val="000000"/>
                <w:rtl/>
                <w:lang w:bidi="ar-EG"/>
              </w:rPr>
            </w:pPr>
            <w:r w:rsidRPr="00D60D33">
              <w:rPr>
                <w:rFonts w:ascii="Traditional Arabic" w:hAnsi="Traditional Arabic" w:cs="Traditional Arabic"/>
                <w:color w:val="000000"/>
                <w:rtl/>
                <w:lang w:bidi="ar-EG"/>
              </w:rPr>
              <w:t>مرتفع</w:t>
            </w:r>
          </w:p>
        </w:tc>
      </w:tr>
    </w:tbl>
    <w:p w14:paraId="69BA5193" w14:textId="77777777" w:rsidR="00013579" w:rsidRDefault="00013579" w:rsidP="00013579">
      <w:pPr>
        <w:bidi/>
        <w:spacing w:after="120" w:line="240" w:lineRule="auto"/>
        <w:ind w:firstLine="357"/>
        <w:contextualSpacing/>
        <w:rPr>
          <w:rFonts w:ascii="Traditional Arabic" w:hAnsi="Traditional Arabic" w:cs="Traditional Arabic"/>
          <w:color w:val="000000"/>
          <w:rtl/>
          <w:lang w:bidi="ar-EG"/>
        </w:rPr>
      </w:pPr>
      <w:r w:rsidRPr="00013579">
        <w:rPr>
          <w:rFonts w:ascii="Traditional Arabic" w:hAnsi="Traditional Arabic" w:cs="Traditional Arabic"/>
          <w:color w:val="000000"/>
          <w:rtl/>
          <w:lang w:bidi="ar-EG"/>
        </w:rPr>
        <w:t>المصدر: الباحث باستخدام البرنامج الاحصائي (</w:t>
      </w:r>
      <w:r w:rsidRPr="00013579">
        <w:rPr>
          <w:rFonts w:ascii="Traditional Arabic" w:hAnsi="Traditional Arabic" w:cs="Traditional Arabic"/>
          <w:color w:val="000000"/>
          <w:lang w:bidi="ar-EG"/>
        </w:rPr>
        <w:t>SPSS</w:t>
      </w:r>
      <w:r w:rsidRPr="00013579">
        <w:rPr>
          <w:rFonts w:ascii="Traditional Arabic" w:hAnsi="Traditional Arabic" w:cs="Traditional Arabic"/>
          <w:color w:val="000000"/>
          <w:rtl/>
          <w:lang w:bidi="ar-EG"/>
        </w:rPr>
        <w:t>)</w:t>
      </w:r>
    </w:p>
    <w:p w14:paraId="2325BE99" w14:textId="0B116831" w:rsidR="0062724E" w:rsidRPr="00472F14" w:rsidRDefault="00E774EF" w:rsidP="00013579">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F8158E">
        <w:rPr>
          <w:rFonts w:ascii="Traditional Arabic" w:hAnsi="Traditional Arabic" w:cs="Traditional Arabic" w:hint="cs"/>
          <w:color w:val="000000" w:themeColor="text1"/>
          <w:sz w:val="32"/>
          <w:szCs w:val="32"/>
          <w:rtl/>
          <w:lang w:bidi="ar-EG"/>
        </w:rPr>
        <w:t>أوضحت</w:t>
      </w:r>
      <w:r w:rsidRPr="00F8158E">
        <w:rPr>
          <w:rFonts w:ascii="Traditional Arabic" w:hAnsi="Traditional Arabic" w:cs="Traditional Arabic"/>
          <w:color w:val="000000" w:themeColor="text1"/>
          <w:sz w:val="32"/>
          <w:szCs w:val="32"/>
          <w:rtl/>
          <w:lang w:bidi="ar-EG"/>
        </w:rPr>
        <w:t xml:space="preserve"> </w:t>
      </w:r>
      <w:r w:rsidR="0062724E" w:rsidRPr="00F8158E">
        <w:rPr>
          <w:rFonts w:ascii="Traditional Arabic" w:hAnsi="Traditional Arabic" w:cs="Traditional Arabic"/>
          <w:color w:val="000000" w:themeColor="text1"/>
          <w:sz w:val="32"/>
          <w:szCs w:val="32"/>
          <w:rtl/>
          <w:lang w:bidi="ar-EG"/>
        </w:rPr>
        <w:t>نتائج الجدول</w:t>
      </w:r>
      <w:r w:rsidR="00FC3B61">
        <w:rPr>
          <w:rFonts w:ascii="Traditional Arabic" w:hAnsi="Traditional Arabic" w:cs="Traditional Arabic" w:hint="cs"/>
          <w:color w:val="000000" w:themeColor="text1"/>
          <w:sz w:val="32"/>
          <w:szCs w:val="32"/>
          <w:rtl/>
          <w:lang w:bidi="ar-EG"/>
        </w:rPr>
        <w:t xml:space="preserve"> (</w:t>
      </w:r>
      <w:r w:rsidR="00FC3B61">
        <w:rPr>
          <w:rFonts w:ascii="Traditional Arabic" w:hAnsi="Traditional Arabic" w:cs="Traditional Arabic"/>
          <w:color w:val="000000" w:themeColor="text1"/>
          <w:sz w:val="32"/>
          <w:szCs w:val="32"/>
          <w:lang w:bidi="ar-EG"/>
        </w:rPr>
        <w:t>10</w:t>
      </w:r>
      <w:r w:rsidR="00FC3B61">
        <w:rPr>
          <w:rFonts w:ascii="Traditional Arabic" w:hAnsi="Traditional Arabic" w:cs="Traditional Arabic" w:hint="cs"/>
          <w:color w:val="000000" w:themeColor="text1"/>
          <w:sz w:val="32"/>
          <w:szCs w:val="32"/>
          <w:rtl/>
          <w:lang w:bidi="ar-EG"/>
        </w:rPr>
        <w:t>)</w:t>
      </w:r>
      <w:r w:rsidR="0062724E" w:rsidRPr="00F8158E">
        <w:rPr>
          <w:rFonts w:ascii="Traditional Arabic" w:hAnsi="Traditional Arabic" w:cs="Traditional Arabic" w:hint="cs"/>
          <w:color w:val="000000" w:themeColor="text1"/>
          <w:sz w:val="32"/>
          <w:szCs w:val="32"/>
          <w:rtl/>
          <w:lang w:bidi="ar-EG"/>
        </w:rPr>
        <w:t xml:space="preserve"> </w:t>
      </w:r>
      <w:r w:rsidR="0062724E" w:rsidRPr="00967232">
        <w:rPr>
          <w:rFonts w:ascii="Traditional Arabic" w:hAnsi="Traditional Arabic" w:cs="Traditional Arabic"/>
          <w:color w:val="000000" w:themeColor="text1"/>
          <w:sz w:val="32"/>
          <w:szCs w:val="32"/>
          <w:rtl/>
          <w:lang w:bidi="ar-EG"/>
        </w:rPr>
        <w:t>أن آراء</w:t>
      </w:r>
      <w:r w:rsidR="00C475ED" w:rsidRPr="00967232">
        <w:rPr>
          <w:rFonts w:ascii="Traditional Arabic" w:hAnsi="Traditional Arabic" w:cs="Traditional Arabic" w:hint="cs"/>
          <w:color w:val="000000" w:themeColor="text1"/>
          <w:sz w:val="32"/>
          <w:szCs w:val="32"/>
          <w:rtl/>
          <w:lang w:bidi="ar-EG"/>
        </w:rPr>
        <w:t xml:space="preserve"> أفراد </w:t>
      </w:r>
      <w:r w:rsidR="0062724E" w:rsidRPr="00967232">
        <w:rPr>
          <w:rFonts w:ascii="Traditional Arabic" w:hAnsi="Traditional Arabic" w:cs="Traditional Arabic"/>
          <w:color w:val="000000" w:themeColor="text1"/>
          <w:sz w:val="32"/>
          <w:szCs w:val="32"/>
          <w:rtl/>
          <w:lang w:bidi="ar-EG"/>
        </w:rPr>
        <w:t xml:space="preserve">عينة الدراسة حول </w:t>
      </w:r>
      <w:r w:rsidR="00E75610" w:rsidRPr="00967232">
        <w:rPr>
          <w:rFonts w:ascii="Traditional Arabic" w:hAnsi="Traditional Arabic" w:cs="Traditional Arabic"/>
          <w:color w:val="000000" w:themeColor="text1"/>
          <w:sz w:val="32"/>
          <w:szCs w:val="32"/>
          <w:rtl/>
          <w:lang w:bidi="ar-EG"/>
        </w:rPr>
        <w:t>بُعد</w:t>
      </w:r>
      <w:r w:rsidR="0062724E" w:rsidRPr="00967232">
        <w:rPr>
          <w:rFonts w:ascii="Traditional Arabic" w:hAnsi="Traditional Arabic" w:cs="Traditional Arabic"/>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rPr>
        <w:t>توفير المعلومات الصحية</w:t>
      </w:r>
      <w:r w:rsidR="0062724E" w:rsidRPr="00472F14">
        <w:rPr>
          <w:rFonts w:ascii="Traditional Arabic" w:hAnsi="Traditional Arabic" w:cs="Traditional Arabic"/>
          <w:color w:val="000000" w:themeColor="text1"/>
          <w:sz w:val="32"/>
          <w:szCs w:val="32"/>
          <w:rtl/>
        </w:rPr>
        <w:t xml:space="preserve"> الموثوقة</w:t>
      </w:r>
      <w:r w:rsidR="0062724E" w:rsidRPr="00472F14">
        <w:rPr>
          <w:rFonts w:ascii="Traditional Arabic" w:hAnsi="Traditional Arabic" w:cs="Traditional Arabic"/>
          <w:color w:val="000000" w:themeColor="text1"/>
          <w:sz w:val="32"/>
          <w:szCs w:val="32"/>
          <w:rtl/>
          <w:lang w:bidi="ar-EG"/>
        </w:rPr>
        <w:t xml:space="preserve">" </w:t>
      </w:r>
      <w:r w:rsidR="00C475ED">
        <w:rPr>
          <w:rFonts w:ascii="Traditional Arabic" w:hAnsi="Traditional Arabic" w:cs="Traditional Arabic" w:hint="cs"/>
          <w:color w:val="000000" w:themeColor="text1"/>
          <w:sz w:val="32"/>
          <w:szCs w:val="32"/>
          <w:rtl/>
          <w:lang w:bidi="ar-EG"/>
        </w:rPr>
        <w:t xml:space="preserve">جاءت </w:t>
      </w:r>
      <w:r w:rsidR="0062724E" w:rsidRPr="00472F14">
        <w:rPr>
          <w:rFonts w:ascii="Traditional Arabic" w:hAnsi="Traditional Arabic" w:cs="Traditional Arabic"/>
          <w:color w:val="000000" w:themeColor="text1"/>
          <w:sz w:val="32"/>
          <w:szCs w:val="32"/>
          <w:rtl/>
          <w:lang w:bidi="ar-EG"/>
        </w:rPr>
        <w:t>بمستوى مرتفع</w:t>
      </w:r>
      <w:r w:rsidR="00FC3B61">
        <w:rPr>
          <w:rFonts w:ascii="Traditional Arabic" w:hAnsi="Traditional Arabic" w:cs="Traditional Arabic" w:hint="cs"/>
          <w:color w:val="000000" w:themeColor="text1"/>
          <w:sz w:val="32"/>
          <w:szCs w:val="32"/>
          <w:rtl/>
          <w:lang w:bidi="ar-EG"/>
        </w:rPr>
        <w:t>،</w:t>
      </w:r>
      <w:r w:rsidR="0062724E" w:rsidRPr="00472F14">
        <w:rPr>
          <w:rFonts w:ascii="Traditional Arabic" w:hAnsi="Traditional Arabic" w:cs="Traditional Arabic"/>
          <w:color w:val="000000" w:themeColor="text1"/>
          <w:sz w:val="32"/>
          <w:szCs w:val="32"/>
          <w:rtl/>
          <w:lang w:bidi="ar-EG"/>
        </w:rPr>
        <w:t xml:space="preserve"> حيث </w:t>
      </w:r>
      <w:r w:rsidR="00C475ED">
        <w:rPr>
          <w:rFonts w:ascii="Traditional Arabic" w:hAnsi="Traditional Arabic" w:cs="Traditional Arabic" w:hint="cs"/>
          <w:color w:val="000000" w:themeColor="text1"/>
          <w:sz w:val="32"/>
          <w:szCs w:val="32"/>
          <w:rtl/>
          <w:lang w:bidi="ar-EG"/>
        </w:rPr>
        <w:t>بلغ</w:t>
      </w:r>
      <w:r w:rsidR="0062724E" w:rsidRPr="00472F14">
        <w:rPr>
          <w:rFonts w:ascii="Traditional Arabic" w:hAnsi="Traditional Arabic" w:cs="Traditional Arabic"/>
          <w:color w:val="000000" w:themeColor="text1"/>
          <w:sz w:val="32"/>
          <w:szCs w:val="32"/>
          <w:rtl/>
          <w:lang w:bidi="ar-EG"/>
        </w:rPr>
        <w:t xml:space="preserve"> المتوسط الحسابي لل</w:t>
      </w:r>
      <w:r w:rsidR="00E75610">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(3.90) </w:t>
      </w:r>
      <w:r w:rsidR="00C475ED">
        <w:rPr>
          <w:rFonts w:ascii="Traditional Arabic" w:hAnsi="Traditional Arabic" w:cs="Traditional Arabic" w:hint="cs"/>
          <w:color w:val="000000" w:themeColor="text1"/>
          <w:sz w:val="32"/>
          <w:szCs w:val="32"/>
          <w:rtl/>
          <w:lang w:bidi="ar-EG"/>
        </w:rPr>
        <w:t>ب</w:t>
      </w:r>
      <w:r w:rsidR="0062724E" w:rsidRPr="00472F14">
        <w:rPr>
          <w:rFonts w:ascii="Traditional Arabic" w:hAnsi="Traditional Arabic" w:cs="Traditional Arabic"/>
          <w:color w:val="000000" w:themeColor="text1"/>
          <w:sz w:val="32"/>
          <w:szCs w:val="32"/>
          <w:rtl/>
          <w:lang w:bidi="ar-EG"/>
        </w:rPr>
        <w:t xml:space="preserve">انحراف معياري </w:t>
      </w:r>
      <w:r w:rsidR="00C475ED">
        <w:rPr>
          <w:rFonts w:ascii="Traditional Arabic" w:hAnsi="Traditional Arabic" w:cs="Traditional Arabic" w:hint="cs"/>
          <w:color w:val="000000" w:themeColor="text1"/>
          <w:sz w:val="32"/>
          <w:szCs w:val="32"/>
          <w:rtl/>
          <w:lang w:bidi="ar-EG"/>
        </w:rPr>
        <w:t xml:space="preserve">قدره </w:t>
      </w:r>
      <w:r w:rsidR="0062724E" w:rsidRPr="00472F14">
        <w:rPr>
          <w:rFonts w:ascii="Traditional Arabic" w:hAnsi="Traditional Arabic" w:cs="Traditional Arabic"/>
          <w:color w:val="000000" w:themeColor="text1"/>
          <w:sz w:val="32"/>
          <w:szCs w:val="32"/>
          <w:rtl/>
          <w:lang w:bidi="ar-EG"/>
        </w:rPr>
        <w:t>(0.82)</w:t>
      </w:r>
      <w:r w:rsidR="00C475ED">
        <w:rPr>
          <w:rFonts w:ascii="Traditional Arabic" w:hAnsi="Traditional Arabic" w:cs="Traditional Arabic" w:hint="cs"/>
          <w:color w:val="000000" w:themeColor="text1"/>
          <w:sz w:val="32"/>
          <w:szCs w:val="32"/>
          <w:rtl/>
          <w:lang w:bidi="ar-EG"/>
        </w:rPr>
        <w:t>.</w:t>
      </w:r>
    </w:p>
    <w:p w14:paraId="12301F78" w14:textId="72E58258" w:rsidR="00C475ED" w:rsidRDefault="00C475ED" w:rsidP="00C475ED">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 xml:space="preserve">      </w:t>
      </w:r>
      <w:r w:rsidRPr="00B825B6">
        <w:rPr>
          <w:rFonts w:ascii="Traditional Arabic" w:hAnsi="Traditional Arabic" w:cs="Traditional Arabic"/>
          <w:color w:val="000000" w:themeColor="text1"/>
          <w:sz w:val="32"/>
          <w:szCs w:val="32"/>
          <w:rtl/>
          <w:lang w:bidi="ar-EG"/>
        </w:rPr>
        <w:t>كما أظهرت النتائج</w:t>
      </w:r>
      <w:r>
        <w:rPr>
          <w:rFonts w:ascii="Traditional Arabic" w:hAnsi="Traditional Arabic" w:cs="Traditional Arabic" w:hint="cs"/>
          <w:color w:val="000000" w:themeColor="text1"/>
          <w:sz w:val="32"/>
          <w:szCs w:val="32"/>
          <w:rtl/>
          <w:lang w:bidi="ar-EG"/>
        </w:rPr>
        <w:t xml:space="preserve"> أن العبارات الأعلى</w:t>
      </w:r>
      <w:r w:rsidRPr="00B825B6">
        <w:rPr>
          <w:rFonts w:ascii="Traditional Arabic" w:hAnsi="Traditional Arabic" w:cs="Traditional Arabic"/>
          <w:color w:val="000000" w:themeColor="text1"/>
          <w:sz w:val="32"/>
          <w:szCs w:val="32"/>
          <w:rtl/>
          <w:lang w:bidi="ar-EG"/>
        </w:rPr>
        <w:t xml:space="preserve"> من حيث المتوسط الحسابي</w:t>
      </w:r>
      <w:r>
        <w:rPr>
          <w:rFonts w:ascii="Traditional Arabic" w:hAnsi="Traditional Arabic" w:cs="Traditional Arabic" w:hint="cs"/>
          <w:color w:val="000000" w:themeColor="text1"/>
          <w:sz w:val="32"/>
          <w:szCs w:val="32"/>
          <w:rtl/>
          <w:lang w:bidi="ar-EG"/>
        </w:rPr>
        <w:t xml:space="preserve"> جاءت على النحو الآتي: </w:t>
      </w:r>
    </w:p>
    <w:p w14:paraId="7C807192" w14:textId="35D6E902"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lang w:bidi="ar-EG"/>
        </w:rPr>
        <w:t>جاء</w:t>
      </w:r>
      <w:r w:rsidR="00D60D33">
        <w:rPr>
          <w:rFonts w:ascii="Traditional Arabic" w:hAnsi="Traditional Arabic" w:cs="Traditional Arabic" w:hint="cs"/>
          <w:color w:val="000000" w:themeColor="text1"/>
          <w:sz w:val="32"/>
          <w:szCs w:val="32"/>
          <w:rtl/>
          <w:lang w:bidi="ar-EG"/>
        </w:rPr>
        <w:t>ت</w:t>
      </w:r>
      <w:r>
        <w:rPr>
          <w:rFonts w:ascii="Traditional Arabic" w:hAnsi="Traditional Arabic" w:cs="Traditional Arabic" w:hint="cs"/>
          <w:color w:val="000000" w:themeColor="text1"/>
          <w:sz w:val="32"/>
          <w:szCs w:val="32"/>
          <w:rtl/>
          <w:lang w:bidi="ar-EG"/>
        </w:rPr>
        <w:t xml:space="preserve"> في المرتبة الأولى</w:t>
      </w:r>
      <w:r w:rsidRPr="00472F14">
        <w:rPr>
          <w:rFonts w:ascii="Traditional Arabic" w:hAnsi="Traditional Arabic" w:cs="Traditional Arabic"/>
          <w:color w:val="000000" w:themeColor="text1"/>
          <w:sz w:val="32"/>
          <w:szCs w:val="32"/>
          <w:rtl/>
          <w:lang w:bidi="ar-EG"/>
        </w:rPr>
        <w:t xml:space="preserve"> عبارة "</w:t>
      </w:r>
      <w:r w:rsidRPr="00472F14">
        <w:rPr>
          <w:rFonts w:ascii="Traditional Arabic" w:hAnsi="Traditional Arabic" w:cs="Traditional Arabic"/>
          <w:sz w:val="32"/>
          <w:szCs w:val="32"/>
          <w:rtl/>
          <w:lang w:bidi="ar-EG"/>
        </w:rPr>
        <w:t>أعتبر المعلومات الصحية في التطبيق مصدرًا موثوقًا</w:t>
      </w:r>
      <w:r w:rsidRPr="00472F14">
        <w:rPr>
          <w:rFonts w:ascii="Traditional Arabic" w:hAnsi="Traditional Arabic" w:cs="Traditional Arabic"/>
          <w:color w:val="000000" w:themeColor="text1"/>
          <w:sz w:val="32"/>
          <w:szCs w:val="32"/>
          <w:rtl/>
          <w:lang w:bidi="ar-EG"/>
        </w:rPr>
        <w:t xml:space="preserve"> " بمتوسط حسابي (4.00) وانحراف معياري</w:t>
      </w:r>
      <w:r w:rsidR="00D60D33">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(0.95)</w:t>
      </w:r>
      <w:r w:rsidR="00D60D33">
        <w:rPr>
          <w:rFonts w:ascii="Traditional Arabic" w:hAnsi="Traditional Arabic" w:cs="Traditional Arabic" w:hint="cs"/>
          <w:color w:val="000000" w:themeColor="text1"/>
          <w:sz w:val="32"/>
          <w:szCs w:val="32"/>
          <w:rtl/>
          <w:lang w:bidi="ar-EG"/>
        </w:rPr>
        <w:t>.</w:t>
      </w:r>
    </w:p>
    <w:p w14:paraId="6691E0C1" w14:textId="72593D0E"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يقدم التطبيق معلومات صحية دقيقة وموثوقة</w:t>
      </w:r>
      <w:r w:rsidRPr="00472F14">
        <w:rPr>
          <w:rFonts w:ascii="Traditional Arabic" w:hAnsi="Traditional Arabic" w:cs="Traditional Arabic"/>
          <w:color w:val="000000" w:themeColor="text1"/>
          <w:sz w:val="32"/>
          <w:szCs w:val="32"/>
          <w:rtl/>
          <w:lang w:bidi="ar-EG"/>
        </w:rPr>
        <w:t xml:space="preserve"> " بمتوسط حسابي</w:t>
      </w:r>
      <w:r w:rsidR="00D60D33">
        <w:rPr>
          <w:rFonts w:ascii="Traditional Arabic" w:hAnsi="Traditional Arabic" w:cs="Traditional Arabic" w:hint="cs"/>
          <w:color w:val="000000" w:themeColor="text1"/>
          <w:sz w:val="32"/>
          <w:szCs w:val="32"/>
          <w:rtl/>
          <w:lang w:bidi="ar-EG"/>
        </w:rPr>
        <w:t xml:space="preserve"> بلغ</w:t>
      </w:r>
      <w:r w:rsidRPr="00472F14">
        <w:rPr>
          <w:rFonts w:ascii="Traditional Arabic" w:hAnsi="Traditional Arabic" w:cs="Traditional Arabic"/>
          <w:color w:val="000000" w:themeColor="text1"/>
          <w:sz w:val="32"/>
          <w:szCs w:val="32"/>
          <w:rtl/>
          <w:lang w:bidi="ar-EG"/>
        </w:rPr>
        <w:t xml:space="preserve"> (3.96) وانحراف معياري</w:t>
      </w:r>
      <w:r w:rsidR="00D60D33">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(0.96)</w:t>
      </w:r>
      <w:r w:rsidR="00D60D33">
        <w:rPr>
          <w:rFonts w:ascii="Traditional Arabic" w:hAnsi="Traditional Arabic" w:cs="Traditional Arabic" w:hint="cs"/>
          <w:color w:val="000000" w:themeColor="text1"/>
          <w:sz w:val="32"/>
          <w:szCs w:val="32"/>
          <w:rtl/>
          <w:lang w:bidi="ar-EG"/>
        </w:rPr>
        <w:t>.</w:t>
      </w:r>
    </w:p>
    <w:p w14:paraId="0568298E" w14:textId="2638CEEA"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w:t>
      </w:r>
      <w:r w:rsidRPr="00472F14">
        <w:rPr>
          <w:rFonts w:ascii="Traditional Arabic" w:hAnsi="Traditional Arabic" w:cs="Traditional Arabic"/>
          <w:sz w:val="32"/>
          <w:szCs w:val="32"/>
          <w:rtl/>
          <w:lang w:bidi="ar-EG"/>
        </w:rPr>
        <w:t>يساهم التطبيق في زيادة وعيي الصحي</w:t>
      </w:r>
      <w:r>
        <w:rPr>
          <w:rFonts w:ascii="Traditional Arabic" w:hAnsi="Traditional Arabic" w:cs="Traditional Arabic" w:hint="cs"/>
          <w:color w:val="000000" w:themeColor="text1"/>
          <w:sz w:val="32"/>
          <w:szCs w:val="32"/>
          <w:rtl/>
          <w:lang w:bidi="ar-EG"/>
        </w:rPr>
        <w:t>"</w:t>
      </w:r>
      <w:r w:rsidRPr="0063756A">
        <w:rPr>
          <w:rFonts w:ascii="Traditional Arabic" w:hAnsi="Traditional Arabic" w:cs="Traditional Arabic" w:hint="cs"/>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في المرتبة الأخيرة مسجلة أ</w:t>
      </w:r>
      <w:r w:rsidR="00D60D33">
        <w:rPr>
          <w:rFonts w:ascii="Traditional Arabic" w:hAnsi="Traditional Arabic" w:cs="Traditional Arabic" w:hint="cs"/>
          <w:color w:val="000000" w:themeColor="text1"/>
          <w:sz w:val="32"/>
          <w:szCs w:val="32"/>
          <w:rtl/>
          <w:lang w:bidi="ar-EG"/>
        </w:rPr>
        <w:t xml:space="preserve">دنى </w:t>
      </w:r>
      <w:r>
        <w:rPr>
          <w:rFonts w:ascii="Traditional Arabic" w:hAnsi="Traditional Arabic" w:cs="Traditional Arabic" w:hint="cs"/>
          <w:color w:val="000000" w:themeColor="text1"/>
          <w:sz w:val="32"/>
          <w:szCs w:val="32"/>
          <w:rtl/>
          <w:lang w:bidi="ar-EG"/>
        </w:rPr>
        <w:t>متوسط حسابي بين عبارات هذا ال</w:t>
      </w:r>
      <w:r w:rsidR="00E75610">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(3.81) </w:t>
      </w:r>
      <w:r w:rsidR="00D60D33">
        <w:rPr>
          <w:rFonts w:ascii="Traditional Arabic" w:hAnsi="Traditional Arabic" w:cs="Traditional Arabic" w:hint="cs"/>
          <w:color w:val="000000" w:themeColor="text1"/>
          <w:sz w:val="32"/>
          <w:szCs w:val="32"/>
          <w:rtl/>
          <w:lang w:bidi="ar-EG"/>
        </w:rPr>
        <w:t>ب</w:t>
      </w:r>
      <w:r w:rsidRPr="00472F14">
        <w:rPr>
          <w:rFonts w:ascii="Traditional Arabic" w:hAnsi="Traditional Arabic" w:cs="Traditional Arabic"/>
          <w:color w:val="000000" w:themeColor="text1"/>
          <w:sz w:val="32"/>
          <w:szCs w:val="32"/>
          <w:rtl/>
          <w:lang w:bidi="ar-EG"/>
        </w:rPr>
        <w:t>انحراف معياري</w:t>
      </w:r>
      <w:r w:rsidR="00D60D33">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(0.92)</w:t>
      </w:r>
      <w:r w:rsidR="00D60D33">
        <w:rPr>
          <w:rFonts w:ascii="Traditional Arabic" w:hAnsi="Traditional Arabic" w:cs="Traditional Arabic" w:hint="cs"/>
          <w:color w:val="000000" w:themeColor="text1"/>
          <w:sz w:val="32"/>
          <w:szCs w:val="32"/>
          <w:rtl/>
          <w:lang w:bidi="ar-EG"/>
        </w:rPr>
        <w:t>.</w:t>
      </w:r>
    </w:p>
    <w:p w14:paraId="080ECD1C" w14:textId="356A457F" w:rsidR="0062724E" w:rsidRPr="00472F14" w:rsidRDefault="0062724E" w:rsidP="0062724E">
      <w:pPr>
        <w:bidi/>
        <w:spacing w:after="120" w:line="240" w:lineRule="auto"/>
        <w:ind w:left="360"/>
        <w:jc w:val="center"/>
        <w:rPr>
          <w:rFonts w:ascii="Traditional Arabic" w:hAnsi="Traditional Arabic" w:cs="Traditional Arabic"/>
          <w:b/>
          <w:bCs/>
          <w:sz w:val="28"/>
          <w:szCs w:val="28"/>
        </w:rPr>
      </w:pPr>
      <w:r w:rsidRPr="00A54D9E">
        <w:rPr>
          <w:rFonts w:ascii="Traditional Arabic" w:hAnsi="Traditional Arabic" w:cs="Traditional Arabic"/>
          <w:b/>
          <w:bCs/>
          <w:noProof/>
          <w:sz w:val="32"/>
          <w:szCs w:val="32"/>
          <w:rtl/>
        </w:rPr>
        <mc:AlternateContent>
          <mc:Choice Requires="wps">
            <w:drawing>
              <wp:anchor distT="0" distB="0" distL="114300" distR="114300" simplePos="0" relativeHeight="251698176" behindDoc="0" locked="0" layoutInCell="1" allowOverlap="1" wp14:anchorId="5DD2F450" wp14:editId="00F39535">
                <wp:simplePos x="0" y="0"/>
                <wp:positionH relativeFrom="column">
                  <wp:posOffset>-489585</wp:posOffset>
                </wp:positionH>
                <wp:positionV relativeFrom="paragraph">
                  <wp:posOffset>218440</wp:posOffset>
                </wp:positionV>
                <wp:extent cx="819150" cy="371475"/>
                <wp:effectExtent l="0" t="0" r="0" b="9525"/>
                <wp:wrapNone/>
                <wp:docPr id="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CF30E"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2F450" id="_x0000_s1051" style="position:absolute;left:0;text-align:left;margin-left:-38.55pt;margin-top:17.2pt;width:64.5pt;height:29.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O03Q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" filled="f" stroked="f">
                <v:textbox>
                  <w:txbxContent>
                    <w:p w14:paraId="608CF30E"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rPr>
        <w:t>جدول رقم (</w:t>
      </w:r>
      <w:r w:rsidR="00236858">
        <w:rPr>
          <w:rFonts w:ascii="Traditional Arabic" w:hAnsi="Traditional Arabic" w:cs="Traditional Arabic" w:hint="cs"/>
          <w:b/>
          <w:bCs/>
          <w:sz w:val="32"/>
          <w:szCs w:val="32"/>
          <w:rtl/>
        </w:rPr>
        <w:t>11</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تسهيل إدارة المواعيد</w:t>
      </w:r>
      <w:r w:rsidRPr="00472F14">
        <w:rPr>
          <w:rFonts w:ascii="Traditional Arabic" w:hAnsi="Traditional Arabic" w:cs="Traditional Arabic"/>
          <w:b/>
          <w:bCs/>
          <w:sz w:val="28"/>
          <w:szCs w:val="28"/>
          <w:rtl/>
        </w:rPr>
        <w:t xml:space="preserve"> </w:t>
      </w:r>
      <w:r w:rsidRPr="00A54D9E">
        <w:rPr>
          <w:rFonts w:ascii="Traditional Arabic" w:hAnsi="Traditional Arabic" w:cs="Traditional Arabic"/>
          <w:b/>
          <w:bCs/>
          <w:sz w:val="32"/>
          <w:szCs w:val="32"/>
          <w:rtl/>
        </w:rPr>
        <w:t>والخدمات</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4E3413A3" w14:textId="77777777" w:rsidTr="00B439E0">
        <w:trPr>
          <w:trHeight w:val="324"/>
        </w:trPr>
        <w:tc>
          <w:tcPr>
            <w:tcW w:w="490" w:type="dxa"/>
            <w:vMerge w:val="restart"/>
            <w:shd w:val="clear" w:color="auto" w:fill="D9D9D9" w:themeFill="background1" w:themeFillShade="D9"/>
            <w:vAlign w:val="center"/>
          </w:tcPr>
          <w:p w14:paraId="3ADF5834"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2547A31A" w14:textId="123AAABC" w:rsidR="0062724E" w:rsidRPr="00472F14" w:rsidRDefault="00E75610" w:rsidP="0025505A">
            <w:pPr>
              <w:spacing w:after="120" w:line="240" w:lineRule="auto"/>
              <w:contextualSpacing/>
              <w:jc w:val="center"/>
              <w:rPr>
                <w:rFonts w:ascii="Traditional Arabic" w:hAnsi="Traditional Arabic" w:cs="Traditional Arabic"/>
                <w:b/>
                <w:bCs/>
                <w:color w:val="000000"/>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rPr>
              <w:t>تسهيل إدارة المواعيد والخدمات</w:t>
            </w:r>
          </w:p>
        </w:tc>
        <w:tc>
          <w:tcPr>
            <w:tcW w:w="3402" w:type="dxa"/>
            <w:gridSpan w:val="5"/>
            <w:tcBorders>
              <w:bottom w:val="single" w:sz="4" w:space="0" w:color="auto"/>
            </w:tcBorders>
            <w:shd w:val="clear" w:color="auto" w:fill="D9D9D9" w:themeFill="background1" w:themeFillShade="D9"/>
            <w:vAlign w:val="center"/>
          </w:tcPr>
          <w:p w14:paraId="4848D89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DAAD36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0D7D047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102202B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03CF992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11903600" w14:textId="77777777" w:rsidTr="00B439E0">
        <w:trPr>
          <w:trHeight w:val="175"/>
        </w:trPr>
        <w:tc>
          <w:tcPr>
            <w:tcW w:w="490" w:type="dxa"/>
            <w:vMerge/>
            <w:vAlign w:val="center"/>
          </w:tcPr>
          <w:p w14:paraId="3EE22836"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052D6AD9"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3A68C86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60DCA20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0B41EB59"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AEE7D4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2A485B9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34ED96A1"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9B866DF"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524F3E5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4516AA4D"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6E629F7A" w14:textId="77777777" w:rsidTr="00B439E0">
        <w:trPr>
          <w:trHeight w:val="57"/>
        </w:trPr>
        <w:tc>
          <w:tcPr>
            <w:tcW w:w="490" w:type="dxa"/>
            <w:vAlign w:val="center"/>
          </w:tcPr>
          <w:p w14:paraId="6474524C"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1</w:t>
            </w:r>
          </w:p>
        </w:tc>
        <w:tc>
          <w:tcPr>
            <w:tcW w:w="3767" w:type="dxa"/>
          </w:tcPr>
          <w:p w14:paraId="5D862591"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يسهل التطبيق حجز المواعيد الطبية</w:t>
            </w:r>
          </w:p>
        </w:tc>
        <w:tc>
          <w:tcPr>
            <w:tcW w:w="709" w:type="dxa"/>
            <w:vAlign w:val="center"/>
          </w:tcPr>
          <w:p w14:paraId="7E5C247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186</w:t>
            </w:r>
          </w:p>
        </w:tc>
        <w:tc>
          <w:tcPr>
            <w:tcW w:w="567" w:type="dxa"/>
            <w:vAlign w:val="center"/>
          </w:tcPr>
          <w:p w14:paraId="2FEF953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163</w:t>
            </w:r>
          </w:p>
        </w:tc>
        <w:tc>
          <w:tcPr>
            <w:tcW w:w="709" w:type="dxa"/>
            <w:vAlign w:val="center"/>
          </w:tcPr>
          <w:p w14:paraId="153C2A7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8" w:type="dxa"/>
            <w:vAlign w:val="center"/>
          </w:tcPr>
          <w:p w14:paraId="4034BAC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w:t>
            </w:r>
          </w:p>
        </w:tc>
        <w:tc>
          <w:tcPr>
            <w:tcW w:w="709" w:type="dxa"/>
            <w:vAlign w:val="center"/>
          </w:tcPr>
          <w:p w14:paraId="41EEC8C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09840C6"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1660</w:t>
            </w:r>
          </w:p>
        </w:tc>
        <w:tc>
          <w:tcPr>
            <w:tcW w:w="850" w:type="dxa"/>
            <w:vAlign w:val="center"/>
          </w:tcPr>
          <w:p w14:paraId="6BF9A94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4.31</w:t>
            </w:r>
          </w:p>
        </w:tc>
        <w:tc>
          <w:tcPr>
            <w:tcW w:w="851" w:type="dxa"/>
            <w:vAlign w:val="center"/>
          </w:tcPr>
          <w:p w14:paraId="63E0996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3A6922A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6D417648" w14:textId="77777777" w:rsidTr="00B439E0">
        <w:trPr>
          <w:trHeight w:val="57"/>
        </w:trPr>
        <w:tc>
          <w:tcPr>
            <w:tcW w:w="490" w:type="dxa"/>
            <w:vAlign w:val="center"/>
          </w:tcPr>
          <w:p w14:paraId="588D0A79"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2</w:t>
            </w:r>
          </w:p>
        </w:tc>
        <w:tc>
          <w:tcPr>
            <w:tcW w:w="3767" w:type="dxa"/>
          </w:tcPr>
          <w:p w14:paraId="35D7A73D" w14:textId="60ACC2B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يقلل التطبيق من وقت الانتظار</w:t>
            </w:r>
          </w:p>
        </w:tc>
        <w:tc>
          <w:tcPr>
            <w:tcW w:w="709" w:type="dxa"/>
            <w:vAlign w:val="center"/>
          </w:tcPr>
          <w:p w14:paraId="2D379C7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159</w:t>
            </w:r>
          </w:p>
        </w:tc>
        <w:tc>
          <w:tcPr>
            <w:tcW w:w="567" w:type="dxa"/>
            <w:vAlign w:val="center"/>
          </w:tcPr>
          <w:p w14:paraId="497B2C4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w:t>
            </w:r>
          </w:p>
        </w:tc>
        <w:tc>
          <w:tcPr>
            <w:tcW w:w="709" w:type="dxa"/>
            <w:vAlign w:val="center"/>
          </w:tcPr>
          <w:p w14:paraId="155E2A2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vAlign w:val="center"/>
          </w:tcPr>
          <w:p w14:paraId="588336B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3CD7C9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3D49C4A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1606</w:t>
            </w:r>
          </w:p>
        </w:tc>
        <w:tc>
          <w:tcPr>
            <w:tcW w:w="850" w:type="dxa"/>
            <w:vAlign w:val="center"/>
          </w:tcPr>
          <w:p w14:paraId="52092F7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4.17</w:t>
            </w:r>
          </w:p>
        </w:tc>
        <w:tc>
          <w:tcPr>
            <w:tcW w:w="851" w:type="dxa"/>
            <w:vAlign w:val="center"/>
          </w:tcPr>
          <w:p w14:paraId="456E3C3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vAlign w:val="center"/>
          </w:tcPr>
          <w:p w14:paraId="310A253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11A2FA0" w14:textId="77777777" w:rsidTr="00B439E0">
        <w:trPr>
          <w:trHeight w:val="57"/>
        </w:trPr>
        <w:tc>
          <w:tcPr>
            <w:tcW w:w="490" w:type="dxa"/>
            <w:vAlign w:val="center"/>
          </w:tcPr>
          <w:p w14:paraId="03638BD1"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3</w:t>
            </w:r>
          </w:p>
        </w:tc>
        <w:tc>
          <w:tcPr>
            <w:tcW w:w="3767" w:type="dxa"/>
            <w:vAlign w:val="center"/>
          </w:tcPr>
          <w:p w14:paraId="1CF77485"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يساعد التطبيق في تنظيم المواعيد والفحوصات</w:t>
            </w:r>
          </w:p>
        </w:tc>
        <w:tc>
          <w:tcPr>
            <w:tcW w:w="709" w:type="dxa"/>
            <w:vAlign w:val="center"/>
          </w:tcPr>
          <w:p w14:paraId="5C3DD08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170</w:t>
            </w:r>
          </w:p>
        </w:tc>
        <w:tc>
          <w:tcPr>
            <w:tcW w:w="567" w:type="dxa"/>
            <w:vAlign w:val="center"/>
          </w:tcPr>
          <w:p w14:paraId="4A74DBE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171</w:t>
            </w:r>
          </w:p>
        </w:tc>
        <w:tc>
          <w:tcPr>
            <w:tcW w:w="709" w:type="dxa"/>
            <w:vAlign w:val="center"/>
          </w:tcPr>
          <w:p w14:paraId="0025DEA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27</w:t>
            </w:r>
          </w:p>
        </w:tc>
        <w:tc>
          <w:tcPr>
            <w:tcW w:w="708" w:type="dxa"/>
            <w:vAlign w:val="center"/>
          </w:tcPr>
          <w:p w14:paraId="47DA7D8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w:t>
            </w:r>
          </w:p>
        </w:tc>
        <w:tc>
          <w:tcPr>
            <w:tcW w:w="709" w:type="dxa"/>
            <w:vAlign w:val="center"/>
          </w:tcPr>
          <w:p w14:paraId="240FC43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BE693F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1637</w:t>
            </w:r>
          </w:p>
        </w:tc>
        <w:tc>
          <w:tcPr>
            <w:tcW w:w="850" w:type="dxa"/>
            <w:vAlign w:val="center"/>
          </w:tcPr>
          <w:p w14:paraId="27C6865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4.25</w:t>
            </w:r>
          </w:p>
        </w:tc>
        <w:tc>
          <w:tcPr>
            <w:tcW w:w="851" w:type="dxa"/>
            <w:vAlign w:val="center"/>
          </w:tcPr>
          <w:p w14:paraId="061C0F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7D7AF51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579B5E9A" w14:textId="77777777" w:rsidTr="00B439E0">
        <w:trPr>
          <w:trHeight w:val="57"/>
        </w:trPr>
        <w:tc>
          <w:tcPr>
            <w:tcW w:w="490" w:type="dxa"/>
            <w:tcBorders>
              <w:bottom w:val="single" w:sz="4" w:space="0" w:color="auto"/>
            </w:tcBorders>
            <w:vAlign w:val="center"/>
          </w:tcPr>
          <w:p w14:paraId="14A20217"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4</w:t>
            </w:r>
          </w:p>
        </w:tc>
        <w:tc>
          <w:tcPr>
            <w:tcW w:w="3767" w:type="dxa"/>
            <w:tcBorders>
              <w:bottom w:val="single" w:sz="4" w:space="0" w:color="auto"/>
            </w:tcBorders>
          </w:tcPr>
          <w:p w14:paraId="2636F4AA"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يتيح التطبيق إدارة الخدمات بسهولة</w:t>
            </w:r>
          </w:p>
        </w:tc>
        <w:tc>
          <w:tcPr>
            <w:tcW w:w="709" w:type="dxa"/>
            <w:tcBorders>
              <w:bottom w:val="single" w:sz="4" w:space="0" w:color="auto"/>
            </w:tcBorders>
            <w:vAlign w:val="center"/>
          </w:tcPr>
          <w:p w14:paraId="2554DC1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141</w:t>
            </w:r>
          </w:p>
        </w:tc>
        <w:tc>
          <w:tcPr>
            <w:tcW w:w="567" w:type="dxa"/>
            <w:tcBorders>
              <w:bottom w:val="single" w:sz="4" w:space="0" w:color="auto"/>
            </w:tcBorders>
            <w:vAlign w:val="center"/>
          </w:tcPr>
          <w:p w14:paraId="438C89B7"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193</w:t>
            </w:r>
          </w:p>
        </w:tc>
        <w:tc>
          <w:tcPr>
            <w:tcW w:w="709" w:type="dxa"/>
            <w:tcBorders>
              <w:bottom w:val="single" w:sz="4" w:space="0" w:color="auto"/>
            </w:tcBorders>
            <w:vAlign w:val="center"/>
          </w:tcPr>
          <w:p w14:paraId="018C1B2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34</w:t>
            </w:r>
          </w:p>
        </w:tc>
        <w:tc>
          <w:tcPr>
            <w:tcW w:w="708" w:type="dxa"/>
            <w:tcBorders>
              <w:bottom w:val="single" w:sz="4" w:space="0" w:color="auto"/>
            </w:tcBorders>
            <w:vAlign w:val="center"/>
          </w:tcPr>
          <w:p w14:paraId="76F99F2C"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c>
          <w:tcPr>
            <w:tcW w:w="709" w:type="dxa"/>
            <w:tcBorders>
              <w:bottom w:val="single" w:sz="4" w:space="0" w:color="auto"/>
            </w:tcBorders>
            <w:vAlign w:val="center"/>
          </w:tcPr>
          <w:p w14:paraId="615C413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tcBorders>
              <w:bottom w:val="single" w:sz="4" w:space="0" w:color="auto"/>
            </w:tcBorders>
            <w:vAlign w:val="center"/>
          </w:tcPr>
          <w:p w14:paraId="2B3DAA8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1600</w:t>
            </w:r>
          </w:p>
        </w:tc>
        <w:tc>
          <w:tcPr>
            <w:tcW w:w="850" w:type="dxa"/>
            <w:tcBorders>
              <w:bottom w:val="single" w:sz="4" w:space="0" w:color="auto"/>
            </w:tcBorders>
            <w:vAlign w:val="center"/>
          </w:tcPr>
          <w:p w14:paraId="77C3B99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4.16</w:t>
            </w:r>
          </w:p>
        </w:tc>
        <w:tc>
          <w:tcPr>
            <w:tcW w:w="851" w:type="dxa"/>
            <w:tcBorders>
              <w:bottom w:val="single" w:sz="4" w:space="0" w:color="auto"/>
            </w:tcBorders>
            <w:vAlign w:val="center"/>
          </w:tcPr>
          <w:p w14:paraId="2AB3805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tcBorders>
              <w:bottom w:val="single" w:sz="4" w:space="0" w:color="auto"/>
            </w:tcBorders>
            <w:vAlign w:val="center"/>
          </w:tcPr>
          <w:p w14:paraId="434F632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554A3DA1" w14:textId="77777777" w:rsidTr="00B439E0">
        <w:trPr>
          <w:trHeight w:val="354"/>
        </w:trPr>
        <w:tc>
          <w:tcPr>
            <w:tcW w:w="8360" w:type="dxa"/>
            <w:gridSpan w:val="8"/>
            <w:shd w:val="clear" w:color="auto" w:fill="D9D9D9" w:themeFill="background1" w:themeFillShade="D9"/>
          </w:tcPr>
          <w:p w14:paraId="7E8923D1" w14:textId="02CE16A7"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6E2FFC03"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4.22</w:t>
            </w:r>
          </w:p>
        </w:tc>
        <w:tc>
          <w:tcPr>
            <w:tcW w:w="851" w:type="dxa"/>
            <w:shd w:val="clear" w:color="auto" w:fill="D9D9D9" w:themeFill="background1" w:themeFillShade="D9"/>
            <w:vAlign w:val="center"/>
          </w:tcPr>
          <w:p w14:paraId="41E3FF4B"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62C5B1F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 جداً</w:t>
            </w:r>
          </w:p>
        </w:tc>
      </w:tr>
    </w:tbl>
    <w:p w14:paraId="1C2B39F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415B3822" w14:textId="599DD931" w:rsidR="0062724E" w:rsidRPr="003315D0"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F8158E">
        <w:rPr>
          <w:rFonts w:ascii="Traditional Arabic" w:hAnsi="Traditional Arabic" w:cs="Traditional Arabic" w:hint="cs"/>
          <w:color w:val="000000" w:themeColor="text1"/>
          <w:sz w:val="32"/>
          <w:szCs w:val="32"/>
          <w:rtl/>
          <w:lang w:bidi="ar-EG"/>
        </w:rPr>
        <w:t>أوضحت</w:t>
      </w:r>
      <w:r w:rsidR="0062724E" w:rsidRPr="00F8158E">
        <w:rPr>
          <w:rFonts w:ascii="Traditional Arabic" w:hAnsi="Traditional Arabic" w:cs="Traditional Arabic"/>
          <w:color w:val="000000" w:themeColor="text1"/>
          <w:sz w:val="32"/>
          <w:szCs w:val="32"/>
          <w:rtl/>
          <w:lang w:bidi="ar-EG"/>
        </w:rPr>
        <w:t xml:space="preserve"> نتائج الجدول</w:t>
      </w:r>
      <w:r w:rsidR="00FC3B61">
        <w:rPr>
          <w:rFonts w:ascii="Traditional Arabic" w:hAnsi="Traditional Arabic" w:cs="Traditional Arabic" w:hint="cs"/>
          <w:color w:val="000000" w:themeColor="text1"/>
          <w:sz w:val="32"/>
          <w:szCs w:val="32"/>
          <w:rtl/>
          <w:lang w:bidi="ar-EG"/>
        </w:rPr>
        <w:t xml:space="preserve"> (</w:t>
      </w:r>
      <w:r w:rsidR="00FC3B61">
        <w:rPr>
          <w:rFonts w:ascii="Traditional Arabic" w:hAnsi="Traditional Arabic" w:cs="Traditional Arabic"/>
          <w:color w:val="000000" w:themeColor="text1"/>
          <w:sz w:val="32"/>
          <w:szCs w:val="32"/>
          <w:lang w:bidi="ar-EG"/>
        </w:rPr>
        <w:t>11</w:t>
      </w:r>
      <w:r w:rsidR="00FC3B61">
        <w:rPr>
          <w:rFonts w:ascii="Traditional Arabic" w:hAnsi="Traditional Arabic" w:cs="Traditional Arabic" w:hint="cs"/>
          <w:color w:val="000000" w:themeColor="text1"/>
          <w:sz w:val="32"/>
          <w:szCs w:val="32"/>
          <w:rtl/>
          <w:lang w:bidi="ar-EG"/>
        </w:rPr>
        <w:t>)</w:t>
      </w:r>
      <w:r w:rsidR="0062724E" w:rsidRPr="00967232">
        <w:rPr>
          <w:rFonts w:ascii="Traditional Arabic" w:hAnsi="Traditional Arabic" w:cs="Traditional Arabic"/>
          <w:color w:val="000000" w:themeColor="text1"/>
          <w:sz w:val="32"/>
          <w:szCs w:val="32"/>
          <w:rtl/>
          <w:lang w:bidi="ar-EG"/>
        </w:rPr>
        <w:t xml:space="preserve"> أن آراء</w:t>
      </w:r>
      <w:r w:rsidR="00B439E0" w:rsidRPr="00967232">
        <w:rPr>
          <w:rFonts w:ascii="Traditional Arabic" w:hAnsi="Traditional Arabic" w:cs="Traditional Arabic" w:hint="cs"/>
          <w:color w:val="000000" w:themeColor="text1"/>
          <w:sz w:val="32"/>
          <w:szCs w:val="32"/>
          <w:rtl/>
          <w:lang w:bidi="ar-EG"/>
        </w:rPr>
        <w:t xml:space="preserve"> </w:t>
      </w:r>
      <w:r w:rsidR="00B439E0" w:rsidRPr="00967232">
        <w:rPr>
          <w:rFonts w:ascii="Traditional Arabic" w:hAnsi="Traditional Arabic" w:cs="Traditional Arabic" w:hint="cs"/>
          <w:color w:val="000000" w:themeColor="text1"/>
          <w:sz w:val="32"/>
          <w:szCs w:val="32"/>
          <w:rtl/>
        </w:rPr>
        <w:t>أفراد</w:t>
      </w:r>
      <w:r w:rsidR="0062724E" w:rsidRPr="00967232">
        <w:rPr>
          <w:rFonts w:ascii="Traditional Arabic" w:hAnsi="Traditional Arabic" w:cs="Traditional Arabic"/>
          <w:color w:val="000000" w:themeColor="text1"/>
          <w:sz w:val="32"/>
          <w:szCs w:val="32"/>
          <w:rtl/>
          <w:lang w:bidi="ar-EG"/>
        </w:rPr>
        <w:t xml:space="preserve"> عينة الدراسة حول </w:t>
      </w:r>
      <w:r w:rsidR="00E75610" w:rsidRPr="00967232">
        <w:rPr>
          <w:rFonts w:ascii="Traditional Arabic" w:hAnsi="Traditional Arabic" w:cs="Traditional Arabic"/>
          <w:color w:val="000000" w:themeColor="text1"/>
          <w:sz w:val="32"/>
          <w:szCs w:val="32"/>
          <w:rtl/>
          <w:lang w:bidi="ar-EG"/>
        </w:rPr>
        <w:t>بُعد</w:t>
      </w:r>
      <w:r w:rsidR="00FC3B61">
        <w:rPr>
          <w:rFonts w:ascii="Traditional Arabic" w:hAnsi="Traditional Arabic" w:cs="Traditional Arabic" w:hint="cs"/>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rPr>
        <w:t>"</w:t>
      </w:r>
      <w:r w:rsidR="0062724E" w:rsidRPr="00967232">
        <w:rPr>
          <w:rFonts w:ascii="Traditional Arabic" w:hAnsi="Traditional Arabic" w:cs="Traditional Arabic"/>
          <w:color w:val="000000" w:themeColor="text1"/>
          <w:sz w:val="32"/>
          <w:szCs w:val="32"/>
          <w:rtl/>
        </w:rPr>
        <w:t>تسهيل إدارة المواعيد والخدمات</w:t>
      </w:r>
      <w:r w:rsidR="0062724E" w:rsidRPr="00967232">
        <w:rPr>
          <w:rFonts w:ascii="Traditional Arabic" w:hAnsi="Traditional Arabic" w:cs="Traditional Arabic"/>
          <w:color w:val="000000" w:themeColor="text1"/>
          <w:sz w:val="32"/>
          <w:szCs w:val="32"/>
          <w:rtl/>
          <w:lang w:bidi="ar-EG"/>
        </w:rPr>
        <w:t xml:space="preserve">" </w:t>
      </w:r>
      <w:r w:rsidR="00FB2A19" w:rsidRPr="00967232">
        <w:rPr>
          <w:rFonts w:ascii="Traditional Arabic" w:hAnsi="Traditional Arabic" w:cs="Traditional Arabic" w:hint="cs"/>
          <w:color w:val="000000" w:themeColor="text1"/>
          <w:sz w:val="32"/>
          <w:szCs w:val="32"/>
          <w:rtl/>
          <w:lang w:bidi="ar-EG"/>
        </w:rPr>
        <w:t xml:space="preserve">جاءت </w:t>
      </w:r>
      <w:r w:rsidR="0062724E" w:rsidRPr="00967232">
        <w:rPr>
          <w:rFonts w:ascii="Traditional Arabic" w:hAnsi="Traditional Arabic" w:cs="Traditional Arabic"/>
          <w:color w:val="000000" w:themeColor="text1"/>
          <w:sz w:val="32"/>
          <w:szCs w:val="32"/>
          <w:rtl/>
          <w:lang w:bidi="ar-EG"/>
        </w:rPr>
        <w:t xml:space="preserve">بمستوى مرتفع جداً، حيث </w:t>
      </w:r>
      <w:r w:rsidR="00013579" w:rsidRPr="00967232">
        <w:rPr>
          <w:rFonts w:ascii="Traditional Arabic" w:hAnsi="Traditional Arabic" w:cs="Traditional Arabic" w:hint="cs"/>
          <w:color w:val="000000" w:themeColor="text1"/>
          <w:sz w:val="32"/>
          <w:szCs w:val="32"/>
          <w:rtl/>
          <w:lang w:bidi="ar-EG"/>
        </w:rPr>
        <w:t>بلغ</w:t>
      </w:r>
      <w:r w:rsidR="0062724E" w:rsidRPr="00967232">
        <w:rPr>
          <w:rFonts w:ascii="Traditional Arabic" w:hAnsi="Traditional Arabic" w:cs="Traditional Arabic"/>
          <w:color w:val="000000" w:themeColor="text1"/>
          <w:sz w:val="32"/>
          <w:szCs w:val="32"/>
          <w:rtl/>
          <w:lang w:bidi="ar-EG"/>
        </w:rPr>
        <w:t xml:space="preserve"> المتوسط الحسابي لل</w:t>
      </w:r>
      <w:r w:rsidR="00E75610" w:rsidRPr="00967232">
        <w:rPr>
          <w:rFonts w:ascii="Traditional Arabic" w:hAnsi="Traditional Arabic" w:cs="Traditional Arabic"/>
          <w:color w:val="000000" w:themeColor="text1"/>
          <w:sz w:val="32"/>
          <w:szCs w:val="32"/>
          <w:rtl/>
          <w:lang w:bidi="ar-EG"/>
        </w:rPr>
        <w:t>بُعد</w:t>
      </w:r>
      <w:r w:rsidR="0062724E" w:rsidRPr="00967232">
        <w:rPr>
          <w:rFonts w:ascii="Traditional Arabic" w:hAnsi="Traditional Arabic" w:cs="Traditional Arabic"/>
          <w:color w:val="000000" w:themeColor="text1"/>
          <w:sz w:val="32"/>
          <w:szCs w:val="32"/>
          <w:rtl/>
          <w:lang w:bidi="ar-EG"/>
        </w:rPr>
        <w:t xml:space="preserve"> ككل (4.22) </w:t>
      </w:r>
      <w:r w:rsidR="00013579" w:rsidRPr="00967232">
        <w:rPr>
          <w:rFonts w:ascii="Traditional Arabic" w:hAnsi="Traditional Arabic" w:cs="Traditional Arabic" w:hint="cs"/>
          <w:color w:val="000000" w:themeColor="text1"/>
          <w:sz w:val="32"/>
          <w:szCs w:val="32"/>
          <w:rtl/>
          <w:lang w:bidi="ar-EG"/>
        </w:rPr>
        <w:t>ب</w:t>
      </w:r>
      <w:r w:rsidR="0062724E" w:rsidRPr="00967232">
        <w:rPr>
          <w:rFonts w:ascii="Traditional Arabic" w:hAnsi="Traditional Arabic" w:cs="Traditional Arabic"/>
          <w:color w:val="000000" w:themeColor="text1"/>
          <w:sz w:val="32"/>
          <w:szCs w:val="32"/>
          <w:rtl/>
          <w:lang w:bidi="ar-EG"/>
        </w:rPr>
        <w:t xml:space="preserve">انحراف معياري </w:t>
      </w:r>
      <w:r w:rsidR="00013579" w:rsidRPr="00967232">
        <w:rPr>
          <w:rFonts w:ascii="Traditional Arabic" w:hAnsi="Traditional Arabic" w:cs="Traditional Arabic" w:hint="cs"/>
          <w:color w:val="000000" w:themeColor="text1"/>
          <w:sz w:val="32"/>
          <w:szCs w:val="32"/>
          <w:rtl/>
          <w:lang w:bidi="ar-EG"/>
        </w:rPr>
        <w:t xml:space="preserve">قدره </w:t>
      </w:r>
      <w:r w:rsidR="0062724E" w:rsidRPr="00967232">
        <w:rPr>
          <w:rFonts w:ascii="Traditional Arabic" w:hAnsi="Traditional Arabic" w:cs="Traditional Arabic"/>
          <w:color w:val="000000" w:themeColor="text1"/>
          <w:sz w:val="32"/>
          <w:szCs w:val="32"/>
          <w:rtl/>
          <w:lang w:bidi="ar-EG"/>
        </w:rPr>
        <w:t>(0.82)</w:t>
      </w:r>
      <w:r w:rsidR="00013579" w:rsidRPr="00967232">
        <w:rPr>
          <w:rFonts w:ascii="Traditional Arabic" w:hAnsi="Traditional Arabic" w:cs="Traditional Arabic" w:hint="cs"/>
          <w:color w:val="000000" w:themeColor="text1"/>
          <w:sz w:val="32"/>
          <w:szCs w:val="32"/>
          <w:rtl/>
          <w:lang w:bidi="ar-EG"/>
        </w:rPr>
        <w:t>.</w:t>
      </w:r>
    </w:p>
    <w:p w14:paraId="69C66AEB" w14:textId="00A0455B" w:rsidR="00C475ED" w:rsidRPr="00C475ED" w:rsidRDefault="00C475ED" w:rsidP="00C475ED">
      <w:pPr>
        <w:pStyle w:val="ListParagraph"/>
        <w:bidi/>
        <w:spacing w:after="120" w:line="240" w:lineRule="auto"/>
        <w:ind w:left="360"/>
        <w:jc w:val="lowKashida"/>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 xml:space="preserve">      </w:t>
      </w:r>
      <w:r w:rsidRPr="00C475ED">
        <w:rPr>
          <w:rFonts w:ascii="Traditional Arabic" w:hAnsi="Traditional Arabic" w:cs="Traditional Arabic"/>
          <w:color w:val="000000" w:themeColor="text1"/>
          <w:sz w:val="32"/>
          <w:szCs w:val="32"/>
          <w:rtl/>
          <w:lang w:bidi="ar-EG"/>
        </w:rPr>
        <w:t>كما أظهرت النتائج</w:t>
      </w:r>
      <w:r w:rsidRPr="00C475ED">
        <w:rPr>
          <w:rFonts w:ascii="Traditional Arabic" w:hAnsi="Traditional Arabic" w:cs="Traditional Arabic" w:hint="cs"/>
          <w:color w:val="000000" w:themeColor="text1"/>
          <w:sz w:val="32"/>
          <w:szCs w:val="32"/>
          <w:rtl/>
          <w:lang w:bidi="ar-EG"/>
        </w:rPr>
        <w:t xml:space="preserve"> أن العبارات الأعلى</w:t>
      </w:r>
      <w:r w:rsidRPr="00C475ED">
        <w:rPr>
          <w:rFonts w:ascii="Traditional Arabic" w:hAnsi="Traditional Arabic" w:cs="Traditional Arabic"/>
          <w:color w:val="000000" w:themeColor="text1"/>
          <w:sz w:val="32"/>
          <w:szCs w:val="32"/>
          <w:rtl/>
          <w:lang w:bidi="ar-EG"/>
        </w:rPr>
        <w:t xml:space="preserve"> من حيث المتوسط الحسابي</w:t>
      </w:r>
      <w:r w:rsidRPr="00C475ED">
        <w:rPr>
          <w:rFonts w:ascii="Traditional Arabic" w:hAnsi="Traditional Arabic" w:cs="Traditional Arabic" w:hint="cs"/>
          <w:color w:val="000000" w:themeColor="text1"/>
          <w:sz w:val="32"/>
          <w:szCs w:val="32"/>
          <w:rtl/>
          <w:lang w:bidi="ar-EG"/>
        </w:rPr>
        <w:t xml:space="preserve"> جاءت على النحو الآتي: </w:t>
      </w:r>
    </w:p>
    <w:p w14:paraId="08E1297B" w14:textId="41694AC5"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w:t>
      </w:r>
      <w:r w:rsidR="009A6CC5">
        <w:rPr>
          <w:rFonts w:ascii="Traditional Arabic" w:hAnsi="Traditional Arabic" w:cs="Traditional Arabic" w:hint="cs"/>
          <w:color w:val="000000" w:themeColor="text1"/>
          <w:sz w:val="32"/>
          <w:szCs w:val="32"/>
          <w:rtl/>
          <w:lang w:bidi="ar-EG"/>
        </w:rPr>
        <w:t>ت</w:t>
      </w:r>
      <w:r>
        <w:rPr>
          <w:rFonts w:ascii="Traditional Arabic" w:hAnsi="Traditional Arabic" w:cs="Traditional Arabic" w:hint="cs"/>
          <w:color w:val="000000" w:themeColor="text1"/>
          <w:sz w:val="32"/>
          <w:szCs w:val="32"/>
          <w:rtl/>
          <w:lang w:bidi="ar-EG"/>
        </w:rPr>
        <w:t xml:space="preserve"> في المرتبة</w:t>
      </w:r>
      <w:r w:rsidRPr="00472F14">
        <w:rPr>
          <w:rFonts w:ascii="Traditional Arabic" w:hAnsi="Traditional Arabic" w:cs="Traditional Arabic"/>
          <w:color w:val="000000" w:themeColor="text1"/>
          <w:sz w:val="32"/>
          <w:szCs w:val="32"/>
          <w:rtl/>
          <w:lang w:bidi="ar-EG"/>
        </w:rPr>
        <w:t xml:space="preserve"> الأول</w:t>
      </w:r>
      <w:r>
        <w:rPr>
          <w:rFonts w:ascii="Traditional Arabic" w:hAnsi="Traditional Arabic" w:cs="Traditional Arabic" w:hint="cs"/>
          <w:color w:val="000000" w:themeColor="text1"/>
          <w:sz w:val="32"/>
          <w:szCs w:val="32"/>
          <w:rtl/>
          <w:lang w:bidi="ar-EG"/>
        </w:rPr>
        <w:t>ى</w:t>
      </w:r>
      <w:r w:rsidRPr="00472F14">
        <w:rPr>
          <w:rFonts w:ascii="Traditional Arabic" w:hAnsi="Traditional Arabic" w:cs="Traditional Arabic"/>
          <w:color w:val="000000" w:themeColor="text1"/>
          <w:sz w:val="32"/>
          <w:szCs w:val="32"/>
          <w:rtl/>
          <w:lang w:bidi="ar-EG"/>
        </w:rPr>
        <w:t xml:space="preserve"> عبارة "</w:t>
      </w:r>
      <w:r w:rsidRPr="00472F14">
        <w:rPr>
          <w:rFonts w:ascii="Traditional Arabic" w:hAnsi="Traditional Arabic" w:cs="Traditional Arabic"/>
          <w:sz w:val="32"/>
          <w:szCs w:val="32"/>
          <w:rtl/>
          <w:lang w:bidi="ar-EG"/>
        </w:rPr>
        <w:t>يسهل التطبيق حجز المواعيد الطبية</w:t>
      </w:r>
      <w:r w:rsidRPr="00472F14">
        <w:rPr>
          <w:rFonts w:ascii="Traditional Arabic" w:hAnsi="Traditional Arabic" w:cs="Traditional Arabic"/>
          <w:color w:val="000000" w:themeColor="text1"/>
          <w:sz w:val="32"/>
          <w:szCs w:val="32"/>
          <w:rtl/>
          <w:lang w:bidi="ar-EG"/>
        </w:rPr>
        <w:t>" بمتوسط حسابي</w:t>
      </w:r>
      <w:r w:rsidR="00013579">
        <w:rPr>
          <w:rFonts w:ascii="Traditional Arabic" w:hAnsi="Traditional Arabic" w:cs="Traditional Arabic" w:hint="cs"/>
          <w:color w:val="000000" w:themeColor="text1"/>
          <w:sz w:val="32"/>
          <w:szCs w:val="32"/>
          <w:rtl/>
          <w:lang w:bidi="ar-EG"/>
        </w:rPr>
        <w:t xml:space="preserve"> بلغ</w:t>
      </w:r>
      <w:r w:rsidRPr="00472F14">
        <w:rPr>
          <w:rFonts w:ascii="Traditional Arabic" w:hAnsi="Traditional Arabic" w:cs="Traditional Arabic"/>
          <w:color w:val="000000" w:themeColor="text1"/>
          <w:sz w:val="32"/>
          <w:szCs w:val="32"/>
          <w:rtl/>
          <w:lang w:bidi="ar-EG"/>
        </w:rPr>
        <w:t xml:space="preserve"> (4.31) وانحراف معياري</w:t>
      </w:r>
      <w:r w:rsidR="00013579">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(0.88)</w:t>
      </w:r>
      <w:r w:rsidR="00013579">
        <w:rPr>
          <w:rFonts w:ascii="Traditional Arabic" w:hAnsi="Traditional Arabic" w:cs="Traditional Arabic" w:hint="cs"/>
          <w:color w:val="000000" w:themeColor="text1"/>
          <w:sz w:val="32"/>
          <w:szCs w:val="32"/>
          <w:rtl/>
          <w:lang w:bidi="ar-EG"/>
        </w:rPr>
        <w:t>.</w:t>
      </w:r>
    </w:p>
    <w:p w14:paraId="410103B7" w14:textId="13018C46" w:rsidR="0062724E" w:rsidRPr="003315D0"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sidRPr="003315D0">
        <w:rPr>
          <w:rFonts w:ascii="Traditional Arabic" w:hAnsi="Traditional Arabic" w:cs="Traditional Arabic"/>
          <w:sz w:val="32"/>
          <w:szCs w:val="32"/>
          <w:rtl/>
          <w:lang w:bidi="ar-EG"/>
        </w:rPr>
        <w:t>جاءت في المرتبة</w:t>
      </w:r>
      <w:r w:rsidRPr="003315D0">
        <w:rPr>
          <w:rFonts w:ascii="Traditional Arabic" w:hAnsi="Traditional Arabic" w:cs="Traditional Arabic" w:hint="cs"/>
          <w:sz w:val="32"/>
          <w:szCs w:val="32"/>
          <w:rtl/>
          <w:lang w:bidi="ar-EG"/>
        </w:rPr>
        <w:t xml:space="preserve"> الثانية </w:t>
      </w:r>
      <w:r w:rsidRPr="003315D0">
        <w:rPr>
          <w:rFonts w:ascii="Traditional Arabic" w:hAnsi="Traditional Arabic" w:cs="Traditional Arabic"/>
          <w:sz w:val="32"/>
          <w:szCs w:val="32"/>
          <w:rtl/>
          <w:lang w:bidi="ar-EG"/>
        </w:rPr>
        <w:t>عبارة "</w:t>
      </w:r>
      <w:r w:rsidRPr="00472F14">
        <w:rPr>
          <w:rFonts w:ascii="Traditional Arabic" w:hAnsi="Traditional Arabic" w:cs="Traditional Arabic"/>
          <w:sz w:val="32"/>
          <w:szCs w:val="32"/>
          <w:rtl/>
          <w:lang w:bidi="ar-EG"/>
        </w:rPr>
        <w:t>يساعد التطبيق في تنظيم المواعيد والفحوصات</w:t>
      </w:r>
      <w:r w:rsidRPr="003315D0">
        <w:rPr>
          <w:rFonts w:ascii="Traditional Arabic" w:hAnsi="Traditional Arabic" w:cs="Traditional Arabic"/>
          <w:sz w:val="32"/>
          <w:szCs w:val="32"/>
          <w:rtl/>
          <w:lang w:bidi="ar-EG"/>
        </w:rPr>
        <w:t xml:space="preserve">" بمتوسط حسابي </w:t>
      </w:r>
      <w:r w:rsidR="00013579">
        <w:rPr>
          <w:rFonts w:ascii="Traditional Arabic" w:hAnsi="Traditional Arabic" w:cs="Traditional Arabic" w:hint="cs"/>
          <w:sz w:val="32"/>
          <w:szCs w:val="32"/>
          <w:rtl/>
          <w:lang w:bidi="ar-EG"/>
        </w:rPr>
        <w:t xml:space="preserve">بلغ </w:t>
      </w:r>
      <w:r w:rsidRPr="003315D0">
        <w:rPr>
          <w:rFonts w:ascii="Traditional Arabic" w:hAnsi="Traditional Arabic" w:cs="Traditional Arabic"/>
          <w:sz w:val="32"/>
          <w:szCs w:val="32"/>
          <w:rtl/>
          <w:lang w:bidi="ar-EG"/>
        </w:rPr>
        <w:t>(4.25) وانحراف معياري</w:t>
      </w:r>
      <w:r w:rsidR="00013579">
        <w:rPr>
          <w:rFonts w:ascii="Traditional Arabic" w:hAnsi="Traditional Arabic" w:cs="Traditional Arabic" w:hint="cs"/>
          <w:sz w:val="32"/>
          <w:szCs w:val="32"/>
          <w:rtl/>
          <w:lang w:bidi="ar-EG"/>
        </w:rPr>
        <w:t xml:space="preserve"> قدره </w:t>
      </w:r>
      <w:r w:rsidRPr="003315D0">
        <w:rPr>
          <w:rFonts w:ascii="Traditional Arabic" w:hAnsi="Traditional Arabic" w:cs="Traditional Arabic"/>
          <w:sz w:val="32"/>
          <w:szCs w:val="32"/>
          <w:rtl/>
          <w:lang w:bidi="ar-EG"/>
        </w:rPr>
        <w:t>(0.88)</w:t>
      </w:r>
      <w:r w:rsidR="00013579">
        <w:rPr>
          <w:rFonts w:ascii="Traditional Arabic" w:hAnsi="Traditional Arabic" w:cs="Traditional Arabic" w:hint="cs"/>
          <w:sz w:val="32"/>
          <w:szCs w:val="32"/>
          <w:rtl/>
          <w:lang w:bidi="ar-EG"/>
        </w:rPr>
        <w:t>.</w:t>
      </w:r>
    </w:p>
    <w:p w14:paraId="2819BA7E" w14:textId="77777777" w:rsidR="00013579" w:rsidRPr="00013579" w:rsidRDefault="0062724E" w:rsidP="00A83B84">
      <w:pPr>
        <w:pStyle w:val="ListParagraph"/>
        <w:numPr>
          <w:ilvl w:val="0"/>
          <w:numId w:val="49"/>
        </w:numPr>
        <w:autoSpaceDE w:val="0"/>
        <w:autoSpaceDN w:val="0"/>
        <w:bidi/>
        <w:adjustRightInd w:val="0"/>
        <w:spacing w:after="120" w:line="240" w:lineRule="auto"/>
        <w:jc w:val="both"/>
        <w:rPr>
          <w:rFonts w:ascii="Traditional Arabic" w:hAnsi="Traditional Arabic" w:cs="Traditional Arabic"/>
          <w:b/>
          <w:bCs/>
          <w:color w:val="000000" w:themeColor="text1"/>
          <w:sz w:val="28"/>
          <w:szCs w:val="28"/>
          <w:lang w:bidi="ar-EG"/>
        </w:rPr>
      </w:pPr>
      <w:r w:rsidRPr="00013579">
        <w:rPr>
          <w:rFonts w:ascii="Traditional Arabic" w:hAnsi="Traditional Arabic" w:cs="Traditional Arabic" w:hint="cs"/>
          <w:sz w:val="32"/>
          <w:szCs w:val="32"/>
          <w:rtl/>
          <w:lang w:bidi="ar-EG"/>
        </w:rPr>
        <w:t>في المقابل، جاءت</w:t>
      </w:r>
      <w:r w:rsidRPr="00013579">
        <w:rPr>
          <w:rFonts w:ascii="Traditional Arabic" w:hAnsi="Traditional Arabic" w:cs="Traditional Arabic"/>
          <w:sz w:val="32"/>
          <w:szCs w:val="32"/>
          <w:rtl/>
          <w:lang w:bidi="ar-EG"/>
        </w:rPr>
        <w:t xml:space="preserve"> عبارة " يتيح التطبيق إدارة الخدمات بسهولة " </w:t>
      </w:r>
      <w:r w:rsidRPr="00013579">
        <w:rPr>
          <w:rFonts w:ascii="Traditional Arabic" w:hAnsi="Traditional Arabic" w:cs="Traditional Arabic" w:hint="cs"/>
          <w:sz w:val="32"/>
          <w:szCs w:val="32"/>
          <w:rtl/>
          <w:lang w:bidi="ar-EG"/>
        </w:rPr>
        <w:t>في المرتبة الأخيرة مسجلة أ</w:t>
      </w:r>
      <w:r w:rsidR="00013579" w:rsidRPr="00013579">
        <w:rPr>
          <w:rFonts w:ascii="Traditional Arabic" w:hAnsi="Traditional Arabic" w:cs="Traditional Arabic" w:hint="cs"/>
          <w:sz w:val="32"/>
          <w:szCs w:val="32"/>
          <w:rtl/>
          <w:lang w:bidi="ar-EG"/>
        </w:rPr>
        <w:t>دنى</w:t>
      </w:r>
      <w:r w:rsidRPr="00013579">
        <w:rPr>
          <w:rFonts w:ascii="Traditional Arabic" w:hAnsi="Traditional Arabic" w:cs="Traditional Arabic" w:hint="cs"/>
          <w:sz w:val="32"/>
          <w:szCs w:val="32"/>
          <w:rtl/>
          <w:lang w:bidi="ar-EG"/>
        </w:rPr>
        <w:t xml:space="preserve"> متوسط</w:t>
      </w:r>
      <w:r w:rsidRPr="00013579">
        <w:rPr>
          <w:rFonts w:ascii="Traditional Arabic" w:hAnsi="Traditional Arabic" w:cs="Traditional Arabic" w:hint="cs"/>
          <w:color w:val="000000" w:themeColor="text1"/>
          <w:sz w:val="32"/>
          <w:szCs w:val="32"/>
          <w:rtl/>
          <w:lang w:bidi="ar-EG"/>
        </w:rPr>
        <w:t xml:space="preserve"> حسابي بين عبارات هذا ال</w:t>
      </w:r>
      <w:r w:rsidR="00E75610" w:rsidRPr="00013579">
        <w:rPr>
          <w:rFonts w:ascii="Traditional Arabic" w:hAnsi="Traditional Arabic" w:cs="Traditional Arabic" w:hint="cs"/>
          <w:color w:val="000000" w:themeColor="text1"/>
          <w:sz w:val="32"/>
          <w:szCs w:val="32"/>
          <w:rtl/>
          <w:lang w:bidi="ar-EG"/>
        </w:rPr>
        <w:t>بُعد</w:t>
      </w:r>
      <w:r w:rsidRPr="00013579">
        <w:rPr>
          <w:rFonts w:ascii="Traditional Arabic" w:hAnsi="Traditional Arabic" w:cs="Traditional Arabic" w:hint="cs"/>
          <w:color w:val="000000" w:themeColor="text1"/>
          <w:sz w:val="32"/>
          <w:szCs w:val="32"/>
          <w:rtl/>
          <w:lang w:bidi="ar-EG"/>
        </w:rPr>
        <w:t>، حيث بلغ</w:t>
      </w:r>
      <w:r w:rsidRPr="00013579">
        <w:rPr>
          <w:rFonts w:ascii="Traditional Arabic" w:hAnsi="Traditional Arabic" w:cs="Traditional Arabic"/>
          <w:color w:val="000000" w:themeColor="text1"/>
          <w:sz w:val="32"/>
          <w:szCs w:val="32"/>
          <w:rtl/>
          <w:lang w:bidi="ar-EG"/>
        </w:rPr>
        <w:t xml:space="preserve"> (4.16) </w:t>
      </w:r>
      <w:r w:rsidR="00013579" w:rsidRPr="00013579">
        <w:rPr>
          <w:rFonts w:ascii="Traditional Arabic" w:hAnsi="Traditional Arabic" w:cs="Traditional Arabic" w:hint="cs"/>
          <w:color w:val="000000" w:themeColor="text1"/>
          <w:sz w:val="32"/>
          <w:szCs w:val="32"/>
          <w:rtl/>
          <w:lang w:bidi="ar-EG"/>
        </w:rPr>
        <w:t>ب</w:t>
      </w:r>
      <w:r w:rsidRPr="00013579">
        <w:rPr>
          <w:rFonts w:ascii="Traditional Arabic" w:hAnsi="Traditional Arabic" w:cs="Traditional Arabic"/>
          <w:color w:val="000000" w:themeColor="text1"/>
          <w:sz w:val="32"/>
          <w:szCs w:val="32"/>
          <w:rtl/>
          <w:lang w:bidi="ar-EG"/>
        </w:rPr>
        <w:t>انحراف معياري</w:t>
      </w:r>
      <w:r w:rsidR="00013579" w:rsidRPr="00013579">
        <w:rPr>
          <w:rFonts w:ascii="Traditional Arabic" w:hAnsi="Traditional Arabic" w:cs="Traditional Arabic" w:hint="cs"/>
          <w:color w:val="000000" w:themeColor="text1"/>
          <w:sz w:val="32"/>
          <w:szCs w:val="32"/>
          <w:rtl/>
          <w:lang w:bidi="ar-EG"/>
        </w:rPr>
        <w:t xml:space="preserve"> قدره</w:t>
      </w:r>
      <w:r w:rsidRPr="00013579">
        <w:rPr>
          <w:rFonts w:ascii="Traditional Arabic" w:hAnsi="Traditional Arabic" w:cs="Traditional Arabic"/>
          <w:color w:val="000000" w:themeColor="text1"/>
          <w:sz w:val="32"/>
          <w:szCs w:val="32"/>
          <w:rtl/>
          <w:lang w:bidi="ar-EG"/>
        </w:rPr>
        <w:t xml:space="preserve"> (0.88)</w:t>
      </w:r>
      <w:r w:rsidR="00013579">
        <w:rPr>
          <w:rFonts w:ascii="Traditional Arabic" w:hAnsi="Traditional Arabic" w:cs="Traditional Arabic" w:hint="cs"/>
          <w:color w:val="000000" w:themeColor="text1"/>
          <w:sz w:val="32"/>
          <w:szCs w:val="32"/>
          <w:rtl/>
          <w:lang w:bidi="ar-EG"/>
        </w:rPr>
        <w:t>.</w:t>
      </w:r>
    </w:p>
    <w:p w14:paraId="7B43EA3B" w14:textId="7C42C202" w:rsidR="0088059D" w:rsidRPr="00013579" w:rsidRDefault="0088059D" w:rsidP="00013579">
      <w:pPr>
        <w:pStyle w:val="ListParagraph"/>
        <w:autoSpaceDE w:val="0"/>
        <w:autoSpaceDN w:val="0"/>
        <w:bidi/>
        <w:adjustRightInd w:val="0"/>
        <w:spacing w:after="120" w:line="240" w:lineRule="auto"/>
        <w:ind w:left="360"/>
        <w:jc w:val="both"/>
        <w:rPr>
          <w:rFonts w:ascii="Traditional Arabic" w:hAnsi="Traditional Arabic" w:cs="Traditional Arabic"/>
          <w:b/>
          <w:bCs/>
          <w:color w:val="000000" w:themeColor="text1"/>
          <w:sz w:val="28"/>
          <w:szCs w:val="28"/>
          <w:lang w:bidi="ar-EG"/>
        </w:rPr>
      </w:pPr>
      <w:r w:rsidRPr="00013579">
        <w:rPr>
          <w:rFonts w:ascii="Traditional Arabic" w:hAnsi="Traditional Arabic" w:cs="Traditional Arabic" w:hint="cs"/>
          <w:b/>
          <w:bCs/>
          <w:color w:val="000000" w:themeColor="text1"/>
          <w:sz w:val="28"/>
          <w:szCs w:val="28"/>
          <w:rtl/>
          <w:lang w:bidi="ar-EG"/>
        </w:rPr>
        <w:t xml:space="preserve">مستوى </w:t>
      </w:r>
      <w:r w:rsidRPr="00013579">
        <w:rPr>
          <w:rFonts w:ascii="Traditional Arabic" w:hAnsi="Traditional Arabic" w:cs="Traditional Arabic"/>
          <w:b/>
          <w:bCs/>
          <w:sz w:val="28"/>
          <w:szCs w:val="28"/>
          <w:rtl/>
          <w:lang w:bidi="ar-EG"/>
        </w:rPr>
        <w:t>التسويق عبر التطبيقات الذكية</w:t>
      </w:r>
      <w:r w:rsidRPr="00013579">
        <w:rPr>
          <w:rFonts w:ascii="Traditional Arabic" w:hAnsi="Traditional Arabic" w:cs="Traditional Arabic" w:hint="cs"/>
          <w:b/>
          <w:bCs/>
          <w:color w:val="000000" w:themeColor="text1"/>
          <w:sz w:val="28"/>
          <w:szCs w:val="28"/>
          <w:rtl/>
          <w:lang w:bidi="ar-EG"/>
        </w:rPr>
        <w:t>.</w:t>
      </w:r>
    </w:p>
    <w:p w14:paraId="777DC0D5" w14:textId="7C7D0468" w:rsidR="0088059D" w:rsidRPr="00F54644" w:rsidRDefault="0088059D" w:rsidP="0088059D">
      <w:pPr>
        <w:pStyle w:val="ListParagraph"/>
        <w:bidi/>
        <w:spacing w:after="120" w:line="240" w:lineRule="auto"/>
        <w:jc w:val="center"/>
        <w:rPr>
          <w:rFonts w:ascii="Traditional Arabic" w:hAnsi="Traditional Arabic" w:cs="Traditional Arabic"/>
          <w:b/>
          <w:bCs/>
          <w:color w:val="000000" w:themeColor="text1"/>
          <w:sz w:val="28"/>
          <w:szCs w:val="28"/>
          <w:rtl/>
          <w:lang w:bidi="ar-EG"/>
        </w:rPr>
      </w:pPr>
      <w:r w:rsidRPr="00043A08">
        <w:rPr>
          <w:rFonts w:ascii="Traditional Arabic" w:hAnsi="Traditional Arabic" w:cs="Traditional Arabic" w:hint="cs"/>
          <w:b/>
          <w:bCs/>
          <w:color w:val="000000" w:themeColor="text1"/>
          <w:sz w:val="28"/>
          <w:szCs w:val="28"/>
          <w:rtl/>
          <w:lang w:bidi="ar-EG"/>
        </w:rPr>
        <w:t>جدول رقم (</w:t>
      </w:r>
      <w:r w:rsidR="0068446F" w:rsidRPr="00043A08">
        <w:rPr>
          <w:rFonts w:ascii="Traditional Arabic" w:hAnsi="Traditional Arabic" w:cs="Traditional Arabic" w:hint="cs"/>
          <w:b/>
          <w:bCs/>
          <w:color w:val="000000" w:themeColor="text1"/>
          <w:sz w:val="28"/>
          <w:szCs w:val="28"/>
          <w:rtl/>
          <w:lang w:bidi="ar-EG"/>
        </w:rPr>
        <w:t>12</w:t>
      </w:r>
      <w:r w:rsidRPr="00043A08">
        <w:rPr>
          <w:rFonts w:ascii="Traditional Arabic" w:hAnsi="Traditional Arabic" w:cs="Traditional Arabic" w:hint="cs"/>
          <w:b/>
          <w:bCs/>
          <w:color w:val="000000" w:themeColor="text1"/>
          <w:sz w:val="28"/>
          <w:szCs w:val="28"/>
          <w:rtl/>
          <w:lang w:bidi="ar-EG"/>
        </w:rPr>
        <w:t xml:space="preserve">) يوضح مستوى </w:t>
      </w:r>
      <w:r w:rsidRPr="00043A08">
        <w:rPr>
          <w:rFonts w:ascii="Traditional Arabic" w:hAnsi="Traditional Arabic" w:cs="Traditional Arabic"/>
          <w:b/>
          <w:bCs/>
          <w:sz w:val="28"/>
          <w:szCs w:val="28"/>
          <w:rtl/>
          <w:lang w:bidi="ar-EG"/>
        </w:rPr>
        <w:t>التسويق عبر التطبيقات الذكية</w:t>
      </w:r>
      <w:r w:rsidRPr="00043A08">
        <w:rPr>
          <w:rFonts w:ascii="Traditional Arabic" w:hAnsi="Traditional Arabic" w:cs="Traditional Arabic" w:hint="cs"/>
          <w:b/>
          <w:bCs/>
          <w:color w:val="000000" w:themeColor="text1"/>
          <w:sz w:val="28"/>
          <w:szCs w:val="28"/>
          <w:rtl/>
          <w:lang w:bidi="ar-EG"/>
        </w:rPr>
        <w:t xml:space="preserve"> كما يحددها أفراد عينة الدراسة</w:t>
      </w:r>
    </w:p>
    <w:tbl>
      <w:tblPr>
        <w:tblpPr w:leftFromText="180" w:rightFromText="180" w:vertAnchor="text" w:horzAnchor="margin" w:tblpXSpec="center" w:tblpY="-66"/>
        <w:bidiVisual/>
        <w:tblW w:w="8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3061"/>
        <w:gridCol w:w="1275"/>
        <w:gridCol w:w="1418"/>
        <w:gridCol w:w="850"/>
        <w:gridCol w:w="991"/>
      </w:tblGrid>
      <w:tr w:rsidR="0088059D" w:rsidRPr="00F54644" w14:paraId="250E0223" w14:textId="77777777" w:rsidTr="00B439E0">
        <w:trPr>
          <w:trHeight w:val="210"/>
        </w:trPr>
        <w:tc>
          <w:tcPr>
            <w:tcW w:w="638" w:type="dxa"/>
            <w:shd w:val="clear" w:color="auto" w:fill="D9D9D9" w:themeFill="background1" w:themeFillShade="D9"/>
            <w:vAlign w:val="center"/>
          </w:tcPr>
          <w:p w14:paraId="2E5B9EB2"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rPr>
            </w:pPr>
            <w:r w:rsidRPr="00F54644">
              <w:rPr>
                <w:rFonts w:ascii="Traditional Arabic" w:hAnsi="Traditional Arabic" w:cs="Traditional Arabic"/>
                <w:b/>
                <w:bCs/>
                <w:sz w:val="24"/>
                <w:szCs w:val="24"/>
                <w:rtl/>
              </w:rPr>
              <w:t>م</w:t>
            </w:r>
          </w:p>
        </w:tc>
        <w:tc>
          <w:tcPr>
            <w:tcW w:w="3061" w:type="dxa"/>
            <w:shd w:val="clear" w:color="auto" w:fill="D9D9D9" w:themeFill="background1" w:themeFillShade="D9"/>
            <w:vAlign w:val="center"/>
          </w:tcPr>
          <w:p w14:paraId="0BE3DB20"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ال</w:t>
            </w:r>
            <w:r w:rsidRPr="00F54644">
              <w:rPr>
                <w:rFonts w:ascii="Traditional Arabic" w:hAnsi="Traditional Arabic" w:cs="Traditional Arabic" w:hint="cs"/>
                <w:b/>
                <w:bCs/>
                <w:sz w:val="24"/>
                <w:szCs w:val="24"/>
                <w:rtl/>
                <w:lang w:bidi="ar-EG"/>
              </w:rPr>
              <w:t>ابعاد</w:t>
            </w:r>
          </w:p>
        </w:tc>
        <w:tc>
          <w:tcPr>
            <w:tcW w:w="1275" w:type="dxa"/>
            <w:shd w:val="clear" w:color="auto" w:fill="D9D9D9" w:themeFill="background1" w:themeFillShade="D9"/>
            <w:vAlign w:val="center"/>
          </w:tcPr>
          <w:p w14:paraId="3F5A008A"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lang w:bidi="ar-EG"/>
              </w:rPr>
            </w:pPr>
            <w:r w:rsidRPr="00F54644">
              <w:rPr>
                <w:rFonts w:ascii="Traditional Arabic" w:hAnsi="Traditional Arabic" w:cs="Traditional Arabic"/>
                <w:b/>
                <w:bCs/>
                <w:sz w:val="24"/>
                <w:szCs w:val="24"/>
                <w:rtl/>
              </w:rPr>
              <w:t>ال</w:t>
            </w:r>
            <w:r w:rsidRPr="00F54644">
              <w:rPr>
                <w:rFonts w:ascii="Traditional Arabic" w:hAnsi="Traditional Arabic" w:cs="Traditional Arabic" w:hint="cs"/>
                <w:b/>
                <w:bCs/>
                <w:sz w:val="24"/>
                <w:szCs w:val="24"/>
                <w:rtl/>
              </w:rPr>
              <w:t>متوسط</w:t>
            </w:r>
            <w:r w:rsidRPr="00F54644">
              <w:rPr>
                <w:rFonts w:ascii="Traditional Arabic" w:hAnsi="Traditional Arabic" w:cs="Traditional Arabic" w:hint="cs"/>
                <w:b/>
                <w:bCs/>
                <w:sz w:val="24"/>
                <w:szCs w:val="24"/>
                <w:rtl/>
                <w:lang w:bidi="ar-EG"/>
              </w:rPr>
              <w:t xml:space="preserve"> الحسابي</w:t>
            </w:r>
          </w:p>
        </w:tc>
        <w:tc>
          <w:tcPr>
            <w:tcW w:w="1418" w:type="dxa"/>
            <w:shd w:val="clear" w:color="auto" w:fill="D9D9D9" w:themeFill="background1" w:themeFillShade="D9"/>
          </w:tcPr>
          <w:p w14:paraId="7AD38486"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الانحراف المعياري</w:t>
            </w:r>
          </w:p>
        </w:tc>
        <w:tc>
          <w:tcPr>
            <w:tcW w:w="850" w:type="dxa"/>
            <w:shd w:val="clear" w:color="auto" w:fill="D9D9D9" w:themeFill="background1" w:themeFillShade="D9"/>
            <w:vAlign w:val="center"/>
          </w:tcPr>
          <w:p w14:paraId="1F8FF315" w14:textId="77777777" w:rsidR="0088059D" w:rsidRPr="00F54644" w:rsidRDefault="0088059D" w:rsidP="000A6EB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المستوى</w:t>
            </w:r>
          </w:p>
        </w:tc>
        <w:tc>
          <w:tcPr>
            <w:tcW w:w="991" w:type="dxa"/>
            <w:shd w:val="clear" w:color="auto" w:fill="D9D9D9" w:themeFill="background1" w:themeFillShade="D9"/>
          </w:tcPr>
          <w:p w14:paraId="706D1D68" w14:textId="77777777" w:rsidR="0088059D" w:rsidRPr="00F54644" w:rsidRDefault="0088059D" w:rsidP="000A6EB3">
            <w:pPr>
              <w:tabs>
                <w:tab w:val="left" w:pos="255"/>
                <w:tab w:val="center" w:pos="597"/>
              </w:tabs>
              <w:spacing w:after="0" w:line="240" w:lineRule="auto"/>
              <w:contextualSpacing/>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tab/>
            </w:r>
            <w:r>
              <w:rPr>
                <w:rFonts w:ascii="Traditional Arabic" w:hAnsi="Traditional Arabic" w:cs="Traditional Arabic"/>
                <w:b/>
                <w:bCs/>
                <w:sz w:val="24"/>
                <w:szCs w:val="24"/>
                <w:rtl/>
                <w:lang w:bidi="ar-EG"/>
              </w:rPr>
              <w:tab/>
            </w:r>
            <w:r>
              <w:rPr>
                <w:rFonts w:ascii="Traditional Arabic" w:hAnsi="Traditional Arabic" w:cs="Traditional Arabic" w:hint="cs"/>
                <w:b/>
                <w:bCs/>
                <w:sz w:val="24"/>
                <w:szCs w:val="24"/>
                <w:rtl/>
                <w:lang w:bidi="ar-EG"/>
              </w:rPr>
              <w:t>الترتيب</w:t>
            </w:r>
          </w:p>
        </w:tc>
      </w:tr>
      <w:tr w:rsidR="000A6EB3" w:rsidRPr="00F54644" w14:paraId="2D3EECFE" w14:textId="77777777" w:rsidTr="00B439E0">
        <w:trPr>
          <w:trHeight w:val="355"/>
        </w:trPr>
        <w:tc>
          <w:tcPr>
            <w:tcW w:w="638" w:type="dxa"/>
          </w:tcPr>
          <w:p w14:paraId="2574CD29"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1</w:t>
            </w:r>
          </w:p>
        </w:tc>
        <w:tc>
          <w:tcPr>
            <w:tcW w:w="3061" w:type="dxa"/>
            <w:vAlign w:val="center"/>
          </w:tcPr>
          <w:p w14:paraId="0CEF6C93" w14:textId="3E537F5A" w:rsidR="000A6EB3" w:rsidRPr="000A6EB3" w:rsidRDefault="000A6EB3" w:rsidP="000A6EB3">
            <w:pPr>
              <w:spacing w:after="0" w:line="240" w:lineRule="auto"/>
              <w:contextualSpacing/>
              <w:jc w:val="center"/>
              <w:rPr>
                <w:rFonts w:ascii="Traditional Arabic" w:hAnsi="Traditional Arabic" w:cs="Traditional Arabic"/>
                <w:color w:val="000000"/>
                <w:sz w:val="24"/>
                <w:szCs w:val="24"/>
                <w:lang w:bidi="ar-EG"/>
              </w:rPr>
            </w:pPr>
            <w:r w:rsidRPr="000A6EB3">
              <w:rPr>
                <w:rFonts w:ascii="Traditional Arabic" w:hAnsi="Traditional Arabic" w:cs="Traditional Arabic"/>
                <w:color w:val="000000"/>
                <w:sz w:val="24"/>
                <w:szCs w:val="24"/>
                <w:rtl/>
                <w:lang w:bidi="ar-EG"/>
              </w:rPr>
              <w:t>الترويج للخدمات الطبية عبر التطبيقات الذكية</w:t>
            </w:r>
          </w:p>
        </w:tc>
        <w:tc>
          <w:tcPr>
            <w:tcW w:w="1275" w:type="dxa"/>
            <w:vAlign w:val="center"/>
          </w:tcPr>
          <w:p w14:paraId="5824EC3D" w14:textId="73D4B7BA"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3.93</w:t>
            </w:r>
          </w:p>
        </w:tc>
        <w:tc>
          <w:tcPr>
            <w:tcW w:w="1418" w:type="dxa"/>
            <w:vAlign w:val="center"/>
          </w:tcPr>
          <w:p w14:paraId="1B87B9C7" w14:textId="0BFAC09F"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tl/>
              </w:rPr>
            </w:pPr>
            <w:r w:rsidRPr="00472F14">
              <w:rPr>
                <w:rFonts w:ascii="Traditional Arabic" w:hAnsi="Traditional Arabic" w:cs="Traditional Arabic"/>
                <w:color w:val="000000"/>
                <w:rtl/>
                <w:lang w:bidi="ar-EG"/>
              </w:rPr>
              <w:t>0.80</w:t>
            </w:r>
          </w:p>
        </w:tc>
        <w:tc>
          <w:tcPr>
            <w:tcW w:w="850" w:type="dxa"/>
            <w:vAlign w:val="center"/>
          </w:tcPr>
          <w:p w14:paraId="40EEC40F" w14:textId="294DF49F"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sidRPr="00472F14">
              <w:rPr>
                <w:rFonts w:ascii="Traditional Arabic" w:hAnsi="Traditional Arabic" w:cs="Traditional Arabic"/>
                <w:b/>
                <w:bCs/>
                <w:rtl/>
                <w:lang w:bidi="ar-EG"/>
              </w:rPr>
              <w:t>مرتفع</w:t>
            </w:r>
          </w:p>
        </w:tc>
        <w:tc>
          <w:tcPr>
            <w:tcW w:w="991" w:type="dxa"/>
          </w:tcPr>
          <w:p w14:paraId="22E45934" w14:textId="3EEE5061"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2</w:t>
            </w:r>
          </w:p>
        </w:tc>
      </w:tr>
      <w:tr w:rsidR="000A6EB3" w:rsidRPr="00F54644" w14:paraId="774289D1" w14:textId="77777777" w:rsidTr="00B439E0">
        <w:trPr>
          <w:trHeight w:val="393"/>
        </w:trPr>
        <w:tc>
          <w:tcPr>
            <w:tcW w:w="638" w:type="dxa"/>
          </w:tcPr>
          <w:p w14:paraId="6216A297"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2</w:t>
            </w:r>
          </w:p>
        </w:tc>
        <w:tc>
          <w:tcPr>
            <w:tcW w:w="3061" w:type="dxa"/>
            <w:vAlign w:val="center"/>
          </w:tcPr>
          <w:p w14:paraId="19685E4A" w14:textId="244987C6" w:rsidR="000A6EB3" w:rsidRPr="000A6EB3" w:rsidRDefault="000A6EB3" w:rsidP="00FB2A19">
            <w:pPr>
              <w:spacing w:after="0" w:line="240" w:lineRule="auto"/>
              <w:contextualSpacing/>
              <w:jc w:val="right"/>
              <w:rPr>
                <w:rFonts w:ascii="Traditional Arabic" w:hAnsi="Traditional Arabic" w:cs="Traditional Arabic"/>
                <w:color w:val="000000"/>
                <w:sz w:val="24"/>
                <w:szCs w:val="24"/>
                <w:lang w:bidi="ar-EG"/>
              </w:rPr>
            </w:pPr>
            <w:r w:rsidRPr="000A6EB3">
              <w:rPr>
                <w:rFonts w:ascii="Traditional Arabic" w:hAnsi="Traditional Arabic" w:cs="Traditional Arabic"/>
                <w:color w:val="000000"/>
                <w:sz w:val="24"/>
                <w:szCs w:val="24"/>
                <w:rtl/>
                <w:lang w:bidi="ar-EG"/>
              </w:rPr>
              <w:t>التفاعل المباشر مع المرضى</w:t>
            </w:r>
          </w:p>
        </w:tc>
        <w:tc>
          <w:tcPr>
            <w:tcW w:w="1275" w:type="dxa"/>
            <w:vAlign w:val="center"/>
          </w:tcPr>
          <w:p w14:paraId="53F5F1C8" w14:textId="6DC5914C"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3.79</w:t>
            </w:r>
          </w:p>
        </w:tc>
        <w:tc>
          <w:tcPr>
            <w:tcW w:w="1418" w:type="dxa"/>
            <w:vAlign w:val="center"/>
          </w:tcPr>
          <w:p w14:paraId="1D4968A4" w14:textId="4D3EE960"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tl/>
              </w:rPr>
            </w:pPr>
            <w:r w:rsidRPr="00472F14">
              <w:rPr>
                <w:rFonts w:ascii="Traditional Arabic" w:hAnsi="Traditional Arabic" w:cs="Traditional Arabic"/>
                <w:color w:val="000000"/>
                <w:rtl/>
                <w:lang w:bidi="ar-EG"/>
              </w:rPr>
              <w:t>0.84</w:t>
            </w:r>
          </w:p>
        </w:tc>
        <w:tc>
          <w:tcPr>
            <w:tcW w:w="850" w:type="dxa"/>
            <w:vAlign w:val="center"/>
          </w:tcPr>
          <w:p w14:paraId="24400D08" w14:textId="6E7E99BA"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472F14">
              <w:rPr>
                <w:rFonts w:ascii="Traditional Arabic" w:hAnsi="Traditional Arabic" w:cs="Traditional Arabic"/>
                <w:b/>
                <w:bCs/>
                <w:rtl/>
                <w:lang w:bidi="ar-EG"/>
              </w:rPr>
              <w:t>مرتفع</w:t>
            </w:r>
          </w:p>
        </w:tc>
        <w:tc>
          <w:tcPr>
            <w:tcW w:w="991" w:type="dxa"/>
          </w:tcPr>
          <w:p w14:paraId="4840C140" w14:textId="0FBC0E1D"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4</w:t>
            </w:r>
          </w:p>
        </w:tc>
      </w:tr>
      <w:tr w:rsidR="000A6EB3" w:rsidRPr="00F54644" w14:paraId="78A7B0A7" w14:textId="77777777" w:rsidTr="00B439E0">
        <w:trPr>
          <w:trHeight w:val="294"/>
        </w:trPr>
        <w:tc>
          <w:tcPr>
            <w:tcW w:w="638" w:type="dxa"/>
          </w:tcPr>
          <w:p w14:paraId="4EAE0166" w14:textId="7777777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3</w:t>
            </w:r>
          </w:p>
        </w:tc>
        <w:tc>
          <w:tcPr>
            <w:tcW w:w="3061" w:type="dxa"/>
            <w:vAlign w:val="center"/>
          </w:tcPr>
          <w:p w14:paraId="0478843E" w14:textId="33EA75DF" w:rsidR="000A6EB3" w:rsidRPr="000A6EB3" w:rsidRDefault="000A6EB3" w:rsidP="00FB2A19">
            <w:pPr>
              <w:spacing w:after="0" w:line="240" w:lineRule="auto"/>
              <w:contextualSpacing/>
              <w:jc w:val="right"/>
              <w:rPr>
                <w:rFonts w:ascii="Traditional Arabic" w:hAnsi="Traditional Arabic" w:cs="Traditional Arabic"/>
                <w:color w:val="000000"/>
                <w:sz w:val="24"/>
                <w:szCs w:val="24"/>
                <w:rtl/>
                <w:lang w:bidi="ar-EG"/>
              </w:rPr>
            </w:pPr>
            <w:r w:rsidRPr="000A6EB3">
              <w:rPr>
                <w:rFonts w:ascii="Traditional Arabic" w:hAnsi="Traditional Arabic" w:cs="Traditional Arabic"/>
                <w:color w:val="000000"/>
                <w:sz w:val="24"/>
                <w:szCs w:val="24"/>
                <w:rtl/>
                <w:lang w:bidi="ar-EG"/>
              </w:rPr>
              <w:t>توفير المعلومات الصحية الموثوقة</w:t>
            </w:r>
          </w:p>
        </w:tc>
        <w:tc>
          <w:tcPr>
            <w:tcW w:w="1275" w:type="dxa"/>
            <w:vAlign w:val="center"/>
          </w:tcPr>
          <w:p w14:paraId="1E75FE5D" w14:textId="247495B8" w:rsidR="000A6EB3" w:rsidRPr="00F54644" w:rsidRDefault="000A6EB3" w:rsidP="000A6EB3">
            <w:pPr>
              <w:spacing w:after="0" w:line="240" w:lineRule="auto"/>
              <w:contextualSpacing/>
              <w:jc w:val="center"/>
              <w:rPr>
                <w:rFonts w:ascii="Traditional Arabic" w:hAnsi="Traditional Arabic" w:cs="Traditional Arabic"/>
                <w:sz w:val="24"/>
                <w:szCs w:val="24"/>
                <w:rtl/>
                <w:lang w:bidi="ar-EG"/>
              </w:rPr>
            </w:pPr>
            <w:r w:rsidRPr="00472F14">
              <w:rPr>
                <w:rFonts w:ascii="Traditional Arabic" w:hAnsi="Traditional Arabic" w:cs="Traditional Arabic"/>
                <w:color w:val="000000"/>
                <w:rtl/>
                <w:lang w:bidi="ar-EG"/>
              </w:rPr>
              <w:t>3.90</w:t>
            </w:r>
          </w:p>
        </w:tc>
        <w:tc>
          <w:tcPr>
            <w:tcW w:w="1418" w:type="dxa"/>
            <w:vAlign w:val="center"/>
          </w:tcPr>
          <w:p w14:paraId="2FAC0656" w14:textId="5040DF9B"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sz w:val="24"/>
                <w:szCs w:val="24"/>
              </w:rPr>
            </w:pPr>
            <w:r w:rsidRPr="00472F14">
              <w:rPr>
                <w:rFonts w:ascii="Traditional Arabic" w:hAnsi="Traditional Arabic" w:cs="Traditional Arabic"/>
                <w:color w:val="000000"/>
                <w:rtl/>
                <w:lang w:bidi="ar-EG"/>
              </w:rPr>
              <w:t>0.82</w:t>
            </w:r>
          </w:p>
        </w:tc>
        <w:tc>
          <w:tcPr>
            <w:tcW w:w="850" w:type="dxa"/>
            <w:vAlign w:val="center"/>
          </w:tcPr>
          <w:p w14:paraId="757BCED5" w14:textId="1C69EAF3" w:rsidR="000A6EB3" w:rsidRP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c>
          <w:tcPr>
            <w:tcW w:w="991" w:type="dxa"/>
          </w:tcPr>
          <w:p w14:paraId="29BAA70F" w14:textId="1156F9AA"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3</w:t>
            </w:r>
          </w:p>
        </w:tc>
      </w:tr>
      <w:tr w:rsidR="000A6EB3" w:rsidRPr="00F54644" w14:paraId="0CA298C7" w14:textId="77777777" w:rsidTr="00B439E0">
        <w:trPr>
          <w:trHeight w:val="294"/>
        </w:trPr>
        <w:tc>
          <w:tcPr>
            <w:tcW w:w="638" w:type="dxa"/>
            <w:tcBorders>
              <w:bottom w:val="single" w:sz="4" w:space="0" w:color="auto"/>
            </w:tcBorders>
          </w:tcPr>
          <w:p w14:paraId="24E7E456" w14:textId="54CBB1C7" w:rsidR="000A6EB3" w:rsidRPr="00F54644" w:rsidRDefault="000A6EB3" w:rsidP="000A6EB3">
            <w:pPr>
              <w:pStyle w:val="ListParagraph"/>
              <w:spacing w:after="0" w:line="240" w:lineRule="auto"/>
              <w:ind w:left="0"/>
              <w:jc w:val="center"/>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4</w:t>
            </w:r>
          </w:p>
        </w:tc>
        <w:tc>
          <w:tcPr>
            <w:tcW w:w="3061" w:type="dxa"/>
            <w:tcBorders>
              <w:bottom w:val="single" w:sz="4" w:space="0" w:color="auto"/>
            </w:tcBorders>
            <w:vAlign w:val="center"/>
          </w:tcPr>
          <w:p w14:paraId="6F2F71E9" w14:textId="44B8B5AB" w:rsidR="000A6EB3" w:rsidRPr="000A6EB3" w:rsidRDefault="000A6EB3" w:rsidP="00FB2A19">
            <w:pPr>
              <w:spacing w:after="0" w:line="240" w:lineRule="auto"/>
              <w:contextualSpacing/>
              <w:jc w:val="right"/>
              <w:rPr>
                <w:rFonts w:ascii="Traditional Arabic" w:hAnsi="Traditional Arabic" w:cs="Traditional Arabic"/>
                <w:color w:val="000000"/>
                <w:sz w:val="24"/>
                <w:szCs w:val="24"/>
                <w:rtl/>
                <w:lang w:bidi="ar-EG"/>
              </w:rPr>
            </w:pPr>
            <w:r w:rsidRPr="000A6EB3">
              <w:rPr>
                <w:rFonts w:ascii="Traditional Arabic" w:hAnsi="Traditional Arabic" w:cs="Traditional Arabic"/>
                <w:color w:val="000000"/>
                <w:sz w:val="24"/>
                <w:szCs w:val="24"/>
                <w:rtl/>
                <w:lang w:bidi="ar-EG"/>
              </w:rPr>
              <w:t>تسهيل إدارة المواعيد والخدمات</w:t>
            </w:r>
          </w:p>
        </w:tc>
        <w:tc>
          <w:tcPr>
            <w:tcW w:w="1275" w:type="dxa"/>
            <w:tcBorders>
              <w:bottom w:val="single" w:sz="4" w:space="0" w:color="auto"/>
            </w:tcBorders>
            <w:vAlign w:val="center"/>
          </w:tcPr>
          <w:p w14:paraId="0A31DA1B" w14:textId="08D7BB6E" w:rsidR="000A6EB3" w:rsidRPr="00F54644" w:rsidRDefault="000A6EB3" w:rsidP="000A6EB3">
            <w:pPr>
              <w:spacing w:after="0" w:line="240" w:lineRule="auto"/>
              <w:contextualSpacing/>
              <w:jc w:val="center"/>
              <w:rPr>
                <w:rFonts w:ascii="Traditional Arabic" w:hAnsi="Traditional Arabic" w:cs="Traditional Arabic"/>
                <w:color w:val="000000"/>
                <w:sz w:val="24"/>
                <w:szCs w:val="24"/>
                <w:rtl/>
                <w:lang w:bidi="ar-EG"/>
              </w:rPr>
            </w:pPr>
            <w:r w:rsidRPr="00472F14">
              <w:rPr>
                <w:rFonts w:ascii="Traditional Arabic" w:hAnsi="Traditional Arabic" w:cs="Traditional Arabic"/>
                <w:color w:val="000000"/>
                <w:rtl/>
                <w:lang w:bidi="ar-EG"/>
              </w:rPr>
              <w:t>4.22</w:t>
            </w:r>
          </w:p>
        </w:tc>
        <w:tc>
          <w:tcPr>
            <w:tcW w:w="1418" w:type="dxa"/>
            <w:tcBorders>
              <w:bottom w:val="single" w:sz="4" w:space="0" w:color="auto"/>
            </w:tcBorders>
            <w:vAlign w:val="center"/>
          </w:tcPr>
          <w:p w14:paraId="3588E4FF" w14:textId="573E23FB" w:rsidR="000A6EB3" w:rsidRPr="00F54644" w:rsidRDefault="000A6EB3" w:rsidP="000A6EB3">
            <w:pPr>
              <w:autoSpaceDE w:val="0"/>
              <w:autoSpaceDN w:val="0"/>
              <w:adjustRightInd w:val="0"/>
              <w:spacing w:after="0" w:line="240" w:lineRule="auto"/>
              <w:contextualSpacing/>
              <w:jc w:val="center"/>
              <w:rPr>
                <w:rFonts w:ascii="Traditional Arabic" w:hAnsi="Traditional Arabic" w:cs="Traditional Arabic"/>
                <w:color w:val="000000"/>
                <w:sz w:val="24"/>
                <w:szCs w:val="24"/>
                <w:rtl/>
                <w:lang w:bidi="ar-EG"/>
              </w:rPr>
            </w:pPr>
            <w:r w:rsidRPr="00472F14">
              <w:rPr>
                <w:rFonts w:ascii="Traditional Arabic" w:hAnsi="Traditional Arabic" w:cs="Traditional Arabic"/>
                <w:color w:val="000000"/>
                <w:rtl/>
                <w:lang w:bidi="ar-EG"/>
              </w:rPr>
              <w:t>0.82</w:t>
            </w:r>
          </w:p>
        </w:tc>
        <w:tc>
          <w:tcPr>
            <w:tcW w:w="850" w:type="dxa"/>
            <w:tcBorders>
              <w:bottom w:val="single" w:sz="4" w:space="0" w:color="auto"/>
            </w:tcBorders>
            <w:vAlign w:val="center"/>
          </w:tcPr>
          <w:p w14:paraId="5FC5E466" w14:textId="05F736CB" w:rsidR="000A6EB3" w:rsidRP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sidRPr="000A6EB3">
              <w:rPr>
                <w:rFonts w:ascii="Traditional Arabic" w:hAnsi="Traditional Arabic" w:cs="Traditional Arabic"/>
                <w:b/>
                <w:bCs/>
                <w:rtl/>
                <w:lang w:bidi="ar-EG"/>
              </w:rPr>
              <w:t>مرتفع جداً</w:t>
            </w:r>
          </w:p>
        </w:tc>
        <w:tc>
          <w:tcPr>
            <w:tcW w:w="991" w:type="dxa"/>
            <w:tcBorders>
              <w:bottom w:val="single" w:sz="4" w:space="0" w:color="auto"/>
            </w:tcBorders>
          </w:tcPr>
          <w:p w14:paraId="45D80E1F" w14:textId="68109131" w:rsidR="000A6EB3" w:rsidRDefault="000A6EB3"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1</w:t>
            </w:r>
          </w:p>
        </w:tc>
      </w:tr>
      <w:tr w:rsidR="00E774EF" w:rsidRPr="00F54644" w14:paraId="5345BAB6" w14:textId="77777777" w:rsidTr="00B439E0">
        <w:trPr>
          <w:trHeight w:val="294"/>
        </w:trPr>
        <w:tc>
          <w:tcPr>
            <w:tcW w:w="3699" w:type="dxa"/>
            <w:gridSpan w:val="2"/>
            <w:shd w:val="clear" w:color="auto" w:fill="D9D9D9" w:themeFill="background1" w:themeFillShade="D9"/>
          </w:tcPr>
          <w:p w14:paraId="2A396C14" w14:textId="1AB32ACD" w:rsidR="00E774EF" w:rsidRPr="000A6EB3" w:rsidRDefault="00E774EF" w:rsidP="000A6EB3">
            <w:pPr>
              <w:spacing w:after="0" w:line="240" w:lineRule="auto"/>
              <w:contextualSpacing/>
              <w:jc w:val="center"/>
              <w:rPr>
                <w:rFonts w:ascii="Traditional Arabic" w:hAnsi="Traditional Arabic" w:cs="Traditional Arabic"/>
                <w:color w:val="000000"/>
                <w:sz w:val="24"/>
                <w:szCs w:val="24"/>
                <w:rtl/>
                <w:lang w:bidi="ar-EG"/>
              </w:rPr>
            </w:pPr>
            <w:r>
              <w:rPr>
                <w:rFonts w:ascii="Traditional Arabic" w:hAnsi="Traditional Arabic" w:cs="Traditional Arabic" w:hint="cs"/>
                <w:color w:val="000000"/>
                <w:sz w:val="24"/>
                <w:szCs w:val="24"/>
                <w:rtl/>
                <w:lang w:bidi="ar-EG"/>
              </w:rPr>
              <w:t>ال</w:t>
            </w:r>
            <w:r w:rsidR="00E75610">
              <w:rPr>
                <w:rFonts w:ascii="Traditional Arabic" w:hAnsi="Traditional Arabic" w:cs="Traditional Arabic" w:hint="cs"/>
                <w:color w:val="000000"/>
                <w:sz w:val="24"/>
                <w:szCs w:val="24"/>
                <w:rtl/>
                <w:lang w:bidi="ar-EG"/>
              </w:rPr>
              <w:t>بُعد</w:t>
            </w:r>
            <w:r>
              <w:rPr>
                <w:rFonts w:ascii="Traditional Arabic" w:hAnsi="Traditional Arabic" w:cs="Traditional Arabic" w:hint="cs"/>
                <w:color w:val="000000"/>
                <w:sz w:val="24"/>
                <w:szCs w:val="24"/>
                <w:rtl/>
                <w:lang w:bidi="ar-EG"/>
              </w:rPr>
              <w:t xml:space="preserve"> ككل</w:t>
            </w:r>
          </w:p>
        </w:tc>
        <w:tc>
          <w:tcPr>
            <w:tcW w:w="1275" w:type="dxa"/>
            <w:shd w:val="clear" w:color="auto" w:fill="D9D9D9" w:themeFill="background1" w:themeFillShade="D9"/>
            <w:vAlign w:val="center"/>
          </w:tcPr>
          <w:p w14:paraId="77F3F675" w14:textId="4060DADC" w:rsidR="00E774EF" w:rsidRPr="00472F14" w:rsidRDefault="00E774EF" w:rsidP="000A6EB3">
            <w:pPr>
              <w:spacing w:after="0" w:line="240" w:lineRule="auto"/>
              <w:contextualSpacing/>
              <w:jc w:val="center"/>
              <w:rPr>
                <w:rFonts w:ascii="Traditional Arabic" w:hAnsi="Traditional Arabic" w:cs="Traditional Arabic"/>
                <w:color w:val="000000"/>
                <w:rtl/>
                <w:lang w:bidi="ar-EG"/>
              </w:rPr>
            </w:pPr>
            <w:r>
              <w:rPr>
                <w:rFonts w:ascii="Traditional Arabic" w:hAnsi="Traditional Arabic" w:cs="Traditional Arabic" w:hint="cs"/>
                <w:color w:val="000000"/>
                <w:rtl/>
                <w:lang w:bidi="ar-EG"/>
              </w:rPr>
              <w:t>3.96</w:t>
            </w:r>
          </w:p>
        </w:tc>
        <w:tc>
          <w:tcPr>
            <w:tcW w:w="1418" w:type="dxa"/>
            <w:shd w:val="clear" w:color="auto" w:fill="D9D9D9" w:themeFill="background1" w:themeFillShade="D9"/>
            <w:vAlign w:val="center"/>
          </w:tcPr>
          <w:p w14:paraId="6542D35F" w14:textId="4FCAACE6" w:rsidR="00E774EF" w:rsidRPr="00472F14" w:rsidRDefault="00E774EF" w:rsidP="000A6EB3">
            <w:pPr>
              <w:autoSpaceDE w:val="0"/>
              <w:autoSpaceDN w:val="0"/>
              <w:adjustRightInd w:val="0"/>
              <w:spacing w:after="0" w:line="240" w:lineRule="auto"/>
              <w:contextualSpacing/>
              <w:jc w:val="center"/>
              <w:rPr>
                <w:rFonts w:ascii="Traditional Arabic" w:hAnsi="Traditional Arabic" w:cs="Traditional Arabic"/>
                <w:color w:val="000000"/>
                <w:rtl/>
                <w:lang w:bidi="ar-EG"/>
              </w:rPr>
            </w:pPr>
            <w:r>
              <w:rPr>
                <w:rFonts w:ascii="Traditional Arabic" w:hAnsi="Traditional Arabic" w:cs="Traditional Arabic" w:hint="cs"/>
                <w:color w:val="000000"/>
                <w:rtl/>
                <w:lang w:bidi="ar-EG"/>
              </w:rPr>
              <w:t>0.81</w:t>
            </w:r>
          </w:p>
        </w:tc>
        <w:tc>
          <w:tcPr>
            <w:tcW w:w="850" w:type="dxa"/>
            <w:shd w:val="clear" w:color="auto" w:fill="D9D9D9" w:themeFill="background1" w:themeFillShade="D9"/>
            <w:vAlign w:val="center"/>
          </w:tcPr>
          <w:p w14:paraId="4FB3E0DE" w14:textId="4FA1509C" w:rsidR="00E774EF" w:rsidRPr="000A6EB3" w:rsidRDefault="00E774EF" w:rsidP="000A6EB3">
            <w:pPr>
              <w:autoSpaceDE w:val="0"/>
              <w:autoSpaceDN w:val="0"/>
              <w:adjustRightInd w:val="0"/>
              <w:spacing w:after="0" w:line="240" w:lineRule="auto"/>
              <w:contextualSpacing/>
              <w:jc w:val="center"/>
              <w:rPr>
                <w:rFonts w:ascii="Traditional Arabic" w:hAnsi="Traditional Arabic" w:cs="Traditional Arabic"/>
                <w:b/>
                <w:bCs/>
                <w:rtl/>
                <w:lang w:bidi="ar-EG"/>
              </w:rPr>
            </w:pPr>
            <w:r>
              <w:rPr>
                <w:rFonts w:ascii="Traditional Arabic" w:hAnsi="Traditional Arabic" w:cs="Traditional Arabic" w:hint="cs"/>
                <w:b/>
                <w:bCs/>
                <w:rtl/>
                <w:lang w:bidi="ar-EG"/>
              </w:rPr>
              <w:t>مرتفع</w:t>
            </w:r>
          </w:p>
        </w:tc>
        <w:tc>
          <w:tcPr>
            <w:tcW w:w="991" w:type="dxa"/>
            <w:shd w:val="clear" w:color="auto" w:fill="D9D9D9" w:themeFill="background1" w:themeFillShade="D9"/>
          </w:tcPr>
          <w:p w14:paraId="42C67A11" w14:textId="77777777" w:rsidR="00E774EF" w:rsidRDefault="00E774EF" w:rsidP="000A6EB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p>
        </w:tc>
      </w:tr>
    </w:tbl>
    <w:p w14:paraId="5430FE70" w14:textId="29BCD5EC" w:rsidR="0088059D" w:rsidRPr="00324C77" w:rsidRDefault="00E774EF" w:rsidP="000A6EB3">
      <w:pPr>
        <w:pStyle w:val="ListParagraph"/>
        <w:autoSpaceDE w:val="0"/>
        <w:autoSpaceDN w:val="0"/>
        <w:bidi/>
        <w:adjustRightInd w:val="0"/>
        <w:spacing w:after="0" w:line="240" w:lineRule="auto"/>
        <w:ind w:left="360"/>
        <w:jc w:val="both"/>
        <w:rPr>
          <w:rFonts w:ascii="Traditional Arabic" w:hAnsi="Traditional Arabic" w:cs="Traditional Arabic"/>
          <w:color w:val="000000" w:themeColor="text1"/>
          <w:sz w:val="32"/>
          <w:szCs w:val="32"/>
          <w:rtl/>
          <w:lang w:bidi="ar-EG"/>
        </w:rPr>
      </w:pPr>
      <w:r w:rsidRPr="00E774EF">
        <w:rPr>
          <w:rFonts w:ascii="Traditional Arabic" w:hAnsi="Traditional Arabic" w:cs="Traditional Arabic" w:hint="cs"/>
          <w:color w:val="000000" w:themeColor="text1"/>
          <w:sz w:val="32"/>
          <w:szCs w:val="32"/>
          <w:rtl/>
          <w:lang w:bidi="ar-EG"/>
        </w:rPr>
        <w:t xml:space="preserve"> </w:t>
      </w:r>
      <w:r w:rsidRPr="00324C77">
        <w:rPr>
          <w:rFonts w:ascii="Traditional Arabic" w:hAnsi="Traditional Arabic" w:cs="Traditional Arabic" w:hint="cs"/>
          <w:color w:val="000000" w:themeColor="text1"/>
          <w:sz w:val="32"/>
          <w:szCs w:val="32"/>
          <w:rtl/>
          <w:lang w:bidi="ar-EG"/>
        </w:rPr>
        <w:t>أوضحت</w:t>
      </w:r>
      <w:r w:rsidR="0088059D" w:rsidRPr="00324C77">
        <w:rPr>
          <w:rFonts w:ascii="Traditional Arabic" w:hAnsi="Traditional Arabic" w:cs="Traditional Arabic"/>
          <w:color w:val="000000" w:themeColor="text1"/>
          <w:sz w:val="32"/>
          <w:szCs w:val="32"/>
          <w:rtl/>
          <w:lang w:bidi="ar-EG"/>
        </w:rPr>
        <w:t xml:space="preserve"> </w:t>
      </w:r>
      <w:r w:rsidR="009A6CC5" w:rsidRPr="00324C77">
        <w:rPr>
          <w:rFonts w:ascii="Traditional Arabic" w:hAnsi="Traditional Arabic" w:cs="Traditional Arabic" w:hint="cs"/>
          <w:color w:val="000000" w:themeColor="text1"/>
          <w:sz w:val="32"/>
          <w:szCs w:val="32"/>
          <w:rtl/>
          <w:lang w:bidi="ar-EG"/>
        </w:rPr>
        <w:t xml:space="preserve">نتائج </w:t>
      </w:r>
      <w:r w:rsidR="0088059D" w:rsidRPr="00324C77">
        <w:rPr>
          <w:rFonts w:ascii="Traditional Arabic" w:hAnsi="Traditional Arabic" w:cs="Traditional Arabic"/>
          <w:color w:val="000000" w:themeColor="text1"/>
          <w:sz w:val="32"/>
          <w:szCs w:val="32"/>
          <w:rtl/>
          <w:lang w:bidi="ar-EG"/>
        </w:rPr>
        <w:t>الجدول</w:t>
      </w:r>
      <w:r w:rsidR="00515AD4">
        <w:rPr>
          <w:rFonts w:ascii="Traditional Arabic" w:hAnsi="Traditional Arabic" w:cs="Traditional Arabic" w:hint="cs"/>
          <w:color w:val="000000" w:themeColor="text1"/>
          <w:sz w:val="32"/>
          <w:szCs w:val="32"/>
          <w:rtl/>
          <w:lang w:bidi="ar-EG"/>
        </w:rPr>
        <w:t xml:space="preserve"> (</w:t>
      </w:r>
      <w:r w:rsidR="00515AD4">
        <w:rPr>
          <w:rFonts w:ascii="Traditional Arabic" w:hAnsi="Traditional Arabic" w:cs="Traditional Arabic"/>
          <w:color w:val="000000" w:themeColor="text1"/>
          <w:sz w:val="32"/>
          <w:szCs w:val="32"/>
          <w:lang w:bidi="ar-EG"/>
        </w:rPr>
        <w:t>12</w:t>
      </w:r>
      <w:r w:rsidR="00515AD4">
        <w:rPr>
          <w:rFonts w:ascii="Traditional Arabic" w:hAnsi="Traditional Arabic" w:cs="Traditional Arabic" w:hint="cs"/>
          <w:color w:val="000000" w:themeColor="text1"/>
          <w:sz w:val="32"/>
          <w:szCs w:val="32"/>
          <w:rtl/>
          <w:lang w:bidi="ar-EG"/>
        </w:rPr>
        <w:t>)</w:t>
      </w:r>
      <w:r w:rsidR="0088059D" w:rsidRPr="00324C77">
        <w:rPr>
          <w:rFonts w:ascii="Traditional Arabic" w:hAnsi="Traditional Arabic" w:cs="Traditional Arabic"/>
          <w:color w:val="000000" w:themeColor="text1"/>
          <w:sz w:val="32"/>
          <w:szCs w:val="32"/>
          <w:rtl/>
          <w:lang w:bidi="ar-EG"/>
        </w:rPr>
        <w:t xml:space="preserve"> أن:</w:t>
      </w:r>
    </w:p>
    <w:p w14:paraId="55BF10F5" w14:textId="77777777" w:rsidR="00515AD4" w:rsidRDefault="0088059D" w:rsidP="00515AD4">
      <w:pPr>
        <w:autoSpaceDE w:val="0"/>
        <w:autoSpaceDN w:val="0"/>
        <w:bidi/>
        <w:adjustRightInd w:val="0"/>
        <w:spacing w:after="0" w:line="240" w:lineRule="auto"/>
        <w:jc w:val="both"/>
        <w:rPr>
          <w:rFonts w:ascii="Traditional Arabic" w:hAnsi="Traditional Arabic" w:cs="Traditional Arabic"/>
          <w:color w:val="000000" w:themeColor="text1"/>
          <w:sz w:val="32"/>
          <w:szCs w:val="32"/>
          <w:rtl/>
          <w:lang w:bidi="ar-EG"/>
        </w:rPr>
      </w:pPr>
      <w:r w:rsidRPr="00324C77">
        <w:rPr>
          <w:rFonts w:ascii="Traditional Arabic" w:hAnsi="Traditional Arabic" w:cs="Traditional Arabic" w:hint="cs"/>
          <w:color w:val="000000" w:themeColor="text1"/>
          <w:sz w:val="32"/>
          <w:szCs w:val="32"/>
          <w:rtl/>
          <w:lang w:bidi="ar-EG"/>
        </w:rPr>
        <w:t xml:space="preserve">مستوى أبعاد </w:t>
      </w:r>
      <w:r w:rsidR="000A6EB3" w:rsidRPr="00324C77">
        <w:rPr>
          <w:rFonts w:ascii="Traditional Arabic" w:hAnsi="Traditional Arabic" w:cs="Traditional Arabic" w:hint="cs"/>
          <w:color w:val="000000" w:themeColor="text1"/>
          <w:sz w:val="32"/>
          <w:szCs w:val="32"/>
          <w:rtl/>
          <w:lang w:bidi="ar-EG"/>
        </w:rPr>
        <w:t>التسويق عبر التطبيقات الذكية</w:t>
      </w:r>
      <w:r w:rsidRPr="00324C77">
        <w:rPr>
          <w:rFonts w:ascii="Traditional Arabic" w:hAnsi="Traditional Arabic" w:cs="Traditional Arabic" w:hint="cs"/>
          <w:color w:val="000000" w:themeColor="text1"/>
          <w:sz w:val="32"/>
          <w:szCs w:val="32"/>
          <w:rtl/>
          <w:lang w:bidi="ar-EG"/>
        </w:rPr>
        <w:t xml:space="preserve"> كما </w:t>
      </w:r>
      <w:r w:rsidR="00035D2A" w:rsidRPr="00324C77">
        <w:rPr>
          <w:rFonts w:ascii="Traditional Arabic" w:hAnsi="Traditional Arabic" w:cs="Traditional Arabic" w:hint="cs"/>
          <w:color w:val="000000" w:themeColor="text1"/>
          <w:sz w:val="32"/>
          <w:szCs w:val="32"/>
          <w:rtl/>
          <w:lang w:bidi="ar-EG"/>
        </w:rPr>
        <w:t>حددها</w:t>
      </w:r>
      <w:r w:rsidR="00FB2A19" w:rsidRPr="00324C77">
        <w:rPr>
          <w:rFonts w:ascii="Traditional Arabic" w:hAnsi="Traditional Arabic" w:cs="Traditional Arabic" w:hint="cs"/>
          <w:color w:val="000000" w:themeColor="text1"/>
          <w:sz w:val="32"/>
          <w:szCs w:val="32"/>
          <w:rtl/>
          <w:lang w:bidi="ar-EG"/>
        </w:rPr>
        <w:t xml:space="preserve"> </w:t>
      </w:r>
      <w:r w:rsidRPr="00324C77">
        <w:rPr>
          <w:rFonts w:ascii="Traditional Arabic" w:hAnsi="Traditional Arabic" w:cs="Traditional Arabic" w:hint="cs"/>
          <w:color w:val="000000" w:themeColor="text1"/>
          <w:sz w:val="32"/>
          <w:szCs w:val="32"/>
          <w:rtl/>
          <w:lang w:bidi="ar-EG"/>
        </w:rPr>
        <w:t xml:space="preserve">أفراد عينة الدراسة، </w:t>
      </w:r>
      <w:r w:rsidR="00515AD4" w:rsidRPr="00515AD4">
        <w:rPr>
          <w:rFonts w:ascii="Traditional Arabic" w:hAnsi="Traditional Arabic" w:cs="Traditional Arabic"/>
          <w:color w:val="000000" w:themeColor="text1"/>
          <w:sz w:val="32"/>
          <w:szCs w:val="32"/>
          <w:rtl/>
          <w:lang w:bidi="ar-EG"/>
        </w:rPr>
        <w:t>جاء على النحو الآتي</w:t>
      </w:r>
      <w:r w:rsidR="00515AD4" w:rsidRPr="00515AD4">
        <w:rPr>
          <w:rFonts w:ascii="Traditional Arabic" w:hAnsi="Traditional Arabic" w:cs="Traditional Arabic"/>
          <w:color w:val="000000" w:themeColor="text1"/>
          <w:sz w:val="32"/>
          <w:szCs w:val="32"/>
          <w:lang w:bidi="ar-EG"/>
        </w:rPr>
        <w:t>:</w:t>
      </w:r>
    </w:p>
    <w:p w14:paraId="2C1526F2" w14:textId="1C431D13" w:rsidR="00FB2A19" w:rsidRPr="00324C77" w:rsidRDefault="00FB2A19" w:rsidP="00515AD4">
      <w:pPr>
        <w:autoSpaceDE w:val="0"/>
        <w:autoSpaceDN w:val="0"/>
        <w:bidi/>
        <w:adjustRightInd w:val="0"/>
        <w:spacing w:after="0" w:line="240" w:lineRule="auto"/>
        <w:jc w:val="both"/>
        <w:rPr>
          <w:rFonts w:ascii="Traditional Arabic" w:hAnsi="Traditional Arabic" w:cs="Traditional Arabic"/>
          <w:color w:val="000000" w:themeColor="text1"/>
          <w:sz w:val="32"/>
          <w:szCs w:val="32"/>
          <w:lang w:bidi="ar-EG"/>
        </w:rPr>
      </w:pPr>
      <w:r w:rsidRPr="00324C77">
        <w:rPr>
          <w:rFonts w:ascii="Traditional Arabic" w:hAnsi="Traditional Arabic" w:cs="Traditional Arabic"/>
          <w:color w:val="000000" w:themeColor="text1"/>
          <w:sz w:val="32"/>
          <w:szCs w:val="32"/>
          <w:rtl/>
          <w:lang w:bidi="ar-EG"/>
        </w:rPr>
        <w:t>جاء بُعد تسهيل إدارة المواعيد والخدمات في المرتبة الأولى، بمتوسط حسابي بلغ (4.22)، وهو مستوى مرتفع.</w:t>
      </w:r>
    </w:p>
    <w:p w14:paraId="6A0AD2B9" w14:textId="77777777" w:rsidR="00FB2A19" w:rsidRPr="00324C77" w:rsidRDefault="00FB2A19" w:rsidP="00FB2A19">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lang w:bidi="ar-EG"/>
        </w:rPr>
      </w:pPr>
      <w:r w:rsidRPr="00324C77">
        <w:rPr>
          <w:rFonts w:ascii="Traditional Arabic" w:hAnsi="Traditional Arabic" w:cs="Traditional Arabic"/>
          <w:color w:val="000000" w:themeColor="text1"/>
          <w:sz w:val="32"/>
          <w:szCs w:val="32"/>
          <w:rtl/>
          <w:lang w:bidi="ar-EG"/>
        </w:rPr>
        <w:t>جاء بُعد الترويج للخدمات الطبية عبر التطبيقات الذكية في المرتبة الثانية، بمتوسط حسابي بلغ (3.93)، وهو مستوى مرتفع.</w:t>
      </w:r>
    </w:p>
    <w:p w14:paraId="6CA2C645" w14:textId="77777777" w:rsidR="00FB2A19" w:rsidRPr="00324C77" w:rsidRDefault="00FB2A19" w:rsidP="00FB2A19">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lang w:bidi="ar-EG"/>
        </w:rPr>
      </w:pPr>
      <w:r w:rsidRPr="00324C77">
        <w:rPr>
          <w:rFonts w:ascii="Traditional Arabic" w:hAnsi="Traditional Arabic" w:cs="Traditional Arabic"/>
          <w:color w:val="000000" w:themeColor="text1"/>
          <w:sz w:val="32"/>
          <w:szCs w:val="32"/>
          <w:rtl/>
          <w:lang w:bidi="ar-EG"/>
        </w:rPr>
        <w:t>جاء بُعد توفير المعلومات الصحية الموثوقة في المرتبة الثالثة، بمتوسط حسابي بلغ (3.90)، وهو مستوى مرتفع.</w:t>
      </w:r>
    </w:p>
    <w:p w14:paraId="181BC069" w14:textId="77777777" w:rsidR="00FB2A19" w:rsidRPr="00324C77" w:rsidRDefault="00FB2A19" w:rsidP="00FB2A19">
      <w:pPr>
        <w:pStyle w:val="ListParagraph"/>
        <w:numPr>
          <w:ilvl w:val="0"/>
          <w:numId w:val="53"/>
        </w:numPr>
        <w:autoSpaceDE w:val="0"/>
        <w:autoSpaceDN w:val="0"/>
        <w:bidi/>
        <w:adjustRightInd w:val="0"/>
        <w:spacing w:after="0" w:line="240" w:lineRule="auto"/>
        <w:jc w:val="both"/>
        <w:rPr>
          <w:rFonts w:ascii="Traditional Arabic" w:hAnsi="Traditional Arabic" w:cs="Traditional Arabic"/>
          <w:color w:val="000000" w:themeColor="text1"/>
          <w:sz w:val="32"/>
          <w:szCs w:val="32"/>
          <w:lang w:bidi="ar-EG"/>
        </w:rPr>
      </w:pPr>
      <w:r w:rsidRPr="00324C77">
        <w:rPr>
          <w:rFonts w:ascii="Traditional Arabic" w:hAnsi="Traditional Arabic" w:cs="Traditional Arabic"/>
          <w:color w:val="000000" w:themeColor="text1"/>
          <w:sz w:val="32"/>
          <w:szCs w:val="32"/>
          <w:rtl/>
          <w:lang w:bidi="ar-EG"/>
        </w:rPr>
        <w:t>جاء بُعد التفاعل المباشر مع المرضى في المرتبة الرابعة، بمتوسط حسابي بلغ (3.79)، وهو مستوى مرتفع.</w:t>
      </w:r>
    </w:p>
    <w:p w14:paraId="01690549" w14:textId="123CC411" w:rsidR="00E774EF" w:rsidRPr="00FB2A19" w:rsidRDefault="00E774EF" w:rsidP="00324C77">
      <w:pPr>
        <w:pStyle w:val="ListParagraph"/>
        <w:autoSpaceDE w:val="0"/>
        <w:autoSpaceDN w:val="0"/>
        <w:bidi/>
        <w:adjustRightInd w:val="0"/>
        <w:spacing w:after="0" w:line="240" w:lineRule="auto"/>
        <w:ind w:left="360"/>
        <w:jc w:val="both"/>
        <w:rPr>
          <w:rFonts w:ascii="Traditional Arabic" w:hAnsi="Traditional Arabic" w:cs="Traditional Arabic"/>
          <w:color w:val="000000" w:themeColor="text1"/>
          <w:sz w:val="32"/>
          <w:szCs w:val="32"/>
          <w:lang w:bidi="ar-EG"/>
        </w:rPr>
      </w:pPr>
      <w:r w:rsidRPr="00324C77">
        <w:rPr>
          <w:rFonts w:ascii="Traditional Arabic" w:hAnsi="Traditional Arabic" w:cs="Traditional Arabic" w:hint="cs"/>
          <w:b/>
          <w:bCs/>
          <w:color w:val="000000" w:themeColor="text1"/>
          <w:sz w:val="32"/>
          <w:szCs w:val="32"/>
          <w:rtl/>
          <w:lang w:bidi="ar-EG"/>
        </w:rPr>
        <w:t>وبناءاً على النتائج السابقة يمكن الإجابة عن السؤال</w:t>
      </w:r>
      <w:r w:rsidR="00FB2A19" w:rsidRPr="00324C77">
        <w:rPr>
          <w:rFonts w:ascii="Traditional Arabic" w:hAnsi="Traditional Arabic" w:cs="Traditional Arabic" w:hint="cs"/>
          <w:b/>
          <w:bCs/>
          <w:color w:val="000000" w:themeColor="text1"/>
          <w:sz w:val="32"/>
          <w:szCs w:val="32"/>
          <w:rtl/>
          <w:lang w:bidi="ar-EG"/>
        </w:rPr>
        <w:t xml:space="preserve"> الأول للدراسة</w:t>
      </w:r>
      <w:r w:rsidR="00FC3B61">
        <w:rPr>
          <w:rFonts w:ascii="Traditional Arabic" w:hAnsi="Traditional Arabic" w:cs="Traditional Arabic" w:hint="cs"/>
          <w:b/>
          <w:bCs/>
          <w:color w:val="000000" w:themeColor="text1"/>
          <w:sz w:val="32"/>
          <w:szCs w:val="32"/>
          <w:rtl/>
          <w:lang w:bidi="ar-EG"/>
        </w:rPr>
        <w:t xml:space="preserve"> الذي ينص على</w:t>
      </w:r>
      <w:r w:rsidRPr="00324C77">
        <w:rPr>
          <w:rFonts w:ascii="Traditional Arabic" w:hAnsi="Traditional Arabic" w:cs="Traditional Arabic" w:hint="cs"/>
          <w:color w:val="000000" w:themeColor="text1"/>
          <w:sz w:val="32"/>
          <w:szCs w:val="32"/>
          <w:rtl/>
          <w:lang w:bidi="ar-EG"/>
        </w:rPr>
        <w:t xml:space="preserve">: </w:t>
      </w:r>
      <w:r w:rsidR="00FC3B61">
        <w:rPr>
          <w:rFonts w:ascii="Traditional Arabic" w:hAnsi="Traditional Arabic" w:cs="Traditional Arabic" w:hint="cs"/>
          <w:color w:val="000000" w:themeColor="text1"/>
          <w:sz w:val="32"/>
          <w:szCs w:val="32"/>
          <w:rtl/>
          <w:lang w:bidi="ar-EG"/>
        </w:rPr>
        <w:t>"</w:t>
      </w:r>
      <w:r w:rsidRPr="00324C77">
        <w:rPr>
          <w:rFonts w:ascii="Traditional Arabic" w:hAnsi="Traditional Arabic" w:cs="Traditional Arabic" w:hint="cs"/>
          <w:color w:val="000000" w:themeColor="text1"/>
          <w:sz w:val="32"/>
          <w:szCs w:val="32"/>
          <w:rtl/>
          <w:lang w:bidi="ar-EG"/>
        </w:rPr>
        <w:t xml:space="preserve">ما </w:t>
      </w:r>
      <w:r w:rsidRPr="00324C77">
        <w:rPr>
          <w:rFonts w:ascii="Traditional Arabic" w:eastAsia="Times New Roman" w:hAnsi="Traditional Arabic" w:cs="Traditional Arabic" w:hint="cs"/>
          <w:sz w:val="32"/>
          <w:szCs w:val="32"/>
          <w:rtl/>
        </w:rPr>
        <w:t xml:space="preserve">مستوى استخدام التسويق عبر تطبيقات الهواتف الذكية بأبعاده (الترويج للخدمات الطبية، والتفاعل المباشر مع </w:t>
      </w:r>
      <w:r w:rsidRPr="00324C77">
        <w:rPr>
          <w:rFonts w:ascii="Traditional Arabic" w:eastAsia="Times New Roman" w:hAnsi="Traditional Arabic" w:cs="Traditional Arabic"/>
          <w:sz w:val="32"/>
          <w:szCs w:val="32"/>
          <w:rtl/>
        </w:rPr>
        <w:t>المرضى</w:t>
      </w:r>
      <w:r w:rsidRPr="00324C77">
        <w:rPr>
          <w:rFonts w:ascii="Traditional Arabic" w:eastAsia="Times New Roman" w:hAnsi="Traditional Arabic" w:cs="Traditional Arabic" w:hint="cs"/>
          <w:sz w:val="32"/>
          <w:szCs w:val="32"/>
          <w:rtl/>
        </w:rPr>
        <w:t>، وتوفير المعلومات الصحية الموثوقة، وتسهيل إدارة المواعيد والخدمات) في مستشفيات القطاع الخاص ب</w:t>
      </w:r>
      <w:r w:rsidR="00FC3B61">
        <w:rPr>
          <w:rFonts w:ascii="Traditional Arabic" w:eastAsia="Times New Roman" w:hAnsi="Traditional Arabic" w:cs="Traditional Arabic" w:hint="cs"/>
          <w:sz w:val="32"/>
          <w:szCs w:val="32"/>
          <w:rtl/>
        </w:rPr>
        <w:t xml:space="preserve">مدينة </w:t>
      </w:r>
      <w:r w:rsidRPr="00324C77">
        <w:rPr>
          <w:rFonts w:ascii="Traditional Arabic" w:eastAsia="Times New Roman" w:hAnsi="Traditional Arabic" w:cs="Traditional Arabic" w:hint="cs"/>
          <w:sz w:val="32"/>
          <w:szCs w:val="32"/>
          <w:rtl/>
        </w:rPr>
        <w:t>الرياض</w:t>
      </w:r>
      <w:r w:rsidR="00FC3B61">
        <w:rPr>
          <w:rFonts w:ascii="Traditional Arabic" w:eastAsia="Times New Roman" w:hAnsi="Traditional Arabic" w:cs="Traditional Arabic" w:hint="cs"/>
          <w:sz w:val="32"/>
          <w:szCs w:val="32"/>
          <w:rtl/>
        </w:rPr>
        <w:t>؟"</w:t>
      </w:r>
      <w:r w:rsidRPr="00324C77">
        <w:rPr>
          <w:rFonts w:ascii="Traditional Arabic" w:eastAsia="Times New Roman" w:hAnsi="Traditional Arabic" w:cs="Traditional Arabic" w:hint="cs"/>
          <w:sz w:val="32"/>
          <w:szCs w:val="32"/>
          <w:rtl/>
        </w:rPr>
        <w:t>، حيث بلغ متوسط التسويق عبر تطبيقات الهواتف الذكية (3.96) بانحراف معياري</w:t>
      </w:r>
      <w:r w:rsidR="00013579" w:rsidRPr="00324C77">
        <w:rPr>
          <w:rFonts w:ascii="Traditional Arabic" w:eastAsia="Times New Roman" w:hAnsi="Traditional Arabic" w:cs="Traditional Arabic" w:hint="cs"/>
          <w:sz w:val="32"/>
          <w:szCs w:val="32"/>
          <w:rtl/>
        </w:rPr>
        <w:t xml:space="preserve"> قدره</w:t>
      </w:r>
      <w:r w:rsidRPr="00324C77">
        <w:rPr>
          <w:rFonts w:ascii="Traditional Arabic" w:eastAsia="Times New Roman" w:hAnsi="Traditional Arabic" w:cs="Traditional Arabic" w:hint="cs"/>
          <w:sz w:val="32"/>
          <w:szCs w:val="32"/>
          <w:rtl/>
        </w:rPr>
        <w:t xml:space="preserve"> (0.81) وهو مستوى مرتفع.</w:t>
      </w:r>
    </w:p>
    <w:p w14:paraId="75DC6A17" w14:textId="69C27C95" w:rsidR="0062724E"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التابع: جودة الخدمات الطبية</w:t>
      </w:r>
    </w:p>
    <w:p w14:paraId="6E586558" w14:textId="32E6FA19" w:rsidR="00C8232F" w:rsidRDefault="00C8232F" w:rsidP="00C8232F">
      <w:pPr>
        <w:bidi/>
        <w:spacing w:after="0" w:line="240" w:lineRule="auto"/>
        <w:ind w:firstLine="170"/>
        <w:jc w:val="both"/>
        <w:rPr>
          <w:rFonts w:ascii="Traditional Arabic" w:eastAsia="Times New Roman" w:hAnsi="Traditional Arabic" w:cs="Traditional Arabic"/>
          <w:sz w:val="32"/>
          <w:szCs w:val="32"/>
          <w:rtl/>
        </w:rPr>
      </w:pPr>
      <w:r w:rsidRPr="00C8232F">
        <w:rPr>
          <w:rFonts w:ascii="Traditional Arabic" w:eastAsia="Times New Roman" w:hAnsi="Traditional Arabic" w:cs="Traditional Arabic" w:hint="cs"/>
          <w:sz w:val="32"/>
          <w:szCs w:val="32"/>
          <w:rtl/>
        </w:rPr>
        <w:t>يرتبط هذا الجزء من التحليل الاحصائي بالإجابة عن</w:t>
      </w:r>
      <w:r w:rsidR="00FC3B61">
        <w:rPr>
          <w:rFonts w:ascii="Traditional Arabic" w:eastAsia="Times New Roman" w:hAnsi="Traditional Arabic" w:cs="Traditional Arabic" w:hint="cs"/>
          <w:sz w:val="32"/>
          <w:szCs w:val="32"/>
          <w:rtl/>
        </w:rPr>
        <w:t xml:space="preserve"> السؤال المتعلق ب</w:t>
      </w:r>
      <w:r>
        <w:rPr>
          <w:rFonts w:ascii="Traditional Arabic" w:eastAsia="Times New Roman" w:hAnsi="Traditional Arabic" w:cs="Traditional Arabic" w:hint="cs"/>
          <w:sz w:val="32"/>
          <w:szCs w:val="32"/>
          <w:rtl/>
        </w:rPr>
        <w:t xml:space="preserve">مستوى جودة الخدمات الطبية </w:t>
      </w:r>
      <w:r w:rsidR="00035D2A">
        <w:rPr>
          <w:rFonts w:ascii="Traditional Arabic" w:eastAsia="Times New Roman" w:hAnsi="Traditional Arabic" w:cs="Traditional Arabic" w:hint="cs"/>
          <w:sz w:val="32"/>
          <w:szCs w:val="32"/>
          <w:rtl/>
        </w:rPr>
        <w:t xml:space="preserve">في </w:t>
      </w:r>
      <w:r w:rsidRPr="00C8232F">
        <w:rPr>
          <w:rFonts w:ascii="Traditional Arabic" w:eastAsia="Times New Roman" w:hAnsi="Traditional Arabic" w:cs="Traditional Arabic" w:hint="cs"/>
          <w:sz w:val="32"/>
          <w:szCs w:val="32"/>
          <w:rtl/>
        </w:rPr>
        <w:t>مستشفيات القطاع الخاص ب</w:t>
      </w:r>
      <w:r w:rsidR="00FC3B61">
        <w:rPr>
          <w:rFonts w:ascii="Traditional Arabic" w:eastAsia="Times New Roman" w:hAnsi="Traditional Arabic" w:cs="Traditional Arabic" w:hint="cs"/>
          <w:sz w:val="32"/>
          <w:szCs w:val="32"/>
          <w:rtl/>
        </w:rPr>
        <w:t xml:space="preserve">مدينة </w:t>
      </w:r>
      <w:r w:rsidRPr="00C8232F">
        <w:rPr>
          <w:rFonts w:ascii="Traditional Arabic" w:eastAsia="Times New Roman" w:hAnsi="Traditional Arabic" w:cs="Traditional Arabic" w:hint="cs"/>
          <w:sz w:val="32"/>
          <w:szCs w:val="32"/>
          <w:rtl/>
        </w:rPr>
        <w:t>الرياض</w:t>
      </w:r>
      <w:r>
        <w:rPr>
          <w:rFonts w:ascii="Traditional Arabic" w:eastAsia="Times New Roman" w:hAnsi="Traditional Arabic" w:cs="Traditional Arabic" w:hint="cs"/>
          <w:sz w:val="32"/>
          <w:szCs w:val="32"/>
          <w:rtl/>
        </w:rPr>
        <w:t>،</w:t>
      </w:r>
      <w:r w:rsidR="00035D2A">
        <w:rPr>
          <w:rFonts w:ascii="Traditional Arabic" w:eastAsia="Times New Roman" w:hAnsi="Traditional Arabic" w:cs="Traditional Arabic" w:hint="cs"/>
          <w:sz w:val="32"/>
          <w:szCs w:val="32"/>
          <w:rtl/>
        </w:rPr>
        <w:t xml:space="preserve"> من خلال قياس أبعادها الرئيسية المتمثلة في </w:t>
      </w:r>
      <w:r>
        <w:rPr>
          <w:rFonts w:ascii="Traditional Arabic" w:eastAsia="Times New Roman" w:hAnsi="Traditional Arabic" w:cs="Traditional Arabic" w:hint="cs"/>
          <w:sz w:val="32"/>
          <w:szCs w:val="32"/>
          <w:rtl/>
        </w:rPr>
        <w:t>(رضا المرضى، الكفاءة التشغيلية، جودة الرعاية الطبية المقدمة).</w:t>
      </w:r>
    </w:p>
    <w:p w14:paraId="23DEFE13" w14:textId="7E8FB48F"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9200" behindDoc="0" locked="0" layoutInCell="1" allowOverlap="1" wp14:anchorId="1BAFB433" wp14:editId="3EA0C6DF">
                <wp:simplePos x="0" y="0"/>
                <wp:positionH relativeFrom="column">
                  <wp:posOffset>-546735</wp:posOffset>
                </wp:positionH>
                <wp:positionV relativeFrom="paragraph">
                  <wp:posOffset>146050</wp:posOffset>
                </wp:positionV>
                <wp:extent cx="819150" cy="371475"/>
                <wp:effectExtent l="0" t="0" r="0" b="952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EFF72"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FB433" id="_x0000_s1052" style="position:absolute;left:0;text-align:left;margin-left:-43.05pt;margin-top:11.5pt;width:64.5pt;height:29.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" filled="f" stroked="f">
                <v:textbox>
                  <w:txbxContent>
                    <w:p w14:paraId="565EFF72"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w:t>
      </w:r>
      <w:r w:rsidR="0068446F">
        <w:rPr>
          <w:rFonts w:ascii="Traditional Arabic" w:hAnsi="Traditional Arabic" w:cs="Traditional Arabic" w:hint="cs"/>
          <w:b/>
          <w:bCs/>
          <w:sz w:val="32"/>
          <w:szCs w:val="32"/>
          <w:rtl/>
        </w:rPr>
        <w:t>3</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رضا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E87949B" w14:textId="77777777" w:rsidTr="00B439E0">
        <w:trPr>
          <w:trHeight w:val="324"/>
        </w:trPr>
        <w:tc>
          <w:tcPr>
            <w:tcW w:w="490" w:type="dxa"/>
            <w:vMerge w:val="restart"/>
            <w:shd w:val="clear" w:color="auto" w:fill="D9D9D9" w:themeFill="background1" w:themeFillShade="D9"/>
            <w:vAlign w:val="center"/>
          </w:tcPr>
          <w:p w14:paraId="3CC5F359"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11156C03" w14:textId="53B569F4" w:rsidR="0062724E" w:rsidRPr="00472F14" w:rsidRDefault="00E75610"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 xml:space="preserve">رضا </w:t>
            </w:r>
            <w:r w:rsidR="0062724E">
              <w:rPr>
                <w:rFonts w:ascii="Traditional Arabic" w:hAnsi="Traditional Arabic" w:cs="Traditional Arabic"/>
                <w:b/>
                <w:bCs/>
                <w:rtl/>
                <w:lang w:bidi="ar-EG"/>
              </w:rPr>
              <w:t>المرضى</w:t>
            </w:r>
          </w:p>
        </w:tc>
        <w:tc>
          <w:tcPr>
            <w:tcW w:w="3402" w:type="dxa"/>
            <w:gridSpan w:val="5"/>
            <w:tcBorders>
              <w:bottom w:val="single" w:sz="4" w:space="0" w:color="auto"/>
            </w:tcBorders>
            <w:shd w:val="clear" w:color="auto" w:fill="D9D9D9" w:themeFill="background1" w:themeFillShade="D9"/>
            <w:vAlign w:val="center"/>
          </w:tcPr>
          <w:p w14:paraId="7DDD57EC"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F82F8B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4E8C413F"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75AFF3A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A22A7AD"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8DBE4D6" w14:textId="77777777" w:rsidTr="00B439E0">
        <w:trPr>
          <w:trHeight w:val="175"/>
        </w:trPr>
        <w:tc>
          <w:tcPr>
            <w:tcW w:w="490" w:type="dxa"/>
            <w:vMerge/>
            <w:vAlign w:val="center"/>
          </w:tcPr>
          <w:p w14:paraId="525CC26B"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B9B60FB"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22E45C6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2DBA498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EA416B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8082D5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CBF572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637FBED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6C872F4"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2EECD5D"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5E4930A4"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E1C9F64" w14:textId="77777777" w:rsidTr="00B439E0">
        <w:trPr>
          <w:trHeight w:val="284"/>
        </w:trPr>
        <w:tc>
          <w:tcPr>
            <w:tcW w:w="490" w:type="dxa"/>
          </w:tcPr>
          <w:p w14:paraId="66E6B6BD"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1</w:t>
            </w:r>
          </w:p>
        </w:tc>
        <w:tc>
          <w:tcPr>
            <w:tcW w:w="3767" w:type="dxa"/>
          </w:tcPr>
          <w:p w14:paraId="3BFD5810"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أشعر بالرضا عن الخدمات الطبية المقدمة</w:t>
            </w:r>
          </w:p>
        </w:tc>
        <w:tc>
          <w:tcPr>
            <w:tcW w:w="709" w:type="dxa"/>
            <w:vAlign w:val="center"/>
          </w:tcPr>
          <w:p w14:paraId="01282AC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73</w:t>
            </w:r>
          </w:p>
        </w:tc>
        <w:tc>
          <w:tcPr>
            <w:tcW w:w="567" w:type="dxa"/>
            <w:vAlign w:val="center"/>
          </w:tcPr>
          <w:p w14:paraId="7CFD699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vAlign w:val="center"/>
          </w:tcPr>
          <w:p w14:paraId="20C864C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62</w:t>
            </w:r>
          </w:p>
        </w:tc>
        <w:tc>
          <w:tcPr>
            <w:tcW w:w="708" w:type="dxa"/>
            <w:vAlign w:val="center"/>
          </w:tcPr>
          <w:p w14:paraId="42CFF29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vAlign w:val="center"/>
          </w:tcPr>
          <w:p w14:paraId="3E9AC78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2E547C1"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1494</w:t>
            </w:r>
          </w:p>
        </w:tc>
        <w:tc>
          <w:tcPr>
            <w:tcW w:w="850" w:type="dxa"/>
            <w:vAlign w:val="center"/>
          </w:tcPr>
          <w:p w14:paraId="40FE9C6B" w14:textId="77777777"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3.88</w:t>
            </w:r>
          </w:p>
        </w:tc>
        <w:tc>
          <w:tcPr>
            <w:tcW w:w="851" w:type="dxa"/>
            <w:vAlign w:val="center"/>
          </w:tcPr>
          <w:p w14:paraId="02C37E88" w14:textId="23CF0806"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0.8</w:t>
            </w:r>
            <w:r w:rsidR="00254B59" w:rsidRPr="00254B59">
              <w:rPr>
                <w:rFonts w:ascii="Traditional Arabic" w:hAnsi="Traditional Arabic" w:cs="Traditional Arabic"/>
                <w:color w:val="000000"/>
                <w:lang w:bidi="ar-EG"/>
              </w:rPr>
              <w:t>7</w:t>
            </w:r>
          </w:p>
        </w:tc>
        <w:tc>
          <w:tcPr>
            <w:tcW w:w="702" w:type="dxa"/>
            <w:vAlign w:val="center"/>
          </w:tcPr>
          <w:p w14:paraId="20D9C9BA" w14:textId="567F632C" w:rsidR="0062724E" w:rsidRPr="00472F14" w:rsidRDefault="00254B59" w:rsidP="0025505A">
            <w:pPr>
              <w:spacing w:after="120" w:line="240" w:lineRule="auto"/>
              <w:contextualSpacing/>
              <w:jc w:val="center"/>
              <w:rPr>
                <w:rFonts w:ascii="Traditional Arabic" w:hAnsi="Traditional Arabic" w:cs="Traditional Arabic"/>
                <w:color w:val="000000"/>
                <w:lang w:bidi="ar-EG"/>
              </w:rPr>
            </w:pPr>
            <w:r>
              <w:rPr>
                <w:rFonts w:ascii="Traditional Arabic" w:hAnsi="Traditional Arabic" w:cs="Traditional Arabic" w:hint="cs"/>
                <w:color w:val="000000"/>
                <w:rtl/>
                <w:lang w:bidi="ar-EG"/>
              </w:rPr>
              <w:t>2</w:t>
            </w:r>
          </w:p>
        </w:tc>
      </w:tr>
      <w:tr w:rsidR="0062724E" w:rsidRPr="00472F14" w14:paraId="623FF619" w14:textId="77777777" w:rsidTr="00B439E0">
        <w:trPr>
          <w:trHeight w:val="283"/>
        </w:trPr>
        <w:tc>
          <w:tcPr>
            <w:tcW w:w="490" w:type="dxa"/>
          </w:tcPr>
          <w:p w14:paraId="0B1BA05D"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2</w:t>
            </w:r>
          </w:p>
        </w:tc>
        <w:tc>
          <w:tcPr>
            <w:tcW w:w="3767" w:type="dxa"/>
          </w:tcPr>
          <w:p w14:paraId="3DE3CBE1"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تلبي الخدمات الطبية توقعاتي</w:t>
            </w:r>
          </w:p>
        </w:tc>
        <w:tc>
          <w:tcPr>
            <w:tcW w:w="709" w:type="dxa"/>
            <w:vAlign w:val="center"/>
          </w:tcPr>
          <w:p w14:paraId="6711442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1C6FE4E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0BAD6B3B"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80</w:t>
            </w:r>
          </w:p>
        </w:tc>
        <w:tc>
          <w:tcPr>
            <w:tcW w:w="708" w:type="dxa"/>
            <w:vAlign w:val="center"/>
          </w:tcPr>
          <w:p w14:paraId="16F76CD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2D16FC4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5D8DB8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1456</w:t>
            </w:r>
          </w:p>
        </w:tc>
        <w:tc>
          <w:tcPr>
            <w:tcW w:w="850" w:type="dxa"/>
            <w:vAlign w:val="center"/>
          </w:tcPr>
          <w:p w14:paraId="4B6B8D0F" w14:textId="77777777"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3.78</w:t>
            </w:r>
          </w:p>
        </w:tc>
        <w:tc>
          <w:tcPr>
            <w:tcW w:w="851" w:type="dxa"/>
            <w:vAlign w:val="center"/>
          </w:tcPr>
          <w:p w14:paraId="780F544F" w14:textId="77777777"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0.86</w:t>
            </w:r>
          </w:p>
        </w:tc>
        <w:tc>
          <w:tcPr>
            <w:tcW w:w="702" w:type="dxa"/>
            <w:vAlign w:val="center"/>
          </w:tcPr>
          <w:p w14:paraId="7F224F0F"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40FDB2D4" w14:textId="77777777" w:rsidTr="00B439E0">
        <w:trPr>
          <w:trHeight w:val="283"/>
        </w:trPr>
        <w:tc>
          <w:tcPr>
            <w:tcW w:w="490" w:type="dxa"/>
          </w:tcPr>
          <w:p w14:paraId="4AD0FC77"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3</w:t>
            </w:r>
          </w:p>
        </w:tc>
        <w:tc>
          <w:tcPr>
            <w:tcW w:w="3767" w:type="dxa"/>
          </w:tcPr>
          <w:p w14:paraId="4E7243D6"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ساهم التطبيق في زيادة مستوى رضاي</w:t>
            </w:r>
          </w:p>
        </w:tc>
        <w:tc>
          <w:tcPr>
            <w:tcW w:w="709" w:type="dxa"/>
            <w:vAlign w:val="center"/>
          </w:tcPr>
          <w:p w14:paraId="10A1441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15BD9D3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vAlign w:val="center"/>
          </w:tcPr>
          <w:p w14:paraId="26451AAD"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70</w:t>
            </w:r>
          </w:p>
        </w:tc>
        <w:tc>
          <w:tcPr>
            <w:tcW w:w="708" w:type="dxa"/>
            <w:vAlign w:val="center"/>
          </w:tcPr>
          <w:p w14:paraId="441D349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9" w:type="dxa"/>
            <w:vAlign w:val="center"/>
          </w:tcPr>
          <w:p w14:paraId="2F7670B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DCF3F1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1487</w:t>
            </w:r>
          </w:p>
        </w:tc>
        <w:tc>
          <w:tcPr>
            <w:tcW w:w="850" w:type="dxa"/>
            <w:vAlign w:val="center"/>
          </w:tcPr>
          <w:p w14:paraId="42B39BE3" w14:textId="5DE5B46A" w:rsidR="0062724E" w:rsidRPr="00254B59" w:rsidRDefault="00254B59"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lang w:bidi="ar-EG"/>
              </w:rPr>
              <w:t>3.86</w:t>
            </w:r>
          </w:p>
        </w:tc>
        <w:tc>
          <w:tcPr>
            <w:tcW w:w="851" w:type="dxa"/>
            <w:vAlign w:val="center"/>
          </w:tcPr>
          <w:p w14:paraId="7F702129" w14:textId="6774BFD3"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0.8</w:t>
            </w:r>
            <w:r w:rsidR="00254B59" w:rsidRPr="00254B59">
              <w:rPr>
                <w:rFonts w:ascii="Traditional Arabic" w:hAnsi="Traditional Arabic" w:cs="Traditional Arabic"/>
                <w:color w:val="000000"/>
                <w:lang w:bidi="ar-EG"/>
              </w:rPr>
              <w:t>6</w:t>
            </w:r>
          </w:p>
        </w:tc>
        <w:tc>
          <w:tcPr>
            <w:tcW w:w="702" w:type="dxa"/>
            <w:vAlign w:val="center"/>
          </w:tcPr>
          <w:p w14:paraId="0BB52FF6" w14:textId="26749FF5" w:rsidR="0062724E" w:rsidRPr="00472F14" w:rsidRDefault="00254B59" w:rsidP="0025505A">
            <w:pPr>
              <w:spacing w:after="120" w:line="240" w:lineRule="auto"/>
              <w:contextualSpacing/>
              <w:jc w:val="center"/>
              <w:rPr>
                <w:rFonts w:ascii="Traditional Arabic" w:hAnsi="Traditional Arabic" w:cs="Traditional Arabic"/>
                <w:color w:val="000000"/>
                <w:lang w:bidi="ar-EG"/>
              </w:rPr>
            </w:pPr>
            <w:r>
              <w:rPr>
                <w:rFonts w:ascii="Traditional Arabic" w:hAnsi="Traditional Arabic" w:cs="Traditional Arabic" w:hint="cs"/>
                <w:color w:val="000000"/>
                <w:rtl/>
                <w:lang w:bidi="ar-EG"/>
              </w:rPr>
              <w:t>3</w:t>
            </w:r>
          </w:p>
        </w:tc>
      </w:tr>
      <w:tr w:rsidR="0062724E" w:rsidRPr="00472F14" w14:paraId="42E66033" w14:textId="77777777" w:rsidTr="00B439E0">
        <w:trPr>
          <w:trHeight w:val="283"/>
        </w:trPr>
        <w:tc>
          <w:tcPr>
            <w:tcW w:w="490" w:type="dxa"/>
            <w:tcBorders>
              <w:bottom w:val="single" w:sz="4" w:space="0" w:color="auto"/>
            </w:tcBorders>
          </w:tcPr>
          <w:p w14:paraId="5FC24D46"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4</w:t>
            </w:r>
          </w:p>
        </w:tc>
        <w:tc>
          <w:tcPr>
            <w:tcW w:w="3767" w:type="dxa"/>
            <w:tcBorders>
              <w:bottom w:val="single" w:sz="4" w:space="0" w:color="auto"/>
            </w:tcBorders>
          </w:tcPr>
          <w:p w14:paraId="3C1B639A"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أنصح الآخرين بالتعامل مع المستشفى</w:t>
            </w:r>
          </w:p>
        </w:tc>
        <w:tc>
          <w:tcPr>
            <w:tcW w:w="709" w:type="dxa"/>
            <w:tcBorders>
              <w:bottom w:val="single" w:sz="4" w:space="0" w:color="auto"/>
            </w:tcBorders>
            <w:vAlign w:val="center"/>
          </w:tcPr>
          <w:p w14:paraId="01C8D76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89</w:t>
            </w:r>
          </w:p>
        </w:tc>
        <w:tc>
          <w:tcPr>
            <w:tcW w:w="567" w:type="dxa"/>
            <w:tcBorders>
              <w:bottom w:val="single" w:sz="4" w:space="0" w:color="auto"/>
            </w:tcBorders>
            <w:vAlign w:val="center"/>
          </w:tcPr>
          <w:p w14:paraId="10FB3BD8"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216</w:t>
            </w:r>
          </w:p>
        </w:tc>
        <w:tc>
          <w:tcPr>
            <w:tcW w:w="709" w:type="dxa"/>
            <w:tcBorders>
              <w:bottom w:val="single" w:sz="4" w:space="0" w:color="auto"/>
            </w:tcBorders>
            <w:vAlign w:val="center"/>
          </w:tcPr>
          <w:p w14:paraId="1133894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tcBorders>
              <w:bottom w:val="single" w:sz="4" w:space="0" w:color="auto"/>
            </w:tcBorders>
            <w:vAlign w:val="center"/>
          </w:tcPr>
          <w:p w14:paraId="0125BE3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tcBorders>
              <w:bottom w:val="single" w:sz="4" w:space="0" w:color="auto"/>
            </w:tcBorders>
            <w:vAlign w:val="center"/>
          </w:tcPr>
          <w:p w14:paraId="1FFFD70B"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34E9934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1523</w:t>
            </w:r>
          </w:p>
        </w:tc>
        <w:tc>
          <w:tcPr>
            <w:tcW w:w="850" w:type="dxa"/>
            <w:tcBorders>
              <w:bottom w:val="single" w:sz="4" w:space="0" w:color="auto"/>
            </w:tcBorders>
            <w:vAlign w:val="center"/>
          </w:tcPr>
          <w:p w14:paraId="7FC38DF9" w14:textId="48564318" w:rsidR="0062724E" w:rsidRPr="00254B59" w:rsidRDefault="00254B59"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lang w:bidi="ar-EG"/>
              </w:rPr>
              <w:t>3.96</w:t>
            </w:r>
          </w:p>
        </w:tc>
        <w:tc>
          <w:tcPr>
            <w:tcW w:w="851" w:type="dxa"/>
            <w:tcBorders>
              <w:bottom w:val="single" w:sz="4" w:space="0" w:color="auto"/>
            </w:tcBorders>
            <w:vAlign w:val="center"/>
          </w:tcPr>
          <w:p w14:paraId="0C2A9218" w14:textId="023711C4" w:rsidR="0062724E" w:rsidRPr="00254B59" w:rsidRDefault="0062724E" w:rsidP="0025505A">
            <w:pPr>
              <w:spacing w:after="120" w:line="240" w:lineRule="auto"/>
              <w:contextualSpacing/>
              <w:jc w:val="center"/>
              <w:rPr>
                <w:rFonts w:ascii="Traditional Arabic" w:hAnsi="Traditional Arabic" w:cs="Traditional Arabic"/>
                <w:color w:val="000000"/>
                <w:lang w:bidi="ar-EG"/>
              </w:rPr>
            </w:pPr>
            <w:r w:rsidRPr="00254B59">
              <w:rPr>
                <w:rFonts w:ascii="Traditional Arabic" w:hAnsi="Traditional Arabic" w:cs="Traditional Arabic"/>
                <w:color w:val="000000"/>
                <w:rtl/>
                <w:lang w:bidi="ar-EG"/>
              </w:rPr>
              <w:t>0.8</w:t>
            </w:r>
            <w:r w:rsidR="00254B59" w:rsidRPr="00254B59">
              <w:rPr>
                <w:rFonts w:ascii="Traditional Arabic" w:hAnsi="Traditional Arabic" w:cs="Traditional Arabic"/>
                <w:color w:val="000000"/>
                <w:lang w:bidi="ar-EG"/>
              </w:rPr>
              <w:t>3</w:t>
            </w:r>
          </w:p>
        </w:tc>
        <w:tc>
          <w:tcPr>
            <w:tcW w:w="702" w:type="dxa"/>
            <w:tcBorders>
              <w:bottom w:val="single" w:sz="4" w:space="0" w:color="auto"/>
            </w:tcBorders>
            <w:vAlign w:val="center"/>
          </w:tcPr>
          <w:p w14:paraId="58334B8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59567D32" w14:textId="77777777" w:rsidTr="00B439E0">
        <w:trPr>
          <w:trHeight w:val="354"/>
        </w:trPr>
        <w:tc>
          <w:tcPr>
            <w:tcW w:w="8360" w:type="dxa"/>
            <w:gridSpan w:val="8"/>
            <w:shd w:val="clear" w:color="auto" w:fill="D9D9D9" w:themeFill="background1" w:themeFillShade="D9"/>
          </w:tcPr>
          <w:p w14:paraId="1B0567A9" w14:textId="52D13BB0"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39667DC9" w14:textId="77777777" w:rsidR="0062724E" w:rsidRPr="00254B59" w:rsidRDefault="0062724E" w:rsidP="0025505A">
            <w:pPr>
              <w:spacing w:after="120" w:line="240" w:lineRule="auto"/>
              <w:contextualSpacing/>
              <w:jc w:val="center"/>
              <w:rPr>
                <w:rFonts w:ascii="Traditional Arabic" w:hAnsi="Traditional Arabic" w:cs="Traditional Arabic"/>
                <w:b/>
                <w:bCs/>
                <w:lang w:bidi="ar-EG"/>
              </w:rPr>
            </w:pPr>
            <w:r w:rsidRPr="00254B59">
              <w:rPr>
                <w:rFonts w:ascii="Traditional Arabic" w:hAnsi="Traditional Arabic" w:cs="Traditional Arabic"/>
                <w:color w:val="000000"/>
                <w:rtl/>
                <w:lang w:bidi="ar-EG"/>
              </w:rPr>
              <w:t>3.87</w:t>
            </w:r>
          </w:p>
        </w:tc>
        <w:tc>
          <w:tcPr>
            <w:tcW w:w="851" w:type="dxa"/>
            <w:shd w:val="clear" w:color="auto" w:fill="D9D9D9" w:themeFill="background1" w:themeFillShade="D9"/>
            <w:vAlign w:val="center"/>
          </w:tcPr>
          <w:p w14:paraId="2BF4551F" w14:textId="77777777" w:rsidR="0062724E" w:rsidRPr="00254B59" w:rsidRDefault="0062724E" w:rsidP="0025505A">
            <w:pPr>
              <w:spacing w:after="120" w:line="240" w:lineRule="auto"/>
              <w:contextualSpacing/>
              <w:jc w:val="center"/>
              <w:rPr>
                <w:rFonts w:ascii="Traditional Arabic" w:hAnsi="Traditional Arabic" w:cs="Traditional Arabic"/>
                <w:b/>
                <w:bCs/>
                <w:lang w:bidi="ar-EG"/>
              </w:rPr>
            </w:pPr>
            <w:r w:rsidRPr="00254B59">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7725C94" w14:textId="77777777" w:rsidR="0062724E" w:rsidRPr="00472F14" w:rsidRDefault="0062724E" w:rsidP="0025505A">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660DC26D"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8E8B294" w14:textId="403E5178" w:rsidR="0062724E" w:rsidRPr="00254B59"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685860">
        <w:rPr>
          <w:rFonts w:ascii="Traditional Arabic" w:hAnsi="Traditional Arabic" w:cs="Traditional Arabic" w:hint="cs"/>
          <w:color w:val="000000" w:themeColor="text1"/>
          <w:sz w:val="32"/>
          <w:szCs w:val="32"/>
          <w:rtl/>
          <w:lang w:bidi="ar-EG"/>
        </w:rPr>
        <w:t>أوضحت</w:t>
      </w:r>
      <w:r w:rsidRPr="00685860">
        <w:rPr>
          <w:rFonts w:ascii="Traditional Arabic" w:hAnsi="Traditional Arabic" w:cs="Traditional Arabic"/>
          <w:color w:val="000000" w:themeColor="text1"/>
          <w:sz w:val="32"/>
          <w:szCs w:val="32"/>
          <w:rtl/>
          <w:lang w:bidi="ar-EG"/>
        </w:rPr>
        <w:t xml:space="preserve"> </w:t>
      </w:r>
      <w:r w:rsidR="0062724E" w:rsidRPr="00685860">
        <w:rPr>
          <w:rFonts w:ascii="Traditional Arabic" w:hAnsi="Traditional Arabic" w:cs="Traditional Arabic"/>
          <w:color w:val="000000" w:themeColor="text1"/>
          <w:sz w:val="32"/>
          <w:szCs w:val="32"/>
          <w:rtl/>
          <w:lang w:bidi="ar-EG"/>
        </w:rPr>
        <w:t>نتائج الجدو</w:t>
      </w:r>
      <w:r w:rsidR="00515AD4">
        <w:rPr>
          <w:rFonts w:ascii="Traditional Arabic" w:hAnsi="Traditional Arabic" w:cs="Traditional Arabic" w:hint="cs"/>
          <w:color w:val="000000" w:themeColor="text1"/>
          <w:sz w:val="32"/>
          <w:szCs w:val="32"/>
          <w:rtl/>
          <w:lang w:bidi="ar-EG"/>
        </w:rPr>
        <w:t xml:space="preserve">ل (13) </w:t>
      </w:r>
      <w:r w:rsidR="0062724E" w:rsidRPr="00685860">
        <w:rPr>
          <w:rFonts w:ascii="Traditional Arabic" w:hAnsi="Traditional Arabic" w:cs="Traditional Arabic"/>
          <w:color w:val="000000" w:themeColor="text1"/>
          <w:sz w:val="32"/>
          <w:szCs w:val="32"/>
          <w:rtl/>
          <w:lang w:bidi="ar-EG"/>
        </w:rPr>
        <w:t>أن آراء</w:t>
      </w:r>
      <w:r w:rsidR="00013579" w:rsidRPr="00685860">
        <w:rPr>
          <w:rFonts w:ascii="Traditional Arabic" w:hAnsi="Traditional Arabic" w:cs="Traditional Arabic" w:hint="cs"/>
          <w:color w:val="000000" w:themeColor="text1"/>
          <w:sz w:val="32"/>
          <w:szCs w:val="32"/>
          <w:rtl/>
          <w:lang w:bidi="ar-EG"/>
        </w:rPr>
        <w:t xml:space="preserve"> أفراد</w:t>
      </w:r>
      <w:r w:rsidR="0062724E" w:rsidRPr="00685860">
        <w:rPr>
          <w:rFonts w:ascii="Traditional Arabic" w:hAnsi="Traditional Arabic" w:cs="Traditional Arabic"/>
          <w:color w:val="000000" w:themeColor="text1"/>
          <w:sz w:val="32"/>
          <w:szCs w:val="32"/>
          <w:rtl/>
          <w:lang w:bidi="ar-EG"/>
        </w:rPr>
        <w:t xml:space="preserve"> عينة الدراسة </w:t>
      </w:r>
      <w:r w:rsidR="0062724E" w:rsidRPr="00324C77">
        <w:rPr>
          <w:rFonts w:ascii="Traditional Arabic" w:hAnsi="Traditional Arabic" w:cs="Traditional Arabic"/>
          <w:color w:val="000000" w:themeColor="text1"/>
          <w:sz w:val="32"/>
          <w:szCs w:val="32"/>
          <w:rtl/>
          <w:lang w:bidi="ar-EG"/>
        </w:rPr>
        <w:t>حول</w:t>
      </w:r>
      <w:r w:rsidR="0062724E" w:rsidRPr="00685860">
        <w:rPr>
          <w:rFonts w:ascii="Traditional Arabic" w:hAnsi="Traditional Arabic" w:cs="Traditional Arabic"/>
          <w:color w:val="000000" w:themeColor="text1"/>
          <w:sz w:val="32"/>
          <w:szCs w:val="32"/>
          <w:rtl/>
          <w:lang w:bidi="ar-EG"/>
        </w:rPr>
        <w:t xml:space="preserve"> </w:t>
      </w:r>
      <w:r w:rsidR="00E75610" w:rsidRPr="00685860">
        <w:rPr>
          <w:rFonts w:ascii="Traditional Arabic" w:hAnsi="Traditional Arabic" w:cs="Traditional Arabic"/>
          <w:color w:val="000000" w:themeColor="text1"/>
          <w:sz w:val="32"/>
          <w:szCs w:val="32"/>
          <w:rtl/>
          <w:lang w:bidi="ar-EG"/>
        </w:rPr>
        <w:t>بُعد</w:t>
      </w:r>
      <w:r w:rsidR="0062724E" w:rsidRPr="00685860">
        <w:rPr>
          <w:rFonts w:ascii="Traditional Arabic" w:hAnsi="Traditional Arabic" w:cs="Traditional Arabic"/>
          <w:color w:val="000000" w:themeColor="text1"/>
          <w:sz w:val="32"/>
          <w:szCs w:val="32"/>
          <w:rtl/>
          <w:lang w:bidi="ar-EG"/>
        </w:rPr>
        <w:t xml:space="preserve"> </w:t>
      </w:r>
      <w:r w:rsidR="0062724E" w:rsidRPr="00685860">
        <w:rPr>
          <w:rFonts w:ascii="Traditional Arabic" w:hAnsi="Traditional Arabic" w:cs="Traditional Arabic" w:hint="cs"/>
          <w:color w:val="000000" w:themeColor="text1"/>
          <w:sz w:val="32"/>
          <w:szCs w:val="32"/>
          <w:rtl/>
        </w:rPr>
        <w:t>"</w:t>
      </w:r>
      <w:r w:rsidR="0062724E" w:rsidRPr="00685860">
        <w:rPr>
          <w:rFonts w:ascii="Traditional Arabic" w:hAnsi="Traditional Arabic" w:cs="Traditional Arabic"/>
          <w:color w:val="000000" w:themeColor="text1"/>
          <w:sz w:val="32"/>
          <w:szCs w:val="32"/>
          <w:rtl/>
        </w:rPr>
        <w:t>رضا المرضى</w:t>
      </w:r>
      <w:r w:rsidR="0062724E" w:rsidRPr="00685860">
        <w:rPr>
          <w:rFonts w:ascii="Traditional Arabic" w:hAnsi="Traditional Arabic" w:cs="Traditional Arabic"/>
          <w:color w:val="000000" w:themeColor="text1"/>
          <w:sz w:val="32"/>
          <w:szCs w:val="32"/>
          <w:rtl/>
          <w:lang w:bidi="ar-EG"/>
        </w:rPr>
        <w:t xml:space="preserve">" </w:t>
      </w:r>
      <w:r w:rsidR="00013579" w:rsidRPr="00685860">
        <w:rPr>
          <w:rFonts w:ascii="Traditional Arabic" w:hAnsi="Traditional Arabic" w:cs="Traditional Arabic" w:hint="cs"/>
          <w:color w:val="000000" w:themeColor="text1"/>
          <w:sz w:val="32"/>
          <w:szCs w:val="32"/>
          <w:rtl/>
          <w:lang w:bidi="ar-EG"/>
        </w:rPr>
        <w:t>جاءت</w:t>
      </w:r>
      <w:r w:rsidR="00013579">
        <w:rPr>
          <w:rFonts w:ascii="Traditional Arabic" w:hAnsi="Traditional Arabic" w:cs="Traditional Arabic" w:hint="cs"/>
          <w:color w:val="000000" w:themeColor="text1"/>
          <w:sz w:val="32"/>
          <w:szCs w:val="32"/>
          <w:rtl/>
          <w:lang w:bidi="ar-EG"/>
        </w:rPr>
        <w:t xml:space="preserve"> </w:t>
      </w:r>
      <w:r w:rsidR="0062724E" w:rsidRPr="00472F14">
        <w:rPr>
          <w:rFonts w:ascii="Traditional Arabic" w:hAnsi="Traditional Arabic" w:cs="Traditional Arabic"/>
          <w:color w:val="000000" w:themeColor="text1"/>
          <w:sz w:val="32"/>
          <w:szCs w:val="32"/>
          <w:rtl/>
          <w:lang w:bidi="ar-EG"/>
        </w:rPr>
        <w:t xml:space="preserve">بمستوى مرتفع، حيث </w:t>
      </w:r>
      <w:r w:rsidR="00013579">
        <w:rPr>
          <w:rFonts w:ascii="Traditional Arabic" w:hAnsi="Traditional Arabic" w:cs="Traditional Arabic" w:hint="cs"/>
          <w:color w:val="000000" w:themeColor="text1"/>
          <w:sz w:val="32"/>
          <w:szCs w:val="32"/>
          <w:rtl/>
          <w:lang w:bidi="ar-EG"/>
        </w:rPr>
        <w:t>بلغ</w:t>
      </w:r>
      <w:r w:rsidR="0062724E" w:rsidRPr="00472F14">
        <w:rPr>
          <w:rFonts w:ascii="Traditional Arabic" w:hAnsi="Traditional Arabic" w:cs="Traditional Arabic"/>
          <w:color w:val="000000" w:themeColor="text1"/>
          <w:sz w:val="32"/>
          <w:szCs w:val="32"/>
          <w:rtl/>
          <w:lang w:bidi="ar-EG"/>
        </w:rPr>
        <w:t xml:space="preserve"> المتوسط الحسابي لل</w:t>
      </w:r>
      <w:r w:rsidR="00E75610">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w:t>
      </w:r>
      <w:r w:rsidR="0062724E" w:rsidRPr="00254B59">
        <w:rPr>
          <w:rFonts w:ascii="Traditional Arabic" w:hAnsi="Traditional Arabic" w:cs="Traditional Arabic"/>
          <w:color w:val="000000" w:themeColor="text1"/>
          <w:sz w:val="32"/>
          <w:szCs w:val="32"/>
          <w:rtl/>
          <w:lang w:bidi="ar-EG"/>
        </w:rPr>
        <w:t xml:space="preserve">ككل (3.87) </w:t>
      </w:r>
      <w:r w:rsidR="00013579" w:rsidRPr="00254B59">
        <w:rPr>
          <w:rFonts w:ascii="Traditional Arabic" w:hAnsi="Traditional Arabic" w:cs="Traditional Arabic" w:hint="cs"/>
          <w:color w:val="000000" w:themeColor="text1"/>
          <w:sz w:val="32"/>
          <w:szCs w:val="32"/>
          <w:rtl/>
          <w:lang w:bidi="ar-EG"/>
        </w:rPr>
        <w:t>ب</w:t>
      </w:r>
      <w:r w:rsidR="0062724E" w:rsidRPr="00254B59">
        <w:rPr>
          <w:rFonts w:ascii="Traditional Arabic" w:hAnsi="Traditional Arabic" w:cs="Traditional Arabic"/>
          <w:color w:val="000000" w:themeColor="text1"/>
          <w:sz w:val="32"/>
          <w:szCs w:val="32"/>
          <w:rtl/>
          <w:lang w:bidi="ar-EG"/>
        </w:rPr>
        <w:t>انحراف معياري</w:t>
      </w:r>
      <w:r w:rsidR="00013579" w:rsidRPr="00254B59">
        <w:rPr>
          <w:rFonts w:ascii="Traditional Arabic" w:hAnsi="Traditional Arabic" w:cs="Traditional Arabic" w:hint="cs"/>
          <w:color w:val="000000" w:themeColor="text1"/>
          <w:sz w:val="32"/>
          <w:szCs w:val="32"/>
          <w:rtl/>
          <w:lang w:bidi="ar-EG"/>
        </w:rPr>
        <w:t xml:space="preserve"> قدره</w:t>
      </w:r>
      <w:r w:rsidR="0062724E" w:rsidRPr="00254B59">
        <w:rPr>
          <w:rFonts w:ascii="Traditional Arabic" w:hAnsi="Traditional Arabic" w:cs="Traditional Arabic"/>
          <w:color w:val="000000" w:themeColor="text1"/>
          <w:sz w:val="32"/>
          <w:szCs w:val="32"/>
          <w:rtl/>
          <w:lang w:bidi="ar-EG"/>
        </w:rPr>
        <w:t xml:space="preserve"> (0.76)</w:t>
      </w:r>
      <w:r w:rsidR="00013579" w:rsidRPr="00254B59">
        <w:rPr>
          <w:rFonts w:ascii="Traditional Arabic" w:hAnsi="Traditional Arabic" w:cs="Traditional Arabic" w:hint="cs"/>
          <w:color w:val="000000" w:themeColor="text1"/>
          <w:sz w:val="32"/>
          <w:szCs w:val="32"/>
          <w:rtl/>
          <w:lang w:bidi="ar-EG"/>
        </w:rPr>
        <w:t>.</w:t>
      </w:r>
    </w:p>
    <w:p w14:paraId="1F9166DD" w14:textId="3D476DC2" w:rsidR="00C475ED" w:rsidRPr="00254B59" w:rsidRDefault="00C475ED" w:rsidP="00C475ED">
      <w:pPr>
        <w:pStyle w:val="ListParagraph"/>
        <w:bidi/>
        <w:spacing w:after="120" w:line="240" w:lineRule="auto"/>
        <w:ind w:left="360"/>
        <w:jc w:val="lowKashida"/>
        <w:rPr>
          <w:rFonts w:ascii="Traditional Arabic" w:hAnsi="Traditional Arabic" w:cs="Traditional Arabic"/>
          <w:color w:val="000000" w:themeColor="text1"/>
          <w:sz w:val="32"/>
          <w:szCs w:val="32"/>
          <w:rtl/>
          <w:lang w:bidi="ar-EG"/>
        </w:rPr>
      </w:pPr>
      <w:r w:rsidRPr="00254B59">
        <w:rPr>
          <w:rFonts w:ascii="Traditional Arabic" w:hAnsi="Traditional Arabic" w:cs="Traditional Arabic" w:hint="cs"/>
          <w:color w:val="000000" w:themeColor="text1"/>
          <w:sz w:val="32"/>
          <w:szCs w:val="32"/>
          <w:rtl/>
          <w:lang w:bidi="ar-EG"/>
        </w:rPr>
        <w:t xml:space="preserve">   </w:t>
      </w:r>
      <w:r w:rsidRPr="00254B59">
        <w:rPr>
          <w:rFonts w:ascii="Traditional Arabic" w:hAnsi="Traditional Arabic" w:cs="Traditional Arabic"/>
          <w:color w:val="000000" w:themeColor="text1"/>
          <w:sz w:val="32"/>
          <w:szCs w:val="32"/>
          <w:rtl/>
          <w:lang w:bidi="ar-EG"/>
        </w:rPr>
        <w:t>كما أظهرت النتائج</w:t>
      </w:r>
      <w:r w:rsidRPr="00254B59">
        <w:rPr>
          <w:rFonts w:ascii="Traditional Arabic" w:hAnsi="Traditional Arabic" w:cs="Traditional Arabic" w:hint="cs"/>
          <w:color w:val="000000" w:themeColor="text1"/>
          <w:sz w:val="32"/>
          <w:szCs w:val="32"/>
          <w:rtl/>
          <w:lang w:bidi="ar-EG"/>
        </w:rPr>
        <w:t xml:space="preserve"> أن العبارات الأعلى</w:t>
      </w:r>
      <w:r w:rsidRPr="00254B59">
        <w:rPr>
          <w:rFonts w:ascii="Traditional Arabic" w:hAnsi="Traditional Arabic" w:cs="Traditional Arabic"/>
          <w:color w:val="000000" w:themeColor="text1"/>
          <w:sz w:val="32"/>
          <w:szCs w:val="32"/>
          <w:rtl/>
          <w:lang w:bidi="ar-EG"/>
        </w:rPr>
        <w:t xml:space="preserve"> من حيث المتوسط الحسابي</w:t>
      </w:r>
      <w:r w:rsidRPr="00254B59">
        <w:rPr>
          <w:rFonts w:ascii="Traditional Arabic" w:hAnsi="Traditional Arabic" w:cs="Traditional Arabic" w:hint="cs"/>
          <w:color w:val="000000" w:themeColor="text1"/>
          <w:sz w:val="32"/>
          <w:szCs w:val="32"/>
          <w:rtl/>
          <w:lang w:bidi="ar-EG"/>
        </w:rPr>
        <w:t xml:space="preserve"> جاءت على النحو الآتي: </w:t>
      </w:r>
    </w:p>
    <w:p w14:paraId="71B7BC78" w14:textId="317784F2" w:rsidR="0062724E" w:rsidRPr="00254B59"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sidRPr="00254B59">
        <w:rPr>
          <w:rFonts w:ascii="Traditional Arabic" w:hAnsi="Traditional Arabic" w:cs="Traditional Arabic" w:hint="cs"/>
          <w:color w:val="000000" w:themeColor="text1"/>
          <w:sz w:val="32"/>
          <w:szCs w:val="32"/>
          <w:rtl/>
          <w:lang w:bidi="ar-EG"/>
        </w:rPr>
        <w:t>جاء</w:t>
      </w:r>
      <w:r w:rsidR="009A6CC5" w:rsidRPr="00254B59">
        <w:rPr>
          <w:rFonts w:ascii="Traditional Arabic" w:hAnsi="Traditional Arabic" w:cs="Traditional Arabic" w:hint="cs"/>
          <w:color w:val="000000" w:themeColor="text1"/>
          <w:sz w:val="32"/>
          <w:szCs w:val="32"/>
          <w:rtl/>
          <w:lang w:bidi="ar-EG"/>
        </w:rPr>
        <w:t>ت</w:t>
      </w:r>
      <w:r w:rsidRPr="00254B59">
        <w:rPr>
          <w:rFonts w:ascii="Traditional Arabic" w:hAnsi="Traditional Arabic" w:cs="Traditional Arabic" w:hint="cs"/>
          <w:color w:val="000000" w:themeColor="text1"/>
          <w:sz w:val="32"/>
          <w:szCs w:val="32"/>
          <w:rtl/>
          <w:lang w:bidi="ar-EG"/>
        </w:rPr>
        <w:t xml:space="preserve"> في المرتبة الأولى</w:t>
      </w:r>
      <w:r w:rsidRPr="00254B59">
        <w:rPr>
          <w:rFonts w:ascii="Traditional Arabic" w:hAnsi="Traditional Arabic" w:cs="Traditional Arabic"/>
          <w:color w:val="000000" w:themeColor="text1"/>
          <w:sz w:val="32"/>
          <w:szCs w:val="32"/>
          <w:rtl/>
          <w:lang w:bidi="ar-EG"/>
        </w:rPr>
        <w:t xml:space="preserve"> عبارة " </w:t>
      </w:r>
      <w:r w:rsidRPr="00254B59">
        <w:rPr>
          <w:rFonts w:ascii="Traditional Arabic" w:hAnsi="Traditional Arabic" w:cs="Traditional Arabic"/>
          <w:sz w:val="32"/>
          <w:szCs w:val="32"/>
          <w:rtl/>
          <w:lang w:bidi="ar-EG"/>
        </w:rPr>
        <w:t>أنصح الآخرين بالتعامل مع المستشفى</w:t>
      </w:r>
      <w:r w:rsidRPr="00254B59">
        <w:rPr>
          <w:rFonts w:ascii="Traditional Arabic" w:hAnsi="Traditional Arabic" w:cs="Traditional Arabic"/>
          <w:color w:val="000000" w:themeColor="text1"/>
          <w:sz w:val="32"/>
          <w:szCs w:val="32"/>
          <w:rtl/>
          <w:lang w:bidi="ar-EG"/>
        </w:rPr>
        <w:t xml:space="preserve"> " بمتوسط حسابي</w:t>
      </w:r>
      <w:r w:rsidR="00013579" w:rsidRPr="00254B59">
        <w:rPr>
          <w:rFonts w:ascii="Traditional Arabic" w:hAnsi="Traditional Arabic" w:cs="Traditional Arabic" w:hint="cs"/>
          <w:color w:val="000000" w:themeColor="text1"/>
          <w:sz w:val="32"/>
          <w:szCs w:val="32"/>
          <w:rtl/>
          <w:lang w:bidi="ar-EG"/>
        </w:rPr>
        <w:t xml:space="preserve"> بلغ</w:t>
      </w:r>
      <w:r w:rsidRPr="00254B59">
        <w:rPr>
          <w:rFonts w:ascii="Traditional Arabic" w:hAnsi="Traditional Arabic" w:cs="Traditional Arabic"/>
          <w:color w:val="000000" w:themeColor="text1"/>
          <w:sz w:val="32"/>
          <w:szCs w:val="32"/>
          <w:rtl/>
          <w:lang w:bidi="ar-EG"/>
        </w:rPr>
        <w:t xml:space="preserve"> (</w:t>
      </w:r>
      <w:r w:rsidR="00254B59">
        <w:rPr>
          <w:rFonts w:ascii="Traditional Arabic" w:hAnsi="Traditional Arabic" w:cs="Traditional Arabic"/>
          <w:color w:val="000000" w:themeColor="text1"/>
          <w:sz w:val="32"/>
          <w:szCs w:val="32"/>
          <w:lang w:bidi="ar-EG"/>
        </w:rPr>
        <w:t>3.96</w:t>
      </w:r>
      <w:r w:rsidRPr="00254B59">
        <w:rPr>
          <w:rFonts w:ascii="Traditional Arabic" w:hAnsi="Traditional Arabic" w:cs="Traditional Arabic"/>
          <w:color w:val="000000" w:themeColor="text1"/>
          <w:sz w:val="32"/>
          <w:szCs w:val="32"/>
          <w:rtl/>
          <w:lang w:bidi="ar-EG"/>
        </w:rPr>
        <w:t xml:space="preserve">) وانحراف </w:t>
      </w:r>
      <w:r w:rsidRPr="00254B59">
        <w:rPr>
          <w:rFonts w:ascii="Traditional Arabic" w:hAnsi="Traditional Arabic" w:cs="Traditional Arabic"/>
          <w:sz w:val="32"/>
          <w:szCs w:val="32"/>
          <w:rtl/>
          <w:lang w:bidi="ar-EG"/>
        </w:rPr>
        <w:t>معياري</w:t>
      </w:r>
      <w:r w:rsidR="00013579" w:rsidRPr="00254B59">
        <w:rPr>
          <w:rFonts w:ascii="Traditional Arabic" w:hAnsi="Traditional Arabic" w:cs="Traditional Arabic" w:hint="cs"/>
          <w:sz w:val="32"/>
          <w:szCs w:val="32"/>
          <w:rtl/>
          <w:lang w:bidi="ar-EG"/>
        </w:rPr>
        <w:t xml:space="preserve"> قدره</w:t>
      </w:r>
      <w:r w:rsidRPr="00254B59">
        <w:rPr>
          <w:rFonts w:ascii="Traditional Arabic" w:hAnsi="Traditional Arabic" w:cs="Traditional Arabic"/>
          <w:sz w:val="32"/>
          <w:szCs w:val="32"/>
          <w:rtl/>
          <w:lang w:bidi="ar-EG"/>
        </w:rPr>
        <w:t xml:space="preserve"> (0.8</w:t>
      </w:r>
      <w:r w:rsidR="00254B59">
        <w:rPr>
          <w:rFonts w:ascii="Traditional Arabic" w:hAnsi="Traditional Arabic" w:cs="Traditional Arabic" w:hint="cs"/>
          <w:sz w:val="32"/>
          <w:szCs w:val="32"/>
          <w:rtl/>
        </w:rPr>
        <w:t>3</w:t>
      </w:r>
      <w:r w:rsidRPr="00254B59">
        <w:rPr>
          <w:rFonts w:ascii="Traditional Arabic" w:hAnsi="Traditional Arabic" w:cs="Traditional Arabic"/>
          <w:sz w:val="32"/>
          <w:szCs w:val="32"/>
          <w:rtl/>
          <w:lang w:bidi="ar-EG"/>
        </w:rPr>
        <w:t>)</w:t>
      </w:r>
      <w:r w:rsidR="00013579" w:rsidRPr="00254B59">
        <w:rPr>
          <w:rFonts w:ascii="Traditional Arabic" w:hAnsi="Traditional Arabic" w:cs="Traditional Arabic" w:hint="cs"/>
          <w:sz w:val="32"/>
          <w:szCs w:val="32"/>
          <w:rtl/>
          <w:lang w:bidi="ar-EG"/>
        </w:rPr>
        <w:t>.</w:t>
      </w:r>
    </w:p>
    <w:p w14:paraId="1709108A" w14:textId="249236DB" w:rsidR="009A6CC5" w:rsidRDefault="0062724E" w:rsidP="009A6CC5">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lang w:bidi="ar-EG"/>
        </w:rPr>
      </w:pPr>
      <w:r w:rsidRPr="00254B59">
        <w:rPr>
          <w:rFonts w:ascii="Traditional Arabic" w:hAnsi="Traditional Arabic" w:cs="Traditional Arabic"/>
          <w:color w:val="000000" w:themeColor="text1"/>
          <w:sz w:val="32"/>
          <w:szCs w:val="32"/>
          <w:rtl/>
          <w:lang w:bidi="ar-EG"/>
        </w:rPr>
        <w:t xml:space="preserve">جاءت في </w:t>
      </w:r>
      <w:r w:rsidRPr="00254B59">
        <w:rPr>
          <w:rFonts w:ascii="Traditional Arabic" w:hAnsi="Traditional Arabic" w:cs="Traditional Arabic"/>
          <w:sz w:val="32"/>
          <w:szCs w:val="32"/>
          <w:rtl/>
          <w:lang w:bidi="ar-EG"/>
        </w:rPr>
        <w:t>المرتبة</w:t>
      </w:r>
      <w:r w:rsidRPr="00254B59">
        <w:rPr>
          <w:rFonts w:ascii="Traditional Arabic" w:hAnsi="Traditional Arabic" w:cs="Traditional Arabic" w:hint="cs"/>
          <w:sz w:val="32"/>
          <w:szCs w:val="32"/>
          <w:rtl/>
          <w:lang w:bidi="ar-EG"/>
        </w:rPr>
        <w:t xml:space="preserve"> الثانية </w:t>
      </w:r>
      <w:r w:rsidRPr="00254B59">
        <w:rPr>
          <w:rFonts w:ascii="Traditional Arabic" w:hAnsi="Traditional Arabic" w:cs="Traditional Arabic"/>
          <w:sz w:val="32"/>
          <w:szCs w:val="32"/>
          <w:rtl/>
          <w:lang w:bidi="ar-EG"/>
        </w:rPr>
        <w:t xml:space="preserve">عبارة " </w:t>
      </w:r>
      <w:r w:rsidR="00254B59" w:rsidRPr="00254B59">
        <w:rPr>
          <w:rFonts w:ascii="Traditional Arabic" w:hAnsi="Traditional Arabic" w:cs="Traditional Arabic"/>
          <w:sz w:val="32"/>
          <w:szCs w:val="32"/>
          <w:rtl/>
          <w:lang w:bidi="ar-EG"/>
        </w:rPr>
        <w:t>أشعر بالرضا عن الخدمات الطبية المقدمة</w:t>
      </w:r>
      <w:r w:rsidRPr="00254B59">
        <w:rPr>
          <w:rFonts w:ascii="Traditional Arabic" w:hAnsi="Traditional Arabic" w:cs="Traditional Arabic"/>
          <w:color w:val="000000" w:themeColor="text1"/>
          <w:sz w:val="32"/>
          <w:szCs w:val="32"/>
          <w:rtl/>
          <w:lang w:bidi="ar-EG"/>
        </w:rPr>
        <w:t xml:space="preserve"> " بمتوسط حسابي</w:t>
      </w:r>
      <w:r w:rsidR="00013579" w:rsidRPr="00254B59">
        <w:rPr>
          <w:rFonts w:ascii="Traditional Arabic" w:hAnsi="Traditional Arabic" w:cs="Traditional Arabic" w:hint="cs"/>
          <w:color w:val="000000" w:themeColor="text1"/>
          <w:sz w:val="32"/>
          <w:szCs w:val="32"/>
          <w:rtl/>
          <w:lang w:bidi="ar-EG"/>
        </w:rPr>
        <w:t xml:space="preserve"> بلغ</w:t>
      </w:r>
      <w:r w:rsidRPr="00254B59">
        <w:rPr>
          <w:rFonts w:ascii="Traditional Arabic" w:hAnsi="Traditional Arabic" w:cs="Traditional Arabic"/>
          <w:color w:val="000000" w:themeColor="text1"/>
          <w:sz w:val="32"/>
          <w:szCs w:val="32"/>
          <w:rtl/>
          <w:lang w:bidi="ar-EG"/>
        </w:rPr>
        <w:t xml:space="preserve"> (3.</w:t>
      </w:r>
      <w:r w:rsidR="00254B59">
        <w:rPr>
          <w:rFonts w:ascii="Traditional Arabic" w:hAnsi="Traditional Arabic" w:cs="Traditional Arabic" w:hint="cs"/>
          <w:color w:val="000000" w:themeColor="text1"/>
          <w:sz w:val="32"/>
          <w:szCs w:val="32"/>
          <w:rtl/>
          <w:lang w:bidi="ar-EG"/>
        </w:rPr>
        <w:t>88</w:t>
      </w:r>
      <w:r w:rsidRPr="00472F14">
        <w:rPr>
          <w:rFonts w:ascii="Traditional Arabic" w:hAnsi="Traditional Arabic" w:cs="Traditional Arabic"/>
          <w:color w:val="000000" w:themeColor="text1"/>
          <w:sz w:val="32"/>
          <w:szCs w:val="32"/>
          <w:rtl/>
          <w:lang w:bidi="ar-EG"/>
        </w:rPr>
        <w:t xml:space="preserve">) </w:t>
      </w:r>
      <w:r w:rsidRPr="00BB13D2">
        <w:rPr>
          <w:rFonts w:ascii="Traditional Arabic" w:hAnsi="Traditional Arabic" w:cs="Traditional Arabic"/>
          <w:sz w:val="32"/>
          <w:szCs w:val="32"/>
          <w:rtl/>
          <w:lang w:bidi="ar-EG"/>
        </w:rPr>
        <w:t>وانحراف معياري</w:t>
      </w:r>
      <w:r w:rsidR="00013579">
        <w:rPr>
          <w:rFonts w:ascii="Traditional Arabic" w:hAnsi="Traditional Arabic" w:cs="Traditional Arabic" w:hint="cs"/>
          <w:sz w:val="32"/>
          <w:szCs w:val="32"/>
          <w:rtl/>
          <w:lang w:bidi="ar-EG"/>
        </w:rPr>
        <w:t xml:space="preserve"> قدره</w:t>
      </w:r>
      <w:r w:rsidRPr="00BB13D2">
        <w:rPr>
          <w:rFonts w:ascii="Traditional Arabic" w:hAnsi="Traditional Arabic" w:cs="Traditional Arabic"/>
          <w:sz w:val="32"/>
          <w:szCs w:val="32"/>
          <w:rtl/>
          <w:lang w:bidi="ar-EG"/>
        </w:rPr>
        <w:t xml:space="preserve"> (0.8</w:t>
      </w:r>
      <w:r w:rsidR="00254B59">
        <w:rPr>
          <w:rFonts w:ascii="Traditional Arabic" w:hAnsi="Traditional Arabic" w:cs="Traditional Arabic" w:hint="cs"/>
          <w:sz w:val="32"/>
          <w:szCs w:val="32"/>
          <w:rtl/>
          <w:lang w:bidi="ar-EG"/>
        </w:rPr>
        <w:t>7</w:t>
      </w:r>
      <w:r w:rsidRPr="00BB13D2">
        <w:rPr>
          <w:rFonts w:ascii="Traditional Arabic" w:hAnsi="Traditional Arabic" w:cs="Traditional Arabic"/>
          <w:sz w:val="32"/>
          <w:szCs w:val="32"/>
          <w:rtl/>
          <w:lang w:bidi="ar-EG"/>
        </w:rPr>
        <w:t>)</w:t>
      </w:r>
      <w:r w:rsidR="00013579">
        <w:rPr>
          <w:rFonts w:ascii="Traditional Arabic" w:hAnsi="Traditional Arabic" w:cs="Traditional Arabic" w:hint="cs"/>
          <w:sz w:val="32"/>
          <w:szCs w:val="32"/>
          <w:rtl/>
          <w:lang w:bidi="ar-EG"/>
        </w:rPr>
        <w:t>.</w:t>
      </w:r>
    </w:p>
    <w:p w14:paraId="4C5B83A3" w14:textId="0439602C" w:rsidR="009A6CC5" w:rsidRPr="009A6CC5" w:rsidRDefault="0062724E" w:rsidP="009A6CC5">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lang w:bidi="ar-EG"/>
        </w:rPr>
      </w:pPr>
      <w:r w:rsidRPr="009A6CC5">
        <w:rPr>
          <w:rFonts w:ascii="Traditional Arabic" w:hAnsi="Traditional Arabic" w:cs="Traditional Arabic" w:hint="cs"/>
          <w:sz w:val="32"/>
          <w:szCs w:val="32"/>
          <w:rtl/>
          <w:lang w:bidi="ar-EG"/>
        </w:rPr>
        <w:t>وفي المقابل، جاءت</w:t>
      </w:r>
      <w:r w:rsidRPr="009A6CC5">
        <w:rPr>
          <w:rFonts w:ascii="Traditional Arabic" w:hAnsi="Traditional Arabic" w:cs="Traditional Arabic"/>
          <w:sz w:val="32"/>
          <w:szCs w:val="32"/>
          <w:rtl/>
          <w:lang w:bidi="ar-EG"/>
        </w:rPr>
        <w:t xml:space="preserve"> عبارة " تلبي الخدمات الطبية توقعاتي" </w:t>
      </w:r>
      <w:r w:rsidRPr="009A6CC5">
        <w:rPr>
          <w:rFonts w:ascii="Traditional Arabic" w:hAnsi="Traditional Arabic" w:cs="Traditional Arabic" w:hint="cs"/>
          <w:sz w:val="32"/>
          <w:szCs w:val="32"/>
          <w:rtl/>
          <w:lang w:bidi="ar-EG"/>
        </w:rPr>
        <w:t>في المرتبة الأخيرة مسجلة أ</w:t>
      </w:r>
      <w:r w:rsidR="00013579">
        <w:rPr>
          <w:rFonts w:ascii="Traditional Arabic" w:hAnsi="Traditional Arabic" w:cs="Traditional Arabic" w:hint="cs"/>
          <w:sz w:val="32"/>
          <w:szCs w:val="32"/>
          <w:rtl/>
          <w:lang w:bidi="ar-EG"/>
        </w:rPr>
        <w:t xml:space="preserve">دنى </w:t>
      </w:r>
      <w:r w:rsidRPr="009A6CC5">
        <w:rPr>
          <w:rFonts w:ascii="Traditional Arabic" w:hAnsi="Traditional Arabic" w:cs="Traditional Arabic" w:hint="cs"/>
          <w:sz w:val="32"/>
          <w:szCs w:val="32"/>
          <w:rtl/>
          <w:lang w:bidi="ar-EG"/>
        </w:rPr>
        <w:t>متوسط حسابي</w:t>
      </w:r>
      <w:r w:rsidRPr="009A6CC5">
        <w:rPr>
          <w:rFonts w:ascii="Traditional Arabic" w:hAnsi="Traditional Arabic" w:cs="Traditional Arabic" w:hint="cs"/>
          <w:color w:val="000000" w:themeColor="text1"/>
          <w:sz w:val="32"/>
          <w:szCs w:val="32"/>
          <w:rtl/>
          <w:lang w:bidi="ar-EG"/>
        </w:rPr>
        <w:t xml:space="preserve"> </w:t>
      </w:r>
      <w:r w:rsidRPr="009A6CC5">
        <w:rPr>
          <w:rFonts w:ascii="Traditional Arabic" w:hAnsi="Traditional Arabic" w:cs="Traditional Arabic" w:hint="cs"/>
          <w:sz w:val="32"/>
          <w:szCs w:val="32"/>
          <w:rtl/>
          <w:lang w:bidi="ar-EG"/>
        </w:rPr>
        <w:t>بين عبارات هذا ال</w:t>
      </w:r>
      <w:r w:rsidR="00E75610">
        <w:rPr>
          <w:rFonts w:ascii="Traditional Arabic" w:hAnsi="Traditional Arabic" w:cs="Traditional Arabic" w:hint="cs"/>
          <w:sz w:val="32"/>
          <w:szCs w:val="32"/>
          <w:rtl/>
          <w:lang w:bidi="ar-EG"/>
        </w:rPr>
        <w:t>بُعد</w:t>
      </w:r>
      <w:r w:rsidRPr="009A6CC5">
        <w:rPr>
          <w:rFonts w:ascii="Traditional Arabic" w:hAnsi="Traditional Arabic" w:cs="Traditional Arabic" w:hint="cs"/>
          <w:sz w:val="32"/>
          <w:szCs w:val="32"/>
          <w:rtl/>
          <w:lang w:bidi="ar-EG"/>
        </w:rPr>
        <w:t>، حيث بلغ</w:t>
      </w:r>
      <w:r w:rsidRPr="009A6CC5">
        <w:rPr>
          <w:rFonts w:ascii="Traditional Arabic" w:hAnsi="Traditional Arabic" w:cs="Traditional Arabic"/>
          <w:sz w:val="32"/>
          <w:szCs w:val="32"/>
          <w:rtl/>
          <w:lang w:bidi="ar-EG"/>
        </w:rPr>
        <w:t xml:space="preserve"> (3.78) </w:t>
      </w:r>
      <w:r w:rsidR="00013579">
        <w:rPr>
          <w:rFonts w:ascii="Traditional Arabic" w:hAnsi="Traditional Arabic" w:cs="Traditional Arabic" w:hint="cs"/>
          <w:sz w:val="32"/>
          <w:szCs w:val="32"/>
          <w:rtl/>
          <w:lang w:bidi="ar-EG"/>
        </w:rPr>
        <w:t>ب</w:t>
      </w:r>
      <w:r w:rsidRPr="009A6CC5">
        <w:rPr>
          <w:rFonts w:ascii="Traditional Arabic" w:hAnsi="Traditional Arabic" w:cs="Traditional Arabic"/>
          <w:sz w:val="32"/>
          <w:szCs w:val="32"/>
          <w:rtl/>
          <w:lang w:bidi="ar-EG"/>
        </w:rPr>
        <w:t>انحراف معياري</w:t>
      </w:r>
      <w:r w:rsidR="00013579">
        <w:rPr>
          <w:rFonts w:ascii="Traditional Arabic" w:hAnsi="Traditional Arabic" w:cs="Traditional Arabic" w:hint="cs"/>
          <w:sz w:val="32"/>
          <w:szCs w:val="32"/>
          <w:rtl/>
          <w:lang w:bidi="ar-EG"/>
        </w:rPr>
        <w:t xml:space="preserve"> قدره</w:t>
      </w:r>
      <w:r w:rsidRPr="009A6CC5">
        <w:rPr>
          <w:rFonts w:ascii="Traditional Arabic" w:hAnsi="Traditional Arabic" w:cs="Traditional Arabic"/>
          <w:sz w:val="32"/>
          <w:szCs w:val="32"/>
          <w:rtl/>
          <w:lang w:bidi="ar-EG"/>
        </w:rPr>
        <w:t xml:space="preserve"> (0.86)</w:t>
      </w:r>
      <w:r w:rsidR="00013579">
        <w:rPr>
          <w:rFonts w:ascii="Traditional Arabic" w:hAnsi="Traditional Arabic" w:cs="Traditional Arabic" w:hint="cs"/>
          <w:sz w:val="32"/>
          <w:szCs w:val="32"/>
          <w:rtl/>
          <w:lang w:bidi="ar-EG"/>
        </w:rPr>
        <w:t>.</w:t>
      </w:r>
    </w:p>
    <w:p w14:paraId="0410B406" w14:textId="6C4343BB" w:rsidR="0062724E" w:rsidRPr="009A6CC5" w:rsidRDefault="0062724E" w:rsidP="009A6CC5">
      <w:pPr>
        <w:autoSpaceDE w:val="0"/>
        <w:autoSpaceDN w:val="0"/>
        <w:bidi/>
        <w:adjustRightInd w:val="0"/>
        <w:spacing w:after="120" w:line="240" w:lineRule="auto"/>
        <w:jc w:val="center"/>
        <w:rPr>
          <w:rFonts w:ascii="Traditional Arabic" w:hAnsi="Traditional Arabic" w:cs="Traditional Arabic"/>
          <w:lang w:bidi="ar-EG"/>
        </w:rPr>
      </w:pPr>
      <w:r w:rsidRPr="00A54D9E">
        <w:rPr>
          <w:noProof/>
          <w:sz w:val="24"/>
          <w:szCs w:val="24"/>
          <w:rtl/>
        </w:rPr>
        <mc:AlternateContent>
          <mc:Choice Requires="wps">
            <w:drawing>
              <wp:anchor distT="0" distB="0" distL="114300" distR="114300" simplePos="0" relativeHeight="251700224" behindDoc="0" locked="0" layoutInCell="1" allowOverlap="1" wp14:anchorId="38FA1CC9" wp14:editId="6E2F1CFD">
                <wp:simplePos x="0" y="0"/>
                <wp:positionH relativeFrom="column">
                  <wp:posOffset>-546735</wp:posOffset>
                </wp:positionH>
                <wp:positionV relativeFrom="paragraph">
                  <wp:posOffset>146050</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C7929"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A1CC9" id="_x0000_s1053" style="position:absolute;left:0;text-align:left;margin-left:-43.05pt;margin-top:11.5pt;width:64.5pt;height:2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gi23g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" filled="f" stroked="f">
                <v:textbox>
                  <w:txbxContent>
                    <w:p w14:paraId="1A4C7929" w14:textId="77777777" w:rsidR="009A6CC5" w:rsidRDefault="009A6CC5" w:rsidP="0062724E">
                      <w:pPr>
                        <w:jc w:val="center"/>
                      </w:pPr>
                      <w:r>
                        <w:rPr>
                          <w:rFonts w:cs="Simplified Arabic" w:hint="cs"/>
                          <w:sz w:val="28"/>
                          <w:szCs w:val="28"/>
                          <w:rtl/>
                        </w:rPr>
                        <w:t>ن=385</w:t>
                      </w:r>
                    </w:p>
                  </w:txbxContent>
                </v:textbox>
              </v:rect>
            </w:pict>
          </mc:Fallback>
        </mc:AlternateContent>
      </w:r>
      <w:r w:rsidRPr="009A6CC5">
        <w:rPr>
          <w:rFonts w:ascii="Traditional Arabic" w:hAnsi="Traditional Arabic" w:cs="Traditional Arabic"/>
          <w:b/>
          <w:bCs/>
          <w:sz w:val="32"/>
          <w:szCs w:val="32"/>
          <w:rtl/>
          <w:lang w:bidi="ar-EG"/>
        </w:rPr>
        <w:t>جدول</w:t>
      </w:r>
      <w:r w:rsidRPr="009A6CC5">
        <w:rPr>
          <w:rFonts w:ascii="Traditional Arabic" w:hAnsi="Traditional Arabic" w:cs="Traditional Arabic"/>
          <w:b/>
          <w:bCs/>
          <w:sz w:val="32"/>
          <w:szCs w:val="32"/>
          <w:rtl/>
        </w:rPr>
        <w:t xml:space="preserve"> رقم (</w:t>
      </w:r>
      <w:r w:rsidR="00236858" w:rsidRPr="009A6CC5">
        <w:rPr>
          <w:rFonts w:ascii="Traditional Arabic" w:hAnsi="Traditional Arabic" w:cs="Traditional Arabic" w:hint="cs"/>
          <w:b/>
          <w:bCs/>
          <w:sz w:val="32"/>
          <w:szCs w:val="32"/>
          <w:rtl/>
        </w:rPr>
        <w:t>1</w:t>
      </w:r>
      <w:r w:rsidR="0068446F" w:rsidRPr="009A6CC5">
        <w:rPr>
          <w:rFonts w:ascii="Traditional Arabic" w:hAnsi="Traditional Arabic" w:cs="Traditional Arabic" w:hint="cs"/>
          <w:b/>
          <w:bCs/>
          <w:sz w:val="32"/>
          <w:szCs w:val="32"/>
          <w:rtl/>
        </w:rPr>
        <w:t>4</w:t>
      </w:r>
      <w:r w:rsidRPr="009A6CC5">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9A6CC5">
        <w:rPr>
          <w:rFonts w:ascii="Traditional Arabic" w:hAnsi="Traditional Arabic" w:cs="Traditional Arabic"/>
          <w:b/>
          <w:bCs/>
          <w:sz w:val="32"/>
          <w:szCs w:val="32"/>
          <w:rtl/>
        </w:rPr>
        <w:t xml:space="preserve"> الكفاءة التشغيلية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686291D" w14:textId="77777777" w:rsidTr="00B439E0">
        <w:trPr>
          <w:trHeight w:val="324"/>
        </w:trPr>
        <w:tc>
          <w:tcPr>
            <w:tcW w:w="490" w:type="dxa"/>
            <w:vMerge w:val="restart"/>
            <w:shd w:val="clear" w:color="auto" w:fill="D9D9D9" w:themeFill="background1" w:themeFillShade="D9"/>
            <w:vAlign w:val="center"/>
          </w:tcPr>
          <w:p w14:paraId="0FD6FAD0"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4560AC9E" w14:textId="336F18B5" w:rsidR="0062724E" w:rsidRPr="00472F14" w:rsidRDefault="00E75610"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الكفاءة التشغيلية</w:t>
            </w:r>
          </w:p>
        </w:tc>
        <w:tc>
          <w:tcPr>
            <w:tcW w:w="3402" w:type="dxa"/>
            <w:gridSpan w:val="5"/>
            <w:tcBorders>
              <w:bottom w:val="single" w:sz="4" w:space="0" w:color="auto"/>
            </w:tcBorders>
            <w:shd w:val="clear" w:color="auto" w:fill="D9D9D9" w:themeFill="background1" w:themeFillShade="D9"/>
            <w:vAlign w:val="center"/>
          </w:tcPr>
          <w:p w14:paraId="28CB05F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0FAF882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5C0804D5"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3AAE3B17"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491DC7C8"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0F5EAA58" w14:textId="77777777" w:rsidTr="00B439E0">
        <w:trPr>
          <w:trHeight w:val="175"/>
        </w:trPr>
        <w:tc>
          <w:tcPr>
            <w:tcW w:w="490" w:type="dxa"/>
            <w:vMerge/>
            <w:vAlign w:val="center"/>
          </w:tcPr>
          <w:p w14:paraId="33E3EEC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A4B95A4"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0B89682"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472E29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66B0A13"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636E719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F087CE8"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23AC9BF6"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FE7F161"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023D4E0"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29AA8FE2"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0BADBB65" w14:textId="77777777" w:rsidTr="00B439E0">
        <w:trPr>
          <w:trHeight w:val="284"/>
        </w:trPr>
        <w:tc>
          <w:tcPr>
            <w:tcW w:w="490" w:type="dxa"/>
          </w:tcPr>
          <w:p w14:paraId="3DB9B242"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1</w:t>
            </w:r>
          </w:p>
        </w:tc>
        <w:tc>
          <w:tcPr>
            <w:tcW w:w="3767" w:type="dxa"/>
          </w:tcPr>
          <w:p w14:paraId="17F861F9"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يساهم التطبيق في تسريع تقديم الخدمات</w:t>
            </w:r>
          </w:p>
        </w:tc>
        <w:tc>
          <w:tcPr>
            <w:tcW w:w="709" w:type="dxa"/>
            <w:vAlign w:val="center"/>
          </w:tcPr>
          <w:p w14:paraId="2ED358B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106</w:t>
            </w:r>
          </w:p>
        </w:tc>
        <w:tc>
          <w:tcPr>
            <w:tcW w:w="567" w:type="dxa"/>
            <w:vAlign w:val="center"/>
          </w:tcPr>
          <w:p w14:paraId="7CFE197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217</w:t>
            </w:r>
          </w:p>
        </w:tc>
        <w:tc>
          <w:tcPr>
            <w:tcW w:w="709" w:type="dxa"/>
            <w:vAlign w:val="center"/>
          </w:tcPr>
          <w:p w14:paraId="3B251ADE"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39</w:t>
            </w:r>
          </w:p>
        </w:tc>
        <w:tc>
          <w:tcPr>
            <w:tcW w:w="708" w:type="dxa"/>
            <w:vAlign w:val="center"/>
          </w:tcPr>
          <w:p w14:paraId="198488B3"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0C7CEA8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2F3E436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1550</w:t>
            </w:r>
          </w:p>
        </w:tc>
        <w:tc>
          <w:tcPr>
            <w:tcW w:w="850" w:type="dxa"/>
            <w:vAlign w:val="center"/>
          </w:tcPr>
          <w:p w14:paraId="02AC20F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4.03</w:t>
            </w:r>
          </w:p>
        </w:tc>
        <w:tc>
          <w:tcPr>
            <w:tcW w:w="851" w:type="dxa"/>
            <w:vAlign w:val="center"/>
          </w:tcPr>
          <w:p w14:paraId="20791160"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0.87</w:t>
            </w:r>
          </w:p>
        </w:tc>
        <w:tc>
          <w:tcPr>
            <w:tcW w:w="702" w:type="dxa"/>
            <w:vAlign w:val="center"/>
          </w:tcPr>
          <w:p w14:paraId="5F9C567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666543A" w14:textId="77777777" w:rsidTr="00B439E0">
        <w:trPr>
          <w:trHeight w:val="283"/>
        </w:trPr>
        <w:tc>
          <w:tcPr>
            <w:tcW w:w="490" w:type="dxa"/>
          </w:tcPr>
          <w:p w14:paraId="22FAD2F5"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2</w:t>
            </w:r>
          </w:p>
        </w:tc>
        <w:tc>
          <w:tcPr>
            <w:tcW w:w="3767" w:type="dxa"/>
          </w:tcPr>
          <w:p w14:paraId="0B7BBC80" w14:textId="77777777" w:rsidR="0062724E" w:rsidRPr="00B439E0" w:rsidRDefault="0062724E" w:rsidP="00B439E0">
            <w:pPr>
              <w:bidi/>
              <w:spacing w:after="120" w:line="240" w:lineRule="auto"/>
              <w:contextualSpacing/>
              <w:rPr>
                <w:rFonts w:ascii="Traditional Arabic" w:hAnsi="Traditional Arabic" w:cs="Traditional Arabic"/>
                <w:color w:val="000000"/>
                <w:rtl/>
              </w:rPr>
            </w:pPr>
            <w:r w:rsidRPr="00B439E0">
              <w:rPr>
                <w:rFonts w:ascii="Traditional Arabic" w:hAnsi="Traditional Arabic" w:cs="Traditional Arabic"/>
                <w:color w:val="000000"/>
                <w:rtl/>
                <w:lang w:bidi="ar-EG"/>
              </w:rPr>
              <w:t>يقلل التطبيق من الأخطاء الإدارية</w:t>
            </w:r>
          </w:p>
        </w:tc>
        <w:tc>
          <w:tcPr>
            <w:tcW w:w="709" w:type="dxa"/>
            <w:vAlign w:val="center"/>
          </w:tcPr>
          <w:p w14:paraId="24FB3685"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546752C0"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1ADE5FB3"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vAlign w:val="center"/>
          </w:tcPr>
          <w:p w14:paraId="600A289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00C455D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071EE8CA"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1479</w:t>
            </w:r>
          </w:p>
        </w:tc>
        <w:tc>
          <w:tcPr>
            <w:tcW w:w="850" w:type="dxa"/>
            <w:vAlign w:val="center"/>
          </w:tcPr>
          <w:p w14:paraId="47D5374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9B625A6"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0.89</w:t>
            </w:r>
          </w:p>
        </w:tc>
        <w:tc>
          <w:tcPr>
            <w:tcW w:w="702" w:type="dxa"/>
            <w:vAlign w:val="center"/>
          </w:tcPr>
          <w:p w14:paraId="3BCF2FB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0B9E85" w14:textId="77777777" w:rsidTr="00B439E0">
        <w:trPr>
          <w:trHeight w:val="283"/>
        </w:trPr>
        <w:tc>
          <w:tcPr>
            <w:tcW w:w="490" w:type="dxa"/>
          </w:tcPr>
          <w:p w14:paraId="6EB9F941"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3</w:t>
            </w:r>
          </w:p>
        </w:tc>
        <w:tc>
          <w:tcPr>
            <w:tcW w:w="3767" w:type="dxa"/>
          </w:tcPr>
          <w:p w14:paraId="6F9C17B0"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يحسن التطبيق تنظيم العمل داخل المستشفى</w:t>
            </w:r>
          </w:p>
        </w:tc>
        <w:tc>
          <w:tcPr>
            <w:tcW w:w="709" w:type="dxa"/>
            <w:vAlign w:val="center"/>
          </w:tcPr>
          <w:p w14:paraId="5245BC7D"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81</w:t>
            </w:r>
          </w:p>
        </w:tc>
        <w:tc>
          <w:tcPr>
            <w:tcW w:w="567" w:type="dxa"/>
            <w:vAlign w:val="center"/>
          </w:tcPr>
          <w:p w14:paraId="585CE37F"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232</w:t>
            </w:r>
          </w:p>
        </w:tc>
        <w:tc>
          <w:tcPr>
            <w:tcW w:w="709" w:type="dxa"/>
            <w:vAlign w:val="center"/>
          </w:tcPr>
          <w:p w14:paraId="7E90620A"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51</w:t>
            </w:r>
          </w:p>
        </w:tc>
        <w:tc>
          <w:tcPr>
            <w:tcW w:w="708" w:type="dxa"/>
            <w:vAlign w:val="center"/>
          </w:tcPr>
          <w:p w14:paraId="040E10D9"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2AA9080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vAlign w:val="center"/>
          </w:tcPr>
          <w:p w14:paraId="31A510E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vAlign w:val="center"/>
          </w:tcPr>
          <w:p w14:paraId="2485BE5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vAlign w:val="center"/>
          </w:tcPr>
          <w:p w14:paraId="39E3DC5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758882B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0B6B1D8C" w14:textId="77777777" w:rsidTr="00B439E0">
        <w:trPr>
          <w:trHeight w:val="283"/>
        </w:trPr>
        <w:tc>
          <w:tcPr>
            <w:tcW w:w="490" w:type="dxa"/>
            <w:tcBorders>
              <w:bottom w:val="single" w:sz="4" w:space="0" w:color="auto"/>
            </w:tcBorders>
          </w:tcPr>
          <w:p w14:paraId="05CD077F"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4</w:t>
            </w:r>
          </w:p>
        </w:tc>
        <w:tc>
          <w:tcPr>
            <w:tcW w:w="3767" w:type="dxa"/>
            <w:tcBorders>
              <w:bottom w:val="single" w:sz="4" w:space="0" w:color="auto"/>
            </w:tcBorders>
          </w:tcPr>
          <w:p w14:paraId="25A548F0" w14:textId="77777777" w:rsidR="0062724E" w:rsidRPr="00B439E0" w:rsidRDefault="0062724E" w:rsidP="00B439E0">
            <w:pPr>
              <w:bidi/>
              <w:spacing w:after="120" w:line="240" w:lineRule="auto"/>
              <w:contextualSpacing/>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يعزز التطبيق كفاءة الإجراءات الطبية</w:t>
            </w:r>
          </w:p>
        </w:tc>
        <w:tc>
          <w:tcPr>
            <w:tcW w:w="709" w:type="dxa"/>
            <w:tcBorders>
              <w:bottom w:val="single" w:sz="4" w:space="0" w:color="auto"/>
            </w:tcBorders>
            <w:vAlign w:val="center"/>
          </w:tcPr>
          <w:p w14:paraId="50EBE2B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tcBorders>
              <w:bottom w:val="single" w:sz="4" w:space="0" w:color="auto"/>
            </w:tcBorders>
            <w:vAlign w:val="center"/>
          </w:tcPr>
          <w:p w14:paraId="0464B9C2"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tcBorders>
              <w:bottom w:val="single" w:sz="4" w:space="0" w:color="auto"/>
            </w:tcBorders>
            <w:vAlign w:val="center"/>
          </w:tcPr>
          <w:p w14:paraId="2736FAF4" w14:textId="77777777" w:rsidR="0062724E" w:rsidRPr="00472F14" w:rsidRDefault="0062724E" w:rsidP="0025505A">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61</w:t>
            </w:r>
          </w:p>
        </w:tc>
        <w:tc>
          <w:tcPr>
            <w:tcW w:w="708" w:type="dxa"/>
            <w:tcBorders>
              <w:bottom w:val="single" w:sz="4" w:space="0" w:color="auto"/>
            </w:tcBorders>
            <w:vAlign w:val="center"/>
          </w:tcPr>
          <w:p w14:paraId="03463451"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vAlign w:val="center"/>
          </w:tcPr>
          <w:p w14:paraId="3751BA74"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556AC25E"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1493</w:t>
            </w:r>
          </w:p>
        </w:tc>
        <w:tc>
          <w:tcPr>
            <w:tcW w:w="850" w:type="dxa"/>
            <w:tcBorders>
              <w:bottom w:val="single" w:sz="4" w:space="0" w:color="auto"/>
            </w:tcBorders>
            <w:vAlign w:val="center"/>
          </w:tcPr>
          <w:p w14:paraId="7BAF72E7"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3.88</w:t>
            </w:r>
          </w:p>
        </w:tc>
        <w:tc>
          <w:tcPr>
            <w:tcW w:w="851" w:type="dxa"/>
            <w:tcBorders>
              <w:bottom w:val="single" w:sz="4" w:space="0" w:color="auto"/>
            </w:tcBorders>
            <w:vAlign w:val="center"/>
          </w:tcPr>
          <w:p w14:paraId="14D7F132"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3B4CC695" w14:textId="77777777" w:rsidR="0062724E" w:rsidRPr="00472F14" w:rsidRDefault="0062724E" w:rsidP="0025505A">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030276A3" w14:textId="77777777" w:rsidTr="00B439E0">
        <w:trPr>
          <w:trHeight w:val="354"/>
        </w:trPr>
        <w:tc>
          <w:tcPr>
            <w:tcW w:w="8360" w:type="dxa"/>
            <w:gridSpan w:val="8"/>
            <w:shd w:val="clear" w:color="auto" w:fill="D9D9D9" w:themeFill="background1" w:themeFillShade="D9"/>
          </w:tcPr>
          <w:p w14:paraId="2759280D" w14:textId="32359812"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22624A4C"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3.92</w:t>
            </w:r>
          </w:p>
        </w:tc>
        <w:tc>
          <w:tcPr>
            <w:tcW w:w="851" w:type="dxa"/>
            <w:shd w:val="clear" w:color="auto" w:fill="D9D9D9" w:themeFill="background1" w:themeFillShade="D9"/>
            <w:vAlign w:val="center"/>
          </w:tcPr>
          <w:p w14:paraId="2FC91BB4"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13896EA"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108E06B6"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3A43023" w14:textId="67E33E91" w:rsidR="0062724E" w:rsidRPr="00472F14"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685860">
        <w:rPr>
          <w:rFonts w:ascii="Traditional Arabic" w:hAnsi="Traditional Arabic" w:cs="Traditional Arabic" w:hint="cs"/>
          <w:color w:val="000000" w:themeColor="text1"/>
          <w:sz w:val="32"/>
          <w:szCs w:val="32"/>
          <w:rtl/>
          <w:lang w:bidi="ar-EG"/>
        </w:rPr>
        <w:t>أوضحت</w:t>
      </w:r>
      <w:r w:rsidRPr="00685860">
        <w:rPr>
          <w:rFonts w:ascii="Traditional Arabic" w:hAnsi="Traditional Arabic" w:cs="Traditional Arabic"/>
          <w:color w:val="000000" w:themeColor="text1"/>
          <w:sz w:val="32"/>
          <w:szCs w:val="32"/>
          <w:rtl/>
          <w:lang w:bidi="ar-EG"/>
        </w:rPr>
        <w:t xml:space="preserve"> </w:t>
      </w:r>
      <w:r w:rsidR="0062724E" w:rsidRPr="00685860">
        <w:rPr>
          <w:rFonts w:ascii="Traditional Arabic" w:hAnsi="Traditional Arabic" w:cs="Traditional Arabic"/>
          <w:color w:val="000000" w:themeColor="text1"/>
          <w:sz w:val="32"/>
          <w:szCs w:val="32"/>
          <w:rtl/>
          <w:lang w:bidi="ar-EG"/>
        </w:rPr>
        <w:t>نتائج الجدول</w:t>
      </w:r>
      <w:r w:rsidR="00515AD4">
        <w:rPr>
          <w:rFonts w:ascii="Traditional Arabic" w:hAnsi="Traditional Arabic" w:cs="Traditional Arabic" w:hint="cs"/>
          <w:color w:val="000000" w:themeColor="text1"/>
          <w:sz w:val="32"/>
          <w:szCs w:val="32"/>
          <w:rtl/>
          <w:lang w:bidi="ar-EG"/>
        </w:rPr>
        <w:t xml:space="preserve"> </w:t>
      </w:r>
      <w:r w:rsidR="00515AD4">
        <w:rPr>
          <w:rFonts w:ascii="Traditional Arabic" w:hAnsi="Traditional Arabic" w:cs="Traditional Arabic" w:hint="cs"/>
          <w:color w:val="000000" w:themeColor="text1"/>
          <w:sz w:val="32"/>
          <w:szCs w:val="32"/>
          <w:rtl/>
          <w:lang w:bidi="ar-EG"/>
        </w:rPr>
        <w:t>(1</w:t>
      </w:r>
      <w:r w:rsidR="00515AD4">
        <w:rPr>
          <w:rFonts w:ascii="Traditional Arabic" w:hAnsi="Traditional Arabic" w:cs="Traditional Arabic" w:hint="cs"/>
          <w:color w:val="000000" w:themeColor="text1"/>
          <w:sz w:val="32"/>
          <w:szCs w:val="32"/>
          <w:rtl/>
          <w:lang w:bidi="ar-EG"/>
        </w:rPr>
        <w:t>4</w:t>
      </w:r>
      <w:r w:rsidR="00515AD4">
        <w:rPr>
          <w:rFonts w:ascii="Traditional Arabic" w:hAnsi="Traditional Arabic" w:cs="Traditional Arabic" w:hint="cs"/>
          <w:color w:val="000000" w:themeColor="text1"/>
          <w:sz w:val="32"/>
          <w:szCs w:val="32"/>
          <w:rtl/>
          <w:lang w:bidi="ar-EG"/>
        </w:rPr>
        <w:t>)</w:t>
      </w:r>
      <w:r w:rsidR="0062724E" w:rsidRPr="00685860">
        <w:rPr>
          <w:rFonts w:ascii="Traditional Arabic" w:hAnsi="Traditional Arabic" w:cs="Traditional Arabic"/>
          <w:color w:val="000000" w:themeColor="text1"/>
          <w:sz w:val="32"/>
          <w:szCs w:val="32"/>
          <w:rtl/>
          <w:lang w:bidi="ar-EG"/>
        </w:rPr>
        <w:t xml:space="preserve"> أن آراء</w:t>
      </w:r>
      <w:r w:rsidR="00013579" w:rsidRPr="00685860">
        <w:rPr>
          <w:rFonts w:ascii="Traditional Arabic" w:hAnsi="Traditional Arabic" w:cs="Traditional Arabic" w:hint="cs"/>
          <w:color w:val="000000" w:themeColor="text1"/>
          <w:sz w:val="32"/>
          <w:szCs w:val="32"/>
          <w:rtl/>
          <w:lang w:bidi="ar-EG"/>
        </w:rPr>
        <w:t xml:space="preserve"> أفراد</w:t>
      </w:r>
      <w:r w:rsidR="0062724E" w:rsidRPr="00685860">
        <w:rPr>
          <w:rFonts w:ascii="Traditional Arabic" w:hAnsi="Traditional Arabic" w:cs="Traditional Arabic"/>
          <w:color w:val="000000" w:themeColor="text1"/>
          <w:sz w:val="32"/>
          <w:szCs w:val="32"/>
          <w:rtl/>
          <w:lang w:bidi="ar-EG"/>
        </w:rPr>
        <w:t xml:space="preserve"> عينة الدراسة حول </w:t>
      </w:r>
      <w:r w:rsidR="00E75610" w:rsidRPr="00685860">
        <w:rPr>
          <w:rFonts w:ascii="Traditional Arabic" w:hAnsi="Traditional Arabic" w:cs="Traditional Arabic"/>
          <w:color w:val="000000" w:themeColor="text1"/>
          <w:sz w:val="32"/>
          <w:szCs w:val="32"/>
          <w:rtl/>
          <w:lang w:bidi="ar-EG"/>
        </w:rPr>
        <w:t>بُعد</w:t>
      </w:r>
      <w:r w:rsidR="0062724E" w:rsidRPr="00685860">
        <w:rPr>
          <w:rFonts w:ascii="Traditional Arabic" w:hAnsi="Traditional Arabic" w:cs="Traditional Arabic"/>
          <w:color w:val="000000" w:themeColor="text1"/>
          <w:sz w:val="32"/>
          <w:szCs w:val="32"/>
          <w:rtl/>
        </w:rPr>
        <w:t xml:space="preserve"> </w:t>
      </w:r>
      <w:r w:rsidR="0062724E" w:rsidRPr="00685860">
        <w:rPr>
          <w:rFonts w:ascii="Traditional Arabic" w:hAnsi="Traditional Arabic" w:cs="Traditional Arabic" w:hint="cs"/>
          <w:color w:val="000000" w:themeColor="text1"/>
          <w:sz w:val="32"/>
          <w:szCs w:val="32"/>
          <w:rtl/>
        </w:rPr>
        <w:t>"</w:t>
      </w:r>
      <w:r w:rsidR="0062724E" w:rsidRPr="00685860">
        <w:rPr>
          <w:rFonts w:ascii="Traditional Arabic" w:hAnsi="Traditional Arabic" w:cs="Traditional Arabic"/>
          <w:color w:val="000000" w:themeColor="text1"/>
          <w:sz w:val="32"/>
          <w:szCs w:val="32"/>
          <w:rtl/>
        </w:rPr>
        <w:t>الكفاءة التشغيلية</w:t>
      </w:r>
      <w:r w:rsidR="0062724E" w:rsidRPr="00685860">
        <w:rPr>
          <w:rFonts w:ascii="Traditional Arabic" w:hAnsi="Traditional Arabic" w:cs="Traditional Arabic"/>
          <w:color w:val="000000" w:themeColor="text1"/>
          <w:sz w:val="32"/>
          <w:szCs w:val="32"/>
          <w:rtl/>
          <w:lang w:bidi="ar-EG"/>
        </w:rPr>
        <w:t xml:space="preserve">" </w:t>
      </w:r>
      <w:r w:rsidR="00013579" w:rsidRPr="00685860">
        <w:rPr>
          <w:rFonts w:ascii="Traditional Arabic" w:hAnsi="Traditional Arabic" w:cs="Traditional Arabic" w:hint="cs"/>
          <w:color w:val="000000" w:themeColor="text1"/>
          <w:sz w:val="32"/>
          <w:szCs w:val="32"/>
          <w:rtl/>
          <w:lang w:bidi="ar-EG"/>
        </w:rPr>
        <w:t xml:space="preserve">جاءت </w:t>
      </w:r>
      <w:r w:rsidR="0062724E" w:rsidRPr="00685860">
        <w:rPr>
          <w:rFonts w:ascii="Traditional Arabic" w:hAnsi="Traditional Arabic" w:cs="Traditional Arabic"/>
          <w:color w:val="000000" w:themeColor="text1"/>
          <w:sz w:val="32"/>
          <w:szCs w:val="32"/>
          <w:rtl/>
          <w:lang w:bidi="ar-EG"/>
        </w:rPr>
        <w:t>بمستوى</w:t>
      </w:r>
      <w:r w:rsidR="0062724E" w:rsidRPr="00472F14">
        <w:rPr>
          <w:rFonts w:ascii="Traditional Arabic" w:hAnsi="Traditional Arabic" w:cs="Traditional Arabic"/>
          <w:color w:val="000000" w:themeColor="text1"/>
          <w:sz w:val="32"/>
          <w:szCs w:val="32"/>
          <w:rtl/>
          <w:lang w:bidi="ar-EG"/>
        </w:rPr>
        <w:t xml:space="preserve"> مرتفع، حيث</w:t>
      </w:r>
      <w:r w:rsidR="00013579">
        <w:rPr>
          <w:rFonts w:ascii="Traditional Arabic" w:hAnsi="Traditional Arabic" w:cs="Traditional Arabic" w:hint="cs"/>
          <w:color w:val="000000" w:themeColor="text1"/>
          <w:sz w:val="32"/>
          <w:szCs w:val="32"/>
          <w:rtl/>
          <w:lang w:bidi="ar-EG"/>
        </w:rPr>
        <w:t xml:space="preserve"> بلغ</w:t>
      </w:r>
      <w:r w:rsidR="0062724E" w:rsidRPr="00472F14">
        <w:rPr>
          <w:rFonts w:ascii="Traditional Arabic" w:hAnsi="Traditional Arabic" w:cs="Traditional Arabic"/>
          <w:color w:val="000000" w:themeColor="text1"/>
          <w:sz w:val="32"/>
          <w:szCs w:val="32"/>
          <w:rtl/>
          <w:lang w:bidi="ar-EG"/>
        </w:rPr>
        <w:t xml:space="preserve"> المتوسط الحسابي لل</w:t>
      </w:r>
      <w:r w:rsidR="00E75610">
        <w:rPr>
          <w:rFonts w:ascii="Traditional Arabic" w:hAnsi="Traditional Arabic" w:cs="Traditional Arabic"/>
          <w:color w:val="000000" w:themeColor="text1"/>
          <w:sz w:val="32"/>
          <w:szCs w:val="32"/>
          <w:rtl/>
          <w:lang w:bidi="ar-EG"/>
        </w:rPr>
        <w:t>بُعد</w:t>
      </w:r>
      <w:r w:rsidR="0062724E" w:rsidRPr="00472F14">
        <w:rPr>
          <w:rFonts w:ascii="Traditional Arabic" w:hAnsi="Traditional Arabic" w:cs="Traditional Arabic"/>
          <w:color w:val="000000" w:themeColor="text1"/>
          <w:sz w:val="32"/>
          <w:szCs w:val="32"/>
          <w:rtl/>
          <w:lang w:bidi="ar-EG"/>
        </w:rPr>
        <w:t xml:space="preserve"> ككل (3.92) </w:t>
      </w:r>
      <w:r w:rsidR="00013579">
        <w:rPr>
          <w:rFonts w:ascii="Traditional Arabic" w:hAnsi="Traditional Arabic" w:cs="Traditional Arabic" w:hint="cs"/>
          <w:color w:val="000000" w:themeColor="text1"/>
          <w:sz w:val="32"/>
          <w:szCs w:val="32"/>
          <w:rtl/>
          <w:lang w:bidi="ar-EG"/>
        </w:rPr>
        <w:t>ب</w:t>
      </w:r>
      <w:r w:rsidR="0062724E" w:rsidRPr="00472F14">
        <w:rPr>
          <w:rFonts w:ascii="Traditional Arabic" w:hAnsi="Traditional Arabic" w:cs="Traditional Arabic"/>
          <w:color w:val="000000" w:themeColor="text1"/>
          <w:sz w:val="32"/>
          <w:szCs w:val="32"/>
          <w:rtl/>
          <w:lang w:bidi="ar-EG"/>
        </w:rPr>
        <w:t>انحراف معياري</w:t>
      </w:r>
      <w:r w:rsidR="00013579">
        <w:rPr>
          <w:rFonts w:ascii="Traditional Arabic" w:hAnsi="Traditional Arabic" w:cs="Traditional Arabic" w:hint="cs"/>
          <w:color w:val="000000" w:themeColor="text1"/>
          <w:sz w:val="32"/>
          <w:szCs w:val="32"/>
          <w:rtl/>
          <w:lang w:bidi="ar-EG"/>
        </w:rPr>
        <w:t xml:space="preserve"> قدره </w:t>
      </w:r>
      <w:r w:rsidR="0062724E" w:rsidRPr="00472F14">
        <w:rPr>
          <w:rFonts w:ascii="Traditional Arabic" w:hAnsi="Traditional Arabic" w:cs="Traditional Arabic"/>
          <w:color w:val="000000" w:themeColor="text1"/>
          <w:sz w:val="32"/>
          <w:szCs w:val="32"/>
          <w:rtl/>
          <w:lang w:bidi="ar-EG"/>
        </w:rPr>
        <w:t>(0.76)</w:t>
      </w:r>
      <w:r w:rsidR="00013579">
        <w:rPr>
          <w:rFonts w:ascii="Traditional Arabic" w:hAnsi="Traditional Arabic" w:cs="Traditional Arabic" w:hint="cs"/>
          <w:color w:val="000000" w:themeColor="text1"/>
          <w:sz w:val="32"/>
          <w:szCs w:val="32"/>
          <w:rtl/>
          <w:lang w:bidi="ar-EG"/>
        </w:rPr>
        <w:t>.</w:t>
      </w:r>
    </w:p>
    <w:p w14:paraId="784A7072" w14:textId="3B02EBA7" w:rsidR="00C475ED" w:rsidRPr="00C475ED" w:rsidRDefault="00C475ED" w:rsidP="00C475ED">
      <w:pPr>
        <w:pStyle w:val="ListParagraph"/>
        <w:bidi/>
        <w:spacing w:after="120" w:line="240" w:lineRule="auto"/>
        <w:ind w:left="360"/>
        <w:jc w:val="lowKashida"/>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 xml:space="preserve">      </w:t>
      </w:r>
      <w:r w:rsidRPr="00C475ED">
        <w:rPr>
          <w:rFonts w:ascii="Traditional Arabic" w:hAnsi="Traditional Arabic" w:cs="Traditional Arabic"/>
          <w:color w:val="000000" w:themeColor="text1"/>
          <w:sz w:val="32"/>
          <w:szCs w:val="32"/>
          <w:rtl/>
          <w:lang w:bidi="ar-EG"/>
        </w:rPr>
        <w:t>كما أظهرت النتائج</w:t>
      </w:r>
      <w:r w:rsidRPr="00C475ED">
        <w:rPr>
          <w:rFonts w:ascii="Traditional Arabic" w:hAnsi="Traditional Arabic" w:cs="Traditional Arabic" w:hint="cs"/>
          <w:color w:val="000000" w:themeColor="text1"/>
          <w:sz w:val="32"/>
          <w:szCs w:val="32"/>
          <w:rtl/>
          <w:lang w:bidi="ar-EG"/>
        </w:rPr>
        <w:t xml:space="preserve"> أن العبارات الأعلى</w:t>
      </w:r>
      <w:r w:rsidRPr="00C475ED">
        <w:rPr>
          <w:rFonts w:ascii="Traditional Arabic" w:hAnsi="Traditional Arabic" w:cs="Traditional Arabic"/>
          <w:color w:val="000000" w:themeColor="text1"/>
          <w:sz w:val="32"/>
          <w:szCs w:val="32"/>
          <w:rtl/>
          <w:lang w:bidi="ar-EG"/>
        </w:rPr>
        <w:t xml:space="preserve"> من حيث المتوسط الحسابي</w:t>
      </w:r>
      <w:r w:rsidRPr="00C475ED">
        <w:rPr>
          <w:rFonts w:ascii="Traditional Arabic" w:hAnsi="Traditional Arabic" w:cs="Traditional Arabic" w:hint="cs"/>
          <w:color w:val="000000" w:themeColor="text1"/>
          <w:sz w:val="32"/>
          <w:szCs w:val="32"/>
          <w:rtl/>
          <w:lang w:bidi="ar-EG"/>
        </w:rPr>
        <w:t xml:space="preserve"> جاءت على النحو الآتي: </w:t>
      </w:r>
    </w:p>
    <w:p w14:paraId="34287B0D" w14:textId="693BB3AE"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w:t>
      </w:r>
      <w:r w:rsidR="009A6CC5">
        <w:rPr>
          <w:rFonts w:ascii="Traditional Arabic" w:hAnsi="Traditional Arabic" w:cs="Traditional Arabic" w:hint="cs"/>
          <w:color w:val="000000" w:themeColor="text1"/>
          <w:sz w:val="32"/>
          <w:szCs w:val="32"/>
          <w:rtl/>
          <w:lang w:bidi="ar-EG"/>
        </w:rPr>
        <w:t>ت</w:t>
      </w:r>
      <w:r>
        <w:rPr>
          <w:rFonts w:ascii="Traditional Arabic" w:hAnsi="Traditional Arabic" w:cs="Traditional Arabic" w:hint="cs"/>
          <w:color w:val="000000" w:themeColor="text1"/>
          <w:sz w:val="32"/>
          <w:szCs w:val="32"/>
          <w:rtl/>
          <w:lang w:bidi="ar-EG"/>
        </w:rPr>
        <w:t xml:space="preserve">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يساهم التطبيق في تسريع تقديم الخدمات</w:t>
      </w:r>
      <w:r w:rsidRPr="00472F14">
        <w:rPr>
          <w:rFonts w:ascii="Traditional Arabic" w:hAnsi="Traditional Arabic" w:cs="Traditional Arabic"/>
          <w:color w:val="000000" w:themeColor="text1"/>
          <w:sz w:val="32"/>
          <w:szCs w:val="32"/>
          <w:rtl/>
          <w:lang w:bidi="ar-EG"/>
        </w:rPr>
        <w:t>" بمتوسط حسابي</w:t>
      </w:r>
      <w:r w:rsidR="00013579">
        <w:rPr>
          <w:rFonts w:ascii="Traditional Arabic" w:hAnsi="Traditional Arabic" w:cs="Traditional Arabic" w:hint="cs"/>
          <w:color w:val="000000" w:themeColor="text1"/>
          <w:sz w:val="32"/>
          <w:szCs w:val="32"/>
          <w:rtl/>
          <w:lang w:bidi="ar-EG"/>
        </w:rPr>
        <w:t xml:space="preserve"> بلغ</w:t>
      </w:r>
      <w:r w:rsidRPr="00472F14">
        <w:rPr>
          <w:rFonts w:ascii="Traditional Arabic" w:hAnsi="Traditional Arabic" w:cs="Traditional Arabic"/>
          <w:color w:val="000000" w:themeColor="text1"/>
          <w:sz w:val="32"/>
          <w:szCs w:val="32"/>
          <w:rtl/>
          <w:lang w:bidi="ar-EG"/>
        </w:rPr>
        <w:t xml:space="preserve"> (4.03) وانحراف معياري</w:t>
      </w:r>
      <w:r w:rsidR="00013579">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(0.87)</w:t>
      </w:r>
      <w:r w:rsidR="00013579">
        <w:rPr>
          <w:rFonts w:ascii="Traditional Arabic" w:hAnsi="Traditional Arabic" w:cs="Traditional Arabic" w:hint="cs"/>
          <w:color w:val="000000" w:themeColor="text1"/>
          <w:sz w:val="32"/>
          <w:szCs w:val="32"/>
          <w:rtl/>
          <w:lang w:bidi="ar-EG"/>
        </w:rPr>
        <w:t>.</w:t>
      </w:r>
      <w:r w:rsidRPr="00472F14">
        <w:rPr>
          <w:rFonts w:ascii="Traditional Arabic" w:hAnsi="Traditional Arabic" w:cs="Traditional Arabic"/>
          <w:color w:val="000000" w:themeColor="text1"/>
          <w:sz w:val="32"/>
          <w:szCs w:val="32"/>
          <w:rtl/>
          <w:lang w:bidi="ar-EG"/>
        </w:rPr>
        <w:t xml:space="preserve"> </w:t>
      </w:r>
    </w:p>
    <w:p w14:paraId="1005751F" w14:textId="0D25B522"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color w:val="000000" w:themeColor="text1"/>
          <w:sz w:val="32"/>
          <w:szCs w:val="32"/>
          <w:rtl/>
          <w:lang w:bidi="ar-EG"/>
        </w:rPr>
        <w:t xml:space="preserve">جاءت في </w:t>
      </w:r>
      <w:r w:rsidRPr="00254B59">
        <w:rPr>
          <w:rFonts w:ascii="Traditional Arabic" w:hAnsi="Traditional Arabic" w:cs="Traditional Arabic"/>
          <w:sz w:val="32"/>
          <w:szCs w:val="32"/>
          <w:rtl/>
          <w:lang w:bidi="ar-EG"/>
        </w:rPr>
        <w:t>المرتبة</w:t>
      </w:r>
      <w:r w:rsidRPr="00254B59">
        <w:rPr>
          <w:rFonts w:ascii="Traditional Arabic" w:hAnsi="Traditional Arabic" w:cs="Traditional Arabic" w:hint="cs"/>
          <w:sz w:val="32"/>
          <w:szCs w:val="32"/>
          <w:rtl/>
          <w:lang w:bidi="ar-EG"/>
        </w:rPr>
        <w:t xml:space="preserve"> الثانية </w:t>
      </w:r>
      <w:r w:rsidRPr="00254B59">
        <w:rPr>
          <w:rFonts w:ascii="Traditional Arabic" w:hAnsi="Traditional Arabic" w:cs="Traditional Arabic"/>
          <w:sz w:val="32"/>
          <w:szCs w:val="32"/>
          <w:rtl/>
          <w:lang w:bidi="ar-EG"/>
        </w:rPr>
        <w:t xml:space="preserve">عبارة " </w:t>
      </w:r>
      <w:r w:rsidR="00254B59" w:rsidRPr="00254B59">
        <w:rPr>
          <w:rFonts w:ascii="Traditional Arabic" w:hAnsi="Traditional Arabic" w:cs="Traditional Arabic"/>
          <w:sz w:val="32"/>
          <w:szCs w:val="32"/>
          <w:rtl/>
          <w:lang w:bidi="ar-EG"/>
        </w:rPr>
        <w:t>يحسن التطبيق تنظيم العمل داخل المستشفى</w:t>
      </w:r>
      <w:r w:rsidRPr="00254B59">
        <w:rPr>
          <w:rFonts w:ascii="Traditional Arabic" w:hAnsi="Traditional Arabic" w:cs="Traditional Arabic"/>
          <w:sz w:val="32"/>
          <w:szCs w:val="32"/>
          <w:rtl/>
          <w:lang w:bidi="ar-EG"/>
        </w:rPr>
        <w:t xml:space="preserve"> " بمتوسط</w:t>
      </w:r>
      <w:r w:rsidRPr="00472F14">
        <w:rPr>
          <w:rFonts w:ascii="Traditional Arabic" w:hAnsi="Traditional Arabic" w:cs="Traditional Arabic"/>
          <w:color w:val="000000" w:themeColor="text1"/>
          <w:sz w:val="32"/>
          <w:szCs w:val="32"/>
          <w:rtl/>
          <w:lang w:bidi="ar-EG"/>
        </w:rPr>
        <w:t xml:space="preserve"> حسابي</w:t>
      </w:r>
      <w:r w:rsidR="00013579">
        <w:rPr>
          <w:rFonts w:ascii="Traditional Arabic" w:hAnsi="Traditional Arabic" w:cs="Traditional Arabic" w:hint="cs"/>
          <w:color w:val="000000" w:themeColor="text1"/>
          <w:sz w:val="32"/>
          <w:szCs w:val="32"/>
          <w:rtl/>
          <w:lang w:bidi="ar-EG"/>
        </w:rPr>
        <w:t xml:space="preserve"> بلغ</w:t>
      </w:r>
      <w:r w:rsidRPr="00472F14">
        <w:rPr>
          <w:rFonts w:ascii="Traditional Arabic" w:hAnsi="Traditional Arabic" w:cs="Traditional Arabic"/>
          <w:color w:val="000000" w:themeColor="text1"/>
          <w:sz w:val="32"/>
          <w:szCs w:val="32"/>
          <w:rtl/>
          <w:lang w:bidi="ar-EG"/>
        </w:rPr>
        <w:t xml:space="preserve"> (3.94) </w:t>
      </w:r>
      <w:r w:rsidRPr="00130B7C">
        <w:rPr>
          <w:rFonts w:ascii="Traditional Arabic" w:hAnsi="Traditional Arabic" w:cs="Traditional Arabic"/>
          <w:sz w:val="32"/>
          <w:szCs w:val="32"/>
          <w:rtl/>
          <w:lang w:bidi="ar-EG"/>
        </w:rPr>
        <w:t>وانحراف معياري</w:t>
      </w:r>
      <w:r w:rsidR="00254B59">
        <w:rPr>
          <w:rFonts w:ascii="Traditional Arabic" w:hAnsi="Traditional Arabic" w:cs="Traditional Arabic" w:hint="cs"/>
          <w:sz w:val="32"/>
          <w:szCs w:val="32"/>
          <w:rtl/>
          <w:lang w:bidi="ar-EG"/>
        </w:rPr>
        <w:t xml:space="preserve"> قدره</w:t>
      </w:r>
      <w:r w:rsidRPr="00130B7C">
        <w:rPr>
          <w:rFonts w:ascii="Traditional Arabic" w:hAnsi="Traditional Arabic" w:cs="Traditional Arabic"/>
          <w:sz w:val="32"/>
          <w:szCs w:val="32"/>
          <w:rtl/>
          <w:lang w:bidi="ar-EG"/>
        </w:rPr>
        <w:t xml:space="preserve"> (0.83)</w:t>
      </w:r>
      <w:r w:rsidR="00013579">
        <w:rPr>
          <w:rFonts w:ascii="Traditional Arabic" w:hAnsi="Traditional Arabic" w:cs="Traditional Arabic" w:hint="cs"/>
          <w:sz w:val="32"/>
          <w:szCs w:val="32"/>
          <w:rtl/>
          <w:lang w:bidi="ar-EG"/>
        </w:rPr>
        <w:t>.</w:t>
      </w:r>
    </w:p>
    <w:p w14:paraId="3C6AE01B" w14:textId="4B5869F3"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في المقابل ،</w:t>
      </w:r>
      <w:r w:rsidRPr="00472F14">
        <w:rPr>
          <w:rFonts w:ascii="Traditional Arabic" w:hAnsi="Traditional Arabic" w:cs="Traditional Arabic"/>
          <w:color w:val="000000" w:themeColor="text1"/>
          <w:sz w:val="32"/>
          <w:szCs w:val="32"/>
          <w:rtl/>
          <w:lang w:bidi="ar-EG"/>
        </w:rPr>
        <w:t xml:space="preserve"> جاءت عبارة " </w:t>
      </w:r>
      <w:r w:rsidRPr="00472F14">
        <w:rPr>
          <w:rFonts w:ascii="Traditional Arabic" w:hAnsi="Traditional Arabic" w:cs="Traditional Arabic"/>
          <w:sz w:val="32"/>
          <w:szCs w:val="32"/>
          <w:rtl/>
          <w:lang w:bidi="ar-EG"/>
        </w:rPr>
        <w:t>يقلل التطبيق من الأخطاء الإدارية</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w:t>
      </w:r>
      <w:r w:rsidR="00013579">
        <w:rPr>
          <w:rFonts w:ascii="Traditional Arabic" w:hAnsi="Traditional Arabic" w:cs="Traditional Arabic" w:hint="cs"/>
          <w:color w:val="000000" w:themeColor="text1"/>
          <w:sz w:val="32"/>
          <w:szCs w:val="32"/>
          <w:rtl/>
          <w:lang w:bidi="ar-EG"/>
        </w:rPr>
        <w:t>دنى</w:t>
      </w:r>
      <w:r>
        <w:rPr>
          <w:rFonts w:ascii="Traditional Arabic" w:hAnsi="Traditional Arabic" w:cs="Traditional Arabic" w:hint="cs"/>
          <w:color w:val="000000" w:themeColor="text1"/>
          <w:sz w:val="32"/>
          <w:szCs w:val="32"/>
          <w:rtl/>
          <w:lang w:bidi="ar-EG"/>
        </w:rPr>
        <w:t xml:space="preserve"> متوسط حسابي بين عبارات هذا ال</w:t>
      </w:r>
      <w:r w:rsidR="00E75610">
        <w:rPr>
          <w:rFonts w:ascii="Traditional Arabic" w:hAnsi="Traditional Arabic" w:cs="Traditional Arabic" w:hint="cs"/>
          <w:color w:val="000000" w:themeColor="text1"/>
          <w:sz w:val="32"/>
          <w:szCs w:val="32"/>
          <w:rtl/>
          <w:lang w:bidi="ar-EG"/>
        </w:rPr>
        <w:t>بُعد</w:t>
      </w:r>
      <w:r>
        <w:rPr>
          <w:rFonts w:ascii="Traditional Arabic" w:hAnsi="Traditional Arabic" w:cs="Traditional Arabic" w:hint="cs"/>
          <w:color w:val="000000" w:themeColor="text1"/>
          <w:sz w:val="32"/>
          <w:szCs w:val="32"/>
          <w:rtl/>
          <w:lang w:bidi="ar-EG"/>
        </w:rPr>
        <w:t>، حيث بلغ</w:t>
      </w:r>
      <w:r w:rsidRPr="00472F14">
        <w:rPr>
          <w:rFonts w:ascii="Traditional Arabic" w:hAnsi="Traditional Arabic" w:cs="Traditional Arabic"/>
          <w:color w:val="000000" w:themeColor="text1"/>
          <w:sz w:val="32"/>
          <w:szCs w:val="32"/>
          <w:rtl/>
          <w:lang w:bidi="ar-EG"/>
        </w:rPr>
        <w:t xml:space="preserve"> (3.84) </w:t>
      </w:r>
      <w:r w:rsidR="00013579">
        <w:rPr>
          <w:rFonts w:ascii="Traditional Arabic" w:hAnsi="Traditional Arabic" w:cs="Traditional Arabic" w:hint="cs"/>
          <w:color w:val="000000" w:themeColor="text1"/>
          <w:sz w:val="32"/>
          <w:szCs w:val="32"/>
          <w:rtl/>
          <w:lang w:bidi="ar-EG"/>
        </w:rPr>
        <w:t>ب</w:t>
      </w:r>
      <w:r w:rsidRPr="00472F14">
        <w:rPr>
          <w:rFonts w:ascii="Traditional Arabic" w:hAnsi="Traditional Arabic" w:cs="Traditional Arabic"/>
          <w:color w:val="000000" w:themeColor="text1"/>
          <w:sz w:val="32"/>
          <w:szCs w:val="32"/>
          <w:rtl/>
          <w:lang w:bidi="ar-EG"/>
        </w:rPr>
        <w:t>انحراف معياري</w:t>
      </w:r>
      <w:r w:rsidR="00013579">
        <w:rPr>
          <w:rFonts w:ascii="Traditional Arabic" w:hAnsi="Traditional Arabic" w:cs="Traditional Arabic" w:hint="cs"/>
          <w:color w:val="000000" w:themeColor="text1"/>
          <w:sz w:val="32"/>
          <w:szCs w:val="32"/>
          <w:rtl/>
          <w:lang w:bidi="ar-EG"/>
        </w:rPr>
        <w:t xml:space="preserve"> قدره</w:t>
      </w:r>
      <w:r w:rsidRPr="00472F14">
        <w:rPr>
          <w:rFonts w:ascii="Traditional Arabic" w:hAnsi="Traditional Arabic" w:cs="Traditional Arabic"/>
          <w:color w:val="000000" w:themeColor="text1"/>
          <w:sz w:val="32"/>
          <w:szCs w:val="32"/>
          <w:rtl/>
          <w:lang w:bidi="ar-EG"/>
        </w:rPr>
        <w:t xml:space="preserve"> (0.89)</w:t>
      </w:r>
      <w:r w:rsidR="00013579">
        <w:rPr>
          <w:rFonts w:ascii="Traditional Arabic" w:hAnsi="Traditional Arabic" w:cs="Traditional Arabic" w:hint="cs"/>
          <w:color w:val="000000" w:themeColor="text1"/>
          <w:sz w:val="32"/>
          <w:szCs w:val="32"/>
          <w:rtl/>
          <w:lang w:bidi="ar-EG"/>
        </w:rPr>
        <w:t>.</w:t>
      </w:r>
    </w:p>
    <w:p w14:paraId="6B244E56" w14:textId="6394636F"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1248" behindDoc="0" locked="0" layoutInCell="1" allowOverlap="1" wp14:anchorId="20780B2D" wp14:editId="38517B2A">
                <wp:simplePos x="0" y="0"/>
                <wp:positionH relativeFrom="column">
                  <wp:posOffset>-546735</wp:posOffset>
                </wp:positionH>
                <wp:positionV relativeFrom="paragraph">
                  <wp:posOffset>146050</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42F13" w14:textId="77777777" w:rsidR="009A6CC5" w:rsidRDefault="009A6CC5"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80B2D" id="_x0000_s1054" style="position:absolute;left:0;text-align:left;margin-left:-43.05pt;margin-top:11.5pt;width:64.5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" filled="f" stroked="f">
                <v:textbox>
                  <w:txbxContent>
                    <w:p w14:paraId="1EB42F13" w14:textId="77777777" w:rsidR="009A6CC5" w:rsidRDefault="009A6CC5"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w:t>
      </w:r>
      <w:r w:rsidR="0068446F">
        <w:rPr>
          <w:rFonts w:ascii="Traditional Arabic" w:hAnsi="Traditional Arabic" w:cs="Traditional Arabic" w:hint="cs"/>
          <w:b/>
          <w:bCs/>
          <w:sz w:val="32"/>
          <w:szCs w:val="32"/>
          <w:rtl/>
        </w:rPr>
        <w:t>5</w:t>
      </w:r>
      <w:r w:rsidRPr="00A54D9E">
        <w:rPr>
          <w:rFonts w:ascii="Traditional Arabic" w:hAnsi="Traditional Arabic" w:cs="Traditional Arabic"/>
          <w:b/>
          <w:bCs/>
          <w:sz w:val="32"/>
          <w:szCs w:val="32"/>
          <w:rtl/>
        </w:rPr>
        <w:t xml:space="preserve">) يوضح </w:t>
      </w:r>
      <w:r w:rsidR="00E75610">
        <w:rPr>
          <w:rFonts w:ascii="Traditional Arabic" w:hAnsi="Traditional Arabic" w:cs="Traditional Arabic"/>
          <w:b/>
          <w:bCs/>
          <w:sz w:val="32"/>
          <w:szCs w:val="32"/>
          <w:rtl/>
        </w:rPr>
        <w:t>بُعد</w:t>
      </w:r>
      <w:r w:rsidRPr="00A54D9E">
        <w:rPr>
          <w:rFonts w:ascii="Traditional Arabic" w:hAnsi="Traditional Arabic" w:cs="Traditional Arabic"/>
          <w:b/>
          <w:bCs/>
          <w:sz w:val="32"/>
          <w:szCs w:val="32"/>
          <w:rtl/>
        </w:rPr>
        <w:t xml:space="preserve"> جودة الرعاية الطبية</w:t>
      </w:r>
      <w:r w:rsidRPr="00A54D9E">
        <w:rPr>
          <w:rFonts w:ascii="Traditional Arabic" w:hAnsi="Traditional Arabic" w:cs="Traditional Arabic"/>
          <w:b/>
          <w:bCs/>
          <w:sz w:val="36"/>
          <w:szCs w:val="36"/>
          <w:rtl/>
        </w:rPr>
        <w:t xml:space="preserve"> </w:t>
      </w:r>
      <w:r w:rsidRPr="00A54D9E">
        <w:rPr>
          <w:rFonts w:ascii="Traditional Arabic" w:hAnsi="Traditional Arabic" w:cs="Traditional Arabic"/>
          <w:b/>
          <w:bCs/>
          <w:sz w:val="32"/>
          <w:szCs w:val="32"/>
          <w:rtl/>
        </w:rPr>
        <w:t>المقدمة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A9AE5BD" w14:textId="77777777" w:rsidTr="00B439E0">
        <w:trPr>
          <w:trHeight w:val="324"/>
        </w:trPr>
        <w:tc>
          <w:tcPr>
            <w:tcW w:w="490" w:type="dxa"/>
            <w:vMerge w:val="restart"/>
            <w:shd w:val="clear" w:color="auto" w:fill="D9D9D9" w:themeFill="background1" w:themeFillShade="D9"/>
            <w:vAlign w:val="center"/>
          </w:tcPr>
          <w:p w14:paraId="6ADE33F9" w14:textId="77777777" w:rsidR="0062724E" w:rsidRPr="00472F14" w:rsidRDefault="0062724E" w:rsidP="0025505A">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697CC5AD" w14:textId="71480737" w:rsidR="0062724E" w:rsidRPr="00472F14" w:rsidRDefault="00E75610" w:rsidP="0025505A">
            <w:pPr>
              <w:spacing w:after="120" w:line="240" w:lineRule="auto"/>
              <w:contextualSpacing/>
              <w:jc w:val="center"/>
              <w:rPr>
                <w:rFonts w:ascii="Traditional Arabic" w:hAnsi="Traditional Arabic" w:cs="Traditional Arabic"/>
                <w:b/>
                <w:bCs/>
                <w:color w:val="000000"/>
                <w:lang w:bidi="ar-EG"/>
              </w:rPr>
            </w:pPr>
            <w:r>
              <w:rPr>
                <w:rFonts w:ascii="Traditional Arabic" w:hAnsi="Traditional Arabic" w:cs="Traditional Arabic"/>
                <w:b/>
                <w:bCs/>
                <w:sz w:val="28"/>
                <w:szCs w:val="28"/>
                <w:rtl/>
              </w:rPr>
              <w:t>بُعد</w:t>
            </w:r>
            <w:r w:rsidR="0062724E" w:rsidRPr="00472F14">
              <w:rPr>
                <w:rFonts w:ascii="Traditional Arabic" w:hAnsi="Traditional Arabic" w:cs="Traditional Arabic"/>
                <w:b/>
                <w:bCs/>
                <w:sz w:val="28"/>
                <w:szCs w:val="28"/>
                <w:rtl/>
              </w:rPr>
              <w:t xml:space="preserve"> </w:t>
            </w:r>
            <w:r w:rsidR="0062724E" w:rsidRPr="00472F14">
              <w:rPr>
                <w:rFonts w:ascii="Traditional Arabic" w:hAnsi="Traditional Arabic" w:cs="Traditional Arabic"/>
                <w:b/>
                <w:bCs/>
                <w:rtl/>
                <w:lang w:bidi="ar-EG"/>
              </w:rPr>
              <w:t>جودة الرعاية الطبية المقدمة</w:t>
            </w:r>
          </w:p>
        </w:tc>
        <w:tc>
          <w:tcPr>
            <w:tcW w:w="3402" w:type="dxa"/>
            <w:gridSpan w:val="5"/>
            <w:tcBorders>
              <w:bottom w:val="single" w:sz="4" w:space="0" w:color="auto"/>
            </w:tcBorders>
            <w:shd w:val="clear" w:color="auto" w:fill="D9D9D9" w:themeFill="background1" w:themeFillShade="D9"/>
            <w:vAlign w:val="center"/>
          </w:tcPr>
          <w:p w14:paraId="72B85F2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6283FA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711FB346"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82D860E"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357CAA38" w14:textId="77777777" w:rsidR="0062724E" w:rsidRPr="00472F14" w:rsidRDefault="0062724E" w:rsidP="0025505A">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2CB7E5D7" w14:textId="77777777" w:rsidTr="00B439E0">
        <w:trPr>
          <w:trHeight w:val="175"/>
        </w:trPr>
        <w:tc>
          <w:tcPr>
            <w:tcW w:w="490" w:type="dxa"/>
            <w:vMerge/>
            <w:vAlign w:val="center"/>
          </w:tcPr>
          <w:p w14:paraId="736C2A65"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17A36160" w14:textId="77777777" w:rsidR="0062724E" w:rsidRPr="00472F14" w:rsidRDefault="0062724E" w:rsidP="0025505A">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1DB5CF0"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078964D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CED62B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9F0060D"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08251431"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11844BD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B5DEE6B"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02FA5"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1F80D6A9" w14:textId="77777777" w:rsidR="0062724E" w:rsidRPr="00472F14" w:rsidRDefault="0062724E" w:rsidP="0025505A">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302595D6" w14:textId="77777777" w:rsidTr="00B439E0">
        <w:trPr>
          <w:trHeight w:val="283"/>
        </w:trPr>
        <w:tc>
          <w:tcPr>
            <w:tcW w:w="490" w:type="dxa"/>
          </w:tcPr>
          <w:p w14:paraId="25F937C8"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1</w:t>
            </w:r>
          </w:p>
        </w:tc>
        <w:tc>
          <w:tcPr>
            <w:tcW w:w="3767" w:type="dxa"/>
          </w:tcPr>
          <w:p w14:paraId="64DDC2DB" w14:textId="77777777" w:rsidR="0062724E" w:rsidRPr="00B439E0" w:rsidRDefault="0062724E" w:rsidP="00B439E0">
            <w:pPr>
              <w:bidi/>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يساهم التطبيق في تحسين جودة الرعاية الطبية</w:t>
            </w:r>
          </w:p>
        </w:tc>
        <w:tc>
          <w:tcPr>
            <w:tcW w:w="709" w:type="dxa"/>
          </w:tcPr>
          <w:p w14:paraId="2A89252D" w14:textId="4FAF6E5A"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65</w:t>
            </w:r>
          </w:p>
        </w:tc>
        <w:tc>
          <w:tcPr>
            <w:tcW w:w="567" w:type="dxa"/>
          </w:tcPr>
          <w:p w14:paraId="6A63EC1D"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tcPr>
          <w:p w14:paraId="1665FA4A"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tcPr>
          <w:p w14:paraId="613FB5FB"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tcPr>
          <w:p w14:paraId="64355ADD"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Pr>
          <w:p w14:paraId="6DEBB3B6"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1480</w:t>
            </w:r>
          </w:p>
        </w:tc>
        <w:tc>
          <w:tcPr>
            <w:tcW w:w="850" w:type="dxa"/>
          </w:tcPr>
          <w:p w14:paraId="065A4EBF"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tcPr>
          <w:p w14:paraId="518BB227"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tcPr>
          <w:p w14:paraId="773E67EB"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4266474B" w14:textId="77777777" w:rsidTr="00B439E0">
        <w:trPr>
          <w:trHeight w:val="283"/>
        </w:trPr>
        <w:tc>
          <w:tcPr>
            <w:tcW w:w="490" w:type="dxa"/>
          </w:tcPr>
          <w:p w14:paraId="2CF20923"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2</w:t>
            </w:r>
          </w:p>
        </w:tc>
        <w:tc>
          <w:tcPr>
            <w:tcW w:w="3767" w:type="dxa"/>
          </w:tcPr>
          <w:p w14:paraId="5C5547C0" w14:textId="77777777" w:rsidR="0062724E" w:rsidRPr="00B439E0" w:rsidRDefault="0062724E" w:rsidP="00B439E0">
            <w:pPr>
              <w:bidi/>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يساعد التطبيق في متابعة الحالة الصحية</w:t>
            </w:r>
          </w:p>
        </w:tc>
        <w:tc>
          <w:tcPr>
            <w:tcW w:w="709" w:type="dxa"/>
          </w:tcPr>
          <w:p w14:paraId="4EAE67E4" w14:textId="18294B7D"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84</w:t>
            </w:r>
          </w:p>
        </w:tc>
        <w:tc>
          <w:tcPr>
            <w:tcW w:w="567" w:type="dxa"/>
          </w:tcPr>
          <w:p w14:paraId="13D47930"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tcPr>
          <w:p w14:paraId="5939D45E"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45</w:t>
            </w:r>
          </w:p>
        </w:tc>
        <w:tc>
          <w:tcPr>
            <w:tcW w:w="708" w:type="dxa"/>
          </w:tcPr>
          <w:p w14:paraId="1A950141"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tcPr>
          <w:p w14:paraId="615DCBB1"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tcPr>
          <w:p w14:paraId="665C1E2A"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1527</w:t>
            </w:r>
          </w:p>
        </w:tc>
        <w:tc>
          <w:tcPr>
            <w:tcW w:w="850" w:type="dxa"/>
          </w:tcPr>
          <w:p w14:paraId="76FE1B6E"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tcPr>
          <w:p w14:paraId="0D6F3390"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0.81</w:t>
            </w:r>
          </w:p>
        </w:tc>
        <w:tc>
          <w:tcPr>
            <w:tcW w:w="702" w:type="dxa"/>
          </w:tcPr>
          <w:p w14:paraId="7E19E4AA"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88BC274" w14:textId="77777777" w:rsidTr="00B439E0">
        <w:trPr>
          <w:trHeight w:val="283"/>
        </w:trPr>
        <w:tc>
          <w:tcPr>
            <w:tcW w:w="490" w:type="dxa"/>
          </w:tcPr>
          <w:p w14:paraId="68C9D3B2"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3</w:t>
            </w:r>
          </w:p>
        </w:tc>
        <w:tc>
          <w:tcPr>
            <w:tcW w:w="3767" w:type="dxa"/>
          </w:tcPr>
          <w:p w14:paraId="21CB507F" w14:textId="77777777" w:rsidR="0062724E" w:rsidRPr="00B439E0" w:rsidRDefault="0062724E" w:rsidP="00B439E0">
            <w:pPr>
              <w:bidi/>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يعزز التطبيق استمرارية الرعاية الطبية</w:t>
            </w:r>
          </w:p>
        </w:tc>
        <w:tc>
          <w:tcPr>
            <w:tcW w:w="709" w:type="dxa"/>
          </w:tcPr>
          <w:p w14:paraId="0FDBE325" w14:textId="0341B742"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74</w:t>
            </w:r>
          </w:p>
        </w:tc>
        <w:tc>
          <w:tcPr>
            <w:tcW w:w="567" w:type="dxa"/>
          </w:tcPr>
          <w:p w14:paraId="01A5AF1A"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tcPr>
          <w:p w14:paraId="4C3B35D0"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tcPr>
          <w:p w14:paraId="168C3D57"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Pr>
          <w:p w14:paraId="1D19EA34"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tcPr>
          <w:p w14:paraId="063A9E31"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1512</w:t>
            </w:r>
          </w:p>
        </w:tc>
        <w:tc>
          <w:tcPr>
            <w:tcW w:w="850" w:type="dxa"/>
          </w:tcPr>
          <w:p w14:paraId="11D3745A"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3.93</w:t>
            </w:r>
          </w:p>
        </w:tc>
        <w:tc>
          <w:tcPr>
            <w:tcW w:w="851" w:type="dxa"/>
          </w:tcPr>
          <w:p w14:paraId="78235D29"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0.79</w:t>
            </w:r>
          </w:p>
        </w:tc>
        <w:tc>
          <w:tcPr>
            <w:tcW w:w="702" w:type="dxa"/>
          </w:tcPr>
          <w:p w14:paraId="7FB9DE22"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4187F726" w14:textId="77777777" w:rsidTr="00B439E0">
        <w:trPr>
          <w:trHeight w:val="283"/>
        </w:trPr>
        <w:tc>
          <w:tcPr>
            <w:tcW w:w="490" w:type="dxa"/>
            <w:tcBorders>
              <w:bottom w:val="single" w:sz="4" w:space="0" w:color="auto"/>
            </w:tcBorders>
          </w:tcPr>
          <w:p w14:paraId="44AF989C" w14:textId="77777777" w:rsidR="0062724E" w:rsidRPr="00B439E0" w:rsidRDefault="0062724E" w:rsidP="00B439E0">
            <w:pPr>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4</w:t>
            </w:r>
          </w:p>
        </w:tc>
        <w:tc>
          <w:tcPr>
            <w:tcW w:w="3767" w:type="dxa"/>
            <w:tcBorders>
              <w:bottom w:val="single" w:sz="4" w:space="0" w:color="auto"/>
            </w:tcBorders>
          </w:tcPr>
          <w:p w14:paraId="1F7E628E" w14:textId="77777777" w:rsidR="0062724E" w:rsidRPr="00B439E0" w:rsidRDefault="0062724E" w:rsidP="00B439E0">
            <w:pPr>
              <w:bidi/>
              <w:spacing w:after="120" w:line="240" w:lineRule="auto"/>
              <w:contextualSpacing/>
              <w:jc w:val="center"/>
              <w:rPr>
                <w:rFonts w:ascii="Traditional Arabic" w:hAnsi="Traditional Arabic" w:cs="Traditional Arabic"/>
                <w:color w:val="000000"/>
                <w:rtl/>
                <w:lang w:bidi="ar-EG"/>
              </w:rPr>
            </w:pPr>
            <w:r w:rsidRPr="00B439E0">
              <w:rPr>
                <w:rFonts w:ascii="Traditional Arabic" w:hAnsi="Traditional Arabic" w:cs="Traditional Arabic"/>
                <w:color w:val="000000"/>
                <w:rtl/>
                <w:lang w:bidi="ar-EG"/>
              </w:rPr>
              <w:t>يحسن التطبيق نتائج الخدمة الصحية</w:t>
            </w:r>
          </w:p>
        </w:tc>
        <w:tc>
          <w:tcPr>
            <w:tcW w:w="709" w:type="dxa"/>
            <w:tcBorders>
              <w:bottom w:val="single" w:sz="4" w:space="0" w:color="auto"/>
            </w:tcBorders>
          </w:tcPr>
          <w:p w14:paraId="4E9798CF" w14:textId="0B1FFEF9"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76</w:t>
            </w:r>
          </w:p>
        </w:tc>
        <w:tc>
          <w:tcPr>
            <w:tcW w:w="567" w:type="dxa"/>
            <w:tcBorders>
              <w:bottom w:val="single" w:sz="4" w:space="0" w:color="auto"/>
            </w:tcBorders>
          </w:tcPr>
          <w:p w14:paraId="28CE1205"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tcBorders>
              <w:bottom w:val="single" w:sz="4" w:space="0" w:color="auto"/>
            </w:tcBorders>
          </w:tcPr>
          <w:p w14:paraId="049614F9" w14:textId="77777777" w:rsidR="0062724E" w:rsidRPr="00472F14" w:rsidRDefault="0062724E" w:rsidP="00B439E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66</w:t>
            </w:r>
          </w:p>
        </w:tc>
        <w:tc>
          <w:tcPr>
            <w:tcW w:w="708" w:type="dxa"/>
            <w:tcBorders>
              <w:bottom w:val="single" w:sz="4" w:space="0" w:color="auto"/>
            </w:tcBorders>
          </w:tcPr>
          <w:p w14:paraId="0CAF4F0E"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tcPr>
          <w:p w14:paraId="3C788136"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tcBorders>
              <w:bottom w:val="single" w:sz="4" w:space="0" w:color="auto"/>
            </w:tcBorders>
          </w:tcPr>
          <w:p w14:paraId="7601C623"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1508</w:t>
            </w:r>
          </w:p>
        </w:tc>
        <w:tc>
          <w:tcPr>
            <w:tcW w:w="850" w:type="dxa"/>
            <w:tcBorders>
              <w:bottom w:val="single" w:sz="4" w:space="0" w:color="auto"/>
            </w:tcBorders>
          </w:tcPr>
          <w:p w14:paraId="3D1B1E88"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3.92</w:t>
            </w:r>
          </w:p>
        </w:tc>
        <w:tc>
          <w:tcPr>
            <w:tcW w:w="851" w:type="dxa"/>
            <w:tcBorders>
              <w:bottom w:val="single" w:sz="4" w:space="0" w:color="auto"/>
            </w:tcBorders>
          </w:tcPr>
          <w:p w14:paraId="546F1DF3"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0.80</w:t>
            </w:r>
          </w:p>
        </w:tc>
        <w:tc>
          <w:tcPr>
            <w:tcW w:w="702" w:type="dxa"/>
            <w:tcBorders>
              <w:bottom w:val="single" w:sz="4" w:space="0" w:color="auto"/>
            </w:tcBorders>
          </w:tcPr>
          <w:p w14:paraId="45DCC540" w14:textId="77777777" w:rsidR="0062724E" w:rsidRPr="00472F14" w:rsidRDefault="0062724E" w:rsidP="00B439E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621E9FF5" w14:textId="77777777" w:rsidTr="00B439E0">
        <w:trPr>
          <w:trHeight w:val="354"/>
        </w:trPr>
        <w:tc>
          <w:tcPr>
            <w:tcW w:w="8360" w:type="dxa"/>
            <w:gridSpan w:val="8"/>
            <w:shd w:val="clear" w:color="auto" w:fill="D9D9D9" w:themeFill="background1" w:themeFillShade="D9"/>
          </w:tcPr>
          <w:p w14:paraId="182150E9" w14:textId="7186D882" w:rsidR="0062724E" w:rsidRPr="00472F14" w:rsidRDefault="0062724E" w:rsidP="0025505A">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w:t>
            </w:r>
            <w:r w:rsidR="00E75610">
              <w:rPr>
                <w:rFonts w:ascii="Traditional Arabic" w:hAnsi="Traditional Arabic" w:cs="Traditional Arabic"/>
                <w:b/>
                <w:bCs/>
                <w:rtl/>
                <w:lang w:bidi="ar-EG"/>
              </w:rPr>
              <w:t>بُعد</w:t>
            </w:r>
            <w:r w:rsidRPr="00472F14">
              <w:rPr>
                <w:rFonts w:ascii="Traditional Arabic" w:hAnsi="Traditional Arabic" w:cs="Traditional Arabic"/>
                <w:b/>
                <w:bCs/>
                <w:rtl/>
                <w:lang w:bidi="ar-EG"/>
              </w:rPr>
              <w:t xml:space="preserve"> ككل</w:t>
            </w:r>
          </w:p>
        </w:tc>
        <w:tc>
          <w:tcPr>
            <w:tcW w:w="850" w:type="dxa"/>
            <w:shd w:val="clear" w:color="auto" w:fill="D9D9D9" w:themeFill="background1" w:themeFillShade="D9"/>
            <w:vAlign w:val="center"/>
          </w:tcPr>
          <w:p w14:paraId="5129C7E5"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3.91</w:t>
            </w:r>
          </w:p>
        </w:tc>
        <w:tc>
          <w:tcPr>
            <w:tcW w:w="851" w:type="dxa"/>
            <w:shd w:val="clear" w:color="auto" w:fill="D9D9D9" w:themeFill="background1" w:themeFillShade="D9"/>
            <w:vAlign w:val="center"/>
          </w:tcPr>
          <w:p w14:paraId="4AE68072" w14:textId="77777777" w:rsidR="0062724E" w:rsidRPr="00472F14" w:rsidRDefault="0062724E" w:rsidP="0025505A">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0.73</w:t>
            </w:r>
          </w:p>
        </w:tc>
        <w:tc>
          <w:tcPr>
            <w:tcW w:w="702" w:type="dxa"/>
            <w:shd w:val="clear" w:color="auto" w:fill="D9D9D9" w:themeFill="background1" w:themeFillShade="D9"/>
            <w:vAlign w:val="center"/>
          </w:tcPr>
          <w:p w14:paraId="07DA709B" w14:textId="77777777" w:rsidR="0062724E" w:rsidRPr="00472F14" w:rsidRDefault="0062724E" w:rsidP="0025505A">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4BEB55F1"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E4CD386" w14:textId="4331D736" w:rsidR="0062724E" w:rsidRPr="00967232" w:rsidRDefault="00E774EF"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685860">
        <w:rPr>
          <w:rFonts w:ascii="Traditional Arabic" w:hAnsi="Traditional Arabic" w:cs="Traditional Arabic" w:hint="cs"/>
          <w:color w:val="000000" w:themeColor="text1"/>
          <w:sz w:val="32"/>
          <w:szCs w:val="32"/>
          <w:rtl/>
          <w:lang w:bidi="ar-EG"/>
        </w:rPr>
        <w:t>أوضحت</w:t>
      </w:r>
      <w:r w:rsidRPr="00685860">
        <w:rPr>
          <w:rFonts w:ascii="Traditional Arabic" w:hAnsi="Traditional Arabic" w:cs="Traditional Arabic"/>
          <w:color w:val="000000" w:themeColor="text1"/>
          <w:sz w:val="32"/>
          <w:szCs w:val="32"/>
          <w:rtl/>
          <w:lang w:bidi="ar-EG"/>
        </w:rPr>
        <w:t xml:space="preserve"> </w:t>
      </w:r>
      <w:r w:rsidR="0062724E" w:rsidRPr="00685860">
        <w:rPr>
          <w:rFonts w:ascii="Traditional Arabic" w:hAnsi="Traditional Arabic" w:cs="Traditional Arabic"/>
          <w:color w:val="000000" w:themeColor="text1"/>
          <w:sz w:val="32"/>
          <w:szCs w:val="32"/>
          <w:rtl/>
          <w:lang w:bidi="ar-EG"/>
        </w:rPr>
        <w:t>نتائج الجدول</w:t>
      </w:r>
      <w:r w:rsidR="00515AD4">
        <w:rPr>
          <w:rFonts w:ascii="Traditional Arabic" w:hAnsi="Traditional Arabic" w:cs="Traditional Arabic" w:hint="cs"/>
          <w:color w:val="000000" w:themeColor="text1"/>
          <w:sz w:val="32"/>
          <w:szCs w:val="32"/>
          <w:rtl/>
          <w:lang w:bidi="ar-EG"/>
        </w:rPr>
        <w:t xml:space="preserve"> </w:t>
      </w:r>
      <w:r w:rsidR="00515AD4">
        <w:rPr>
          <w:rFonts w:ascii="Traditional Arabic" w:hAnsi="Traditional Arabic" w:cs="Traditional Arabic" w:hint="cs"/>
          <w:color w:val="000000" w:themeColor="text1"/>
          <w:sz w:val="32"/>
          <w:szCs w:val="32"/>
          <w:rtl/>
          <w:lang w:bidi="ar-EG"/>
        </w:rPr>
        <w:t>(1</w:t>
      </w:r>
      <w:r w:rsidR="00515AD4">
        <w:rPr>
          <w:rFonts w:ascii="Traditional Arabic" w:hAnsi="Traditional Arabic" w:cs="Traditional Arabic" w:hint="cs"/>
          <w:color w:val="000000" w:themeColor="text1"/>
          <w:sz w:val="32"/>
          <w:szCs w:val="32"/>
          <w:rtl/>
          <w:lang w:bidi="ar-EG"/>
        </w:rPr>
        <w:t>5</w:t>
      </w:r>
      <w:r w:rsidR="00515AD4">
        <w:rPr>
          <w:rFonts w:ascii="Traditional Arabic" w:hAnsi="Traditional Arabic" w:cs="Traditional Arabic" w:hint="cs"/>
          <w:color w:val="000000" w:themeColor="text1"/>
          <w:sz w:val="32"/>
          <w:szCs w:val="32"/>
          <w:rtl/>
          <w:lang w:bidi="ar-EG"/>
        </w:rPr>
        <w:t>)</w:t>
      </w:r>
      <w:r w:rsidR="00515AD4">
        <w:rPr>
          <w:rFonts w:ascii="Traditional Arabic" w:hAnsi="Traditional Arabic" w:cs="Traditional Arabic" w:hint="cs"/>
          <w:color w:val="000000" w:themeColor="text1"/>
          <w:sz w:val="32"/>
          <w:szCs w:val="32"/>
          <w:rtl/>
          <w:lang w:bidi="ar-EG"/>
        </w:rPr>
        <w:t xml:space="preserve"> </w:t>
      </w:r>
      <w:r w:rsidR="0062724E" w:rsidRPr="00685860">
        <w:rPr>
          <w:rFonts w:ascii="Traditional Arabic" w:hAnsi="Traditional Arabic" w:cs="Traditional Arabic"/>
          <w:color w:val="000000" w:themeColor="text1"/>
          <w:sz w:val="32"/>
          <w:szCs w:val="32"/>
          <w:rtl/>
          <w:lang w:bidi="ar-EG"/>
        </w:rPr>
        <w:t>أن آراء</w:t>
      </w:r>
      <w:r w:rsidR="00013579" w:rsidRPr="00685860">
        <w:rPr>
          <w:rFonts w:ascii="Traditional Arabic" w:hAnsi="Traditional Arabic" w:cs="Traditional Arabic" w:hint="cs"/>
          <w:color w:val="000000" w:themeColor="text1"/>
          <w:sz w:val="32"/>
          <w:szCs w:val="32"/>
          <w:rtl/>
          <w:lang w:bidi="ar-EG"/>
        </w:rPr>
        <w:t xml:space="preserve"> أفراد</w:t>
      </w:r>
      <w:r w:rsidR="0062724E" w:rsidRPr="00685860">
        <w:rPr>
          <w:rFonts w:ascii="Traditional Arabic" w:hAnsi="Traditional Arabic" w:cs="Traditional Arabic"/>
          <w:color w:val="000000" w:themeColor="text1"/>
          <w:sz w:val="32"/>
          <w:szCs w:val="32"/>
          <w:rtl/>
          <w:lang w:bidi="ar-EG"/>
        </w:rPr>
        <w:t xml:space="preserve"> عينة الدراسة حول </w:t>
      </w:r>
      <w:r w:rsidR="00E75610" w:rsidRPr="00685860">
        <w:rPr>
          <w:rFonts w:ascii="Traditional Arabic" w:hAnsi="Traditional Arabic" w:cs="Traditional Arabic"/>
          <w:color w:val="000000" w:themeColor="text1"/>
          <w:sz w:val="32"/>
          <w:szCs w:val="32"/>
          <w:rtl/>
          <w:lang w:bidi="ar-EG"/>
        </w:rPr>
        <w:t>بُعد</w:t>
      </w:r>
      <w:r w:rsidR="0062724E" w:rsidRPr="00685860">
        <w:rPr>
          <w:rFonts w:ascii="Traditional Arabic" w:hAnsi="Traditional Arabic" w:cs="Traditional Arabic"/>
          <w:color w:val="000000" w:themeColor="text1"/>
          <w:sz w:val="32"/>
          <w:szCs w:val="32"/>
          <w:rtl/>
          <w:lang w:bidi="ar-EG"/>
        </w:rPr>
        <w:t xml:space="preserve"> </w:t>
      </w:r>
      <w:r w:rsidR="0062724E" w:rsidRPr="00685860">
        <w:rPr>
          <w:rFonts w:ascii="Traditional Arabic" w:hAnsi="Traditional Arabic" w:cs="Traditional Arabic" w:hint="cs"/>
          <w:color w:val="000000" w:themeColor="text1"/>
          <w:sz w:val="32"/>
          <w:szCs w:val="32"/>
          <w:rtl/>
        </w:rPr>
        <w:t>"</w:t>
      </w:r>
      <w:r w:rsidR="0062724E" w:rsidRPr="00685860">
        <w:rPr>
          <w:rFonts w:ascii="Traditional Arabic" w:hAnsi="Traditional Arabic" w:cs="Traditional Arabic"/>
          <w:color w:val="000000" w:themeColor="text1"/>
          <w:sz w:val="32"/>
          <w:szCs w:val="32"/>
          <w:rtl/>
        </w:rPr>
        <w:t xml:space="preserve">جودة الرعاية المقدمة"، </w:t>
      </w:r>
      <w:r w:rsidR="0062724E" w:rsidRPr="00685860">
        <w:rPr>
          <w:rFonts w:ascii="Traditional Arabic" w:hAnsi="Traditional Arabic" w:cs="Traditional Arabic"/>
          <w:color w:val="000000" w:themeColor="text1"/>
          <w:sz w:val="32"/>
          <w:szCs w:val="32"/>
          <w:rtl/>
          <w:lang w:bidi="ar-EG"/>
        </w:rPr>
        <w:t xml:space="preserve"> </w:t>
      </w:r>
      <w:r w:rsidR="00013579" w:rsidRPr="00685860">
        <w:rPr>
          <w:rFonts w:ascii="Traditional Arabic" w:hAnsi="Traditional Arabic" w:cs="Traditional Arabic" w:hint="cs"/>
          <w:color w:val="000000" w:themeColor="text1"/>
          <w:sz w:val="32"/>
          <w:szCs w:val="32"/>
          <w:rtl/>
          <w:lang w:bidi="ar-EG"/>
        </w:rPr>
        <w:t xml:space="preserve">جاءت </w:t>
      </w:r>
      <w:r w:rsidR="0062724E" w:rsidRPr="00685860">
        <w:rPr>
          <w:rFonts w:ascii="Traditional Arabic" w:hAnsi="Traditional Arabic" w:cs="Traditional Arabic"/>
          <w:color w:val="000000" w:themeColor="text1"/>
          <w:sz w:val="32"/>
          <w:szCs w:val="32"/>
          <w:rtl/>
          <w:lang w:bidi="ar-EG"/>
        </w:rPr>
        <w:t>بمستوى مرتفع،  حيث</w:t>
      </w:r>
      <w:r w:rsidR="00013579" w:rsidRPr="00685860">
        <w:rPr>
          <w:rFonts w:ascii="Traditional Arabic" w:hAnsi="Traditional Arabic" w:cs="Traditional Arabic" w:hint="cs"/>
          <w:color w:val="000000" w:themeColor="text1"/>
          <w:sz w:val="32"/>
          <w:szCs w:val="32"/>
          <w:rtl/>
          <w:lang w:bidi="ar-EG"/>
        </w:rPr>
        <w:t xml:space="preserve"> بلغ</w:t>
      </w:r>
      <w:r w:rsidR="0062724E" w:rsidRPr="00685860">
        <w:rPr>
          <w:rFonts w:ascii="Traditional Arabic" w:hAnsi="Traditional Arabic" w:cs="Traditional Arabic"/>
          <w:color w:val="000000" w:themeColor="text1"/>
          <w:sz w:val="32"/>
          <w:szCs w:val="32"/>
          <w:rtl/>
          <w:lang w:bidi="ar-EG"/>
        </w:rPr>
        <w:t xml:space="preserve"> المتوسط الحسابي لل</w:t>
      </w:r>
      <w:r w:rsidR="00E75610" w:rsidRPr="00685860">
        <w:rPr>
          <w:rFonts w:ascii="Traditional Arabic" w:hAnsi="Traditional Arabic" w:cs="Traditional Arabic"/>
          <w:color w:val="000000" w:themeColor="text1"/>
          <w:sz w:val="32"/>
          <w:szCs w:val="32"/>
          <w:rtl/>
          <w:lang w:bidi="ar-EG"/>
        </w:rPr>
        <w:t>بُعد</w:t>
      </w:r>
      <w:r w:rsidR="0062724E" w:rsidRPr="00685860">
        <w:rPr>
          <w:rFonts w:ascii="Traditional Arabic" w:hAnsi="Traditional Arabic" w:cs="Traditional Arabic"/>
          <w:color w:val="000000" w:themeColor="text1"/>
          <w:sz w:val="32"/>
          <w:szCs w:val="32"/>
          <w:rtl/>
          <w:lang w:bidi="ar-EG"/>
        </w:rPr>
        <w:t xml:space="preserve"> ككل (3.91) </w:t>
      </w:r>
      <w:r w:rsidR="00013579" w:rsidRPr="00685860">
        <w:rPr>
          <w:rFonts w:ascii="Traditional Arabic" w:hAnsi="Traditional Arabic" w:cs="Traditional Arabic" w:hint="cs"/>
          <w:color w:val="000000" w:themeColor="text1"/>
          <w:sz w:val="32"/>
          <w:szCs w:val="32"/>
          <w:rtl/>
          <w:lang w:bidi="ar-EG"/>
        </w:rPr>
        <w:t>ب</w:t>
      </w:r>
      <w:r w:rsidR="0062724E" w:rsidRPr="00685860">
        <w:rPr>
          <w:rFonts w:ascii="Traditional Arabic" w:hAnsi="Traditional Arabic" w:cs="Traditional Arabic"/>
          <w:color w:val="000000" w:themeColor="text1"/>
          <w:sz w:val="32"/>
          <w:szCs w:val="32"/>
          <w:rtl/>
          <w:lang w:bidi="ar-EG"/>
        </w:rPr>
        <w:t>انحراف معياري</w:t>
      </w:r>
      <w:r w:rsidR="00013579" w:rsidRPr="00685860">
        <w:rPr>
          <w:rFonts w:ascii="Traditional Arabic" w:hAnsi="Traditional Arabic" w:cs="Traditional Arabic" w:hint="cs"/>
          <w:color w:val="000000" w:themeColor="text1"/>
          <w:sz w:val="32"/>
          <w:szCs w:val="32"/>
          <w:rtl/>
          <w:lang w:bidi="ar-EG"/>
        </w:rPr>
        <w:t xml:space="preserve"> قدره </w:t>
      </w:r>
      <w:r w:rsidR="0062724E" w:rsidRPr="00685860">
        <w:rPr>
          <w:rFonts w:ascii="Traditional Arabic" w:hAnsi="Traditional Arabic" w:cs="Traditional Arabic"/>
          <w:color w:val="000000" w:themeColor="text1"/>
          <w:sz w:val="32"/>
          <w:szCs w:val="32"/>
          <w:rtl/>
          <w:lang w:bidi="ar-EG"/>
        </w:rPr>
        <w:t>(0.73)</w:t>
      </w:r>
      <w:r w:rsidR="00013579" w:rsidRPr="00685860">
        <w:rPr>
          <w:rFonts w:ascii="Traditional Arabic" w:hAnsi="Traditional Arabic" w:cs="Traditional Arabic" w:hint="cs"/>
          <w:color w:val="000000" w:themeColor="text1"/>
          <w:sz w:val="32"/>
          <w:szCs w:val="32"/>
          <w:rtl/>
          <w:lang w:bidi="ar-EG"/>
        </w:rPr>
        <w:t>.</w:t>
      </w:r>
    </w:p>
    <w:p w14:paraId="7A17273A" w14:textId="6FF37AA3" w:rsidR="00C475ED" w:rsidRPr="00967232" w:rsidRDefault="00C475ED" w:rsidP="00C475ED">
      <w:pPr>
        <w:pStyle w:val="ListParagraph"/>
        <w:bidi/>
        <w:spacing w:after="120" w:line="240" w:lineRule="auto"/>
        <w:ind w:left="360"/>
        <w:jc w:val="lowKashida"/>
        <w:rPr>
          <w:rFonts w:ascii="Traditional Arabic" w:hAnsi="Traditional Arabic" w:cs="Traditional Arabic"/>
          <w:color w:val="000000" w:themeColor="text1"/>
          <w:sz w:val="32"/>
          <w:szCs w:val="32"/>
          <w:rtl/>
          <w:lang w:bidi="ar-EG"/>
        </w:rPr>
      </w:pPr>
      <w:r w:rsidRPr="00967232">
        <w:rPr>
          <w:rFonts w:ascii="Traditional Arabic" w:hAnsi="Traditional Arabic" w:cs="Traditional Arabic" w:hint="cs"/>
          <w:color w:val="000000" w:themeColor="text1"/>
          <w:sz w:val="32"/>
          <w:szCs w:val="32"/>
          <w:rtl/>
          <w:lang w:bidi="ar-EG"/>
        </w:rPr>
        <w:t xml:space="preserve">     </w:t>
      </w:r>
      <w:r w:rsidRPr="00967232">
        <w:rPr>
          <w:rFonts w:ascii="Traditional Arabic" w:hAnsi="Traditional Arabic" w:cs="Traditional Arabic"/>
          <w:color w:val="000000" w:themeColor="text1"/>
          <w:sz w:val="32"/>
          <w:szCs w:val="32"/>
          <w:rtl/>
          <w:lang w:bidi="ar-EG"/>
        </w:rPr>
        <w:t>كما أظهرت النتائج</w:t>
      </w:r>
      <w:r w:rsidRPr="00967232">
        <w:rPr>
          <w:rFonts w:ascii="Traditional Arabic" w:hAnsi="Traditional Arabic" w:cs="Traditional Arabic" w:hint="cs"/>
          <w:color w:val="000000" w:themeColor="text1"/>
          <w:sz w:val="32"/>
          <w:szCs w:val="32"/>
          <w:rtl/>
          <w:lang w:bidi="ar-EG"/>
        </w:rPr>
        <w:t xml:space="preserve"> أن العبارات الأعلى</w:t>
      </w:r>
      <w:r w:rsidRPr="00967232">
        <w:rPr>
          <w:rFonts w:ascii="Traditional Arabic" w:hAnsi="Traditional Arabic" w:cs="Traditional Arabic"/>
          <w:color w:val="000000" w:themeColor="text1"/>
          <w:sz w:val="32"/>
          <w:szCs w:val="32"/>
          <w:rtl/>
          <w:lang w:bidi="ar-EG"/>
        </w:rPr>
        <w:t xml:space="preserve"> من حيث المتوسط الحسابي</w:t>
      </w:r>
      <w:r w:rsidRPr="00967232">
        <w:rPr>
          <w:rFonts w:ascii="Traditional Arabic" w:hAnsi="Traditional Arabic" w:cs="Traditional Arabic" w:hint="cs"/>
          <w:color w:val="000000" w:themeColor="text1"/>
          <w:sz w:val="32"/>
          <w:szCs w:val="32"/>
          <w:rtl/>
          <w:lang w:bidi="ar-EG"/>
        </w:rPr>
        <w:t xml:space="preserve"> جاءت على النحو الآتي: </w:t>
      </w:r>
    </w:p>
    <w:p w14:paraId="42A7647F" w14:textId="6D43F63D" w:rsidR="0062724E" w:rsidRPr="00967232"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sidRPr="00967232">
        <w:rPr>
          <w:rFonts w:ascii="Traditional Arabic" w:hAnsi="Traditional Arabic" w:cs="Traditional Arabic" w:hint="cs"/>
          <w:color w:val="000000" w:themeColor="text1"/>
          <w:sz w:val="32"/>
          <w:szCs w:val="32"/>
          <w:rtl/>
          <w:lang w:bidi="ar-EG"/>
        </w:rPr>
        <w:t>جاء</w:t>
      </w:r>
      <w:r w:rsidR="009A6CC5" w:rsidRPr="00967232">
        <w:rPr>
          <w:rFonts w:ascii="Traditional Arabic" w:hAnsi="Traditional Arabic" w:cs="Traditional Arabic" w:hint="cs"/>
          <w:color w:val="000000" w:themeColor="text1"/>
          <w:sz w:val="32"/>
          <w:szCs w:val="32"/>
          <w:rtl/>
          <w:lang w:bidi="ar-EG"/>
        </w:rPr>
        <w:t>ت</w:t>
      </w:r>
      <w:r w:rsidRPr="00967232">
        <w:rPr>
          <w:rFonts w:ascii="Traditional Arabic" w:hAnsi="Traditional Arabic" w:cs="Traditional Arabic" w:hint="cs"/>
          <w:color w:val="000000" w:themeColor="text1"/>
          <w:sz w:val="32"/>
          <w:szCs w:val="32"/>
          <w:rtl/>
          <w:lang w:bidi="ar-EG"/>
        </w:rPr>
        <w:t xml:space="preserve"> في المرتبة الأولى </w:t>
      </w:r>
      <w:r w:rsidRPr="00967232">
        <w:rPr>
          <w:rFonts w:ascii="Traditional Arabic" w:hAnsi="Traditional Arabic" w:cs="Traditional Arabic"/>
          <w:color w:val="000000" w:themeColor="text1"/>
          <w:sz w:val="32"/>
          <w:szCs w:val="32"/>
          <w:rtl/>
          <w:lang w:bidi="ar-EG"/>
        </w:rPr>
        <w:t xml:space="preserve">عبارة " </w:t>
      </w:r>
      <w:r w:rsidRPr="00967232">
        <w:rPr>
          <w:rFonts w:ascii="Traditional Arabic" w:hAnsi="Traditional Arabic" w:cs="Traditional Arabic"/>
          <w:sz w:val="32"/>
          <w:szCs w:val="32"/>
          <w:rtl/>
          <w:lang w:bidi="ar-EG"/>
        </w:rPr>
        <w:t>يساعد التطبيق في متابعة الحالة الصحية</w:t>
      </w:r>
      <w:r w:rsidRPr="00967232">
        <w:rPr>
          <w:rFonts w:ascii="Traditional Arabic" w:hAnsi="Traditional Arabic" w:cs="Traditional Arabic"/>
          <w:color w:val="000000" w:themeColor="text1"/>
          <w:sz w:val="32"/>
          <w:szCs w:val="32"/>
          <w:rtl/>
          <w:lang w:bidi="ar-EG"/>
        </w:rPr>
        <w:t>" بمتوسط حسابي</w:t>
      </w:r>
      <w:r w:rsidR="00013579" w:rsidRPr="00967232">
        <w:rPr>
          <w:rFonts w:ascii="Traditional Arabic" w:hAnsi="Traditional Arabic" w:cs="Traditional Arabic" w:hint="cs"/>
          <w:color w:val="000000" w:themeColor="text1"/>
          <w:sz w:val="32"/>
          <w:szCs w:val="32"/>
          <w:rtl/>
          <w:lang w:bidi="ar-EG"/>
        </w:rPr>
        <w:t xml:space="preserve"> بلغ</w:t>
      </w:r>
      <w:r w:rsidRPr="00967232">
        <w:rPr>
          <w:rFonts w:ascii="Traditional Arabic" w:hAnsi="Traditional Arabic" w:cs="Traditional Arabic"/>
          <w:color w:val="000000" w:themeColor="text1"/>
          <w:sz w:val="32"/>
          <w:szCs w:val="32"/>
          <w:rtl/>
          <w:lang w:bidi="ar-EG"/>
        </w:rPr>
        <w:t xml:space="preserve"> (3.97) وانحراف معياري</w:t>
      </w:r>
      <w:r w:rsidR="00013579" w:rsidRPr="00967232">
        <w:rPr>
          <w:rFonts w:ascii="Traditional Arabic" w:hAnsi="Traditional Arabic" w:cs="Traditional Arabic" w:hint="cs"/>
          <w:color w:val="000000" w:themeColor="text1"/>
          <w:sz w:val="32"/>
          <w:szCs w:val="32"/>
          <w:rtl/>
          <w:lang w:bidi="ar-EG"/>
        </w:rPr>
        <w:t xml:space="preserve"> قدره</w:t>
      </w:r>
      <w:r w:rsidRPr="00967232">
        <w:rPr>
          <w:rFonts w:ascii="Traditional Arabic" w:hAnsi="Traditional Arabic" w:cs="Traditional Arabic"/>
          <w:color w:val="000000" w:themeColor="text1"/>
          <w:sz w:val="32"/>
          <w:szCs w:val="32"/>
          <w:rtl/>
          <w:lang w:bidi="ar-EG"/>
        </w:rPr>
        <w:t xml:space="preserve"> (0.81)</w:t>
      </w:r>
      <w:r w:rsidR="00013579" w:rsidRPr="00967232">
        <w:rPr>
          <w:rFonts w:ascii="Traditional Arabic" w:hAnsi="Traditional Arabic" w:cs="Traditional Arabic" w:hint="cs"/>
          <w:color w:val="000000" w:themeColor="text1"/>
          <w:sz w:val="32"/>
          <w:szCs w:val="32"/>
          <w:rtl/>
          <w:lang w:bidi="ar-EG"/>
        </w:rPr>
        <w:t>.</w:t>
      </w:r>
    </w:p>
    <w:p w14:paraId="2AC73860" w14:textId="09539750" w:rsidR="0062724E" w:rsidRPr="00967232"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967232">
        <w:rPr>
          <w:rFonts w:ascii="Traditional Arabic" w:hAnsi="Traditional Arabic" w:cs="Traditional Arabic"/>
          <w:color w:val="000000" w:themeColor="text1"/>
          <w:sz w:val="32"/>
          <w:szCs w:val="32"/>
          <w:rtl/>
          <w:lang w:bidi="ar-EG"/>
        </w:rPr>
        <w:t>جاءت في المرتبة</w:t>
      </w:r>
      <w:r w:rsidRPr="00967232">
        <w:rPr>
          <w:rFonts w:ascii="Traditional Arabic" w:hAnsi="Traditional Arabic" w:cs="Traditional Arabic" w:hint="cs"/>
          <w:color w:val="000000" w:themeColor="text1"/>
          <w:sz w:val="32"/>
          <w:szCs w:val="32"/>
          <w:rtl/>
          <w:lang w:bidi="ar-EG"/>
        </w:rPr>
        <w:t xml:space="preserve"> الثانية </w:t>
      </w:r>
      <w:r w:rsidRPr="00967232">
        <w:rPr>
          <w:rFonts w:ascii="Traditional Arabic" w:hAnsi="Traditional Arabic" w:cs="Traditional Arabic"/>
          <w:color w:val="000000" w:themeColor="text1"/>
          <w:sz w:val="32"/>
          <w:szCs w:val="32"/>
          <w:rtl/>
          <w:lang w:bidi="ar-EG"/>
        </w:rPr>
        <w:t>عبارة " يعزز التطبيق استمرارية الرعاية الطبية " بمتوسط حسابي</w:t>
      </w:r>
      <w:r w:rsidR="00013579" w:rsidRPr="00967232">
        <w:rPr>
          <w:rFonts w:ascii="Traditional Arabic" w:hAnsi="Traditional Arabic" w:cs="Traditional Arabic" w:hint="cs"/>
          <w:color w:val="000000" w:themeColor="text1"/>
          <w:sz w:val="32"/>
          <w:szCs w:val="32"/>
          <w:rtl/>
          <w:lang w:bidi="ar-EG"/>
        </w:rPr>
        <w:t xml:space="preserve"> بلغ</w:t>
      </w:r>
      <w:r w:rsidRPr="00967232">
        <w:rPr>
          <w:rFonts w:ascii="Traditional Arabic" w:hAnsi="Traditional Arabic" w:cs="Traditional Arabic"/>
          <w:color w:val="000000" w:themeColor="text1"/>
          <w:sz w:val="32"/>
          <w:szCs w:val="32"/>
          <w:rtl/>
          <w:lang w:bidi="ar-EG"/>
        </w:rPr>
        <w:t xml:space="preserve"> (3.93) وانحراف معياري</w:t>
      </w:r>
      <w:r w:rsidR="00013579" w:rsidRPr="00967232">
        <w:rPr>
          <w:rFonts w:ascii="Traditional Arabic" w:hAnsi="Traditional Arabic" w:cs="Traditional Arabic" w:hint="cs"/>
          <w:color w:val="000000" w:themeColor="text1"/>
          <w:sz w:val="32"/>
          <w:szCs w:val="32"/>
          <w:rtl/>
          <w:lang w:bidi="ar-EG"/>
        </w:rPr>
        <w:t xml:space="preserve"> قدره</w:t>
      </w:r>
      <w:r w:rsidRPr="00967232">
        <w:rPr>
          <w:rFonts w:ascii="Traditional Arabic" w:hAnsi="Traditional Arabic" w:cs="Traditional Arabic"/>
          <w:color w:val="000000" w:themeColor="text1"/>
          <w:sz w:val="32"/>
          <w:szCs w:val="32"/>
          <w:rtl/>
          <w:lang w:bidi="ar-EG"/>
        </w:rPr>
        <w:t xml:space="preserve"> (0.79)</w:t>
      </w:r>
      <w:r w:rsidR="00013579" w:rsidRPr="00967232">
        <w:rPr>
          <w:rFonts w:ascii="Traditional Arabic" w:hAnsi="Traditional Arabic" w:cs="Traditional Arabic" w:hint="cs"/>
          <w:color w:val="000000" w:themeColor="text1"/>
          <w:sz w:val="32"/>
          <w:szCs w:val="32"/>
          <w:rtl/>
          <w:lang w:bidi="ar-EG"/>
        </w:rPr>
        <w:t>.</w:t>
      </w:r>
    </w:p>
    <w:p w14:paraId="37CA855B" w14:textId="17B48944" w:rsidR="0062724E" w:rsidRPr="00967232"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967232">
        <w:rPr>
          <w:rFonts w:ascii="Traditional Arabic" w:hAnsi="Traditional Arabic" w:cs="Traditional Arabic" w:hint="cs"/>
          <w:color w:val="000000" w:themeColor="text1"/>
          <w:sz w:val="32"/>
          <w:szCs w:val="32"/>
          <w:rtl/>
          <w:lang w:bidi="ar-EG"/>
        </w:rPr>
        <w:t>في المقابل،</w:t>
      </w:r>
      <w:r w:rsidRPr="00967232">
        <w:rPr>
          <w:rFonts w:ascii="Traditional Arabic" w:hAnsi="Traditional Arabic" w:cs="Traditional Arabic"/>
          <w:color w:val="000000" w:themeColor="text1"/>
          <w:sz w:val="32"/>
          <w:szCs w:val="32"/>
          <w:rtl/>
          <w:lang w:bidi="ar-EG"/>
        </w:rPr>
        <w:t xml:space="preserve"> جاءت عبارة " </w:t>
      </w:r>
      <w:r w:rsidRPr="00967232">
        <w:rPr>
          <w:rFonts w:ascii="Traditional Arabic" w:hAnsi="Traditional Arabic" w:cs="Traditional Arabic"/>
          <w:sz w:val="32"/>
          <w:szCs w:val="32"/>
          <w:rtl/>
          <w:lang w:bidi="ar-EG"/>
        </w:rPr>
        <w:t>يساهم التطبيق في تحسين جودة الرعاية الطبية</w:t>
      </w:r>
      <w:r w:rsidRPr="00967232">
        <w:rPr>
          <w:rFonts w:ascii="Traditional Arabic" w:hAnsi="Traditional Arabic" w:cs="Traditional Arabic"/>
          <w:color w:val="000000" w:themeColor="text1"/>
          <w:sz w:val="32"/>
          <w:szCs w:val="32"/>
          <w:rtl/>
          <w:lang w:bidi="ar-EG"/>
        </w:rPr>
        <w:t xml:space="preserve"> " </w:t>
      </w:r>
      <w:r w:rsidRPr="00967232">
        <w:rPr>
          <w:rFonts w:ascii="Traditional Arabic" w:hAnsi="Traditional Arabic" w:cs="Traditional Arabic" w:hint="cs"/>
          <w:color w:val="000000" w:themeColor="text1"/>
          <w:sz w:val="32"/>
          <w:szCs w:val="32"/>
          <w:rtl/>
          <w:lang w:bidi="ar-EG"/>
        </w:rPr>
        <w:t>في المرتبة الأخيرة مسجلة أ</w:t>
      </w:r>
      <w:r w:rsidR="00013579" w:rsidRPr="00967232">
        <w:rPr>
          <w:rFonts w:ascii="Traditional Arabic" w:hAnsi="Traditional Arabic" w:cs="Traditional Arabic" w:hint="cs"/>
          <w:color w:val="000000" w:themeColor="text1"/>
          <w:sz w:val="32"/>
          <w:szCs w:val="32"/>
          <w:rtl/>
          <w:lang w:bidi="ar-EG"/>
        </w:rPr>
        <w:t xml:space="preserve">دنى </w:t>
      </w:r>
      <w:r w:rsidRPr="00967232">
        <w:rPr>
          <w:rFonts w:ascii="Traditional Arabic" w:hAnsi="Traditional Arabic" w:cs="Traditional Arabic" w:hint="cs"/>
          <w:color w:val="000000" w:themeColor="text1"/>
          <w:sz w:val="32"/>
          <w:szCs w:val="32"/>
          <w:rtl/>
          <w:lang w:bidi="ar-EG"/>
        </w:rPr>
        <w:t>متوسط حسابي بين عبارات هذا ال</w:t>
      </w:r>
      <w:r w:rsidR="00E75610" w:rsidRPr="00967232">
        <w:rPr>
          <w:rFonts w:ascii="Traditional Arabic" w:hAnsi="Traditional Arabic" w:cs="Traditional Arabic" w:hint="cs"/>
          <w:color w:val="000000" w:themeColor="text1"/>
          <w:sz w:val="32"/>
          <w:szCs w:val="32"/>
          <w:rtl/>
          <w:lang w:bidi="ar-EG"/>
        </w:rPr>
        <w:t>بُعد</w:t>
      </w:r>
      <w:r w:rsidRPr="00967232">
        <w:rPr>
          <w:rFonts w:ascii="Traditional Arabic" w:hAnsi="Traditional Arabic" w:cs="Traditional Arabic" w:hint="cs"/>
          <w:color w:val="000000" w:themeColor="text1"/>
          <w:sz w:val="32"/>
          <w:szCs w:val="32"/>
          <w:rtl/>
          <w:lang w:bidi="ar-EG"/>
        </w:rPr>
        <w:t>، حيث بلغ</w:t>
      </w:r>
      <w:r w:rsidRPr="00967232">
        <w:rPr>
          <w:rFonts w:ascii="Traditional Arabic" w:hAnsi="Traditional Arabic" w:cs="Traditional Arabic"/>
          <w:color w:val="000000" w:themeColor="text1"/>
          <w:sz w:val="32"/>
          <w:szCs w:val="32"/>
          <w:rtl/>
          <w:lang w:bidi="ar-EG"/>
        </w:rPr>
        <w:t xml:space="preserve"> (3.84) </w:t>
      </w:r>
      <w:r w:rsidR="00013579" w:rsidRPr="00967232">
        <w:rPr>
          <w:rFonts w:ascii="Traditional Arabic" w:hAnsi="Traditional Arabic" w:cs="Traditional Arabic" w:hint="cs"/>
          <w:color w:val="000000" w:themeColor="text1"/>
          <w:sz w:val="32"/>
          <w:szCs w:val="32"/>
          <w:rtl/>
          <w:lang w:bidi="ar-EG"/>
        </w:rPr>
        <w:t>ب</w:t>
      </w:r>
      <w:r w:rsidRPr="00967232">
        <w:rPr>
          <w:rFonts w:ascii="Traditional Arabic" w:hAnsi="Traditional Arabic" w:cs="Traditional Arabic"/>
          <w:color w:val="000000" w:themeColor="text1"/>
          <w:sz w:val="32"/>
          <w:szCs w:val="32"/>
          <w:rtl/>
          <w:lang w:bidi="ar-EG"/>
        </w:rPr>
        <w:t>انحراف معياري</w:t>
      </w:r>
      <w:r w:rsidR="00013579" w:rsidRPr="00967232">
        <w:rPr>
          <w:rFonts w:ascii="Traditional Arabic" w:hAnsi="Traditional Arabic" w:cs="Traditional Arabic" w:hint="cs"/>
          <w:color w:val="000000" w:themeColor="text1"/>
          <w:sz w:val="32"/>
          <w:szCs w:val="32"/>
          <w:rtl/>
          <w:lang w:bidi="ar-EG"/>
        </w:rPr>
        <w:t xml:space="preserve"> قدره</w:t>
      </w:r>
      <w:r w:rsidRPr="00967232">
        <w:rPr>
          <w:rFonts w:ascii="Traditional Arabic" w:hAnsi="Traditional Arabic" w:cs="Traditional Arabic"/>
          <w:color w:val="000000" w:themeColor="text1"/>
          <w:sz w:val="32"/>
          <w:szCs w:val="32"/>
          <w:rtl/>
          <w:lang w:bidi="ar-EG"/>
        </w:rPr>
        <w:t xml:space="preserve"> (0.83)</w:t>
      </w:r>
      <w:r w:rsidR="00013579" w:rsidRPr="00967232">
        <w:rPr>
          <w:rFonts w:ascii="Traditional Arabic" w:hAnsi="Traditional Arabic" w:cs="Traditional Arabic" w:hint="cs"/>
          <w:color w:val="000000" w:themeColor="text1"/>
          <w:sz w:val="32"/>
          <w:szCs w:val="32"/>
          <w:rtl/>
          <w:lang w:bidi="ar-EG"/>
        </w:rPr>
        <w:t>.</w:t>
      </w:r>
    </w:p>
    <w:p w14:paraId="26F1AC6E" w14:textId="77777777" w:rsidR="00515AD4" w:rsidRPr="00515AD4" w:rsidRDefault="00515AD4" w:rsidP="00515AD4">
      <w:pPr>
        <w:bidi/>
        <w:spacing w:after="120" w:line="240" w:lineRule="auto"/>
        <w:rPr>
          <w:rFonts w:ascii="Traditional Arabic" w:hAnsi="Traditional Arabic" w:cs="Traditional Arabic"/>
          <w:b/>
          <w:bCs/>
          <w:color w:val="000000" w:themeColor="text1"/>
          <w:sz w:val="28"/>
          <w:szCs w:val="28"/>
          <w:lang w:bidi="ar-EG"/>
        </w:rPr>
      </w:pPr>
      <w:r w:rsidRPr="00515AD4">
        <w:rPr>
          <w:rFonts w:ascii="Traditional Arabic" w:hAnsi="Traditional Arabic" w:cs="Traditional Arabic"/>
          <w:color w:val="000000" w:themeColor="text1"/>
          <w:sz w:val="32"/>
          <w:szCs w:val="32"/>
          <w:rtl/>
          <w:lang w:bidi="ar-EG"/>
        </w:rPr>
        <w:t>وبناءً على النتائج السابقة، يتضح أن مستوى بُعد جودة الرعاية المقدمة جاء مرتفعًا، وذلك استنادًا إلى المتوسط الحسابي الكلي البالغ (3.91). وتأتي هذه النتيجة ضمن عرض مستوى أبعاد جودة الخدمات الطبية، تمهيدًا للانتقال إلى اختبار فرضيات الدراسة.</w:t>
      </w:r>
    </w:p>
    <w:p w14:paraId="6F6ABCA9" w14:textId="7A9450EE" w:rsidR="0062724E" w:rsidRPr="00515AD4" w:rsidRDefault="00FB2DF1" w:rsidP="00515AD4">
      <w:pPr>
        <w:bidi/>
        <w:spacing w:after="120" w:line="240" w:lineRule="auto"/>
        <w:rPr>
          <w:rFonts w:ascii="Traditional Arabic" w:hAnsi="Traditional Arabic" w:cs="Traditional Arabic"/>
          <w:b/>
          <w:bCs/>
          <w:color w:val="000000" w:themeColor="text1"/>
          <w:sz w:val="28"/>
          <w:szCs w:val="28"/>
          <w:lang w:bidi="ar-EG"/>
        </w:rPr>
      </w:pPr>
      <w:r w:rsidRPr="00515AD4">
        <w:rPr>
          <w:rFonts w:ascii="Traditional Arabic" w:hAnsi="Traditional Arabic" w:cs="Traditional Arabic" w:hint="cs"/>
          <w:b/>
          <w:bCs/>
          <w:color w:val="000000" w:themeColor="text1"/>
          <w:sz w:val="28"/>
          <w:szCs w:val="28"/>
          <w:rtl/>
          <w:lang w:bidi="ar-EG"/>
        </w:rPr>
        <w:t>مستوى جودة الخدمات الطبية</w:t>
      </w:r>
      <w:r w:rsidR="00F54644" w:rsidRPr="00515AD4">
        <w:rPr>
          <w:rFonts w:ascii="Traditional Arabic" w:hAnsi="Traditional Arabic" w:cs="Traditional Arabic" w:hint="cs"/>
          <w:b/>
          <w:bCs/>
          <w:color w:val="000000" w:themeColor="text1"/>
          <w:sz w:val="28"/>
          <w:szCs w:val="28"/>
          <w:rtl/>
          <w:lang w:bidi="ar-EG"/>
        </w:rPr>
        <w:t>.</w:t>
      </w:r>
    </w:p>
    <w:p w14:paraId="5FF48100" w14:textId="197B40BA" w:rsidR="00FB2DF1" w:rsidRPr="00F54644" w:rsidRDefault="00FB2DF1" w:rsidP="00F54644">
      <w:pPr>
        <w:pStyle w:val="ListParagraph"/>
        <w:bidi/>
        <w:spacing w:after="120" w:line="240" w:lineRule="auto"/>
        <w:jc w:val="center"/>
        <w:rPr>
          <w:rFonts w:ascii="Traditional Arabic" w:hAnsi="Traditional Arabic" w:cs="Traditional Arabic"/>
          <w:b/>
          <w:bCs/>
          <w:color w:val="000000" w:themeColor="text1"/>
          <w:sz w:val="28"/>
          <w:szCs w:val="28"/>
          <w:rtl/>
          <w:lang w:bidi="ar-EG"/>
        </w:rPr>
      </w:pPr>
      <w:r w:rsidRPr="00324C77">
        <w:rPr>
          <w:rFonts w:ascii="Traditional Arabic" w:hAnsi="Traditional Arabic" w:cs="Traditional Arabic" w:hint="cs"/>
          <w:b/>
          <w:bCs/>
          <w:color w:val="000000" w:themeColor="text1"/>
          <w:sz w:val="28"/>
          <w:szCs w:val="28"/>
          <w:rtl/>
          <w:lang w:bidi="ar-EG"/>
        </w:rPr>
        <w:t>جدول رقم (</w:t>
      </w:r>
      <w:r w:rsidR="0068446F" w:rsidRPr="00324C77">
        <w:rPr>
          <w:rFonts w:ascii="Traditional Arabic" w:hAnsi="Traditional Arabic" w:cs="Traditional Arabic" w:hint="cs"/>
          <w:b/>
          <w:bCs/>
          <w:color w:val="000000" w:themeColor="text1"/>
          <w:sz w:val="28"/>
          <w:szCs w:val="28"/>
          <w:rtl/>
          <w:lang w:bidi="ar-EG"/>
        </w:rPr>
        <w:t>16</w:t>
      </w:r>
      <w:r w:rsidRPr="00324C77">
        <w:rPr>
          <w:rFonts w:ascii="Traditional Arabic" w:hAnsi="Traditional Arabic" w:cs="Traditional Arabic" w:hint="cs"/>
          <w:b/>
          <w:bCs/>
          <w:color w:val="000000" w:themeColor="text1"/>
          <w:sz w:val="28"/>
          <w:szCs w:val="28"/>
          <w:rtl/>
          <w:lang w:bidi="ar-EG"/>
        </w:rPr>
        <w:t xml:space="preserve"> ) يوضح مستوى جودة الخدمات الطبية</w:t>
      </w:r>
      <w:r w:rsidR="00F54644" w:rsidRPr="00324C77">
        <w:rPr>
          <w:rFonts w:ascii="Traditional Arabic" w:hAnsi="Traditional Arabic" w:cs="Traditional Arabic" w:hint="cs"/>
          <w:b/>
          <w:bCs/>
          <w:color w:val="000000" w:themeColor="text1"/>
          <w:sz w:val="28"/>
          <w:szCs w:val="28"/>
          <w:rtl/>
          <w:lang w:bidi="ar-EG"/>
        </w:rPr>
        <w:t xml:space="preserve"> كما يحددها أفراد عينة الدراسة</w:t>
      </w:r>
    </w:p>
    <w:tbl>
      <w:tblPr>
        <w:tblpPr w:leftFromText="180" w:rightFromText="180" w:vertAnchor="text" w:horzAnchor="margin" w:tblpXSpec="center" w:tblpY="-66"/>
        <w:bidiVisual/>
        <w:tblW w:w="8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074"/>
        <w:gridCol w:w="1719"/>
        <w:gridCol w:w="980"/>
        <w:gridCol w:w="1411"/>
        <w:gridCol w:w="1411"/>
      </w:tblGrid>
      <w:tr w:rsidR="00CE6FF3" w:rsidRPr="00F54644" w14:paraId="09BD4798" w14:textId="77777777" w:rsidTr="009A6CC5">
        <w:trPr>
          <w:trHeight w:val="210"/>
        </w:trPr>
        <w:tc>
          <w:tcPr>
            <w:tcW w:w="638" w:type="dxa"/>
            <w:shd w:val="clear" w:color="auto" w:fill="D9D9D9" w:themeFill="background1" w:themeFillShade="D9"/>
            <w:vAlign w:val="center"/>
          </w:tcPr>
          <w:p w14:paraId="42560D9B" w14:textId="77777777" w:rsidR="00CE6FF3" w:rsidRPr="00F54644" w:rsidRDefault="00CE6FF3" w:rsidP="00CE6FF3">
            <w:pPr>
              <w:spacing w:after="0" w:line="240" w:lineRule="auto"/>
              <w:contextualSpacing/>
              <w:jc w:val="center"/>
              <w:rPr>
                <w:rFonts w:ascii="Traditional Arabic" w:hAnsi="Traditional Arabic" w:cs="Traditional Arabic"/>
                <w:b/>
                <w:bCs/>
                <w:sz w:val="24"/>
                <w:szCs w:val="24"/>
                <w:rtl/>
              </w:rPr>
            </w:pPr>
            <w:r w:rsidRPr="00F54644">
              <w:rPr>
                <w:rFonts w:ascii="Traditional Arabic" w:hAnsi="Traditional Arabic" w:cs="Traditional Arabic"/>
                <w:b/>
                <w:bCs/>
                <w:sz w:val="24"/>
                <w:szCs w:val="24"/>
                <w:rtl/>
              </w:rPr>
              <w:t>م</w:t>
            </w:r>
          </w:p>
        </w:tc>
        <w:tc>
          <w:tcPr>
            <w:tcW w:w="2074" w:type="dxa"/>
            <w:shd w:val="clear" w:color="auto" w:fill="D9D9D9" w:themeFill="background1" w:themeFillShade="D9"/>
            <w:vAlign w:val="center"/>
          </w:tcPr>
          <w:p w14:paraId="7A54DCCE" w14:textId="727842FD"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ال</w:t>
            </w:r>
            <w:r w:rsidRPr="00F54644">
              <w:rPr>
                <w:rFonts w:ascii="Traditional Arabic" w:hAnsi="Traditional Arabic" w:cs="Traditional Arabic" w:hint="cs"/>
                <w:b/>
                <w:bCs/>
                <w:sz w:val="24"/>
                <w:szCs w:val="24"/>
                <w:rtl/>
                <w:lang w:bidi="ar-EG"/>
              </w:rPr>
              <w:t>ابعاد</w:t>
            </w:r>
          </w:p>
        </w:tc>
        <w:tc>
          <w:tcPr>
            <w:tcW w:w="1719" w:type="dxa"/>
            <w:shd w:val="clear" w:color="auto" w:fill="D9D9D9" w:themeFill="background1" w:themeFillShade="D9"/>
            <w:vAlign w:val="center"/>
          </w:tcPr>
          <w:p w14:paraId="24A7C173" w14:textId="49A6FB1E" w:rsidR="00CE6FF3" w:rsidRPr="00F54644" w:rsidRDefault="00CE6FF3" w:rsidP="00CE6FF3">
            <w:pPr>
              <w:spacing w:after="0" w:line="240" w:lineRule="auto"/>
              <w:contextualSpacing/>
              <w:jc w:val="center"/>
              <w:rPr>
                <w:rFonts w:ascii="Traditional Arabic" w:hAnsi="Traditional Arabic" w:cs="Traditional Arabic"/>
                <w:b/>
                <w:bCs/>
                <w:sz w:val="24"/>
                <w:szCs w:val="24"/>
                <w:lang w:bidi="ar-EG"/>
              </w:rPr>
            </w:pPr>
            <w:r w:rsidRPr="00F54644">
              <w:rPr>
                <w:rFonts w:ascii="Traditional Arabic" w:hAnsi="Traditional Arabic" w:cs="Traditional Arabic"/>
                <w:b/>
                <w:bCs/>
                <w:sz w:val="24"/>
                <w:szCs w:val="24"/>
                <w:rtl/>
              </w:rPr>
              <w:t>ال</w:t>
            </w:r>
            <w:r w:rsidRPr="00F54644">
              <w:rPr>
                <w:rFonts w:ascii="Traditional Arabic" w:hAnsi="Traditional Arabic" w:cs="Traditional Arabic" w:hint="cs"/>
                <w:b/>
                <w:bCs/>
                <w:sz w:val="24"/>
                <w:szCs w:val="24"/>
                <w:rtl/>
              </w:rPr>
              <w:t>متوسط</w:t>
            </w:r>
            <w:r w:rsidRPr="00F54644">
              <w:rPr>
                <w:rFonts w:ascii="Traditional Arabic" w:hAnsi="Traditional Arabic" w:cs="Traditional Arabic" w:hint="cs"/>
                <w:b/>
                <w:bCs/>
                <w:sz w:val="24"/>
                <w:szCs w:val="24"/>
                <w:rtl/>
                <w:lang w:bidi="ar-EG"/>
              </w:rPr>
              <w:t xml:space="preserve"> الحسابي</w:t>
            </w:r>
          </w:p>
        </w:tc>
        <w:tc>
          <w:tcPr>
            <w:tcW w:w="980" w:type="dxa"/>
            <w:shd w:val="clear" w:color="auto" w:fill="D9D9D9" w:themeFill="background1" w:themeFillShade="D9"/>
          </w:tcPr>
          <w:p w14:paraId="36B05FC1" w14:textId="5FB1AD9B"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الانحراف المعياري</w:t>
            </w:r>
          </w:p>
        </w:tc>
        <w:tc>
          <w:tcPr>
            <w:tcW w:w="1411" w:type="dxa"/>
            <w:shd w:val="clear" w:color="auto" w:fill="D9D9D9" w:themeFill="background1" w:themeFillShade="D9"/>
            <w:vAlign w:val="center"/>
          </w:tcPr>
          <w:p w14:paraId="355021DD" w14:textId="2472CE82" w:rsidR="00CE6FF3" w:rsidRPr="00F54644" w:rsidRDefault="00CE6FF3" w:rsidP="00CE6FF3">
            <w:pPr>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hint="cs"/>
                <w:b/>
                <w:bCs/>
                <w:sz w:val="24"/>
                <w:szCs w:val="24"/>
                <w:rtl/>
                <w:lang w:bidi="ar-EG"/>
              </w:rPr>
              <w:t>المستوى</w:t>
            </w:r>
          </w:p>
        </w:tc>
        <w:tc>
          <w:tcPr>
            <w:tcW w:w="1411" w:type="dxa"/>
            <w:shd w:val="clear" w:color="auto" w:fill="D9D9D9" w:themeFill="background1" w:themeFillShade="D9"/>
          </w:tcPr>
          <w:p w14:paraId="74131536" w14:textId="43563769" w:rsidR="00CE6FF3" w:rsidRPr="00F54644" w:rsidRDefault="00CE6FF3" w:rsidP="00CE6FF3">
            <w:pPr>
              <w:tabs>
                <w:tab w:val="left" w:pos="255"/>
                <w:tab w:val="center" w:pos="597"/>
              </w:tabs>
              <w:spacing w:after="0" w:line="240" w:lineRule="auto"/>
              <w:contextualSpacing/>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tab/>
            </w:r>
            <w:r>
              <w:rPr>
                <w:rFonts w:ascii="Traditional Arabic" w:hAnsi="Traditional Arabic" w:cs="Traditional Arabic"/>
                <w:b/>
                <w:bCs/>
                <w:sz w:val="24"/>
                <w:szCs w:val="24"/>
                <w:rtl/>
                <w:lang w:bidi="ar-EG"/>
              </w:rPr>
              <w:tab/>
            </w:r>
            <w:r>
              <w:rPr>
                <w:rFonts w:ascii="Traditional Arabic" w:hAnsi="Traditional Arabic" w:cs="Traditional Arabic" w:hint="cs"/>
                <w:b/>
                <w:bCs/>
                <w:sz w:val="24"/>
                <w:szCs w:val="24"/>
                <w:rtl/>
                <w:lang w:bidi="ar-EG"/>
              </w:rPr>
              <w:t>الترتيب</w:t>
            </w:r>
          </w:p>
        </w:tc>
      </w:tr>
      <w:tr w:rsidR="00CE6FF3" w:rsidRPr="00F54644" w14:paraId="359A3539" w14:textId="77777777" w:rsidTr="009A6CC5">
        <w:trPr>
          <w:trHeight w:val="355"/>
        </w:trPr>
        <w:tc>
          <w:tcPr>
            <w:tcW w:w="638" w:type="dxa"/>
          </w:tcPr>
          <w:p w14:paraId="3D7052BC"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1</w:t>
            </w:r>
          </w:p>
        </w:tc>
        <w:tc>
          <w:tcPr>
            <w:tcW w:w="2074" w:type="dxa"/>
          </w:tcPr>
          <w:p w14:paraId="1922B8D6" w14:textId="16983726" w:rsidR="00CE6FF3" w:rsidRPr="00F54644" w:rsidRDefault="00CE6FF3" w:rsidP="00CE6FF3">
            <w:pPr>
              <w:pStyle w:val="ListParagraph"/>
              <w:spacing w:after="0" w:line="240" w:lineRule="auto"/>
              <w:ind w:left="0"/>
              <w:jc w:val="center"/>
              <w:rPr>
                <w:rFonts w:ascii="Traditional Arabic" w:hAnsi="Traditional Arabic" w:cs="Traditional Arabic"/>
                <w:sz w:val="24"/>
                <w:szCs w:val="24"/>
                <w:lang w:bidi="ar-EG"/>
              </w:rPr>
            </w:pPr>
            <w:r w:rsidRPr="00F54644">
              <w:rPr>
                <w:rFonts w:ascii="Traditional Arabic" w:hAnsi="Traditional Arabic" w:cs="Traditional Arabic"/>
                <w:sz w:val="24"/>
                <w:szCs w:val="24"/>
                <w:rtl/>
                <w:lang w:bidi="ar-EG"/>
              </w:rPr>
              <w:t>رضا المرضى</w:t>
            </w:r>
          </w:p>
        </w:tc>
        <w:tc>
          <w:tcPr>
            <w:tcW w:w="1719" w:type="dxa"/>
            <w:vAlign w:val="center"/>
          </w:tcPr>
          <w:p w14:paraId="6419A89B" w14:textId="7999B5DA"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3.87</w:t>
            </w:r>
          </w:p>
        </w:tc>
        <w:tc>
          <w:tcPr>
            <w:tcW w:w="980" w:type="dxa"/>
            <w:vAlign w:val="center"/>
          </w:tcPr>
          <w:p w14:paraId="30C15247" w14:textId="18E26D86"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0.76</w:t>
            </w:r>
          </w:p>
        </w:tc>
        <w:tc>
          <w:tcPr>
            <w:tcW w:w="1411" w:type="dxa"/>
            <w:vAlign w:val="center"/>
          </w:tcPr>
          <w:p w14:paraId="6E325CF2" w14:textId="636918C8"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sidRPr="00F54644">
              <w:rPr>
                <w:rFonts w:ascii="Traditional Arabic" w:hAnsi="Traditional Arabic" w:cs="Traditional Arabic"/>
                <w:b/>
                <w:bCs/>
                <w:sz w:val="24"/>
                <w:szCs w:val="24"/>
                <w:rtl/>
                <w:lang w:bidi="ar-EG"/>
              </w:rPr>
              <w:t>مرتفع</w:t>
            </w:r>
          </w:p>
        </w:tc>
        <w:tc>
          <w:tcPr>
            <w:tcW w:w="1411" w:type="dxa"/>
          </w:tcPr>
          <w:p w14:paraId="76661159" w14:textId="5D989E8B"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w:t>
            </w:r>
          </w:p>
        </w:tc>
      </w:tr>
      <w:tr w:rsidR="00CE6FF3" w:rsidRPr="00F54644" w14:paraId="0B237135" w14:textId="77777777" w:rsidTr="009A6CC5">
        <w:trPr>
          <w:trHeight w:val="393"/>
        </w:trPr>
        <w:tc>
          <w:tcPr>
            <w:tcW w:w="638" w:type="dxa"/>
          </w:tcPr>
          <w:p w14:paraId="77F8AC83"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2</w:t>
            </w:r>
          </w:p>
        </w:tc>
        <w:tc>
          <w:tcPr>
            <w:tcW w:w="2074" w:type="dxa"/>
          </w:tcPr>
          <w:p w14:paraId="19FF1182" w14:textId="6D188A34" w:rsidR="00CE6FF3" w:rsidRPr="00F54644" w:rsidRDefault="00CE6FF3" w:rsidP="00CE6FF3">
            <w:pPr>
              <w:pStyle w:val="ListParagraph"/>
              <w:spacing w:after="0" w:line="240" w:lineRule="auto"/>
              <w:ind w:left="0"/>
              <w:jc w:val="center"/>
              <w:rPr>
                <w:rFonts w:ascii="Traditional Arabic" w:hAnsi="Traditional Arabic" w:cs="Traditional Arabic"/>
                <w:sz w:val="24"/>
                <w:szCs w:val="24"/>
                <w:lang w:bidi="ar-EG"/>
              </w:rPr>
            </w:pPr>
            <w:r w:rsidRPr="00F54644">
              <w:rPr>
                <w:rFonts w:ascii="Traditional Arabic" w:hAnsi="Traditional Arabic" w:cs="Traditional Arabic"/>
                <w:sz w:val="24"/>
                <w:szCs w:val="24"/>
                <w:rtl/>
                <w:lang w:bidi="ar-EG"/>
              </w:rPr>
              <w:t>الكفاءة التشغيلية</w:t>
            </w:r>
          </w:p>
        </w:tc>
        <w:tc>
          <w:tcPr>
            <w:tcW w:w="1719" w:type="dxa"/>
            <w:vAlign w:val="center"/>
          </w:tcPr>
          <w:p w14:paraId="694F5BB3" w14:textId="56E1F729"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3.92</w:t>
            </w:r>
          </w:p>
        </w:tc>
        <w:tc>
          <w:tcPr>
            <w:tcW w:w="980" w:type="dxa"/>
            <w:vAlign w:val="center"/>
          </w:tcPr>
          <w:p w14:paraId="19DA79B7" w14:textId="35D3B58A"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0.76</w:t>
            </w:r>
          </w:p>
        </w:tc>
        <w:tc>
          <w:tcPr>
            <w:tcW w:w="1411" w:type="dxa"/>
            <w:vAlign w:val="center"/>
          </w:tcPr>
          <w:p w14:paraId="2057C52C" w14:textId="51E89C67"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F54644">
              <w:rPr>
                <w:rFonts w:ascii="Traditional Arabic" w:hAnsi="Traditional Arabic" w:cs="Traditional Arabic"/>
                <w:b/>
                <w:bCs/>
                <w:color w:val="000000"/>
                <w:sz w:val="24"/>
                <w:szCs w:val="24"/>
                <w:rtl/>
                <w:lang w:bidi="ar-EG"/>
              </w:rPr>
              <w:t>مرتفع</w:t>
            </w:r>
          </w:p>
        </w:tc>
        <w:tc>
          <w:tcPr>
            <w:tcW w:w="1411" w:type="dxa"/>
          </w:tcPr>
          <w:p w14:paraId="5AD69FB9" w14:textId="43072DD0"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1</w:t>
            </w:r>
          </w:p>
        </w:tc>
      </w:tr>
      <w:tr w:rsidR="00CE6FF3" w:rsidRPr="00F54644" w14:paraId="28BF3F2C" w14:textId="77777777" w:rsidTr="009A6CC5">
        <w:trPr>
          <w:trHeight w:val="294"/>
        </w:trPr>
        <w:tc>
          <w:tcPr>
            <w:tcW w:w="638" w:type="dxa"/>
          </w:tcPr>
          <w:p w14:paraId="69BAA61D" w14:textId="77777777"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3</w:t>
            </w:r>
          </w:p>
        </w:tc>
        <w:tc>
          <w:tcPr>
            <w:tcW w:w="2074" w:type="dxa"/>
          </w:tcPr>
          <w:p w14:paraId="388398A7" w14:textId="2D09D40C" w:rsidR="00CE6FF3" w:rsidRPr="00F54644" w:rsidRDefault="00CE6FF3" w:rsidP="00CE6FF3">
            <w:pPr>
              <w:pStyle w:val="ListParagraph"/>
              <w:spacing w:after="0" w:line="240" w:lineRule="auto"/>
              <w:ind w:left="0"/>
              <w:jc w:val="center"/>
              <w:rPr>
                <w:rFonts w:ascii="Traditional Arabic" w:hAnsi="Traditional Arabic" w:cs="Traditional Arabic"/>
                <w:sz w:val="24"/>
                <w:szCs w:val="24"/>
                <w:rtl/>
                <w:lang w:bidi="ar-EG"/>
              </w:rPr>
            </w:pPr>
            <w:r w:rsidRPr="00F54644">
              <w:rPr>
                <w:rFonts w:ascii="Traditional Arabic" w:hAnsi="Traditional Arabic" w:cs="Traditional Arabic"/>
                <w:sz w:val="24"/>
                <w:szCs w:val="24"/>
                <w:rtl/>
                <w:lang w:bidi="ar-EG"/>
              </w:rPr>
              <w:t>جودة الرعاية الطبية المقدمة</w:t>
            </w:r>
          </w:p>
        </w:tc>
        <w:tc>
          <w:tcPr>
            <w:tcW w:w="1719" w:type="dxa"/>
            <w:vAlign w:val="center"/>
          </w:tcPr>
          <w:p w14:paraId="2B840AA6" w14:textId="61B9C75C" w:rsidR="00CE6FF3" w:rsidRPr="00F54644" w:rsidRDefault="00CE6FF3" w:rsidP="00CE6FF3">
            <w:pPr>
              <w:spacing w:after="0" w:line="240" w:lineRule="auto"/>
              <w:contextualSpacing/>
              <w:jc w:val="center"/>
              <w:rPr>
                <w:rFonts w:ascii="Traditional Arabic" w:hAnsi="Traditional Arabic" w:cs="Traditional Arabic"/>
                <w:sz w:val="24"/>
                <w:szCs w:val="24"/>
                <w:rtl/>
                <w:lang w:bidi="ar-EG"/>
              </w:rPr>
            </w:pPr>
            <w:r w:rsidRPr="00F54644">
              <w:rPr>
                <w:rFonts w:ascii="Traditional Arabic" w:hAnsi="Traditional Arabic" w:cs="Traditional Arabic"/>
                <w:color w:val="000000"/>
                <w:sz w:val="24"/>
                <w:szCs w:val="24"/>
                <w:rtl/>
                <w:lang w:bidi="ar-EG"/>
              </w:rPr>
              <w:t>3.91</w:t>
            </w:r>
          </w:p>
        </w:tc>
        <w:tc>
          <w:tcPr>
            <w:tcW w:w="980" w:type="dxa"/>
            <w:vAlign w:val="center"/>
          </w:tcPr>
          <w:p w14:paraId="4C39ECCE" w14:textId="2F220FFB"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sz w:val="24"/>
                <w:szCs w:val="24"/>
                <w:rtl/>
              </w:rPr>
            </w:pPr>
            <w:r w:rsidRPr="00F54644">
              <w:rPr>
                <w:rFonts w:ascii="Traditional Arabic" w:hAnsi="Traditional Arabic" w:cs="Traditional Arabic"/>
                <w:color w:val="000000"/>
                <w:sz w:val="24"/>
                <w:szCs w:val="24"/>
                <w:rtl/>
                <w:lang w:bidi="ar-EG"/>
              </w:rPr>
              <w:t>0.73</w:t>
            </w:r>
          </w:p>
        </w:tc>
        <w:tc>
          <w:tcPr>
            <w:tcW w:w="1411" w:type="dxa"/>
            <w:vAlign w:val="center"/>
          </w:tcPr>
          <w:p w14:paraId="7CD972CD" w14:textId="63C4FCE6"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sidRPr="00F54644">
              <w:rPr>
                <w:rFonts w:ascii="Traditional Arabic" w:hAnsi="Traditional Arabic" w:cs="Traditional Arabic"/>
                <w:b/>
                <w:bCs/>
                <w:color w:val="000000"/>
                <w:sz w:val="24"/>
                <w:szCs w:val="24"/>
                <w:rtl/>
                <w:lang w:bidi="ar-EG"/>
              </w:rPr>
              <w:t>مرتفع</w:t>
            </w:r>
          </w:p>
        </w:tc>
        <w:tc>
          <w:tcPr>
            <w:tcW w:w="1411" w:type="dxa"/>
          </w:tcPr>
          <w:p w14:paraId="650E0155" w14:textId="05754CF2" w:rsidR="00CE6FF3" w:rsidRPr="00F54644" w:rsidRDefault="00CE6FF3" w:rsidP="00CE6FF3">
            <w:pPr>
              <w:autoSpaceDE w:val="0"/>
              <w:autoSpaceDN w:val="0"/>
              <w:adjustRightInd w:val="0"/>
              <w:spacing w:after="0" w:line="240" w:lineRule="auto"/>
              <w:contextualSpacing/>
              <w:jc w:val="center"/>
              <w:rPr>
                <w:rFonts w:ascii="Traditional Arabic" w:hAnsi="Traditional Arabic" w:cs="Traditional Arabic"/>
                <w:b/>
                <w:bCs/>
                <w:color w:val="000000"/>
                <w:sz w:val="24"/>
                <w:szCs w:val="24"/>
                <w:rtl/>
                <w:lang w:bidi="ar-EG"/>
              </w:rPr>
            </w:pPr>
            <w:r>
              <w:rPr>
                <w:rFonts w:ascii="Traditional Arabic" w:hAnsi="Traditional Arabic" w:cs="Traditional Arabic" w:hint="cs"/>
                <w:b/>
                <w:bCs/>
                <w:color w:val="000000"/>
                <w:sz w:val="24"/>
                <w:szCs w:val="24"/>
                <w:rtl/>
                <w:lang w:bidi="ar-EG"/>
              </w:rPr>
              <w:t>2</w:t>
            </w:r>
          </w:p>
        </w:tc>
      </w:tr>
    </w:tbl>
    <w:p w14:paraId="2CA6831E" w14:textId="3BA3523E" w:rsidR="00F54644" w:rsidRPr="009427DB" w:rsidRDefault="00E774EF" w:rsidP="00F54644">
      <w:pPr>
        <w:pStyle w:val="ListParagraph"/>
        <w:autoSpaceDE w:val="0"/>
        <w:autoSpaceDN w:val="0"/>
        <w:bidi/>
        <w:adjustRightInd w:val="0"/>
        <w:spacing w:after="120" w:line="240" w:lineRule="auto"/>
        <w:ind w:left="360"/>
        <w:jc w:val="both"/>
        <w:rPr>
          <w:rFonts w:ascii="Traditional Arabic" w:hAnsi="Traditional Arabic" w:cs="Traditional Arabic"/>
          <w:color w:val="000000" w:themeColor="text1"/>
          <w:sz w:val="32"/>
          <w:szCs w:val="32"/>
          <w:rtl/>
          <w:lang w:bidi="ar-EG"/>
        </w:rPr>
      </w:pPr>
      <w:r w:rsidRPr="009427DB">
        <w:rPr>
          <w:rFonts w:ascii="Traditional Arabic" w:hAnsi="Traditional Arabic" w:cs="Traditional Arabic" w:hint="cs"/>
          <w:color w:val="000000" w:themeColor="text1"/>
          <w:sz w:val="32"/>
          <w:szCs w:val="32"/>
          <w:rtl/>
          <w:lang w:bidi="ar-EG"/>
        </w:rPr>
        <w:t>أوضحت نتائج</w:t>
      </w:r>
      <w:r w:rsidR="00F54644" w:rsidRPr="009427DB">
        <w:rPr>
          <w:rFonts w:ascii="Traditional Arabic" w:hAnsi="Traditional Arabic" w:cs="Traditional Arabic"/>
          <w:color w:val="000000" w:themeColor="text1"/>
          <w:sz w:val="32"/>
          <w:szCs w:val="32"/>
          <w:rtl/>
          <w:lang w:bidi="ar-EG"/>
        </w:rPr>
        <w:t xml:space="preserve"> الجدول</w:t>
      </w:r>
      <w:r w:rsidR="00515AD4">
        <w:rPr>
          <w:rFonts w:ascii="Traditional Arabic" w:hAnsi="Traditional Arabic" w:cs="Traditional Arabic" w:hint="cs"/>
          <w:color w:val="000000" w:themeColor="text1"/>
          <w:sz w:val="32"/>
          <w:szCs w:val="32"/>
          <w:rtl/>
          <w:lang w:bidi="ar-EG"/>
        </w:rPr>
        <w:t xml:space="preserve"> </w:t>
      </w:r>
      <w:r w:rsidR="00515AD4">
        <w:rPr>
          <w:rFonts w:ascii="Traditional Arabic" w:hAnsi="Traditional Arabic" w:cs="Traditional Arabic" w:hint="cs"/>
          <w:color w:val="000000" w:themeColor="text1"/>
          <w:sz w:val="32"/>
          <w:szCs w:val="32"/>
          <w:rtl/>
          <w:lang w:bidi="ar-EG"/>
        </w:rPr>
        <w:t>(1</w:t>
      </w:r>
      <w:r w:rsidR="00515AD4">
        <w:rPr>
          <w:rFonts w:ascii="Traditional Arabic" w:hAnsi="Traditional Arabic" w:cs="Traditional Arabic" w:hint="cs"/>
          <w:color w:val="000000" w:themeColor="text1"/>
          <w:sz w:val="32"/>
          <w:szCs w:val="32"/>
          <w:rtl/>
          <w:lang w:bidi="ar-EG"/>
        </w:rPr>
        <w:t>6</w:t>
      </w:r>
      <w:r w:rsidR="00515AD4">
        <w:rPr>
          <w:rFonts w:ascii="Traditional Arabic" w:hAnsi="Traditional Arabic" w:cs="Traditional Arabic" w:hint="cs"/>
          <w:color w:val="000000" w:themeColor="text1"/>
          <w:sz w:val="32"/>
          <w:szCs w:val="32"/>
          <w:rtl/>
          <w:lang w:bidi="ar-EG"/>
        </w:rPr>
        <w:t>)</w:t>
      </w:r>
      <w:r w:rsidR="00F54644" w:rsidRPr="009427DB">
        <w:rPr>
          <w:rFonts w:ascii="Traditional Arabic" w:hAnsi="Traditional Arabic" w:cs="Traditional Arabic"/>
          <w:color w:val="000000" w:themeColor="text1"/>
          <w:sz w:val="32"/>
          <w:szCs w:val="32"/>
          <w:rtl/>
          <w:lang w:bidi="ar-EG"/>
        </w:rPr>
        <w:t xml:space="preserve"> أن:</w:t>
      </w:r>
    </w:p>
    <w:p w14:paraId="0B00D059" w14:textId="062794B0" w:rsidR="00F54644" w:rsidRPr="009427DB" w:rsidRDefault="00CE6FF3" w:rsidP="00F54644">
      <w:p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9427DB">
        <w:rPr>
          <w:rFonts w:ascii="Traditional Arabic" w:hAnsi="Traditional Arabic" w:cs="Traditional Arabic" w:hint="cs"/>
          <w:color w:val="000000" w:themeColor="text1"/>
          <w:sz w:val="32"/>
          <w:szCs w:val="32"/>
          <w:rtl/>
          <w:lang w:bidi="ar-EG"/>
        </w:rPr>
        <w:t xml:space="preserve">مستوى </w:t>
      </w:r>
      <w:r w:rsidR="00F54644" w:rsidRPr="009427DB">
        <w:rPr>
          <w:rFonts w:ascii="Traditional Arabic" w:hAnsi="Traditional Arabic" w:cs="Traditional Arabic" w:hint="cs"/>
          <w:color w:val="000000" w:themeColor="text1"/>
          <w:sz w:val="32"/>
          <w:szCs w:val="32"/>
          <w:rtl/>
          <w:lang w:bidi="ar-EG"/>
        </w:rPr>
        <w:t xml:space="preserve">أبعاد جودة الخدمات الطبية كما </w:t>
      </w:r>
      <w:r w:rsidR="00035D2A" w:rsidRPr="009427DB">
        <w:rPr>
          <w:rFonts w:ascii="Traditional Arabic" w:hAnsi="Traditional Arabic" w:cs="Traditional Arabic" w:hint="cs"/>
          <w:color w:val="000000" w:themeColor="text1"/>
          <w:sz w:val="32"/>
          <w:szCs w:val="32"/>
          <w:rtl/>
          <w:lang w:bidi="ar-EG"/>
        </w:rPr>
        <w:t xml:space="preserve">يحددها </w:t>
      </w:r>
      <w:r w:rsidR="00F54644" w:rsidRPr="009427DB">
        <w:rPr>
          <w:rFonts w:ascii="Traditional Arabic" w:hAnsi="Traditional Arabic" w:cs="Traditional Arabic" w:hint="cs"/>
          <w:color w:val="000000" w:themeColor="text1"/>
          <w:sz w:val="32"/>
          <w:szCs w:val="32"/>
          <w:rtl/>
          <w:lang w:bidi="ar-EG"/>
        </w:rPr>
        <w:t xml:space="preserve">أفراد عينة الدراسة، </w:t>
      </w:r>
      <w:r w:rsidR="0067289E" w:rsidRPr="009427DB">
        <w:rPr>
          <w:rFonts w:ascii="Traditional Arabic" w:hAnsi="Traditional Arabic" w:cs="Traditional Arabic" w:hint="cs"/>
          <w:color w:val="000000" w:themeColor="text1"/>
          <w:sz w:val="32"/>
          <w:szCs w:val="32"/>
          <w:rtl/>
          <w:lang w:bidi="ar-EG"/>
        </w:rPr>
        <w:t xml:space="preserve"> جاء على النحو التالي:</w:t>
      </w:r>
      <w:r w:rsidR="00F54644" w:rsidRPr="009427DB">
        <w:rPr>
          <w:rFonts w:ascii="Traditional Arabic" w:hAnsi="Traditional Arabic" w:cs="Traditional Arabic"/>
          <w:color w:val="000000" w:themeColor="text1"/>
          <w:sz w:val="32"/>
          <w:szCs w:val="32"/>
          <w:rtl/>
          <w:lang w:bidi="ar-EG"/>
        </w:rPr>
        <w:t xml:space="preserve"> </w:t>
      </w:r>
    </w:p>
    <w:p w14:paraId="3E0ECCA5" w14:textId="0DE1D2C1" w:rsidR="0067289E" w:rsidRPr="009427DB" w:rsidRDefault="0067289E" w:rsidP="0067289E">
      <w:pPr>
        <w:pStyle w:val="ListParagraph"/>
        <w:numPr>
          <w:ilvl w:val="0"/>
          <w:numId w:val="53"/>
        </w:numPr>
        <w:bidi/>
        <w:spacing w:after="120" w:line="240" w:lineRule="auto"/>
        <w:jc w:val="both"/>
        <w:rPr>
          <w:rFonts w:ascii="Traditional Arabic" w:hAnsi="Traditional Arabic" w:cs="Traditional Arabic"/>
          <w:color w:val="000000" w:themeColor="text1"/>
          <w:sz w:val="32"/>
          <w:szCs w:val="32"/>
          <w:lang w:bidi="ar-EG"/>
        </w:rPr>
      </w:pPr>
      <w:r w:rsidRPr="009427DB">
        <w:rPr>
          <w:rFonts w:ascii="Traditional Arabic" w:hAnsi="Traditional Arabic" w:cs="Traditional Arabic"/>
          <w:color w:val="000000" w:themeColor="text1"/>
          <w:sz w:val="32"/>
          <w:szCs w:val="32"/>
          <w:rtl/>
          <w:lang w:bidi="ar-EG"/>
        </w:rPr>
        <w:t xml:space="preserve">جاء بُعد الكفاءة التشغيلية في المرتبة الأولى، بمتوسط حسابي بلغ (3.92)، وهو مستوى </w:t>
      </w:r>
      <w:r w:rsidRPr="009427DB">
        <w:rPr>
          <w:rFonts w:ascii="Traditional Arabic" w:hAnsi="Traditional Arabic" w:cs="Traditional Arabic" w:hint="cs"/>
          <w:color w:val="000000" w:themeColor="text1"/>
          <w:sz w:val="32"/>
          <w:szCs w:val="32"/>
          <w:rtl/>
          <w:lang w:bidi="ar-EG"/>
        </w:rPr>
        <w:t>م</w:t>
      </w:r>
      <w:r w:rsidRPr="009427DB">
        <w:rPr>
          <w:rFonts w:ascii="Traditional Arabic" w:hAnsi="Traditional Arabic" w:cs="Traditional Arabic"/>
          <w:color w:val="000000" w:themeColor="text1"/>
          <w:sz w:val="32"/>
          <w:szCs w:val="32"/>
          <w:rtl/>
          <w:lang w:bidi="ar-EG"/>
        </w:rPr>
        <w:t>رتفع</w:t>
      </w:r>
      <w:r w:rsidRPr="009427DB">
        <w:rPr>
          <w:rFonts w:ascii="Traditional Arabic" w:hAnsi="Traditional Arabic" w:cs="Traditional Arabic"/>
          <w:color w:val="000000" w:themeColor="text1"/>
          <w:sz w:val="32"/>
          <w:szCs w:val="32"/>
          <w:lang w:bidi="ar-EG"/>
        </w:rPr>
        <w:t>.</w:t>
      </w:r>
    </w:p>
    <w:p w14:paraId="58CDA6F0" w14:textId="1EB276A3" w:rsidR="0067289E" w:rsidRPr="009427DB" w:rsidRDefault="0067289E" w:rsidP="0067289E">
      <w:pPr>
        <w:pStyle w:val="ListParagraph"/>
        <w:numPr>
          <w:ilvl w:val="0"/>
          <w:numId w:val="53"/>
        </w:numPr>
        <w:bidi/>
        <w:spacing w:after="120" w:line="240" w:lineRule="auto"/>
        <w:jc w:val="both"/>
        <w:rPr>
          <w:rFonts w:ascii="Traditional Arabic" w:hAnsi="Traditional Arabic" w:cs="Traditional Arabic"/>
          <w:color w:val="000000" w:themeColor="text1"/>
          <w:sz w:val="32"/>
          <w:szCs w:val="32"/>
          <w:lang w:bidi="ar-EG"/>
        </w:rPr>
      </w:pPr>
      <w:r w:rsidRPr="009427DB">
        <w:rPr>
          <w:rFonts w:ascii="Traditional Arabic" w:hAnsi="Traditional Arabic" w:cs="Traditional Arabic"/>
          <w:color w:val="000000" w:themeColor="text1"/>
          <w:sz w:val="32"/>
          <w:szCs w:val="32"/>
          <w:rtl/>
          <w:lang w:bidi="ar-EG"/>
        </w:rPr>
        <w:t>جاء بُعد جودة الرعاية الطبية المقدمة في المرتبة الثانية، بمتوسط حسابي بلغ (3.91)، وهو مستوى مرتفع</w:t>
      </w:r>
      <w:r w:rsidRPr="009427DB">
        <w:rPr>
          <w:rFonts w:ascii="Traditional Arabic" w:hAnsi="Traditional Arabic" w:cs="Traditional Arabic"/>
          <w:color w:val="000000" w:themeColor="text1"/>
          <w:sz w:val="32"/>
          <w:szCs w:val="32"/>
          <w:lang w:bidi="ar-EG"/>
        </w:rPr>
        <w:t>.</w:t>
      </w:r>
    </w:p>
    <w:p w14:paraId="69E02EB0" w14:textId="336125E3" w:rsidR="0067289E" w:rsidRPr="009427DB" w:rsidRDefault="0067289E" w:rsidP="0067289E">
      <w:pPr>
        <w:pStyle w:val="ListParagraph"/>
        <w:numPr>
          <w:ilvl w:val="0"/>
          <w:numId w:val="53"/>
        </w:numPr>
        <w:bidi/>
        <w:spacing w:after="120" w:line="240" w:lineRule="auto"/>
        <w:jc w:val="both"/>
        <w:rPr>
          <w:rFonts w:ascii="Traditional Arabic" w:hAnsi="Traditional Arabic" w:cs="Traditional Arabic"/>
          <w:color w:val="000000" w:themeColor="text1"/>
          <w:sz w:val="32"/>
          <w:szCs w:val="32"/>
          <w:rtl/>
          <w:lang w:bidi="ar-EG"/>
        </w:rPr>
      </w:pPr>
      <w:r w:rsidRPr="009427DB">
        <w:rPr>
          <w:rFonts w:ascii="Traditional Arabic" w:hAnsi="Traditional Arabic" w:cs="Traditional Arabic"/>
          <w:color w:val="000000" w:themeColor="text1"/>
          <w:sz w:val="32"/>
          <w:szCs w:val="32"/>
          <w:rtl/>
          <w:lang w:bidi="ar-EG"/>
        </w:rPr>
        <w:t>جاء بُعد رضا المرضى في المرتبة الثالثة، بمتوسط حسابي بلغ (3.87)، وهو مستوى مرتفع.</w:t>
      </w:r>
    </w:p>
    <w:p w14:paraId="3B031C68" w14:textId="71B2EDF2" w:rsidR="0062724E" w:rsidRPr="0067289E" w:rsidRDefault="0062724E" w:rsidP="00F03A05">
      <w:pPr>
        <w:bidi/>
        <w:spacing w:after="120" w:line="240" w:lineRule="auto"/>
        <w:jc w:val="both"/>
        <w:rPr>
          <w:rFonts w:ascii="Traditional Arabic" w:hAnsi="Traditional Arabic" w:cs="Traditional Arabic"/>
          <w:b/>
          <w:bCs/>
          <w:color w:val="000000" w:themeColor="text1"/>
          <w:sz w:val="32"/>
          <w:szCs w:val="32"/>
          <w:lang w:bidi="ar-EG"/>
        </w:rPr>
      </w:pPr>
      <w:r w:rsidRPr="0067289E">
        <w:rPr>
          <w:rFonts w:ascii="Traditional Arabic" w:hAnsi="Traditional Arabic" w:cs="Traditional Arabic"/>
          <w:b/>
          <w:bCs/>
          <w:color w:val="000000" w:themeColor="text1"/>
          <w:sz w:val="32"/>
          <w:szCs w:val="32"/>
          <w:rtl/>
          <w:lang w:bidi="ar-EG"/>
        </w:rPr>
        <w:t>ثا</w:t>
      </w:r>
      <w:r w:rsidRPr="0067289E">
        <w:rPr>
          <w:rFonts w:ascii="Traditional Arabic" w:hAnsi="Traditional Arabic" w:cs="Traditional Arabic" w:hint="cs"/>
          <w:b/>
          <w:bCs/>
          <w:color w:val="000000" w:themeColor="text1"/>
          <w:sz w:val="32"/>
          <w:szCs w:val="32"/>
          <w:rtl/>
          <w:lang w:bidi="ar-EG"/>
        </w:rPr>
        <w:t>لث</w:t>
      </w:r>
      <w:r w:rsidRPr="0067289E">
        <w:rPr>
          <w:rFonts w:ascii="Traditional Arabic" w:hAnsi="Traditional Arabic" w:cs="Traditional Arabic"/>
          <w:b/>
          <w:bCs/>
          <w:color w:val="000000" w:themeColor="text1"/>
          <w:sz w:val="32"/>
          <w:szCs w:val="32"/>
          <w:rtl/>
          <w:lang w:bidi="ar-EG"/>
        </w:rPr>
        <w:t>اً: تحليل مصفوفة الارتباط لمتغيرات الدراسة وأبعادها</w:t>
      </w:r>
    </w:p>
    <w:p w14:paraId="2F893189" w14:textId="2C40CDEB" w:rsidR="0062724E" w:rsidRPr="006D4E5C" w:rsidRDefault="0062724E" w:rsidP="0067289E">
      <w:pPr>
        <w:tabs>
          <w:tab w:val="left" w:pos="844"/>
        </w:tabs>
        <w:spacing w:line="240" w:lineRule="auto"/>
        <w:jc w:val="center"/>
        <w:rPr>
          <w:rFonts w:ascii="Simplified Arabic" w:hAnsi="Simplified Arabic" w:cs="Simplified Arabic"/>
          <w:b/>
          <w:bCs/>
          <w:spacing w:val="-6"/>
          <w:sz w:val="32"/>
          <w:szCs w:val="32"/>
          <w:rtl/>
          <w:lang w:bidi="ar-EG"/>
        </w:rPr>
      </w:pPr>
      <w:r w:rsidRPr="006D4E5C">
        <w:rPr>
          <w:rFonts w:ascii="Traditional Arabic" w:hAnsi="Traditional Arabic" w:cs="Traditional Arabic"/>
          <w:b/>
          <w:bCs/>
          <w:spacing w:val="-6"/>
          <w:sz w:val="32"/>
          <w:szCs w:val="32"/>
          <w:rtl/>
        </w:rPr>
        <w:t>جدول رقم (</w:t>
      </w:r>
      <w:r w:rsidR="00236858">
        <w:rPr>
          <w:rFonts w:ascii="Traditional Arabic" w:hAnsi="Traditional Arabic" w:cs="Traditional Arabic" w:hint="cs"/>
          <w:b/>
          <w:bCs/>
          <w:spacing w:val="-6"/>
          <w:sz w:val="32"/>
          <w:szCs w:val="32"/>
          <w:rtl/>
        </w:rPr>
        <w:t>1</w:t>
      </w:r>
      <w:r w:rsidR="0068446F">
        <w:rPr>
          <w:rFonts w:ascii="Traditional Arabic" w:hAnsi="Traditional Arabic" w:cs="Traditional Arabic" w:hint="cs"/>
          <w:b/>
          <w:bCs/>
          <w:spacing w:val="-6"/>
          <w:sz w:val="32"/>
          <w:szCs w:val="32"/>
          <w:rtl/>
        </w:rPr>
        <w:t>7</w:t>
      </w:r>
      <w:r w:rsidRPr="006D4E5C">
        <w:rPr>
          <w:rFonts w:ascii="Traditional Arabic" w:hAnsi="Traditional Arabic" w:cs="Traditional Arabic"/>
          <w:b/>
          <w:bCs/>
          <w:spacing w:val="-6"/>
          <w:sz w:val="32"/>
          <w:szCs w:val="32"/>
          <w:rtl/>
        </w:rPr>
        <w:t>) نتائج مصفوفة ارتباط بيرسون لمتغيرات الدراسة</w:t>
      </w:r>
      <w:r w:rsidRPr="006D4E5C">
        <w:rPr>
          <w:rFonts w:ascii="Traditional Arabic" w:hAnsi="Traditional Arabic" w:cs="Traditional Arabic"/>
          <w:b/>
          <w:bCs/>
          <w:spacing w:val="-6"/>
          <w:sz w:val="32"/>
          <w:szCs w:val="32"/>
          <w:rtl/>
          <w:lang w:bidi="ar-EG"/>
        </w:rPr>
        <w:t xml:space="preserve"> وأبعادها (ن=385)</w:t>
      </w:r>
    </w:p>
    <w:tbl>
      <w:tblPr>
        <w:bidiVisual/>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6"/>
        <w:gridCol w:w="709"/>
        <w:gridCol w:w="850"/>
        <w:gridCol w:w="851"/>
        <w:gridCol w:w="850"/>
        <w:gridCol w:w="851"/>
        <w:gridCol w:w="850"/>
        <w:gridCol w:w="700"/>
        <w:gridCol w:w="850"/>
        <w:gridCol w:w="860"/>
        <w:gridCol w:w="694"/>
      </w:tblGrid>
      <w:tr w:rsidR="0062724E" w:rsidRPr="00472F14" w14:paraId="7F1E9F2A" w14:textId="77777777" w:rsidTr="0062724E">
        <w:trPr>
          <w:cantSplit/>
          <w:trHeight w:val="918"/>
          <w:jc w:val="center"/>
        </w:trPr>
        <w:tc>
          <w:tcPr>
            <w:tcW w:w="1276" w:type="dxa"/>
            <w:shd w:val="clear" w:color="auto" w:fill="D9D9D9" w:themeFill="background1" w:themeFillShade="D9"/>
            <w:vAlign w:val="center"/>
          </w:tcPr>
          <w:p w14:paraId="3D3E0E51"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noProof/>
                <w:sz w:val="20"/>
                <w:szCs w:val="20"/>
                <w:lang w:bidi="ar-EG"/>
              </w:rPr>
              <mc:AlternateContent>
                <mc:Choice Requires="wps">
                  <w:drawing>
                    <wp:anchor distT="0" distB="0" distL="114300" distR="114300" simplePos="0" relativeHeight="251704320" behindDoc="0" locked="0" layoutInCell="1" allowOverlap="1" wp14:anchorId="28EECE7B" wp14:editId="6C73FE73">
                      <wp:simplePos x="0" y="0"/>
                      <wp:positionH relativeFrom="column">
                        <wp:posOffset>-56515</wp:posOffset>
                      </wp:positionH>
                      <wp:positionV relativeFrom="paragraph">
                        <wp:posOffset>-5080</wp:posOffset>
                      </wp:positionV>
                      <wp:extent cx="666750" cy="981075"/>
                      <wp:effectExtent l="0" t="0" r="19050" b="28575"/>
                      <wp:wrapNone/>
                      <wp:docPr id="10" name="رابط مستقيم 10"/>
                      <wp:cNvGraphicFramePr/>
                      <a:graphic xmlns:a="http://schemas.openxmlformats.org/drawingml/2006/main">
                        <a:graphicData uri="http://schemas.microsoft.com/office/word/2010/wordprocessingShape">
                          <wps:wsp>
                            <wps:cNvCnPr/>
                            <wps:spPr>
                              <a:xfrm flipH="1">
                                <a:off x="0" y="0"/>
                                <a:ext cx="6667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BBD85" id="رابط مستقيم 10" o:spid="_x0000_s1026" style="position:absolute;left:0;text-align:lef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4pt" to="48.0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" strokecolor="#4579b8 [3044]"/>
                  </w:pict>
                </mc:Fallback>
              </mc:AlternateContent>
            </w:r>
            <w:r w:rsidRPr="00472F14">
              <w:rPr>
                <w:rFonts w:ascii="Traditional Arabic" w:hAnsi="Traditional Arabic" w:cs="Traditional Arabic"/>
                <w:b/>
                <w:bCs/>
                <w:sz w:val="20"/>
                <w:szCs w:val="20"/>
                <w:rtl/>
                <w:lang w:bidi="ar-EG"/>
              </w:rPr>
              <w:t>الابعاد</w:t>
            </w:r>
          </w:p>
          <w:p w14:paraId="10B80B96" w14:textId="1BDCE25D"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7FA146AA"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6920EB68"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2EF3D42B"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الابعاد</w:t>
            </w:r>
          </w:p>
        </w:tc>
        <w:tc>
          <w:tcPr>
            <w:tcW w:w="709" w:type="dxa"/>
            <w:shd w:val="clear" w:color="auto" w:fill="D9D9D9" w:themeFill="background1" w:themeFillShade="D9"/>
            <w:vAlign w:val="center"/>
          </w:tcPr>
          <w:p w14:paraId="5B1F31DD"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p>
        </w:tc>
        <w:tc>
          <w:tcPr>
            <w:tcW w:w="850" w:type="dxa"/>
            <w:tcBorders>
              <w:bottom w:val="single" w:sz="4" w:space="0" w:color="auto"/>
            </w:tcBorders>
            <w:shd w:val="clear" w:color="auto" w:fill="D9D9D9" w:themeFill="background1" w:themeFillShade="D9"/>
          </w:tcPr>
          <w:p w14:paraId="56C8C69F"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851" w:type="dxa"/>
            <w:shd w:val="clear" w:color="auto" w:fill="D9D9D9" w:themeFill="background1" w:themeFillShade="D9"/>
            <w:vAlign w:val="center"/>
          </w:tcPr>
          <w:p w14:paraId="6F78ABB5"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036038D1"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851" w:type="dxa"/>
            <w:shd w:val="clear" w:color="auto" w:fill="D9D9D9" w:themeFill="background1" w:themeFillShade="D9"/>
            <w:vAlign w:val="center"/>
          </w:tcPr>
          <w:p w14:paraId="1D70595C"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850" w:type="dxa"/>
            <w:shd w:val="clear" w:color="auto" w:fill="D9D9D9" w:themeFill="background1" w:themeFillShade="D9"/>
          </w:tcPr>
          <w:p w14:paraId="7A20D112"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0" w:type="dxa"/>
            <w:shd w:val="clear" w:color="auto" w:fill="D9D9D9" w:themeFill="background1" w:themeFillShade="D9"/>
            <w:vAlign w:val="center"/>
          </w:tcPr>
          <w:p w14:paraId="580197A6"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50239B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860" w:type="dxa"/>
            <w:shd w:val="clear" w:color="auto" w:fill="D9D9D9" w:themeFill="background1" w:themeFillShade="D9"/>
            <w:vAlign w:val="center"/>
          </w:tcPr>
          <w:p w14:paraId="011A72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694" w:type="dxa"/>
            <w:shd w:val="clear" w:color="auto" w:fill="D9D9D9" w:themeFill="background1" w:themeFillShade="D9"/>
          </w:tcPr>
          <w:p w14:paraId="6EB05E4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r>
      <w:tr w:rsidR="0062724E" w:rsidRPr="00472F14" w14:paraId="660977B7" w14:textId="77777777" w:rsidTr="0062724E">
        <w:trPr>
          <w:cantSplit/>
          <w:trHeight w:val="151"/>
          <w:jc w:val="center"/>
        </w:trPr>
        <w:tc>
          <w:tcPr>
            <w:tcW w:w="1276" w:type="dxa"/>
            <w:vMerge w:val="restart"/>
            <w:shd w:val="clear" w:color="auto" w:fill="FFFFFF"/>
            <w:vAlign w:val="center"/>
          </w:tcPr>
          <w:p w14:paraId="54CD08EA"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709" w:type="dxa"/>
            <w:shd w:val="clear" w:color="auto" w:fill="FFFFFF"/>
            <w:vAlign w:val="center"/>
          </w:tcPr>
          <w:p w14:paraId="58DBE02F"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D9D9D9" w:themeFill="background1" w:themeFillShade="D9"/>
          </w:tcPr>
          <w:p w14:paraId="063449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1EF3EEC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0F1CA5E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5916808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F4E093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7FC58AE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586FAC8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4F3A3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8920D0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97CF56" w14:textId="77777777" w:rsidTr="0062724E">
        <w:trPr>
          <w:cantSplit/>
          <w:trHeight w:val="151"/>
          <w:jc w:val="center"/>
        </w:trPr>
        <w:tc>
          <w:tcPr>
            <w:tcW w:w="1276" w:type="dxa"/>
            <w:vMerge/>
            <w:shd w:val="clear" w:color="auto" w:fill="FFFFFF"/>
            <w:vAlign w:val="center"/>
          </w:tcPr>
          <w:p w14:paraId="14428299"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p>
        </w:tc>
        <w:tc>
          <w:tcPr>
            <w:tcW w:w="709" w:type="dxa"/>
            <w:shd w:val="clear" w:color="auto" w:fill="FFFFFF"/>
            <w:vAlign w:val="center"/>
          </w:tcPr>
          <w:p w14:paraId="5698D643"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D9D9D9" w:themeFill="background1" w:themeFillShade="D9"/>
          </w:tcPr>
          <w:p w14:paraId="4060A8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72925A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60962DE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C57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35F0BE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505792F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4AAE4B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B8B919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45CB4F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E4CE713" w14:textId="77777777" w:rsidTr="0062724E">
        <w:trPr>
          <w:cantSplit/>
          <w:trHeight w:val="151"/>
          <w:jc w:val="center"/>
        </w:trPr>
        <w:tc>
          <w:tcPr>
            <w:tcW w:w="1276" w:type="dxa"/>
            <w:vMerge w:val="restart"/>
            <w:shd w:val="clear" w:color="auto" w:fill="FFFFFF"/>
            <w:vAlign w:val="center"/>
          </w:tcPr>
          <w:p w14:paraId="71F9DB0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19546BA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56B25329"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0.782</w:t>
            </w:r>
          </w:p>
        </w:tc>
        <w:tc>
          <w:tcPr>
            <w:tcW w:w="851" w:type="dxa"/>
            <w:shd w:val="clear" w:color="auto" w:fill="D9D9D9" w:themeFill="background1" w:themeFillShade="D9"/>
            <w:vAlign w:val="center"/>
          </w:tcPr>
          <w:p w14:paraId="122D2AE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vAlign w:val="center"/>
          </w:tcPr>
          <w:p w14:paraId="69D3C60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183F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40F76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2038CD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E38DC7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66EAC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ECF35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7DEC861B" w14:textId="77777777" w:rsidTr="0062724E">
        <w:trPr>
          <w:cantSplit/>
          <w:trHeight w:val="151"/>
          <w:jc w:val="center"/>
        </w:trPr>
        <w:tc>
          <w:tcPr>
            <w:tcW w:w="1276" w:type="dxa"/>
            <w:vMerge/>
            <w:shd w:val="clear" w:color="auto" w:fill="FFFFFF"/>
            <w:vAlign w:val="center"/>
          </w:tcPr>
          <w:p w14:paraId="1749C14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0387D679"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0D3B9D1A"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D9D9D9" w:themeFill="background1" w:themeFillShade="D9"/>
            <w:vAlign w:val="center"/>
          </w:tcPr>
          <w:p w14:paraId="4306AA5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vAlign w:val="center"/>
          </w:tcPr>
          <w:p w14:paraId="71C09DE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05773EE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AB5DB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3DC58D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ED4DBE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704F9C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4EFC88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6A8FA5" w14:textId="77777777" w:rsidTr="0062724E">
        <w:trPr>
          <w:cantSplit/>
          <w:trHeight w:val="151"/>
          <w:jc w:val="center"/>
        </w:trPr>
        <w:tc>
          <w:tcPr>
            <w:tcW w:w="1276" w:type="dxa"/>
            <w:vMerge w:val="restart"/>
            <w:shd w:val="clear" w:color="auto" w:fill="FFFFFF"/>
            <w:vAlign w:val="center"/>
          </w:tcPr>
          <w:p w14:paraId="75E1BA4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709" w:type="dxa"/>
            <w:shd w:val="clear" w:color="auto" w:fill="FFFFFF"/>
            <w:vAlign w:val="center"/>
          </w:tcPr>
          <w:p w14:paraId="6FB556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1ABD57BD"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0.744</w:t>
            </w:r>
          </w:p>
        </w:tc>
        <w:tc>
          <w:tcPr>
            <w:tcW w:w="851" w:type="dxa"/>
            <w:shd w:val="clear" w:color="auto" w:fill="FFFFFF"/>
          </w:tcPr>
          <w:p w14:paraId="6CDBC0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0.713</w:t>
            </w:r>
          </w:p>
        </w:tc>
        <w:tc>
          <w:tcPr>
            <w:tcW w:w="850" w:type="dxa"/>
            <w:shd w:val="clear" w:color="auto" w:fill="D9D9D9" w:themeFill="background1" w:themeFillShade="D9"/>
            <w:vAlign w:val="center"/>
          </w:tcPr>
          <w:p w14:paraId="456D579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0EC5FB0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C3BCD6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7D42BE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04952FE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A5B23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573B8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B452FF0" w14:textId="77777777" w:rsidTr="0062724E">
        <w:trPr>
          <w:cantSplit/>
          <w:trHeight w:val="151"/>
          <w:jc w:val="center"/>
        </w:trPr>
        <w:tc>
          <w:tcPr>
            <w:tcW w:w="1276" w:type="dxa"/>
            <w:vMerge/>
            <w:shd w:val="clear" w:color="auto" w:fill="FFFFFF"/>
            <w:vAlign w:val="center"/>
          </w:tcPr>
          <w:p w14:paraId="2A156A6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129F09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7A36435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0EC260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D9D9D9" w:themeFill="background1" w:themeFillShade="D9"/>
            <w:vAlign w:val="center"/>
          </w:tcPr>
          <w:p w14:paraId="5202F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6D26E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1E5A12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4163422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17EDEA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D3E6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F3765B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8F81FDF" w14:textId="77777777" w:rsidTr="0062724E">
        <w:trPr>
          <w:cantSplit/>
          <w:trHeight w:val="151"/>
          <w:jc w:val="center"/>
        </w:trPr>
        <w:tc>
          <w:tcPr>
            <w:tcW w:w="1276" w:type="dxa"/>
            <w:vMerge w:val="restart"/>
            <w:shd w:val="clear" w:color="auto" w:fill="FFFFFF"/>
            <w:vAlign w:val="center"/>
          </w:tcPr>
          <w:p w14:paraId="784CCEB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709" w:type="dxa"/>
            <w:shd w:val="clear" w:color="auto" w:fill="FFFFFF"/>
            <w:vAlign w:val="center"/>
          </w:tcPr>
          <w:p w14:paraId="35A456F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CA848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0.666</w:t>
            </w:r>
          </w:p>
        </w:tc>
        <w:tc>
          <w:tcPr>
            <w:tcW w:w="851" w:type="dxa"/>
            <w:shd w:val="clear" w:color="auto" w:fill="FFFFFF"/>
          </w:tcPr>
          <w:p w14:paraId="5EF4EDE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0" w:type="dxa"/>
            <w:shd w:val="clear" w:color="auto" w:fill="FFFFFF"/>
          </w:tcPr>
          <w:p w14:paraId="7557308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0.691</w:t>
            </w:r>
          </w:p>
        </w:tc>
        <w:tc>
          <w:tcPr>
            <w:tcW w:w="851" w:type="dxa"/>
            <w:shd w:val="clear" w:color="auto" w:fill="D9D9D9" w:themeFill="background1" w:themeFillShade="D9"/>
            <w:vAlign w:val="center"/>
          </w:tcPr>
          <w:p w14:paraId="2CEE5A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4F0753B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67241A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F24291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59487D2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CF5B3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8C41D02" w14:textId="77777777" w:rsidTr="0062724E">
        <w:trPr>
          <w:cantSplit/>
          <w:trHeight w:val="151"/>
          <w:jc w:val="center"/>
        </w:trPr>
        <w:tc>
          <w:tcPr>
            <w:tcW w:w="1276" w:type="dxa"/>
            <w:vMerge/>
            <w:shd w:val="clear" w:color="auto" w:fill="FFFFFF"/>
            <w:vAlign w:val="center"/>
          </w:tcPr>
          <w:p w14:paraId="31EB6A5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F5AFAD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5055301E"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6F23C2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49FB764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D9D9D9" w:themeFill="background1" w:themeFillShade="D9"/>
            <w:vAlign w:val="center"/>
          </w:tcPr>
          <w:p w14:paraId="4EF5D8C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48898F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6054DE7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2E7C86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0FF3E2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B0137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A3793B6" w14:textId="77777777" w:rsidTr="0062724E">
        <w:trPr>
          <w:cantSplit/>
          <w:trHeight w:val="151"/>
          <w:jc w:val="center"/>
        </w:trPr>
        <w:tc>
          <w:tcPr>
            <w:tcW w:w="1276" w:type="dxa"/>
            <w:vMerge w:val="restart"/>
            <w:shd w:val="clear" w:color="auto" w:fill="FFFFFF"/>
            <w:vAlign w:val="center"/>
          </w:tcPr>
          <w:p w14:paraId="7699C8B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9" w:type="dxa"/>
            <w:shd w:val="clear" w:color="auto" w:fill="FFFFFF"/>
            <w:vAlign w:val="center"/>
          </w:tcPr>
          <w:p w14:paraId="04B6F3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9B76E22"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0.900</w:t>
            </w:r>
          </w:p>
        </w:tc>
        <w:tc>
          <w:tcPr>
            <w:tcW w:w="851" w:type="dxa"/>
            <w:shd w:val="clear" w:color="auto" w:fill="FFFFFF"/>
          </w:tcPr>
          <w:p w14:paraId="0D08F5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0.897</w:t>
            </w:r>
          </w:p>
        </w:tc>
        <w:tc>
          <w:tcPr>
            <w:tcW w:w="850" w:type="dxa"/>
            <w:shd w:val="clear" w:color="auto" w:fill="FFFFFF"/>
          </w:tcPr>
          <w:p w14:paraId="2BB77A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0.889</w:t>
            </w:r>
          </w:p>
        </w:tc>
        <w:tc>
          <w:tcPr>
            <w:tcW w:w="851" w:type="dxa"/>
            <w:shd w:val="clear" w:color="auto" w:fill="FFFFFF" w:themeFill="background1"/>
          </w:tcPr>
          <w:p w14:paraId="38F62AF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0.857</w:t>
            </w:r>
          </w:p>
        </w:tc>
        <w:tc>
          <w:tcPr>
            <w:tcW w:w="850" w:type="dxa"/>
            <w:shd w:val="clear" w:color="auto" w:fill="D9D9D9" w:themeFill="background1" w:themeFillShade="D9"/>
          </w:tcPr>
          <w:p w14:paraId="56DAB3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c>
          <w:tcPr>
            <w:tcW w:w="700" w:type="dxa"/>
            <w:tcBorders>
              <w:bottom w:val="single" w:sz="4" w:space="0" w:color="auto"/>
            </w:tcBorders>
            <w:shd w:val="clear" w:color="auto" w:fill="FFFFFF"/>
            <w:vAlign w:val="center"/>
          </w:tcPr>
          <w:p w14:paraId="1F316F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69651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FCA65E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62B30E4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5993C0F" w14:textId="77777777" w:rsidTr="0062724E">
        <w:trPr>
          <w:cantSplit/>
          <w:trHeight w:val="151"/>
          <w:jc w:val="center"/>
        </w:trPr>
        <w:tc>
          <w:tcPr>
            <w:tcW w:w="1276" w:type="dxa"/>
            <w:vMerge/>
            <w:shd w:val="clear" w:color="auto" w:fill="FFFFFF"/>
            <w:vAlign w:val="center"/>
          </w:tcPr>
          <w:p w14:paraId="112A5F6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19A7AF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3E6BFDF8"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4FFADB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65BCDC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972D3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651DF49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493E331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723B674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BF4F74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2FBFA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3A3C8A9A" w14:textId="77777777" w:rsidTr="0062724E">
        <w:trPr>
          <w:cantSplit/>
          <w:trHeight w:val="151"/>
          <w:jc w:val="center"/>
        </w:trPr>
        <w:tc>
          <w:tcPr>
            <w:tcW w:w="1276" w:type="dxa"/>
            <w:vMerge w:val="restart"/>
            <w:shd w:val="clear" w:color="auto" w:fill="FFFFFF"/>
            <w:vAlign w:val="center"/>
          </w:tcPr>
          <w:p w14:paraId="42A1ED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5919ABB7"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48DD784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0.694</w:t>
            </w:r>
          </w:p>
        </w:tc>
        <w:tc>
          <w:tcPr>
            <w:tcW w:w="851" w:type="dxa"/>
            <w:shd w:val="clear" w:color="auto" w:fill="FFFFFF"/>
          </w:tcPr>
          <w:p w14:paraId="735C0B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0.639</w:t>
            </w:r>
          </w:p>
        </w:tc>
        <w:tc>
          <w:tcPr>
            <w:tcW w:w="850" w:type="dxa"/>
            <w:shd w:val="clear" w:color="auto" w:fill="FFFFFF"/>
          </w:tcPr>
          <w:p w14:paraId="2D3B4A9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0.711</w:t>
            </w:r>
          </w:p>
        </w:tc>
        <w:tc>
          <w:tcPr>
            <w:tcW w:w="851" w:type="dxa"/>
            <w:shd w:val="clear" w:color="auto" w:fill="FFFFFF"/>
          </w:tcPr>
          <w:p w14:paraId="56A989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0.671</w:t>
            </w:r>
          </w:p>
        </w:tc>
        <w:tc>
          <w:tcPr>
            <w:tcW w:w="850" w:type="dxa"/>
            <w:shd w:val="clear" w:color="auto" w:fill="FFFFFF" w:themeFill="background1"/>
          </w:tcPr>
          <w:p w14:paraId="41129CB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0.766</w:t>
            </w:r>
          </w:p>
        </w:tc>
        <w:tc>
          <w:tcPr>
            <w:tcW w:w="700" w:type="dxa"/>
            <w:shd w:val="clear" w:color="auto" w:fill="D9D9D9" w:themeFill="background1" w:themeFillShade="D9"/>
            <w:vAlign w:val="center"/>
          </w:tcPr>
          <w:p w14:paraId="0213ED0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517914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D1D5F6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AE264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A3CDFFC" w14:textId="77777777" w:rsidTr="0062724E">
        <w:trPr>
          <w:cantSplit/>
          <w:trHeight w:val="151"/>
          <w:jc w:val="center"/>
        </w:trPr>
        <w:tc>
          <w:tcPr>
            <w:tcW w:w="1276" w:type="dxa"/>
            <w:vMerge/>
            <w:shd w:val="clear" w:color="auto" w:fill="FFFFFF"/>
            <w:vAlign w:val="center"/>
          </w:tcPr>
          <w:p w14:paraId="3F9DFC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AE505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2F09CB1F"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25C21D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22FE54D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120A3A6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D6FBA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700" w:type="dxa"/>
            <w:shd w:val="clear" w:color="auto" w:fill="D9D9D9" w:themeFill="background1" w:themeFillShade="D9"/>
            <w:vAlign w:val="center"/>
          </w:tcPr>
          <w:p w14:paraId="325ADF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634BE6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71D2B63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3BA529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31D298A" w14:textId="77777777" w:rsidTr="0062724E">
        <w:trPr>
          <w:cantSplit/>
          <w:trHeight w:val="151"/>
          <w:jc w:val="center"/>
        </w:trPr>
        <w:tc>
          <w:tcPr>
            <w:tcW w:w="1276" w:type="dxa"/>
            <w:vMerge w:val="restart"/>
            <w:shd w:val="clear" w:color="auto" w:fill="FFFFFF"/>
            <w:vAlign w:val="center"/>
          </w:tcPr>
          <w:p w14:paraId="1C69B6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709" w:type="dxa"/>
            <w:shd w:val="clear" w:color="auto" w:fill="FFFFFF"/>
            <w:vAlign w:val="center"/>
          </w:tcPr>
          <w:p w14:paraId="1E8501B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6FA0C3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0.673</w:t>
            </w:r>
          </w:p>
        </w:tc>
        <w:tc>
          <w:tcPr>
            <w:tcW w:w="851" w:type="dxa"/>
            <w:shd w:val="clear" w:color="auto" w:fill="FFFFFF"/>
          </w:tcPr>
          <w:p w14:paraId="057B80F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0.657</w:t>
            </w:r>
          </w:p>
        </w:tc>
        <w:tc>
          <w:tcPr>
            <w:tcW w:w="850" w:type="dxa"/>
            <w:shd w:val="clear" w:color="auto" w:fill="FFFFFF"/>
          </w:tcPr>
          <w:p w14:paraId="6E0E93B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0.658</w:t>
            </w:r>
          </w:p>
        </w:tc>
        <w:tc>
          <w:tcPr>
            <w:tcW w:w="851" w:type="dxa"/>
            <w:shd w:val="clear" w:color="auto" w:fill="FFFFFF"/>
          </w:tcPr>
          <w:p w14:paraId="4045981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0.693</w:t>
            </w:r>
          </w:p>
        </w:tc>
        <w:tc>
          <w:tcPr>
            <w:tcW w:w="850" w:type="dxa"/>
            <w:shd w:val="clear" w:color="auto" w:fill="FFFFFF"/>
          </w:tcPr>
          <w:p w14:paraId="48E979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0.757</w:t>
            </w:r>
          </w:p>
        </w:tc>
        <w:tc>
          <w:tcPr>
            <w:tcW w:w="700" w:type="dxa"/>
            <w:shd w:val="clear" w:color="auto" w:fill="FFFFFF"/>
          </w:tcPr>
          <w:p w14:paraId="3FD61D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0.723</w:t>
            </w:r>
          </w:p>
        </w:tc>
        <w:tc>
          <w:tcPr>
            <w:tcW w:w="850" w:type="dxa"/>
            <w:shd w:val="clear" w:color="auto" w:fill="D9D9D9" w:themeFill="background1" w:themeFillShade="D9"/>
          </w:tcPr>
          <w:p w14:paraId="142B04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60" w:type="dxa"/>
            <w:shd w:val="clear" w:color="auto" w:fill="FFFFFF"/>
            <w:vAlign w:val="center"/>
          </w:tcPr>
          <w:p w14:paraId="5164B73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1FD5AB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312F4A6" w14:textId="77777777" w:rsidTr="0062724E">
        <w:trPr>
          <w:cantSplit/>
          <w:trHeight w:val="151"/>
          <w:jc w:val="center"/>
        </w:trPr>
        <w:tc>
          <w:tcPr>
            <w:tcW w:w="1276" w:type="dxa"/>
            <w:vMerge/>
            <w:tcBorders>
              <w:bottom w:val="single" w:sz="4" w:space="0" w:color="auto"/>
            </w:tcBorders>
            <w:shd w:val="clear" w:color="auto" w:fill="FFFFFF"/>
            <w:vAlign w:val="center"/>
          </w:tcPr>
          <w:p w14:paraId="70CF89E4"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tcBorders>
              <w:bottom w:val="single" w:sz="4" w:space="0" w:color="auto"/>
            </w:tcBorders>
            <w:shd w:val="clear" w:color="auto" w:fill="FFFFFF"/>
            <w:vAlign w:val="center"/>
          </w:tcPr>
          <w:p w14:paraId="64E9EC3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tcBorders>
              <w:bottom w:val="single" w:sz="4" w:space="0" w:color="auto"/>
            </w:tcBorders>
            <w:shd w:val="clear" w:color="auto" w:fill="FFFFFF"/>
          </w:tcPr>
          <w:p w14:paraId="7D179B2C"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0DA8D2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20A931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15DF55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33D28B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tcBorders>
              <w:bottom w:val="single" w:sz="4" w:space="0" w:color="auto"/>
            </w:tcBorders>
            <w:shd w:val="clear" w:color="auto" w:fill="FFFFFF"/>
          </w:tcPr>
          <w:p w14:paraId="2F50518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375591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tcBorders>
              <w:bottom w:val="single" w:sz="4" w:space="0" w:color="auto"/>
            </w:tcBorders>
            <w:shd w:val="clear" w:color="auto" w:fill="FFFFFF"/>
            <w:vAlign w:val="center"/>
          </w:tcPr>
          <w:p w14:paraId="68C4379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tcBorders>
              <w:bottom w:val="single" w:sz="4" w:space="0" w:color="auto"/>
            </w:tcBorders>
            <w:shd w:val="clear" w:color="auto" w:fill="FFFFFF"/>
          </w:tcPr>
          <w:p w14:paraId="4A950CA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FFFD80A" w14:textId="77777777" w:rsidTr="0062724E">
        <w:trPr>
          <w:cantSplit/>
          <w:trHeight w:val="151"/>
          <w:jc w:val="center"/>
        </w:trPr>
        <w:tc>
          <w:tcPr>
            <w:tcW w:w="1276" w:type="dxa"/>
            <w:vMerge w:val="restart"/>
            <w:shd w:val="clear" w:color="auto" w:fill="FFFFFF" w:themeFill="background1"/>
            <w:vAlign w:val="center"/>
          </w:tcPr>
          <w:p w14:paraId="194074E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709" w:type="dxa"/>
            <w:shd w:val="clear" w:color="auto" w:fill="FFFFFF" w:themeFill="background1"/>
            <w:vAlign w:val="center"/>
          </w:tcPr>
          <w:p w14:paraId="58D25BCC"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91887B0"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0.649</w:t>
            </w:r>
          </w:p>
        </w:tc>
        <w:tc>
          <w:tcPr>
            <w:tcW w:w="851" w:type="dxa"/>
            <w:shd w:val="clear" w:color="auto" w:fill="FFFFFF" w:themeFill="background1"/>
          </w:tcPr>
          <w:p w14:paraId="5D1A37F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0.619</w:t>
            </w:r>
          </w:p>
        </w:tc>
        <w:tc>
          <w:tcPr>
            <w:tcW w:w="850" w:type="dxa"/>
            <w:shd w:val="clear" w:color="auto" w:fill="FFFFFF" w:themeFill="background1"/>
          </w:tcPr>
          <w:p w14:paraId="51E1CE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1" w:type="dxa"/>
            <w:shd w:val="clear" w:color="auto" w:fill="FFFFFF" w:themeFill="background1"/>
          </w:tcPr>
          <w:p w14:paraId="5EABBCD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0.647</w:t>
            </w:r>
          </w:p>
        </w:tc>
        <w:tc>
          <w:tcPr>
            <w:tcW w:w="850" w:type="dxa"/>
            <w:shd w:val="clear" w:color="auto" w:fill="FFFFFF" w:themeFill="background1"/>
          </w:tcPr>
          <w:p w14:paraId="7D7778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0.732</w:t>
            </w:r>
          </w:p>
        </w:tc>
        <w:tc>
          <w:tcPr>
            <w:tcW w:w="700" w:type="dxa"/>
            <w:shd w:val="clear" w:color="auto" w:fill="FFFFFF" w:themeFill="background1"/>
          </w:tcPr>
          <w:p w14:paraId="6B62AA1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0.719</w:t>
            </w:r>
          </w:p>
        </w:tc>
        <w:tc>
          <w:tcPr>
            <w:tcW w:w="850" w:type="dxa"/>
            <w:shd w:val="clear" w:color="auto" w:fill="FFFFFF" w:themeFill="background1"/>
          </w:tcPr>
          <w:p w14:paraId="432314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0.796</w:t>
            </w:r>
          </w:p>
        </w:tc>
        <w:tc>
          <w:tcPr>
            <w:tcW w:w="860" w:type="dxa"/>
            <w:shd w:val="clear" w:color="auto" w:fill="D9D9D9" w:themeFill="background1" w:themeFillShade="D9"/>
            <w:vAlign w:val="center"/>
          </w:tcPr>
          <w:p w14:paraId="33CC155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694" w:type="dxa"/>
            <w:shd w:val="clear" w:color="auto" w:fill="FFFFFF" w:themeFill="background1"/>
          </w:tcPr>
          <w:p w14:paraId="375B98C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r>
      <w:tr w:rsidR="0062724E" w:rsidRPr="00472F14" w14:paraId="0BD3C1DB" w14:textId="77777777" w:rsidTr="0062724E">
        <w:trPr>
          <w:cantSplit/>
          <w:trHeight w:val="151"/>
          <w:jc w:val="center"/>
        </w:trPr>
        <w:tc>
          <w:tcPr>
            <w:tcW w:w="1276" w:type="dxa"/>
            <w:vMerge/>
            <w:shd w:val="clear" w:color="auto" w:fill="FFFFFF" w:themeFill="background1"/>
            <w:vAlign w:val="center"/>
          </w:tcPr>
          <w:p w14:paraId="250FCCC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6A2EC8C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1FD94AC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6E161E3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1910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2E946E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A52835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A85252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0F00C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60" w:type="dxa"/>
            <w:tcBorders>
              <w:bottom w:val="single" w:sz="4" w:space="0" w:color="auto"/>
            </w:tcBorders>
            <w:shd w:val="clear" w:color="auto" w:fill="D9D9D9" w:themeFill="background1" w:themeFillShade="D9"/>
            <w:vAlign w:val="center"/>
          </w:tcPr>
          <w:p w14:paraId="64132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hemeFill="background1"/>
          </w:tcPr>
          <w:p w14:paraId="4D2B29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18803145" w14:textId="77777777" w:rsidTr="0062724E">
        <w:trPr>
          <w:cantSplit/>
          <w:trHeight w:val="151"/>
          <w:jc w:val="center"/>
        </w:trPr>
        <w:tc>
          <w:tcPr>
            <w:tcW w:w="1276" w:type="dxa"/>
            <w:vMerge w:val="restart"/>
            <w:shd w:val="clear" w:color="auto" w:fill="FFFFFF" w:themeFill="background1"/>
            <w:vAlign w:val="center"/>
          </w:tcPr>
          <w:p w14:paraId="55C09D0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c>
          <w:tcPr>
            <w:tcW w:w="709" w:type="dxa"/>
            <w:shd w:val="clear" w:color="auto" w:fill="FFFFFF" w:themeFill="background1"/>
            <w:vAlign w:val="center"/>
          </w:tcPr>
          <w:p w14:paraId="59546D9B"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6FDB44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0.738</w:t>
            </w:r>
          </w:p>
        </w:tc>
        <w:tc>
          <w:tcPr>
            <w:tcW w:w="851" w:type="dxa"/>
            <w:shd w:val="clear" w:color="auto" w:fill="FFFFFF" w:themeFill="background1"/>
          </w:tcPr>
          <w:p w14:paraId="1DF97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0.701</w:t>
            </w:r>
          </w:p>
        </w:tc>
        <w:tc>
          <w:tcPr>
            <w:tcW w:w="850" w:type="dxa"/>
            <w:shd w:val="clear" w:color="auto" w:fill="FFFFFF" w:themeFill="background1"/>
          </w:tcPr>
          <w:p w14:paraId="0551D95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0.749</w:t>
            </w:r>
          </w:p>
        </w:tc>
        <w:tc>
          <w:tcPr>
            <w:tcW w:w="851" w:type="dxa"/>
            <w:shd w:val="clear" w:color="auto" w:fill="FFFFFF" w:themeFill="background1"/>
          </w:tcPr>
          <w:p w14:paraId="300B10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0.736</w:t>
            </w:r>
          </w:p>
        </w:tc>
        <w:tc>
          <w:tcPr>
            <w:tcW w:w="850" w:type="dxa"/>
            <w:shd w:val="clear" w:color="auto" w:fill="FFFFFF" w:themeFill="background1"/>
          </w:tcPr>
          <w:p w14:paraId="3388E0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0.895</w:t>
            </w:r>
          </w:p>
        </w:tc>
        <w:tc>
          <w:tcPr>
            <w:tcW w:w="700" w:type="dxa"/>
            <w:shd w:val="clear" w:color="auto" w:fill="FFFFFF" w:themeFill="background1"/>
          </w:tcPr>
          <w:p w14:paraId="2523FD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0.922</w:t>
            </w:r>
          </w:p>
        </w:tc>
        <w:tc>
          <w:tcPr>
            <w:tcW w:w="850" w:type="dxa"/>
            <w:shd w:val="clear" w:color="auto" w:fill="FFFFFF" w:themeFill="background1"/>
          </w:tcPr>
          <w:p w14:paraId="70B91FA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0.917</w:t>
            </w:r>
          </w:p>
        </w:tc>
        <w:tc>
          <w:tcPr>
            <w:tcW w:w="860" w:type="dxa"/>
            <w:shd w:val="clear" w:color="auto" w:fill="FFFFFF" w:themeFill="background1"/>
          </w:tcPr>
          <w:p w14:paraId="08FF47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0.825</w:t>
            </w:r>
          </w:p>
        </w:tc>
        <w:tc>
          <w:tcPr>
            <w:tcW w:w="694" w:type="dxa"/>
            <w:shd w:val="clear" w:color="auto" w:fill="D9D9D9" w:themeFill="background1" w:themeFillShade="D9"/>
          </w:tcPr>
          <w:p w14:paraId="445C0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r>
      <w:tr w:rsidR="0062724E" w:rsidRPr="00472F14" w14:paraId="5F16A194" w14:textId="77777777" w:rsidTr="0062724E">
        <w:trPr>
          <w:cantSplit/>
          <w:trHeight w:val="151"/>
          <w:jc w:val="center"/>
        </w:trPr>
        <w:tc>
          <w:tcPr>
            <w:tcW w:w="1276" w:type="dxa"/>
            <w:vMerge/>
            <w:shd w:val="clear" w:color="auto" w:fill="FFFFFF" w:themeFill="background1"/>
            <w:vAlign w:val="center"/>
          </w:tcPr>
          <w:p w14:paraId="08EED2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4D1D8930"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0124C2CB"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7A519C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7F70B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4B796C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0C350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961FCA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F258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60" w:type="dxa"/>
            <w:shd w:val="clear" w:color="auto" w:fill="FFFFFF" w:themeFill="background1"/>
          </w:tcPr>
          <w:p w14:paraId="0D17FC4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694" w:type="dxa"/>
            <w:shd w:val="clear" w:color="auto" w:fill="D9D9D9" w:themeFill="background1" w:themeFillShade="D9"/>
          </w:tcPr>
          <w:p w14:paraId="6C35980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bl>
    <w:p w14:paraId="0241A4FA" w14:textId="77777777" w:rsidR="0062724E" w:rsidRDefault="0062724E" w:rsidP="0062724E">
      <w:pPr>
        <w:bidi/>
        <w:jc w:val="center"/>
        <w:rPr>
          <w:rFonts w:ascii="Simplified Arabic" w:hAnsi="Simplified Arabic" w:cs="Simplified Arabic"/>
          <w:b/>
          <w:bCs/>
          <w:sz w:val="28"/>
          <w:szCs w:val="28"/>
          <w:rtl/>
        </w:rPr>
      </w:pPr>
      <w:r w:rsidRPr="006C145C">
        <w:rPr>
          <w:rFonts w:ascii="Simplified Arabic" w:hAnsi="Simplified Arabic"/>
          <w:b/>
          <w:bCs/>
          <w:sz w:val="20"/>
          <w:szCs w:val="20"/>
          <w:rtl/>
        </w:rPr>
        <w:t xml:space="preserve">** معنوي عند (0.01)  </w:t>
      </w:r>
      <w:r w:rsidRPr="006C145C">
        <w:rPr>
          <w:rFonts w:ascii="Simplified Arabic" w:hAnsi="Simplified Arabic" w:hint="cs"/>
          <w:b/>
          <w:bCs/>
          <w:sz w:val="20"/>
          <w:szCs w:val="20"/>
          <w:rtl/>
        </w:rPr>
        <w:t xml:space="preserve">                                                                                </w:t>
      </w:r>
      <w:r w:rsidRPr="006C145C">
        <w:rPr>
          <w:rFonts w:ascii="Simplified Arabic" w:hAnsi="Simplified Arabic"/>
          <w:b/>
          <w:bCs/>
          <w:sz w:val="20"/>
          <w:szCs w:val="20"/>
          <w:rtl/>
        </w:rPr>
        <w:t xml:space="preserve"> * معنوي عند (0.05)</w:t>
      </w:r>
    </w:p>
    <w:p w14:paraId="06B7D2EE" w14:textId="7BD26150" w:rsidR="0038553C" w:rsidRDefault="009A6CC5" w:rsidP="0038553C">
      <w:pPr>
        <w:bidi/>
        <w:ind w:firstLine="720"/>
        <w:jc w:val="both"/>
        <w:rPr>
          <w:rFonts w:ascii="Traditional Arabic" w:eastAsia="Calibri" w:hAnsi="Traditional Arabic" w:cs="Traditional Arabic"/>
          <w:sz w:val="32"/>
          <w:szCs w:val="32"/>
          <w:rtl/>
        </w:rPr>
      </w:pPr>
      <w:r w:rsidRPr="00336FAC">
        <w:rPr>
          <w:rFonts w:ascii="Traditional Arabic" w:eastAsia="Calibri" w:hAnsi="Traditional Arabic" w:cs="Traditional Arabic" w:hint="cs"/>
          <w:sz w:val="32"/>
          <w:szCs w:val="32"/>
          <w:rtl/>
        </w:rPr>
        <w:t>أوضحت</w:t>
      </w:r>
      <w:r w:rsidR="0062724E" w:rsidRPr="00336FAC">
        <w:rPr>
          <w:rFonts w:ascii="Traditional Arabic" w:eastAsia="Calibri" w:hAnsi="Traditional Arabic" w:cs="Traditional Arabic"/>
          <w:sz w:val="32"/>
          <w:szCs w:val="32"/>
          <w:rtl/>
        </w:rPr>
        <w:t xml:space="preserve"> نتائج مصفوفة ارتباط بيرسون الواردة في الجدول وجود علاقات ارتباطية</w:t>
      </w:r>
      <w:r w:rsidR="0062724E" w:rsidRPr="00D9755F">
        <w:rPr>
          <w:rFonts w:ascii="Traditional Arabic" w:eastAsia="Calibri" w:hAnsi="Traditional Arabic" w:cs="Traditional Arabic"/>
          <w:sz w:val="32"/>
          <w:szCs w:val="32"/>
          <w:rtl/>
        </w:rPr>
        <w:t xml:space="preserve"> موجبة (طردية) ذات دلالة إحصائية بين معظم متغيرات الدراسة وأبعادها</w:t>
      </w:r>
      <w:r w:rsidR="00A75A69">
        <w:rPr>
          <w:rFonts w:ascii="Traditional Arabic" w:eastAsia="Calibri" w:hAnsi="Traditional Arabic" w:cs="Traditional Arabic" w:hint="cs"/>
          <w:sz w:val="32"/>
          <w:szCs w:val="32"/>
          <w:rtl/>
        </w:rPr>
        <w:t xml:space="preserve">. </w:t>
      </w:r>
      <w:r w:rsidR="00F93022">
        <w:rPr>
          <w:rFonts w:ascii="Traditional Arabic" w:eastAsia="Calibri" w:hAnsi="Traditional Arabic" w:cs="Traditional Arabic" w:hint="cs"/>
          <w:sz w:val="32"/>
          <w:szCs w:val="32"/>
          <w:rtl/>
        </w:rPr>
        <w:t>و</w:t>
      </w:r>
      <w:r w:rsidR="00BC3A9B">
        <w:rPr>
          <w:rFonts w:ascii="Traditional Arabic" w:eastAsia="Calibri" w:hAnsi="Traditional Arabic" w:cs="Traditional Arabic" w:hint="cs"/>
          <w:sz w:val="32"/>
          <w:szCs w:val="32"/>
          <w:rtl/>
        </w:rPr>
        <w:t>أ</w:t>
      </w:r>
      <w:r w:rsidR="00B060F3">
        <w:rPr>
          <w:rFonts w:ascii="Traditional Arabic" w:eastAsia="Calibri" w:hAnsi="Traditional Arabic" w:cs="Traditional Arabic" w:hint="cs"/>
          <w:sz w:val="32"/>
          <w:szCs w:val="32"/>
          <w:rtl/>
        </w:rPr>
        <w:t>شارت</w:t>
      </w:r>
      <w:r w:rsidR="00A75A69">
        <w:rPr>
          <w:rFonts w:ascii="Traditional Arabic" w:eastAsia="Calibri" w:hAnsi="Traditional Arabic" w:cs="Traditional Arabic" w:hint="cs"/>
          <w:sz w:val="32"/>
          <w:szCs w:val="32"/>
          <w:rtl/>
        </w:rPr>
        <w:t xml:space="preserve"> </w:t>
      </w:r>
      <w:r w:rsidR="0062724E" w:rsidRPr="00D9755F">
        <w:rPr>
          <w:rFonts w:ascii="Traditional Arabic" w:eastAsia="Calibri" w:hAnsi="Traditional Arabic" w:cs="Traditional Arabic"/>
          <w:sz w:val="32"/>
          <w:szCs w:val="32"/>
          <w:rtl/>
        </w:rPr>
        <w:t xml:space="preserve">النتائج </w:t>
      </w:r>
      <w:r w:rsidR="00B060F3">
        <w:rPr>
          <w:rFonts w:ascii="Traditional Arabic" w:eastAsia="Calibri" w:hAnsi="Traditional Arabic" w:cs="Traditional Arabic" w:hint="cs"/>
          <w:sz w:val="32"/>
          <w:szCs w:val="32"/>
          <w:rtl/>
        </w:rPr>
        <w:t xml:space="preserve"> إلى </w:t>
      </w:r>
      <w:r w:rsidR="0062724E" w:rsidRPr="00D9755F">
        <w:rPr>
          <w:rFonts w:ascii="Traditional Arabic" w:eastAsia="Calibri" w:hAnsi="Traditional Arabic" w:cs="Traditional Arabic"/>
          <w:sz w:val="32"/>
          <w:szCs w:val="32"/>
          <w:rtl/>
        </w:rPr>
        <w:t>وجود علا</w:t>
      </w:r>
      <w:r w:rsidR="0067289E">
        <w:rPr>
          <w:rFonts w:ascii="Traditional Arabic" w:eastAsia="Calibri" w:hAnsi="Traditional Arabic" w:cs="Traditional Arabic" w:hint="cs"/>
          <w:sz w:val="32"/>
          <w:szCs w:val="32"/>
          <w:rtl/>
        </w:rPr>
        <w:t>ق</w:t>
      </w:r>
      <w:r w:rsidR="0062724E" w:rsidRPr="00D9755F">
        <w:rPr>
          <w:rFonts w:ascii="Traditional Arabic" w:eastAsia="Calibri" w:hAnsi="Traditional Arabic" w:cs="Traditional Arabic"/>
          <w:sz w:val="32"/>
          <w:szCs w:val="32"/>
          <w:rtl/>
        </w:rPr>
        <w:t xml:space="preserve">ة </w:t>
      </w:r>
      <w:r w:rsidR="00F93022">
        <w:rPr>
          <w:rFonts w:ascii="Traditional Arabic" w:eastAsia="Calibri" w:hAnsi="Traditional Arabic" w:cs="Traditional Arabic" w:hint="cs"/>
          <w:sz w:val="32"/>
          <w:szCs w:val="32"/>
          <w:rtl/>
        </w:rPr>
        <w:t>ا</w:t>
      </w:r>
      <w:r w:rsidR="002572D0">
        <w:rPr>
          <w:rFonts w:ascii="Traditional Arabic" w:eastAsia="Calibri" w:hAnsi="Traditional Arabic" w:cs="Traditional Arabic" w:hint="cs"/>
          <w:sz w:val="32"/>
          <w:szCs w:val="32"/>
          <w:rtl/>
        </w:rPr>
        <w:t xml:space="preserve">رتباطية </w:t>
      </w:r>
      <w:r w:rsidR="0062724E" w:rsidRPr="00D9755F">
        <w:rPr>
          <w:rFonts w:ascii="Traditional Arabic" w:eastAsia="Calibri" w:hAnsi="Traditional Arabic" w:cs="Traditional Arabic"/>
          <w:sz w:val="32"/>
          <w:szCs w:val="32"/>
          <w:rtl/>
        </w:rPr>
        <w:t>طردية قوية</w:t>
      </w:r>
      <w:r w:rsidR="00A75A69">
        <w:rPr>
          <w:rFonts w:ascii="Traditional Arabic" w:eastAsia="Calibri" w:hAnsi="Traditional Arabic" w:cs="Traditional Arabic" w:hint="cs"/>
          <w:sz w:val="32"/>
          <w:szCs w:val="32"/>
          <w:rtl/>
        </w:rPr>
        <w:t xml:space="preserve"> جداً </w:t>
      </w:r>
      <w:r w:rsidR="002572D0">
        <w:rPr>
          <w:rFonts w:ascii="Traditional Arabic" w:eastAsia="Calibri" w:hAnsi="Traditional Arabic" w:cs="Traditional Arabic" w:hint="cs"/>
          <w:sz w:val="32"/>
          <w:szCs w:val="32"/>
          <w:rtl/>
        </w:rPr>
        <w:t>و</w:t>
      </w:r>
      <w:r w:rsidR="0062724E" w:rsidRPr="00D9755F">
        <w:rPr>
          <w:rFonts w:ascii="Traditional Arabic" w:eastAsia="Calibri" w:hAnsi="Traditional Arabic" w:cs="Traditional Arabic"/>
          <w:sz w:val="32"/>
          <w:szCs w:val="32"/>
          <w:rtl/>
        </w:rPr>
        <w:t>ذات دلالة إحصائية بين المتغير المستقل الكلي "التسويق عبر تطبيقات الهواتف الذكية" والمتغير التابع الكلي "جودة ال</w:t>
      </w:r>
      <w:r w:rsidR="0067289E">
        <w:rPr>
          <w:rFonts w:ascii="Traditional Arabic" w:eastAsia="Calibri" w:hAnsi="Traditional Arabic" w:cs="Traditional Arabic" w:hint="cs"/>
          <w:sz w:val="32"/>
          <w:szCs w:val="32"/>
          <w:rtl/>
        </w:rPr>
        <w:t xml:space="preserve">خدمات </w:t>
      </w:r>
      <w:r w:rsidR="0062724E" w:rsidRPr="00D9755F">
        <w:rPr>
          <w:rFonts w:ascii="Traditional Arabic" w:eastAsia="Calibri" w:hAnsi="Traditional Arabic" w:cs="Traditional Arabic"/>
          <w:sz w:val="32"/>
          <w:szCs w:val="32"/>
          <w:rtl/>
        </w:rPr>
        <w:t xml:space="preserve">الطبية" </w:t>
      </w:r>
      <w:r w:rsidR="00B060F3" w:rsidRPr="00D9755F">
        <w:rPr>
          <w:rFonts w:ascii="Traditional Arabic" w:eastAsia="Calibri" w:hAnsi="Traditional Arabic" w:cs="Traditional Arabic"/>
          <w:sz w:val="32"/>
          <w:szCs w:val="32"/>
          <w:rtl/>
        </w:rPr>
        <w:t>"</w:t>
      </w:r>
      <w:r w:rsidR="0038553C">
        <w:rPr>
          <w:rFonts w:ascii="Traditional Arabic" w:eastAsia="Calibri" w:hAnsi="Traditional Arabic" w:cs="Traditional Arabic" w:hint="cs"/>
          <w:sz w:val="32"/>
          <w:szCs w:val="32"/>
          <w:rtl/>
        </w:rPr>
        <w:t xml:space="preserve">إذ بلغت </w:t>
      </w:r>
      <w:r w:rsidR="00B060F3" w:rsidRPr="00D9755F">
        <w:rPr>
          <w:rFonts w:ascii="Traditional Arabic" w:eastAsia="Calibri" w:hAnsi="Traditional Arabic" w:cs="Traditional Arabic"/>
          <w:sz w:val="32"/>
          <w:szCs w:val="32"/>
          <w:rtl/>
        </w:rPr>
        <w:t xml:space="preserve">قيمة معامل ارتباط </w:t>
      </w:r>
      <w:r w:rsidR="0038553C">
        <w:rPr>
          <w:rFonts w:ascii="Traditional Arabic" w:eastAsia="Calibri" w:hAnsi="Traditional Arabic" w:cs="Traditional Arabic" w:hint="cs"/>
          <w:sz w:val="32"/>
          <w:szCs w:val="32"/>
          <w:rtl/>
        </w:rPr>
        <w:t xml:space="preserve">بينهما </w:t>
      </w:r>
      <w:r w:rsidR="00B060F3" w:rsidRPr="00D9755F">
        <w:rPr>
          <w:rFonts w:ascii="Traditional Arabic" w:eastAsia="Calibri" w:hAnsi="Traditional Arabic" w:cs="Traditional Arabic"/>
          <w:sz w:val="32"/>
          <w:szCs w:val="32"/>
          <w:rtl/>
        </w:rPr>
        <w:t>(</w:t>
      </w:r>
      <w:r w:rsidR="00B060F3" w:rsidRPr="003611C9">
        <w:rPr>
          <w:rFonts w:asciiTheme="majorBidi" w:eastAsia="Calibri" w:hAnsiTheme="majorBidi" w:cstheme="majorBidi"/>
          <w:sz w:val="28"/>
          <w:szCs w:val="28"/>
        </w:rPr>
        <w:t>0.</w:t>
      </w:r>
      <w:r w:rsidR="00B060F3">
        <w:rPr>
          <w:rFonts w:asciiTheme="majorBidi" w:eastAsia="Calibri" w:hAnsiTheme="majorBidi" w:cstheme="majorBidi"/>
          <w:sz w:val="28"/>
          <w:szCs w:val="28"/>
        </w:rPr>
        <w:t>895</w:t>
      </w:r>
      <w:r w:rsidR="00B060F3" w:rsidRPr="00D9755F">
        <w:rPr>
          <w:rFonts w:ascii="Traditional Arabic" w:eastAsia="Calibri" w:hAnsi="Traditional Arabic" w:cs="Traditional Arabic"/>
          <w:sz w:val="32"/>
          <w:szCs w:val="32"/>
          <w:rtl/>
        </w:rPr>
        <w:t xml:space="preserve">) عند مستوى دلالة أقل من </w:t>
      </w:r>
      <w:r w:rsidR="00B060F3" w:rsidRPr="003611C9">
        <w:rPr>
          <w:rFonts w:asciiTheme="majorBidi" w:eastAsia="Calibri" w:hAnsiTheme="majorBidi" w:cstheme="majorBidi"/>
          <w:sz w:val="28"/>
          <w:szCs w:val="28"/>
        </w:rPr>
        <w:t>(0.01)</w:t>
      </w:r>
      <w:r w:rsidR="00B060F3" w:rsidRPr="003611C9">
        <w:rPr>
          <w:rFonts w:asciiTheme="majorBidi" w:eastAsia="Calibri" w:hAnsiTheme="majorBidi" w:cstheme="majorBidi"/>
          <w:sz w:val="28"/>
          <w:szCs w:val="28"/>
          <w:rtl/>
        </w:rPr>
        <w:t xml:space="preserve"> </w:t>
      </w:r>
      <w:r w:rsidR="00A75A69">
        <w:rPr>
          <w:rFonts w:asciiTheme="majorBidi" w:eastAsia="Calibri" w:hAnsiTheme="majorBidi" w:cstheme="majorBidi" w:hint="cs"/>
          <w:sz w:val="28"/>
          <w:szCs w:val="28"/>
          <w:rtl/>
        </w:rPr>
        <w:t>،</w:t>
      </w:r>
      <w:r w:rsidR="0062724E" w:rsidRPr="003611C9">
        <w:rPr>
          <w:rFonts w:asciiTheme="majorBidi" w:eastAsia="Calibri" w:hAnsiTheme="majorBidi" w:cstheme="majorBidi"/>
          <w:sz w:val="28"/>
          <w:szCs w:val="28"/>
          <w:rtl/>
        </w:rPr>
        <w:t xml:space="preserve"> </w:t>
      </w:r>
      <w:r w:rsidR="0038553C" w:rsidRPr="0038553C">
        <w:rPr>
          <w:rFonts w:ascii="Traditional Arabic" w:eastAsia="Calibri" w:hAnsi="Traditional Arabic" w:cs="Traditional Arabic"/>
          <w:sz w:val="32"/>
          <w:szCs w:val="32"/>
          <w:rtl/>
        </w:rPr>
        <w:t xml:space="preserve">وهو ما يعكس </w:t>
      </w:r>
      <w:r w:rsidR="00F93022">
        <w:rPr>
          <w:rFonts w:ascii="Traditional Arabic" w:eastAsia="Calibri" w:hAnsi="Traditional Arabic" w:cs="Traditional Arabic" w:hint="cs"/>
          <w:sz w:val="32"/>
          <w:szCs w:val="32"/>
          <w:rtl/>
        </w:rPr>
        <w:t xml:space="preserve">وجود علاقة ارتباطية موجبة قوية </w:t>
      </w:r>
      <w:r w:rsidR="0038553C" w:rsidRPr="0038553C">
        <w:rPr>
          <w:rFonts w:ascii="Traditional Arabic" w:eastAsia="Calibri" w:hAnsi="Traditional Arabic" w:cs="Traditional Arabic"/>
          <w:sz w:val="32"/>
          <w:szCs w:val="32"/>
          <w:rtl/>
        </w:rPr>
        <w:t>بين ارتفاع مستوى التسويق عبر التطبيقات الذكية بأبعاده (الترويج للخدمات الطبية، التفاعل المباشر مع المرضى، توفير المعلومات الصحية الموثوقة، وتسهيل إدارة المواعيد والخدمات) وارتفاع مستوى جودة الخدمات الطبية في مستشفيات القطاع الخاص بمدينة الرياض</w:t>
      </w:r>
      <w:r w:rsidR="0038553C" w:rsidRPr="0038553C">
        <w:rPr>
          <w:rFonts w:ascii="Traditional Arabic" w:eastAsia="Calibri" w:hAnsi="Traditional Arabic" w:cs="Traditional Arabic"/>
          <w:sz w:val="32"/>
          <w:szCs w:val="32"/>
        </w:rPr>
        <w:t>.</w:t>
      </w:r>
      <w:bookmarkStart w:id="21" w:name="_Hlk233620694"/>
    </w:p>
    <w:p w14:paraId="5F3EE30D" w14:textId="77777777" w:rsidR="00F93022" w:rsidRDefault="0038553C" w:rsidP="00F93022">
      <w:pPr>
        <w:bidi/>
        <w:ind w:firstLine="720"/>
        <w:jc w:val="both"/>
        <w:rPr>
          <w:rFonts w:ascii="Traditional Arabic" w:eastAsia="Calibri" w:hAnsi="Traditional Arabic" w:cs="Traditional Arabic"/>
          <w:sz w:val="32"/>
          <w:szCs w:val="32"/>
          <w:rtl/>
        </w:rPr>
      </w:pPr>
      <w:r w:rsidRPr="0038553C">
        <w:rPr>
          <w:rFonts w:ascii="Traditional Arabic" w:eastAsia="Calibri" w:hAnsi="Traditional Arabic" w:cs="Traditional Arabic"/>
          <w:sz w:val="32"/>
          <w:szCs w:val="32"/>
          <w:rtl/>
        </w:rPr>
        <w:t xml:space="preserve">وقد أظهرت نتائج الارتباط على مستوى الأبعاد أن جميع أبعاد التسويق عبر تطبيقات الهواتف الذكية ارتبطت طردياً وبدرجة قوية بجودة الخدمات الطبية؛ حيث جاء بُعد </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توفير المعلومات الصحية الموثوقة</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 xml:space="preserve"> في المرتبة الأولى بمعامل ارتباط بلغ (0.749)، يليه بُعد </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الترويج للخدمات الطبية</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 xml:space="preserve"> بقيمة (0.738)، ثم </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تسهيل إدارة المواعيد والخدمات</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 xml:space="preserve"> بقيمة (0.736)، وجاء أخيراً بُعد </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التفاعل المباشر مع المرضى</w:t>
      </w:r>
      <w:r>
        <w:rPr>
          <w:rFonts w:ascii="Traditional Arabic" w:eastAsia="Calibri" w:hAnsi="Traditional Arabic" w:cs="Traditional Arabic" w:hint="cs"/>
          <w:sz w:val="32"/>
          <w:szCs w:val="32"/>
          <w:rtl/>
        </w:rPr>
        <w:t>"</w:t>
      </w:r>
      <w:r w:rsidRPr="0038553C">
        <w:rPr>
          <w:rFonts w:ascii="Traditional Arabic" w:eastAsia="Calibri" w:hAnsi="Traditional Arabic" w:cs="Traditional Arabic"/>
          <w:sz w:val="32"/>
          <w:szCs w:val="32"/>
          <w:rtl/>
        </w:rPr>
        <w:t xml:space="preserve"> بقيمة (0.701). </w:t>
      </w:r>
      <w:r w:rsidR="00F93022" w:rsidRPr="00F93022">
        <w:rPr>
          <w:rFonts w:ascii="Traditional Arabic" w:eastAsia="Calibri" w:hAnsi="Traditional Arabic" w:cs="Traditional Arabic"/>
          <w:sz w:val="32"/>
          <w:szCs w:val="32"/>
          <w:rtl/>
        </w:rPr>
        <w:t>وتشير هذه النتائج إلى وجود علاقات ارتباطية موجبة وقوية بين أبعاد التسويق عبر تطبيقات الهواتف الذكية وجودة الخدمات الطبية، بما يعكس اتساق اتجاه العلاقات بين متغيرات الدراسة وأبعادها.</w:t>
      </w:r>
    </w:p>
    <w:p w14:paraId="6A429C4E" w14:textId="3CDC01D3" w:rsidR="0062724E" w:rsidRDefault="00F22106" w:rsidP="00F93022">
      <w:pPr>
        <w:bidi/>
        <w:ind w:firstLine="720"/>
        <w:jc w:val="both"/>
        <w:rPr>
          <w:rFonts w:ascii="Traditional Arabic" w:hAnsi="Traditional Arabic" w:cs="Traditional Arabic"/>
          <w:b/>
          <w:bCs/>
          <w:color w:val="000000" w:themeColor="text1"/>
          <w:sz w:val="36"/>
          <w:szCs w:val="36"/>
          <w:rtl/>
          <w:lang w:bidi="ar-EG"/>
        </w:rPr>
      </w:pPr>
      <w:r w:rsidRPr="000D7264">
        <w:rPr>
          <w:rFonts w:ascii="Traditional Arabic" w:hAnsi="Traditional Arabic" w:cs="Traditional Arabic" w:hint="cs"/>
          <w:b/>
          <w:bCs/>
          <w:color w:val="000000" w:themeColor="text1"/>
          <w:sz w:val="36"/>
          <w:szCs w:val="36"/>
          <w:rtl/>
          <w:lang w:bidi="ar-EG"/>
        </w:rPr>
        <w:t>رابع</w:t>
      </w:r>
      <w:r w:rsidR="0062724E" w:rsidRPr="000D7264">
        <w:rPr>
          <w:rFonts w:ascii="Traditional Arabic" w:hAnsi="Traditional Arabic" w:cs="Traditional Arabic" w:hint="cs"/>
          <w:b/>
          <w:bCs/>
          <w:color w:val="000000" w:themeColor="text1"/>
          <w:sz w:val="36"/>
          <w:szCs w:val="36"/>
          <w:rtl/>
          <w:lang w:bidi="ar-EG"/>
        </w:rPr>
        <w:t>اً:</w:t>
      </w:r>
      <w:r w:rsidR="0062724E" w:rsidRPr="000D7264">
        <w:rPr>
          <w:rFonts w:ascii="Traditional Arabic" w:hAnsi="Traditional Arabic" w:cs="Traditional Arabic"/>
          <w:b/>
          <w:bCs/>
          <w:color w:val="000000" w:themeColor="text1"/>
          <w:sz w:val="36"/>
          <w:szCs w:val="36"/>
          <w:rtl/>
          <w:lang w:bidi="ar-EG"/>
        </w:rPr>
        <w:t xml:space="preserve"> اختبار فرضيات الدراسة</w:t>
      </w:r>
    </w:p>
    <w:p w14:paraId="5C410D86" w14:textId="37188EB4" w:rsidR="005A2DE6" w:rsidRDefault="005A2DE6" w:rsidP="00C07D05">
      <w:pPr>
        <w:bidi/>
        <w:spacing w:after="0" w:line="240" w:lineRule="auto"/>
        <w:ind w:firstLine="720"/>
        <w:jc w:val="both"/>
        <w:rPr>
          <w:rFonts w:ascii="Traditional Arabic" w:eastAsia="Calibri" w:hAnsi="Traditional Arabic" w:cs="Traditional Arabic"/>
          <w:sz w:val="32"/>
          <w:szCs w:val="32"/>
          <w:rtl/>
        </w:rPr>
      </w:pPr>
      <w:r w:rsidRPr="006E6EF2">
        <w:rPr>
          <w:rFonts w:ascii="Traditional Arabic" w:eastAsia="Calibri" w:hAnsi="Traditional Arabic" w:cs="Traditional Arabic" w:hint="cs"/>
          <w:sz w:val="32"/>
          <w:szCs w:val="32"/>
          <w:rtl/>
        </w:rPr>
        <w:t xml:space="preserve">يعرض هذا الجزء من التحليلات الإحصائية </w:t>
      </w:r>
      <w:r w:rsidR="00F93022">
        <w:rPr>
          <w:rFonts w:ascii="Traditional Arabic" w:eastAsia="Calibri" w:hAnsi="Traditional Arabic" w:cs="Traditional Arabic" w:hint="cs"/>
          <w:sz w:val="32"/>
          <w:szCs w:val="32"/>
          <w:rtl/>
        </w:rPr>
        <w:t xml:space="preserve">نتائج </w:t>
      </w:r>
      <w:r w:rsidRPr="006E6EF2">
        <w:rPr>
          <w:rFonts w:ascii="Traditional Arabic" w:eastAsia="Calibri" w:hAnsi="Traditional Arabic" w:cs="Traditional Arabic" w:hint="cs"/>
          <w:sz w:val="32"/>
          <w:szCs w:val="32"/>
          <w:rtl/>
        </w:rPr>
        <w:t>اختبار فر</w:t>
      </w:r>
      <w:r w:rsidR="00F93022">
        <w:rPr>
          <w:rFonts w:ascii="Traditional Arabic" w:eastAsia="Calibri" w:hAnsi="Traditional Arabic" w:cs="Traditional Arabic" w:hint="cs"/>
          <w:sz w:val="32"/>
          <w:szCs w:val="32"/>
          <w:rtl/>
        </w:rPr>
        <w:t>ضيات</w:t>
      </w:r>
      <w:r w:rsidRPr="006E6EF2">
        <w:rPr>
          <w:rFonts w:ascii="Traditional Arabic" w:eastAsia="Calibri" w:hAnsi="Traditional Arabic" w:cs="Traditional Arabic" w:hint="cs"/>
          <w:sz w:val="32"/>
          <w:szCs w:val="32"/>
          <w:rtl/>
        </w:rPr>
        <w:t xml:space="preserve"> الدراسة والاجابة على فرض</w:t>
      </w:r>
      <w:r w:rsidR="00F93022">
        <w:rPr>
          <w:rFonts w:ascii="Traditional Arabic" w:eastAsia="Calibri" w:hAnsi="Traditional Arabic" w:cs="Traditional Arabic" w:hint="cs"/>
          <w:sz w:val="32"/>
          <w:szCs w:val="32"/>
          <w:rtl/>
        </w:rPr>
        <w:t>يات</w:t>
      </w:r>
      <w:r w:rsidRPr="006E6EF2">
        <w:rPr>
          <w:rFonts w:ascii="Traditional Arabic" w:eastAsia="Calibri" w:hAnsi="Traditional Arabic" w:cs="Traditional Arabic" w:hint="cs"/>
          <w:sz w:val="32"/>
          <w:szCs w:val="32"/>
          <w:rtl/>
        </w:rPr>
        <w:t>ها الرئيسية والفرعية المتمثلة في:</w:t>
      </w:r>
    </w:p>
    <w:p w14:paraId="7DEDEFB6" w14:textId="44275C31" w:rsidR="005A2DE6" w:rsidRPr="005A2DE6" w:rsidRDefault="005A2DE6" w:rsidP="00C07D05">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5A2DE6">
        <w:rPr>
          <w:rFonts w:ascii="Traditional Arabic" w:eastAsia="Calibri" w:hAnsi="Traditional Arabic" w:cs="Traditional Arabic" w:hint="cs"/>
          <w:b/>
          <w:bCs/>
          <w:sz w:val="32"/>
          <w:szCs w:val="32"/>
          <w:rtl/>
        </w:rPr>
        <w:t>الفرضية الرئيسية للدراسة:</w:t>
      </w:r>
      <w:r w:rsidRPr="005A2DE6">
        <w:rPr>
          <w:rFonts w:ascii="Traditional Arabic" w:eastAsia="Calibri" w:hAnsi="Traditional Arabic" w:cs="Traditional Arabic" w:hint="cs"/>
          <w:sz w:val="32"/>
          <w:szCs w:val="32"/>
          <w:rtl/>
        </w:rPr>
        <w:t xml:space="preserve"> لا يوجد تأثير ذو دلالة إحصائية للتسويق عبر تطبيقات الهواتف الذكية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الخدمات الطبية بأبعاده</w:t>
      </w:r>
      <w:r w:rsidR="00F93022">
        <w:rPr>
          <w:rFonts w:ascii="Traditional Arabic" w:eastAsia="Calibri" w:hAnsi="Traditional Arabic" w:cs="Traditional Arabic" w:hint="cs"/>
          <w:sz w:val="32"/>
          <w:szCs w:val="32"/>
          <w:rtl/>
        </w:rPr>
        <w:t>ا</w:t>
      </w:r>
      <w:r w:rsidRPr="005A2DE6">
        <w:rPr>
          <w:rFonts w:ascii="Traditional Arabic" w:eastAsia="Calibri" w:hAnsi="Traditional Arabic" w:cs="Traditional Arabic" w:hint="cs"/>
          <w:sz w:val="32"/>
          <w:szCs w:val="32"/>
          <w:rtl/>
        </w:rPr>
        <w:t xml:space="preserve"> مجتمعة (رضا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والكفاءة التشغيلية، وجودة الرعاية) المقدمة للعملاء في مستشفيات القطاع الخاص بمدينة الرياض.</w:t>
      </w:r>
    </w:p>
    <w:p w14:paraId="2C122130" w14:textId="77777777" w:rsidR="005A2DE6" w:rsidRPr="00F93022" w:rsidRDefault="005A2DE6" w:rsidP="00DC25D1">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F93022">
        <w:rPr>
          <w:rFonts w:ascii="Traditional Arabic" w:eastAsia="Calibri" w:hAnsi="Traditional Arabic" w:cs="Traditional Arabic" w:hint="cs"/>
          <w:b/>
          <w:bCs/>
          <w:sz w:val="32"/>
          <w:szCs w:val="32"/>
          <w:rtl/>
        </w:rPr>
        <w:t>ويتفرع منها الفرضيات التالية:</w:t>
      </w:r>
    </w:p>
    <w:p w14:paraId="05CB66C8" w14:textId="51119DC2" w:rsidR="005A2DE6" w:rsidRPr="005A2DE6" w:rsidRDefault="005A2DE6" w:rsidP="005A2DE6">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5A2DE6">
        <w:rPr>
          <w:rFonts w:ascii="Traditional Arabic" w:eastAsia="Calibri" w:hAnsi="Traditional Arabic" w:cs="Traditional Arabic" w:hint="cs"/>
          <w:b/>
          <w:bCs/>
          <w:sz w:val="32"/>
          <w:szCs w:val="32"/>
          <w:rtl/>
        </w:rPr>
        <w:t xml:space="preserve">الفرضية الفرعية الأولى: </w:t>
      </w:r>
      <w:r w:rsidRPr="005A2DE6">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xml:space="preserve"> في مستشفيات القطاع الخاص بمدينة الرياض.</w:t>
      </w:r>
    </w:p>
    <w:p w14:paraId="1E834E64" w14:textId="0628F66C" w:rsidR="005A2DE6" w:rsidRPr="005A2DE6" w:rsidRDefault="005A2DE6" w:rsidP="005A2DE6">
      <w:pPr>
        <w:pStyle w:val="ListParagraph"/>
        <w:numPr>
          <w:ilvl w:val="0"/>
          <w:numId w:val="60"/>
        </w:num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sidRPr="005A2DE6">
        <w:rPr>
          <w:rFonts w:ascii="Traditional Arabic" w:eastAsia="Calibri" w:hAnsi="Traditional Arabic" w:cs="Traditional Arabic" w:hint="cs"/>
          <w:b/>
          <w:bCs/>
          <w:sz w:val="32"/>
          <w:szCs w:val="32"/>
          <w:rtl/>
        </w:rPr>
        <w:t xml:space="preserve">الفرضية الفرعية الثانية: </w:t>
      </w:r>
      <w:r w:rsidRPr="005A2DE6">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5A2DE6">
        <w:rPr>
          <w:rFonts w:ascii="Traditional Arabic" w:eastAsia="Calibri" w:hAnsi="Traditional Arabic" w:cs="Traditional Arabic"/>
          <w:sz w:val="32"/>
          <w:szCs w:val="32"/>
          <w:rtl/>
        </w:rPr>
        <w:t>المرضى</w:t>
      </w:r>
      <w:r w:rsidRPr="005A2DE6">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6E2F4A67" w14:textId="4002E28A" w:rsidR="006E6EF2" w:rsidRPr="00E663B2" w:rsidRDefault="005A2DE6" w:rsidP="00462608">
      <w:pPr>
        <w:pStyle w:val="ListParagraph"/>
        <w:numPr>
          <w:ilvl w:val="0"/>
          <w:numId w:val="60"/>
        </w:numPr>
        <w:shd w:val="clear" w:color="auto" w:fill="FFFFFF" w:themeFill="background1"/>
        <w:bidi/>
        <w:spacing w:after="0" w:line="240" w:lineRule="auto"/>
        <w:jc w:val="both"/>
        <w:rPr>
          <w:rFonts w:ascii="Traditional Arabic" w:eastAsia="Calibri" w:hAnsi="Traditional Arabic" w:cs="Traditional Arabic"/>
          <w:b/>
          <w:bCs/>
          <w:sz w:val="32"/>
          <w:szCs w:val="32"/>
          <w:rtl/>
        </w:rPr>
      </w:pPr>
      <w:r w:rsidRPr="00E663B2">
        <w:rPr>
          <w:rFonts w:ascii="Traditional Arabic" w:eastAsia="Calibri" w:hAnsi="Traditional Arabic" w:cs="Traditional Arabic" w:hint="cs"/>
          <w:b/>
          <w:bCs/>
          <w:sz w:val="32"/>
          <w:szCs w:val="32"/>
          <w:rtl/>
        </w:rPr>
        <w:t xml:space="preserve">الفرضية الفرعية الثالثة: </w:t>
      </w:r>
      <w:r w:rsidRPr="00E663B2">
        <w:rPr>
          <w:rFonts w:ascii="Traditional Arabic" w:eastAsia="Calibri" w:hAnsi="Traditional Arabic" w:cs="Traditional Arabic" w:hint="cs"/>
          <w:sz w:val="32"/>
          <w:szCs w:val="32"/>
          <w:rtl/>
        </w:rPr>
        <w:t xml:space="preserve">لا يوجد تأثير ذو دلالة إحصائية للتسويق عبر تطبيقات الهواتف الذكية بأبعاده (الترويج للخدمات الطبية، والتفاعل المباشر مع </w:t>
      </w:r>
      <w:r w:rsidRPr="00E663B2">
        <w:rPr>
          <w:rFonts w:ascii="Traditional Arabic" w:eastAsia="Calibri" w:hAnsi="Traditional Arabic" w:cs="Traditional Arabic"/>
          <w:sz w:val="32"/>
          <w:szCs w:val="32"/>
          <w:rtl/>
        </w:rPr>
        <w:t>المرضى</w:t>
      </w:r>
      <w:r w:rsidRPr="00E663B2">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26943745" w14:textId="77777777" w:rsidR="006E6EF2" w:rsidRPr="00F121CA" w:rsidRDefault="006E6EF2" w:rsidP="006E6EF2">
      <w:pPr>
        <w:shd w:val="clear" w:color="auto" w:fill="FFFFFF" w:themeFill="background1"/>
        <w:bidi/>
        <w:spacing w:after="0" w:line="240" w:lineRule="auto"/>
        <w:jc w:val="both"/>
        <w:rPr>
          <w:rFonts w:ascii="Traditional Arabic" w:eastAsia="Calibri" w:hAnsi="Traditional Arabic" w:cs="Traditional Arabic"/>
          <w:b/>
          <w:bCs/>
          <w:sz w:val="32"/>
          <w:szCs w:val="32"/>
          <w:highlight w:val="yellow"/>
        </w:rPr>
      </w:pPr>
      <w:r w:rsidRPr="00F121CA">
        <w:rPr>
          <w:rFonts w:ascii="Traditional Arabic" w:eastAsia="Calibri" w:hAnsi="Traditional Arabic" w:cs="Traditional Arabic"/>
          <w:b/>
          <w:bCs/>
          <w:sz w:val="32"/>
          <w:szCs w:val="32"/>
          <w:highlight w:val="yellow"/>
          <w:rtl/>
        </w:rPr>
        <w:t>التحقق من افتراضات الانحدار المتعدد</w:t>
      </w:r>
    </w:p>
    <w:bookmarkEnd w:id="21"/>
    <w:p w14:paraId="0E6332D6" w14:textId="77777777" w:rsidR="00F121CA" w:rsidRPr="00F121CA" w:rsidRDefault="00F121CA" w:rsidP="00F121CA">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r w:rsidRPr="00F121CA">
        <w:rPr>
          <w:rFonts w:ascii="Traditional Arabic" w:eastAsia="Calibri" w:hAnsi="Traditional Arabic" w:cs="Traditional Arabic"/>
          <w:sz w:val="32"/>
          <w:szCs w:val="32"/>
          <w:highlight w:val="yellow"/>
          <w:rtl/>
        </w:rPr>
        <w:t>قبل الشروع في اختبار فرضيات الدراسة وتقدير نموذج الانحدار المتعدد، تم التحقق من استيفاء الافتراضات الإحصائية الأساسية اللازمة لملاءمة نموذج الانحدار وصحة الاستدلال الإحصائي، وذلك من خلال فحص التعدد الخطي، وطبيعية البواقي، واستقلاليتها، وقد شمل ذلك ما يلي:</w:t>
      </w:r>
    </w:p>
    <w:p w14:paraId="0EA1FDD5" w14:textId="77777777" w:rsidR="00F121CA" w:rsidRPr="00F121CA" w:rsidRDefault="00F121CA" w:rsidP="00F121CA">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p>
    <w:p w14:paraId="77938FCB" w14:textId="77777777" w:rsidR="00F121CA" w:rsidRPr="00F121CA" w:rsidRDefault="00F121CA" w:rsidP="00F121CA">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r w:rsidRPr="00F121CA">
        <w:rPr>
          <w:rFonts w:ascii="Traditional Arabic" w:eastAsia="Calibri" w:hAnsi="Traditional Arabic" w:cs="Traditional Arabic"/>
          <w:sz w:val="32"/>
          <w:szCs w:val="32"/>
          <w:highlight w:val="yellow"/>
          <w:rtl/>
        </w:rPr>
        <w:t>اختبار التعدد الخطي (</w:t>
      </w:r>
      <w:r w:rsidRPr="00F121CA">
        <w:rPr>
          <w:rFonts w:ascii="Traditional Arabic" w:eastAsia="Calibri" w:hAnsi="Traditional Arabic" w:cs="Traditional Arabic"/>
          <w:sz w:val="32"/>
          <w:szCs w:val="32"/>
          <w:highlight w:val="yellow"/>
        </w:rPr>
        <w:t>Multicollinearity</w:t>
      </w:r>
      <w:r w:rsidRPr="00F121CA">
        <w:rPr>
          <w:rFonts w:ascii="Traditional Arabic" w:eastAsia="Calibri" w:hAnsi="Traditional Arabic" w:cs="Traditional Arabic"/>
          <w:sz w:val="32"/>
          <w:szCs w:val="32"/>
          <w:highlight w:val="yellow"/>
          <w:rtl/>
        </w:rPr>
        <w:t>): للتحقق من عدم وجود ارتباط خطي عالٍ بين المتغيرات المستقلة، تم اعتماد معاملي التباين المتضخم (</w:t>
      </w:r>
      <w:r w:rsidRPr="00F121CA">
        <w:rPr>
          <w:rFonts w:ascii="Traditional Arabic" w:eastAsia="Calibri" w:hAnsi="Traditional Arabic" w:cs="Traditional Arabic"/>
          <w:sz w:val="32"/>
          <w:szCs w:val="32"/>
          <w:highlight w:val="yellow"/>
        </w:rPr>
        <w:t>VIF - Variance Inflation Factor</w:t>
      </w:r>
      <w:r w:rsidRPr="00F121CA">
        <w:rPr>
          <w:rFonts w:ascii="Traditional Arabic" w:eastAsia="Calibri" w:hAnsi="Traditional Arabic" w:cs="Traditional Arabic"/>
          <w:sz w:val="32"/>
          <w:szCs w:val="32"/>
          <w:highlight w:val="yellow"/>
          <w:rtl/>
        </w:rPr>
        <w:t>) والتسامح (</w:t>
      </w:r>
      <w:r w:rsidRPr="00F121CA">
        <w:rPr>
          <w:rFonts w:ascii="Traditional Arabic" w:eastAsia="Calibri" w:hAnsi="Traditional Arabic" w:cs="Traditional Arabic"/>
          <w:sz w:val="32"/>
          <w:szCs w:val="32"/>
          <w:highlight w:val="yellow"/>
        </w:rPr>
        <w:t>Tolerance</w:t>
      </w:r>
      <w:r w:rsidRPr="00F121CA">
        <w:rPr>
          <w:rFonts w:ascii="Traditional Arabic" w:eastAsia="Calibri" w:hAnsi="Traditional Arabic" w:cs="Traditional Arabic"/>
          <w:sz w:val="32"/>
          <w:szCs w:val="32"/>
          <w:highlight w:val="yellow"/>
          <w:rtl/>
        </w:rPr>
        <w:t xml:space="preserve">). وقد بلغت قيمة </w:t>
      </w:r>
      <w:r w:rsidRPr="00F121CA">
        <w:rPr>
          <w:rFonts w:ascii="Traditional Arabic" w:eastAsia="Calibri" w:hAnsi="Traditional Arabic" w:cs="Traditional Arabic"/>
          <w:sz w:val="32"/>
          <w:szCs w:val="32"/>
          <w:highlight w:val="yellow"/>
        </w:rPr>
        <w:t>VIF</w:t>
      </w:r>
      <w:r w:rsidRPr="00F121CA">
        <w:rPr>
          <w:rFonts w:ascii="Traditional Arabic" w:eastAsia="Calibri" w:hAnsi="Traditional Arabic" w:cs="Traditional Arabic"/>
          <w:sz w:val="32"/>
          <w:szCs w:val="32"/>
          <w:highlight w:val="yellow"/>
          <w:rtl/>
        </w:rPr>
        <w:t xml:space="preserve"> (1.00)، كما بلغت قيمة </w:t>
      </w:r>
      <w:r w:rsidRPr="00F121CA">
        <w:rPr>
          <w:rFonts w:ascii="Traditional Arabic" w:eastAsia="Calibri" w:hAnsi="Traditional Arabic" w:cs="Traditional Arabic"/>
          <w:sz w:val="32"/>
          <w:szCs w:val="32"/>
          <w:highlight w:val="yellow"/>
        </w:rPr>
        <w:t>Tolerance</w:t>
      </w:r>
      <w:r w:rsidRPr="00F121CA">
        <w:rPr>
          <w:rFonts w:ascii="Traditional Arabic" w:eastAsia="Calibri" w:hAnsi="Traditional Arabic" w:cs="Traditional Arabic"/>
          <w:sz w:val="32"/>
          <w:szCs w:val="32"/>
          <w:highlight w:val="yellow"/>
          <w:rtl/>
        </w:rPr>
        <w:t xml:space="preserve"> (0.825)، مما يشير إلى خلو النموذج من مشكلة التعدد الخطي. وقد أظهرت النتائج الإحصائية أن جميع قيم التسامح (</w:t>
      </w:r>
      <w:r w:rsidRPr="00F121CA">
        <w:rPr>
          <w:rFonts w:ascii="Traditional Arabic" w:eastAsia="Calibri" w:hAnsi="Traditional Arabic" w:cs="Traditional Arabic"/>
          <w:sz w:val="32"/>
          <w:szCs w:val="32"/>
          <w:highlight w:val="yellow"/>
        </w:rPr>
        <w:t>Tolerance</w:t>
      </w:r>
      <w:r w:rsidRPr="00F121CA">
        <w:rPr>
          <w:rFonts w:ascii="Traditional Arabic" w:eastAsia="Calibri" w:hAnsi="Traditional Arabic" w:cs="Traditional Arabic"/>
          <w:sz w:val="32"/>
          <w:szCs w:val="32"/>
          <w:highlight w:val="yellow"/>
          <w:rtl/>
        </w:rPr>
        <w:t>) كانت أكبر من الحد الأدنى المقبول، وأن جميع قيم معامل التباين المتضخم (</w:t>
      </w:r>
      <w:r w:rsidRPr="00F121CA">
        <w:rPr>
          <w:rFonts w:ascii="Traditional Arabic" w:eastAsia="Calibri" w:hAnsi="Traditional Arabic" w:cs="Traditional Arabic"/>
          <w:sz w:val="32"/>
          <w:szCs w:val="32"/>
          <w:highlight w:val="yellow"/>
        </w:rPr>
        <w:t>VIF</w:t>
      </w:r>
      <w:r w:rsidRPr="00F121CA">
        <w:rPr>
          <w:rFonts w:ascii="Traditional Arabic" w:eastAsia="Calibri" w:hAnsi="Traditional Arabic" w:cs="Traditional Arabic"/>
          <w:sz w:val="32"/>
          <w:szCs w:val="32"/>
          <w:highlight w:val="yellow"/>
          <w:rtl/>
        </w:rPr>
        <w:t>) جاءت أقل من العتبات الحرجة، مما يشير إلى عدم وجود مشكلة تعدد خطي مؤثر بين المتغيرات المستقلة يمكن أن تعيق تفسير النتائج.</w:t>
      </w:r>
    </w:p>
    <w:p w14:paraId="73006085" w14:textId="77777777" w:rsidR="00F121CA" w:rsidRPr="00F121CA" w:rsidRDefault="00F121CA" w:rsidP="00F121CA">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r w:rsidRPr="00F121CA">
        <w:rPr>
          <w:rFonts w:ascii="Traditional Arabic" w:eastAsia="Calibri" w:hAnsi="Traditional Arabic" w:cs="Traditional Arabic"/>
          <w:sz w:val="32"/>
          <w:szCs w:val="32"/>
          <w:highlight w:val="yellow"/>
          <w:rtl/>
        </w:rPr>
        <w:t>فحص طبيعية وتجانس البواقي (</w:t>
      </w:r>
      <w:r w:rsidRPr="00F121CA">
        <w:rPr>
          <w:rFonts w:ascii="Traditional Arabic" w:eastAsia="Calibri" w:hAnsi="Traditional Arabic" w:cs="Traditional Arabic"/>
          <w:sz w:val="32"/>
          <w:szCs w:val="32"/>
          <w:highlight w:val="yellow"/>
        </w:rPr>
        <w:t>Residuals</w:t>
      </w:r>
      <w:r w:rsidRPr="00F121CA">
        <w:rPr>
          <w:rFonts w:ascii="Traditional Arabic" w:eastAsia="Calibri" w:hAnsi="Traditional Arabic" w:cs="Traditional Arabic"/>
          <w:sz w:val="32"/>
          <w:szCs w:val="32"/>
          <w:highlight w:val="yellow"/>
          <w:rtl/>
        </w:rPr>
        <w:t>): للتحقق من افتراض التوزيع الطبيعي للبواقي وتجانس تباينها، تم فحص الرسمين البيانيين للبواقي (</w:t>
      </w:r>
      <w:r w:rsidRPr="00F121CA">
        <w:rPr>
          <w:rFonts w:ascii="Traditional Arabic" w:eastAsia="Calibri" w:hAnsi="Traditional Arabic" w:cs="Traditional Arabic"/>
          <w:sz w:val="32"/>
          <w:szCs w:val="32"/>
          <w:highlight w:val="yellow"/>
        </w:rPr>
        <w:t>Histogram &amp; Normal P-P Plot</w:t>
      </w:r>
      <w:r w:rsidRPr="00F121CA">
        <w:rPr>
          <w:rFonts w:ascii="Traditional Arabic" w:eastAsia="Calibri" w:hAnsi="Traditional Arabic" w:cs="Traditional Arabic"/>
          <w:sz w:val="32"/>
          <w:szCs w:val="32"/>
          <w:highlight w:val="yellow"/>
          <w:rtl/>
        </w:rPr>
        <w:t>). وأظهرت الفحوصات أن البواقي تتوزع بصورة مقاربة للتوزيع الطبيعي، وتتوزع عشوائيًا حول الصفر، مما يشير إلى استيفاء افتراض تجانس التباين وعدم وجود قيم متطرفة مؤثرة بصورة كبيرة في كفاءة النموذج.</w:t>
      </w:r>
    </w:p>
    <w:p w14:paraId="4AEB628D" w14:textId="77777777" w:rsidR="00F121CA" w:rsidRDefault="00F121CA" w:rsidP="00F121CA">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F121CA">
        <w:rPr>
          <w:rFonts w:ascii="Traditional Arabic" w:eastAsia="Calibri" w:hAnsi="Traditional Arabic" w:cs="Traditional Arabic"/>
          <w:sz w:val="32"/>
          <w:szCs w:val="32"/>
          <w:highlight w:val="yellow"/>
          <w:rtl/>
        </w:rPr>
        <w:t>فحص استقلالية البواقي: تم التحقق من استقلالية البواقي ونفي وجود الارتباط الذاتي (</w:t>
      </w:r>
      <w:r w:rsidRPr="00F121CA">
        <w:rPr>
          <w:rFonts w:ascii="Traditional Arabic" w:eastAsia="Calibri" w:hAnsi="Traditional Arabic" w:cs="Traditional Arabic"/>
          <w:sz w:val="32"/>
          <w:szCs w:val="32"/>
          <w:highlight w:val="yellow"/>
        </w:rPr>
        <w:t>Autocorrelation</w:t>
      </w:r>
      <w:r w:rsidRPr="00F121CA">
        <w:rPr>
          <w:rFonts w:ascii="Traditional Arabic" w:eastAsia="Calibri" w:hAnsi="Traditional Arabic" w:cs="Traditional Arabic"/>
          <w:sz w:val="32"/>
          <w:szCs w:val="32"/>
          <w:highlight w:val="yellow"/>
          <w:rtl/>
        </w:rPr>
        <w:t xml:space="preserve">) باستخدام اختبار </w:t>
      </w:r>
      <w:r w:rsidRPr="00F121CA">
        <w:rPr>
          <w:rFonts w:ascii="Traditional Arabic" w:eastAsia="Calibri" w:hAnsi="Traditional Arabic" w:cs="Traditional Arabic"/>
          <w:sz w:val="32"/>
          <w:szCs w:val="32"/>
          <w:highlight w:val="yellow"/>
        </w:rPr>
        <w:t>Durbin-Watson</w:t>
      </w:r>
      <w:r w:rsidRPr="00F121CA">
        <w:rPr>
          <w:rFonts w:ascii="Traditional Arabic" w:eastAsia="Calibri" w:hAnsi="Traditional Arabic" w:cs="Traditional Arabic"/>
          <w:sz w:val="32"/>
          <w:szCs w:val="32"/>
          <w:highlight w:val="yellow"/>
          <w:rtl/>
        </w:rPr>
        <w:t xml:space="preserve"> لنموذج الانحدار، وقد بلغت قيمة إحصاء </w:t>
      </w:r>
      <w:r w:rsidRPr="00F121CA">
        <w:rPr>
          <w:rFonts w:ascii="Traditional Arabic" w:eastAsia="Calibri" w:hAnsi="Traditional Arabic" w:cs="Traditional Arabic"/>
          <w:sz w:val="32"/>
          <w:szCs w:val="32"/>
          <w:highlight w:val="yellow"/>
        </w:rPr>
        <w:t>Durbin-Watson</w:t>
      </w:r>
      <w:r w:rsidRPr="00F121CA">
        <w:rPr>
          <w:rFonts w:ascii="Traditional Arabic" w:eastAsia="Calibri" w:hAnsi="Traditional Arabic" w:cs="Traditional Arabic"/>
          <w:sz w:val="32"/>
          <w:szCs w:val="32"/>
          <w:highlight w:val="yellow"/>
          <w:rtl/>
        </w:rPr>
        <w:t xml:space="preserve"> (2.01)، وهي قيمة قريبة من 2، مما يشير إلى تحقق افتراض استقلالية البواقي وعدم وجود ارتباط ذاتي مؤثر.</w:t>
      </w:r>
    </w:p>
    <w:p w14:paraId="18733A39" w14:textId="094C3073" w:rsidR="0062724E" w:rsidRPr="006A4C80" w:rsidRDefault="0062724E" w:rsidP="00F121CA">
      <w:pPr>
        <w:shd w:val="clear" w:color="auto" w:fill="FFFFFF" w:themeFill="background1"/>
        <w:tabs>
          <w:tab w:val="left" w:pos="1074"/>
        </w:tabs>
        <w:bidi/>
        <w:spacing w:after="0" w:line="240" w:lineRule="auto"/>
        <w:jc w:val="both"/>
        <w:rPr>
          <w:rFonts w:ascii="Traditional Arabic" w:eastAsia="Calibri" w:hAnsi="Traditional Arabic" w:cs="Traditional Arabic"/>
          <w:b/>
          <w:bCs/>
          <w:sz w:val="40"/>
          <w:szCs w:val="40"/>
          <w:rtl/>
        </w:rPr>
      </w:pPr>
      <w:r w:rsidRPr="006A4C80">
        <w:rPr>
          <w:rFonts w:ascii="Traditional Arabic" w:eastAsia="Calibri" w:hAnsi="Traditional Arabic" w:cs="Traditional Arabic" w:hint="cs"/>
          <w:b/>
          <w:bCs/>
          <w:sz w:val="36"/>
          <w:szCs w:val="36"/>
          <w:rtl/>
        </w:rPr>
        <w:t>التحقق من</w:t>
      </w:r>
      <w:r w:rsidR="00C07D05" w:rsidRPr="006A4C80">
        <w:rPr>
          <w:rFonts w:ascii="Traditional Arabic" w:eastAsia="Calibri" w:hAnsi="Traditional Arabic" w:cs="Traditional Arabic" w:hint="cs"/>
          <w:b/>
          <w:bCs/>
          <w:sz w:val="36"/>
          <w:szCs w:val="36"/>
          <w:rtl/>
        </w:rPr>
        <w:t xml:space="preserve"> صحة</w:t>
      </w:r>
      <w:r w:rsidRPr="006A4C80">
        <w:rPr>
          <w:rFonts w:ascii="Traditional Arabic" w:eastAsia="Calibri" w:hAnsi="Traditional Arabic" w:cs="Traditional Arabic" w:hint="cs"/>
          <w:b/>
          <w:bCs/>
          <w:sz w:val="36"/>
          <w:szCs w:val="36"/>
          <w:rtl/>
        </w:rPr>
        <w:t xml:space="preserve"> </w:t>
      </w:r>
      <w:r w:rsidRPr="006A4C80">
        <w:rPr>
          <w:rFonts w:ascii="Traditional Arabic" w:eastAsia="Calibri" w:hAnsi="Traditional Arabic" w:cs="Traditional Arabic"/>
          <w:b/>
          <w:bCs/>
          <w:sz w:val="36"/>
          <w:szCs w:val="36"/>
          <w:rtl/>
        </w:rPr>
        <w:t>الفرضية الرئيسية</w:t>
      </w:r>
      <w:r w:rsidRPr="006A4C80">
        <w:rPr>
          <w:rFonts w:ascii="Traditional Arabic" w:eastAsia="Calibri" w:hAnsi="Traditional Arabic" w:cs="Traditional Arabic" w:hint="cs"/>
          <w:b/>
          <w:bCs/>
          <w:sz w:val="36"/>
          <w:szCs w:val="36"/>
          <w:rtl/>
        </w:rPr>
        <w:t>:</w:t>
      </w:r>
      <w:r w:rsidRPr="006A4C80">
        <w:rPr>
          <w:rFonts w:ascii="Traditional Arabic" w:eastAsia="Calibri" w:hAnsi="Traditional Arabic" w:cs="Traditional Arabic"/>
          <w:b/>
          <w:bCs/>
          <w:sz w:val="36"/>
          <w:szCs w:val="36"/>
          <w:rtl/>
        </w:rPr>
        <w:t xml:space="preserve"> </w:t>
      </w:r>
      <w:r w:rsidRPr="006A4C80">
        <w:rPr>
          <w:rFonts w:ascii="Traditional Arabic" w:eastAsia="Calibri" w:hAnsi="Traditional Arabic" w:cs="Traditional Arabic" w:hint="cs"/>
          <w:b/>
          <w:bCs/>
          <w:sz w:val="36"/>
          <w:szCs w:val="36"/>
          <w:rtl/>
        </w:rPr>
        <w:t>أثر أبعاد التسويق عبر تطبيقات الهواتف الذكية على جودة الخدمات الطبية.</w:t>
      </w:r>
    </w:p>
    <w:p w14:paraId="178D670A" w14:textId="77777777" w:rsidR="0062724E" w:rsidRPr="003E0AFB"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6"/>
          <w:szCs w:val="36"/>
          <w:rtl/>
        </w:rPr>
      </w:pPr>
      <w:r w:rsidRPr="006A4C80">
        <w:rPr>
          <w:rFonts w:ascii="Traditional Arabic" w:eastAsia="Calibri" w:hAnsi="Traditional Arabic" w:cs="Traditional Arabic" w:hint="cs"/>
          <w:sz w:val="32"/>
          <w:szCs w:val="32"/>
          <w:rtl/>
        </w:rPr>
        <w:t xml:space="preserve">تنص الفرضية الرئيسية للدراسة على أنه" </w:t>
      </w:r>
      <w:r w:rsidRPr="006A4C80">
        <w:rPr>
          <w:rFonts w:ascii="Traditional Arabic" w:eastAsia="Calibri" w:hAnsi="Traditional Arabic" w:cs="Traditional Arabic"/>
          <w:sz w:val="32"/>
          <w:szCs w:val="32"/>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p w14:paraId="30B2571E" w14:textId="41E82255"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lang w:bidi="ar-EG"/>
        </w:rPr>
      </w:pPr>
      <w:r w:rsidRPr="00D9755F">
        <w:rPr>
          <w:rFonts w:ascii="Traditional Arabic" w:eastAsia="Calibri" w:hAnsi="Traditional Arabic" w:cs="Traditional Arabic" w:hint="cs"/>
          <w:b/>
          <w:bCs/>
          <w:sz w:val="32"/>
          <w:szCs w:val="32"/>
          <w:rtl/>
          <w:lang w:bidi="ar-EG"/>
        </w:rPr>
        <w:t>جدول رقم (</w:t>
      </w:r>
      <w:r w:rsidR="00236858">
        <w:rPr>
          <w:rFonts w:ascii="Traditional Arabic" w:eastAsia="Calibri" w:hAnsi="Traditional Arabic" w:cs="Traditional Arabic" w:hint="cs"/>
          <w:b/>
          <w:bCs/>
          <w:sz w:val="32"/>
          <w:szCs w:val="32"/>
          <w:rtl/>
          <w:lang w:bidi="ar-EG"/>
        </w:rPr>
        <w:t>1</w:t>
      </w:r>
      <w:r w:rsidR="00426915">
        <w:rPr>
          <w:rFonts w:ascii="Traditional Arabic" w:eastAsia="Calibri" w:hAnsi="Traditional Arabic" w:cs="Traditional Arabic" w:hint="cs"/>
          <w:b/>
          <w:bCs/>
          <w:sz w:val="32"/>
          <w:szCs w:val="32"/>
          <w:rtl/>
          <w:lang w:bidi="ar-EG"/>
        </w:rPr>
        <w:t>8</w:t>
      </w:r>
      <w:r w:rsidRPr="00D9755F">
        <w:rPr>
          <w:rFonts w:ascii="Traditional Arabic" w:eastAsia="Calibri" w:hAnsi="Traditional Arabic" w:cs="Traditional Arabic" w:hint="cs"/>
          <w:b/>
          <w:bCs/>
          <w:sz w:val="32"/>
          <w:szCs w:val="32"/>
          <w:rtl/>
          <w:lang w:bidi="ar-EG"/>
        </w:rPr>
        <w:t>) نتائج تحليل الانحدار المتعدد لأثر أبعاد التسويق عبر تطبيقات الهواتف الذكية على جودة الخدمات الطبية ككل (ن=385)</w:t>
      </w:r>
    </w:p>
    <w:tbl>
      <w:tblPr>
        <w:tblStyle w:val="TableGrid"/>
        <w:bidiVisual/>
        <w:tblW w:w="0" w:type="auto"/>
        <w:jc w:val="center"/>
        <w:tblLook w:val="04A0" w:firstRow="1" w:lastRow="0" w:firstColumn="1" w:lastColumn="0" w:noHBand="0" w:noVBand="1"/>
      </w:tblPr>
      <w:tblGrid>
        <w:gridCol w:w="1999"/>
        <w:gridCol w:w="610"/>
        <w:gridCol w:w="979"/>
        <w:gridCol w:w="785"/>
        <w:gridCol w:w="767"/>
        <w:gridCol w:w="932"/>
        <w:gridCol w:w="664"/>
        <w:gridCol w:w="908"/>
        <w:gridCol w:w="652"/>
      </w:tblGrid>
      <w:tr w:rsidR="0062724E" w:rsidRPr="00D9755F" w14:paraId="68BF06CC" w14:textId="77777777" w:rsidTr="00B439E0">
        <w:trPr>
          <w:jc w:val="center"/>
        </w:trPr>
        <w:tc>
          <w:tcPr>
            <w:tcW w:w="2659" w:type="dxa"/>
            <w:gridSpan w:val="2"/>
            <w:tcBorders>
              <w:bottom w:val="single" w:sz="4" w:space="0" w:color="auto"/>
            </w:tcBorders>
            <w:shd w:val="clear" w:color="auto" w:fill="D9D9D9" w:themeFill="background1" w:themeFillShade="D9"/>
            <w:vAlign w:val="center"/>
          </w:tcPr>
          <w:p w14:paraId="44C4ECEB"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986" w:type="dxa"/>
            <w:vMerge w:val="restart"/>
            <w:shd w:val="clear" w:color="auto" w:fill="D9D9D9" w:themeFill="background1" w:themeFillShade="D9"/>
          </w:tcPr>
          <w:p w14:paraId="51C1D71A"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1465D13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564" w:type="dxa"/>
            <w:gridSpan w:val="2"/>
            <w:tcBorders>
              <w:bottom w:val="single" w:sz="4" w:space="0" w:color="auto"/>
            </w:tcBorders>
            <w:shd w:val="clear" w:color="auto" w:fill="D9D9D9" w:themeFill="background1" w:themeFillShade="D9"/>
          </w:tcPr>
          <w:p w14:paraId="211823D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43" w:type="dxa"/>
            <w:vMerge w:val="restart"/>
            <w:shd w:val="clear" w:color="auto" w:fill="D9D9D9" w:themeFill="background1" w:themeFillShade="D9"/>
            <w:vAlign w:val="center"/>
          </w:tcPr>
          <w:p w14:paraId="3623C86C"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5CC9E7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664" w:type="dxa"/>
            <w:vMerge w:val="restart"/>
            <w:shd w:val="clear" w:color="auto" w:fill="D9D9D9" w:themeFill="background1" w:themeFillShade="D9"/>
            <w:vAlign w:val="center"/>
          </w:tcPr>
          <w:p w14:paraId="65E917A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918" w:type="dxa"/>
            <w:vMerge w:val="restart"/>
            <w:shd w:val="clear" w:color="auto" w:fill="D9D9D9" w:themeFill="background1" w:themeFillShade="D9"/>
          </w:tcPr>
          <w:p w14:paraId="3A3D06E8"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523ED6A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562" w:type="dxa"/>
            <w:vMerge w:val="restart"/>
            <w:shd w:val="clear" w:color="auto" w:fill="D9D9D9" w:themeFill="background1" w:themeFillShade="D9"/>
          </w:tcPr>
          <w:p w14:paraId="4FBEE0B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1AC72265" w14:textId="77777777" w:rsidTr="00B439E0">
        <w:trPr>
          <w:jc w:val="center"/>
        </w:trPr>
        <w:tc>
          <w:tcPr>
            <w:tcW w:w="2047" w:type="dxa"/>
            <w:shd w:val="clear" w:color="auto" w:fill="D9D9D9" w:themeFill="background1" w:themeFillShade="D9"/>
            <w:vAlign w:val="center"/>
          </w:tcPr>
          <w:p w14:paraId="03749CC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12" w:type="dxa"/>
            <w:shd w:val="clear" w:color="auto" w:fill="D9D9D9" w:themeFill="background1" w:themeFillShade="D9"/>
          </w:tcPr>
          <w:p w14:paraId="2BB00C0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986" w:type="dxa"/>
            <w:vMerge/>
            <w:shd w:val="clear" w:color="auto" w:fill="8DB3E2" w:themeFill="text2" w:themeFillTint="66"/>
          </w:tcPr>
          <w:p w14:paraId="1BCA8B8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790" w:type="dxa"/>
            <w:shd w:val="clear" w:color="auto" w:fill="D9D9D9" w:themeFill="background1" w:themeFillShade="D9"/>
            <w:vAlign w:val="center"/>
          </w:tcPr>
          <w:p w14:paraId="4456FD0D"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774" w:type="dxa"/>
            <w:shd w:val="clear" w:color="auto" w:fill="D9D9D9" w:themeFill="background1" w:themeFillShade="D9"/>
            <w:vAlign w:val="center"/>
          </w:tcPr>
          <w:p w14:paraId="5836BB1B"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43" w:type="dxa"/>
            <w:vMerge/>
            <w:shd w:val="clear" w:color="auto" w:fill="8DB3E2" w:themeFill="text2" w:themeFillTint="66"/>
          </w:tcPr>
          <w:p w14:paraId="46B4DD6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664" w:type="dxa"/>
            <w:vMerge/>
            <w:shd w:val="clear" w:color="auto" w:fill="8DB3E2" w:themeFill="text2" w:themeFillTint="66"/>
          </w:tcPr>
          <w:p w14:paraId="239F06D9"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18" w:type="dxa"/>
            <w:vMerge/>
            <w:shd w:val="clear" w:color="auto" w:fill="8DB3E2" w:themeFill="text2" w:themeFillTint="66"/>
          </w:tcPr>
          <w:p w14:paraId="26D6766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562" w:type="dxa"/>
            <w:vMerge/>
            <w:shd w:val="clear" w:color="auto" w:fill="8DB3E2" w:themeFill="text2" w:themeFillTint="66"/>
          </w:tcPr>
          <w:p w14:paraId="0C89BA9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0633EC1" w14:textId="77777777" w:rsidTr="00B439E0">
        <w:trPr>
          <w:jc w:val="center"/>
        </w:trPr>
        <w:tc>
          <w:tcPr>
            <w:tcW w:w="2047" w:type="dxa"/>
            <w:vAlign w:val="center"/>
          </w:tcPr>
          <w:p w14:paraId="647F4EB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12" w:type="dxa"/>
            <w:vMerge w:val="restart"/>
            <w:textDirection w:val="btLr"/>
          </w:tcPr>
          <w:p w14:paraId="02FC7E88"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الخدمات الطبية</w:t>
            </w:r>
          </w:p>
        </w:tc>
        <w:tc>
          <w:tcPr>
            <w:tcW w:w="986" w:type="dxa"/>
          </w:tcPr>
          <w:p w14:paraId="2B8EE10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0.738</w:t>
            </w:r>
          </w:p>
        </w:tc>
        <w:tc>
          <w:tcPr>
            <w:tcW w:w="790" w:type="dxa"/>
            <w:vMerge w:val="restart"/>
          </w:tcPr>
          <w:p w14:paraId="235B972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BC3445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5D223AF0"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53BE7E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0.830</w:t>
            </w:r>
          </w:p>
          <w:p w14:paraId="663C2CC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774" w:type="dxa"/>
            <w:vMerge w:val="restart"/>
          </w:tcPr>
          <w:p w14:paraId="2D8FDB44"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2DB7FEC"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39C7276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283F4368"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r w:rsidRPr="00D9755F">
              <w:rPr>
                <w:rFonts w:ascii="Traditional Arabic" w:hAnsi="Traditional Arabic" w:cs="Traditional Arabic"/>
                <w:color w:val="000000" w:themeColor="text1"/>
                <w:lang w:bidi="ar-EG"/>
              </w:rPr>
              <w:t>%83</w:t>
            </w:r>
          </w:p>
        </w:tc>
        <w:tc>
          <w:tcPr>
            <w:tcW w:w="943" w:type="dxa"/>
            <w:vMerge w:val="restart"/>
          </w:tcPr>
          <w:p w14:paraId="1E09C4F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7D6564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4B8C91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0087051"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210.6</w:t>
            </w:r>
          </w:p>
        </w:tc>
        <w:tc>
          <w:tcPr>
            <w:tcW w:w="664" w:type="dxa"/>
          </w:tcPr>
          <w:p w14:paraId="0EC9CD5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0.208</w:t>
            </w:r>
          </w:p>
        </w:tc>
        <w:tc>
          <w:tcPr>
            <w:tcW w:w="918" w:type="dxa"/>
          </w:tcPr>
          <w:p w14:paraId="6ED7241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4.750</w:t>
            </w:r>
          </w:p>
        </w:tc>
        <w:tc>
          <w:tcPr>
            <w:tcW w:w="562" w:type="dxa"/>
          </w:tcPr>
          <w:p w14:paraId="4E90B45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BE4CA17" w14:textId="77777777" w:rsidTr="00B439E0">
        <w:trPr>
          <w:jc w:val="center"/>
        </w:trPr>
        <w:tc>
          <w:tcPr>
            <w:tcW w:w="2047" w:type="dxa"/>
            <w:vAlign w:val="center"/>
          </w:tcPr>
          <w:p w14:paraId="1A6B411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12" w:type="dxa"/>
            <w:vMerge/>
          </w:tcPr>
          <w:p w14:paraId="1FACD41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86" w:type="dxa"/>
          </w:tcPr>
          <w:p w14:paraId="4450594E"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0.701</w:t>
            </w:r>
          </w:p>
        </w:tc>
        <w:tc>
          <w:tcPr>
            <w:tcW w:w="790" w:type="dxa"/>
            <w:vMerge/>
          </w:tcPr>
          <w:p w14:paraId="597EE9F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774" w:type="dxa"/>
            <w:vMerge/>
          </w:tcPr>
          <w:p w14:paraId="74E2806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43" w:type="dxa"/>
            <w:vMerge/>
          </w:tcPr>
          <w:p w14:paraId="3064907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664" w:type="dxa"/>
          </w:tcPr>
          <w:p w14:paraId="1D06DCC1"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0.079</w:t>
            </w:r>
          </w:p>
        </w:tc>
        <w:tc>
          <w:tcPr>
            <w:tcW w:w="918" w:type="dxa"/>
          </w:tcPr>
          <w:p w14:paraId="2B4FA27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1.946</w:t>
            </w:r>
          </w:p>
        </w:tc>
        <w:tc>
          <w:tcPr>
            <w:tcW w:w="562" w:type="dxa"/>
          </w:tcPr>
          <w:p w14:paraId="2917AA1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w:t>
            </w:r>
            <w:r>
              <w:rPr>
                <w:rFonts w:ascii="Traditional Arabic" w:hAnsi="Traditional Arabic" w:cs="Traditional Arabic"/>
                <w:color w:val="000000" w:themeColor="text1"/>
                <w:lang w:bidi="ar-EG"/>
              </w:rPr>
              <w:t>1</w:t>
            </w:r>
            <w:r w:rsidRPr="00D9755F">
              <w:rPr>
                <w:rFonts w:ascii="Traditional Arabic" w:hAnsi="Traditional Arabic" w:cs="Traditional Arabic"/>
                <w:color w:val="000000" w:themeColor="text1"/>
                <w:lang w:bidi="ar-EG"/>
              </w:rPr>
              <w:t>2</w:t>
            </w:r>
          </w:p>
        </w:tc>
      </w:tr>
      <w:tr w:rsidR="0062724E" w:rsidRPr="00D9755F" w14:paraId="246C88C3" w14:textId="77777777" w:rsidTr="00B439E0">
        <w:trPr>
          <w:jc w:val="center"/>
        </w:trPr>
        <w:tc>
          <w:tcPr>
            <w:tcW w:w="2047" w:type="dxa"/>
            <w:vAlign w:val="center"/>
          </w:tcPr>
          <w:p w14:paraId="63297B6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12" w:type="dxa"/>
            <w:vMerge/>
          </w:tcPr>
          <w:p w14:paraId="496F9D85"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86" w:type="dxa"/>
          </w:tcPr>
          <w:p w14:paraId="59FACA43"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0.749</w:t>
            </w:r>
          </w:p>
        </w:tc>
        <w:tc>
          <w:tcPr>
            <w:tcW w:w="790" w:type="dxa"/>
            <w:vMerge/>
          </w:tcPr>
          <w:p w14:paraId="052E491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774" w:type="dxa"/>
            <w:vMerge/>
          </w:tcPr>
          <w:p w14:paraId="5BB73F56"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43" w:type="dxa"/>
            <w:vMerge/>
          </w:tcPr>
          <w:p w14:paraId="2005BEB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664" w:type="dxa"/>
          </w:tcPr>
          <w:p w14:paraId="1772C269"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0.234</w:t>
            </w:r>
          </w:p>
        </w:tc>
        <w:tc>
          <w:tcPr>
            <w:tcW w:w="918" w:type="dxa"/>
          </w:tcPr>
          <w:p w14:paraId="2898EBA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5.927</w:t>
            </w:r>
          </w:p>
        </w:tc>
        <w:tc>
          <w:tcPr>
            <w:tcW w:w="562" w:type="dxa"/>
          </w:tcPr>
          <w:p w14:paraId="0D94E6F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337138D" w14:textId="77777777" w:rsidTr="00B439E0">
        <w:trPr>
          <w:jc w:val="center"/>
        </w:trPr>
        <w:tc>
          <w:tcPr>
            <w:tcW w:w="2047" w:type="dxa"/>
            <w:vAlign w:val="center"/>
          </w:tcPr>
          <w:p w14:paraId="72C7792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12" w:type="dxa"/>
            <w:vMerge/>
          </w:tcPr>
          <w:p w14:paraId="6980B97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86" w:type="dxa"/>
          </w:tcPr>
          <w:p w14:paraId="0A580FD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0.736</w:t>
            </w:r>
          </w:p>
        </w:tc>
        <w:tc>
          <w:tcPr>
            <w:tcW w:w="790" w:type="dxa"/>
            <w:vMerge/>
          </w:tcPr>
          <w:p w14:paraId="6F640CAF"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774" w:type="dxa"/>
            <w:vMerge/>
          </w:tcPr>
          <w:p w14:paraId="6C477927"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43" w:type="dxa"/>
            <w:vMerge/>
          </w:tcPr>
          <w:p w14:paraId="0CFFB672"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664" w:type="dxa"/>
          </w:tcPr>
          <w:p w14:paraId="4906EED5"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0.263</w:t>
            </w:r>
          </w:p>
        </w:tc>
        <w:tc>
          <w:tcPr>
            <w:tcW w:w="918" w:type="dxa"/>
          </w:tcPr>
          <w:p w14:paraId="2A053CCB"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7.272</w:t>
            </w:r>
          </w:p>
        </w:tc>
        <w:tc>
          <w:tcPr>
            <w:tcW w:w="562" w:type="dxa"/>
          </w:tcPr>
          <w:p w14:paraId="25FA024D" w14:textId="77777777" w:rsidR="0062724E" w:rsidRPr="00D9755F" w:rsidRDefault="0062724E" w:rsidP="0025505A">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bl>
    <w:p w14:paraId="72F5B7F3"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2E9D37EC"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r w:rsidRPr="00A33AC2">
        <w:rPr>
          <w:rFonts w:ascii="Traditional Arabic" w:eastAsia="Calibri" w:hAnsi="Traditional Arabic" w:cs="Traditional Arabic"/>
          <w:sz w:val="32"/>
          <w:szCs w:val="32"/>
          <w:highlight w:val="yellow"/>
          <w:rtl/>
        </w:rPr>
        <w:t>لاختبار الفرضية الرئيسة للدراسة التي تنص على أنه "لا يوجد تأثير ذو دلالة إحصائية للتسويق عبر تطبيقات الهواتف الذكية على جودة الخدمات الطبية بأبعادها مجتمعة"، ومن أجل معرفة تأثير المتغير المفسر (التسويق عبر تطبيقات الهواتف الذكية)، تم استخدام نموذج الانحدار الخطي المتعدد بالطريقة القياسية، والذي اعتبر فيه أبعاد التسويق عبر تطبيقات الهواتف الذكية كمتغيرات مستقلة مفسرة، ومتغير جودة الخدمات الطبية كمتغير تابع. وقد أظهرت نتائج نموذج الانحدار أن نموذج الانحدار معنوي، وذلك من خلال قيمة (</w:t>
      </w:r>
      <w:r w:rsidRPr="00A33AC2">
        <w:rPr>
          <w:rFonts w:ascii="Traditional Arabic" w:eastAsia="Calibri" w:hAnsi="Traditional Arabic" w:cs="Traditional Arabic"/>
          <w:sz w:val="32"/>
          <w:szCs w:val="32"/>
          <w:highlight w:val="yellow"/>
        </w:rPr>
        <w:t>F</w:t>
      </w:r>
      <w:r w:rsidRPr="00A33AC2">
        <w:rPr>
          <w:rFonts w:ascii="Traditional Arabic" w:eastAsia="Calibri" w:hAnsi="Traditional Arabic" w:cs="Traditional Arabic"/>
          <w:sz w:val="32"/>
          <w:szCs w:val="32"/>
          <w:highlight w:val="yellow"/>
          <w:rtl/>
        </w:rPr>
        <w:t>) البالغة (210.6) عند مستوى دلالة (0.01)، وفسرت النتائج في ضوء معامل التحديد (</w:t>
      </w:r>
      <w:r w:rsidRPr="00A33AC2">
        <w:rPr>
          <w:rFonts w:ascii="Traditional Arabic" w:eastAsia="Calibri" w:hAnsi="Traditional Arabic" w:cs="Traditional Arabic"/>
          <w:sz w:val="32"/>
          <w:szCs w:val="32"/>
          <w:highlight w:val="yellow"/>
        </w:rPr>
        <w:t>R²</w:t>
      </w:r>
      <w:r w:rsidRPr="00A33AC2">
        <w:rPr>
          <w:rFonts w:ascii="Traditional Arabic" w:eastAsia="Calibri" w:hAnsi="Traditional Arabic" w:cs="Traditional Arabic"/>
          <w:sz w:val="32"/>
          <w:szCs w:val="32"/>
          <w:highlight w:val="yellow"/>
          <w:rtl/>
        </w:rPr>
        <w:t>) البالغ (0.830) أن أبعاد التسويق عبر تطبيقات الهواتف الذكية مجتمعة تفسر ما نسبته (83%) من التباين الحاصل في جودة الخدمات الطبية، وتدل هذه القوة على أن النموذج المكون من أبعاد التسويق عبر تطبيقات الهواتف الذكية يتمتع بقدرة تفسيرية مرتفعة لجودة الخدمات الطبية، في حين تبقى نسبة (17%) من التباين تفسرها عوامل أخرى لم تظهر في النموذج، مثل مهارة الأطباء وجودة المعدات الطبية وكفاءة التمريض والسياسات الصحية.</w:t>
      </w:r>
    </w:p>
    <w:p w14:paraId="607732B9"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p>
    <w:p w14:paraId="57E1C2D0"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r w:rsidRPr="00A33AC2">
        <w:rPr>
          <w:rFonts w:ascii="Traditional Arabic" w:eastAsia="Calibri" w:hAnsi="Traditional Arabic" w:cs="Traditional Arabic"/>
          <w:sz w:val="32"/>
          <w:szCs w:val="32"/>
          <w:highlight w:val="yellow"/>
          <w:rtl/>
        </w:rPr>
        <w:t>وعند تحليل التأثير النسبي لكل بُعد من أبعاد التسويق عبر تطبيقات الهواتف الذكية، أظهرت النتائج أن جميع الأبعاد لها تأثير دال إحصائيًا على جودة الخدمات الطبية، حيث أظهرت النتائج أن بُعد تسهيل إدارة المواعيد والخدمات جاء بقيمة معامل انحدار (</w:t>
      </w:r>
      <w:r w:rsidRPr="00A33AC2">
        <w:rPr>
          <w:rFonts w:ascii="Cambria" w:eastAsia="Calibri" w:hAnsi="Cambria" w:cs="Cambria"/>
          <w:sz w:val="32"/>
          <w:szCs w:val="32"/>
          <w:highlight w:val="yellow"/>
        </w:rPr>
        <w:t>β</w:t>
      </w:r>
      <w:r w:rsidRPr="00A33AC2">
        <w:rPr>
          <w:rFonts w:ascii="Traditional Arabic" w:eastAsia="Calibri" w:hAnsi="Traditional Arabic" w:cs="Traditional Arabic"/>
          <w:sz w:val="32"/>
          <w:szCs w:val="32"/>
          <w:highlight w:val="yellow"/>
          <w:rtl/>
        </w:rPr>
        <w:t>) قدرها (0.263) وقيمة (</w:t>
      </w:r>
      <w:r w:rsidRPr="00A33AC2">
        <w:rPr>
          <w:rFonts w:ascii="Traditional Arabic" w:eastAsia="Calibri" w:hAnsi="Traditional Arabic" w:cs="Traditional Arabic"/>
          <w:sz w:val="32"/>
          <w:szCs w:val="32"/>
          <w:highlight w:val="yellow"/>
        </w:rPr>
        <w:t>t</w:t>
      </w:r>
      <w:r w:rsidRPr="00A33AC2">
        <w:rPr>
          <w:rFonts w:ascii="Traditional Arabic" w:eastAsia="Calibri" w:hAnsi="Traditional Arabic" w:cs="Traditional Arabic"/>
          <w:sz w:val="32"/>
          <w:szCs w:val="32"/>
          <w:highlight w:val="yellow"/>
          <w:rtl/>
        </w:rPr>
        <w:t>) بلغت (7.272) بمستوى دلالة أقل من (0.05)، كما حقق بُعد توفير المعلومات الصحية الموثوقة معامل انحدار (</w:t>
      </w:r>
      <w:r w:rsidRPr="00A33AC2">
        <w:rPr>
          <w:rFonts w:ascii="Cambria" w:eastAsia="Calibri" w:hAnsi="Cambria" w:cs="Cambria"/>
          <w:sz w:val="32"/>
          <w:szCs w:val="32"/>
          <w:highlight w:val="yellow"/>
        </w:rPr>
        <w:t>β</w:t>
      </w:r>
      <w:r w:rsidRPr="00A33AC2">
        <w:rPr>
          <w:rFonts w:ascii="Traditional Arabic" w:eastAsia="Calibri" w:hAnsi="Traditional Arabic" w:cs="Traditional Arabic"/>
          <w:sz w:val="32"/>
          <w:szCs w:val="32"/>
          <w:highlight w:val="yellow"/>
          <w:rtl/>
        </w:rPr>
        <w:t>) قدره (0.234) وقيمة (</w:t>
      </w:r>
      <w:r w:rsidRPr="00A33AC2">
        <w:rPr>
          <w:rFonts w:ascii="Traditional Arabic" w:eastAsia="Calibri" w:hAnsi="Traditional Arabic" w:cs="Traditional Arabic"/>
          <w:sz w:val="32"/>
          <w:szCs w:val="32"/>
          <w:highlight w:val="yellow"/>
        </w:rPr>
        <w:t>t</w:t>
      </w:r>
      <w:r w:rsidRPr="00A33AC2">
        <w:rPr>
          <w:rFonts w:ascii="Traditional Arabic" w:eastAsia="Calibri" w:hAnsi="Traditional Arabic" w:cs="Traditional Arabic"/>
          <w:sz w:val="32"/>
          <w:szCs w:val="32"/>
          <w:highlight w:val="yellow"/>
          <w:rtl/>
        </w:rPr>
        <w:t>) بلغت (5.927) بمستوى دلالة أقل من (0.05)، كما حقق بُعد الترويج للخدمات الطبية عبر التطبيقات الذكية معامل انحدار (</w:t>
      </w:r>
      <w:r w:rsidRPr="00A33AC2">
        <w:rPr>
          <w:rFonts w:ascii="Cambria" w:eastAsia="Calibri" w:hAnsi="Cambria" w:cs="Cambria"/>
          <w:sz w:val="32"/>
          <w:szCs w:val="32"/>
          <w:highlight w:val="yellow"/>
        </w:rPr>
        <w:t>β</w:t>
      </w:r>
      <w:r w:rsidRPr="00A33AC2">
        <w:rPr>
          <w:rFonts w:ascii="Traditional Arabic" w:eastAsia="Calibri" w:hAnsi="Traditional Arabic" w:cs="Traditional Arabic"/>
          <w:sz w:val="32"/>
          <w:szCs w:val="32"/>
          <w:highlight w:val="yellow"/>
          <w:rtl/>
        </w:rPr>
        <w:t>) قدره (0.208) وقيمة (</w:t>
      </w:r>
      <w:r w:rsidRPr="00A33AC2">
        <w:rPr>
          <w:rFonts w:ascii="Traditional Arabic" w:eastAsia="Calibri" w:hAnsi="Traditional Arabic" w:cs="Traditional Arabic"/>
          <w:sz w:val="32"/>
          <w:szCs w:val="32"/>
          <w:highlight w:val="yellow"/>
        </w:rPr>
        <w:t>t</w:t>
      </w:r>
      <w:r w:rsidRPr="00A33AC2">
        <w:rPr>
          <w:rFonts w:ascii="Traditional Arabic" w:eastAsia="Calibri" w:hAnsi="Traditional Arabic" w:cs="Traditional Arabic"/>
          <w:sz w:val="32"/>
          <w:szCs w:val="32"/>
          <w:highlight w:val="yellow"/>
          <w:rtl/>
        </w:rPr>
        <w:t>) بلغت (4.750) بمستوى دلالة أقل من (0.05)، كما حقق بُعد التفاعل المباشر مع المرضى معامل انحدار (</w:t>
      </w:r>
      <w:r w:rsidRPr="00A33AC2">
        <w:rPr>
          <w:rFonts w:ascii="Cambria" w:eastAsia="Calibri" w:hAnsi="Cambria" w:cs="Cambria"/>
          <w:sz w:val="32"/>
          <w:szCs w:val="32"/>
          <w:highlight w:val="yellow"/>
        </w:rPr>
        <w:t>β</w:t>
      </w:r>
      <w:r w:rsidRPr="00A33AC2">
        <w:rPr>
          <w:rFonts w:ascii="Traditional Arabic" w:eastAsia="Calibri" w:hAnsi="Traditional Arabic" w:cs="Traditional Arabic"/>
          <w:sz w:val="32"/>
          <w:szCs w:val="32"/>
          <w:highlight w:val="yellow"/>
          <w:rtl/>
        </w:rPr>
        <w:t>) قدره (0.079) وقيمة (</w:t>
      </w:r>
      <w:r w:rsidRPr="00A33AC2">
        <w:rPr>
          <w:rFonts w:ascii="Traditional Arabic" w:eastAsia="Calibri" w:hAnsi="Traditional Arabic" w:cs="Traditional Arabic"/>
          <w:sz w:val="32"/>
          <w:szCs w:val="32"/>
          <w:highlight w:val="yellow"/>
        </w:rPr>
        <w:t>t</w:t>
      </w:r>
      <w:r w:rsidRPr="00A33AC2">
        <w:rPr>
          <w:rFonts w:ascii="Traditional Arabic" w:eastAsia="Calibri" w:hAnsi="Traditional Arabic" w:cs="Traditional Arabic"/>
          <w:sz w:val="32"/>
          <w:szCs w:val="32"/>
          <w:highlight w:val="yellow"/>
          <w:rtl/>
        </w:rPr>
        <w:t>) بلغت (1.946) بمستوى دلالة (0.012)، وهي أقل من مستوى الدلالة المعتمد (0.05)، مما يشير إلى وجود تأثير ذي دلالة إحصائية لهذا البُعد على جودة الخدمات الطبية.</w:t>
      </w:r>
    </w:p>
    <w:p w14:paraId="0AFB9D14"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rPr>
      </w:pPr>
    </w:p>
    <w:p w14:paraId="5119C8C8" w14:textId="77777777" w:rsid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A33AC2">
        <w:rPr>
          <w:rFonts w:ascii="Traditional Arabic" w:eastAsia="Calibri" w:hAnsi="Traditional Arabic" w:cs="Traditional Arabic"/>
          <w:sz w:val="32"/>
          <w:szCs w:val="32"/>
          <w:highlight w:val="yellow"/>
          <w:rtl/>
        </w:rPr>
        <w:t>وللاختبار الإحصائي للفرضيات الفرعية، تم إجراء تحليل الانحدار المتعدد (</w:t>
      </w:r>
      <w:r w:rsidRPr="00A33AC2">
        <w:rPr>
          <w:rFonts w:ascii="Traditional Arabic" w:eastAsia="Calibri" w:hAnsi="Traditional Arabic" w:cs="Traditional Arabic"/>
          <w:sz w:val="32"/>
          <w:szCs w:val="32"/>
          <w:highlight w:val="yellow"/>
        </w:rPr>
        <w:t>Multiple Regression</w:t>
      </w:r>
      <w:r w:rsidRPr="00A33AC2">
        <w:rPr>
          <w:rFonts w:ascii="Traditional Arabic" w:eastAsia="Calibri" w:hAnsi="Traditional Arabic" w:cs="Traditional Arabic"/>
          <w:sz w:val="32"/>
          <w:szCs w:val="32"/>
          <w:highlight w:val="yellow"/>
          <w:rtl/>
        </w:rPr>
        <w:t>)، للكشف عن القدرة التفسيرية لأبعاد المتغير المستقل (التسويق عبر تطبيقات الهواتف الذكية) مجتمعة في التباين الحاصل في كل بُعد من أبعاد المتغير التابع، وجاءت النتائج كما يلي</w:t>
      </w:r>
      <w:r w:rsidRPr="00A33AC2">
        <w:rPr>
          <w:rFonts w:ascii="Traditional Arabic" w:eastAsia="Calibri" w:hAnsi="Traditional Arabic" w:cs="Traditional Arabic" w:hint="cs"/>
          <w:sz w:val="32"/>
          <w:szCs w:val="32"/>
          <w:highlight w:val="yellow"/>
          <w:rtl/>
        </w:rPr>
        <w:t>:</w:t>
      </w:r>
    </w:p>
    <w:p w14:paraId="41CEB6AC" w14:textId="77777777" w:rsid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p>
    <w:p w14:paraId="52A4E6B5" w14:textId="65387433" w:rsidR="0062724E" w:rsidRDefault="0062724E" w:rsidP="00A33AC2">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 xml:space="preserve">الفرضية الفرعية </w:t>
      </w:r>
      <w:r>
        <w:rPr>
          <w:rFonts w:ascii="Traditional Arabic" w:eastAsia="Calibri" w:hAnsi="Traditional Arabic" w:cs="Traditional Arabic" w:hint="cs"/>
          <w:b/>
          <w:bCs/>
          <w:sz w:val="32"/>
          <w:szCs w:val="32"/>
          <w:rtl/>
        </w:rPr>
        <w:t>الأولى: أثر أبعاد التسويق عبر تطبيقات الهواتف الذكية على "رضا المرضى"</w:t>
      </w:r>
      <w:r>
        <w:rPr>
          <w:rFonts w:ascii="Traditional Arabic" w:eastAsia="Calibri" w:hAnsi="Traditional Arabic" w:cs="Traditional Arabic"/>
          <w:b/>
          <w:bCs/>
          <w:sz w:val="32"/>
          <w:szCs w:val="32"/>
          <w:rtl/>
        </w:rPr>
        <w:t xml:space="preserve"> </w:t>
      </w:r>
    </w:p>
    <w:p w14:paraId="1B339ADA"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p w14:paraId="282679D9" w14:textId="40914E17" w:rsidR="00B439E0"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Pr>
      </w:pPr>
      <w:r w:rsidRPr="00D9755F">
        <w:rPr>
          <w:rFonts w:ascii="Traditional Arabic" w:eastAsia="Calibri" w:hAnsi="Traditional Arabic" w:cs="Traditional Arabic" w:hint="cs"/>
          <w:b/>
          <w:bCs/>
          <w:sz w:val="32"/>
          <w:szCs w:val="32"/>
          <w:rtl/>
        </w:rPr>
        <w:t>جدول رقم (</w:t>
      </w:r>
      <w:r w:rsidR="00426915">
        <w:rPr>
          <w:rFonts w:ascii="Traditional Arabic" w:eastAsia="Calibri" w:hAnsi="Traditional Arabic" w:cs="Traditional Arabic" w:hint="cs"/>
          <w:b/>
          <w:bCs/>
          <w:sz w:val="32"/>
          <w:szCs w:val="32"/>
          <w:rtl/>
        </w:rPr>
        <w:t>19</w:t>
      </w:r>
      <w:r w:rsidRPr="00D9755F">
        <w:rPr>
          <w:rFonts w:ascii="Traditional Arabic" w:eastAsia="Calibri" w:hAnsi="Traditional Arabic" w:cs="Traditional Arabic" w:hint="cs"/>
          <w:b/>
          <w:bCs/>
          <w:sz w:val="32"/>
          <w:szCs w:val="32"/>
          <w:rtl/>
        </w:rPr>
        <w:t xml:space="preserve">) نتائج تحليل الانحدار المتعدد لأثر أبعاد التسويق عبر تطبيقات الهواتف الذكية </w:t>
      </w:r>
    </w:p>
    <w:p w14:paraId="25C862A8" w14:textId="492EEC27" w:rsidR="0062724E" w:rsidRDefault="0062724E" w:rsidP="00B439E0">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Pr>
      </w:pPr>
      <w:r w:rsidRPr="00D9755F">
        <w:rPr>
          <w:rFonts w:ascii="Traditional Arabic" w:eastAsia="Calibri" w:hAnsi="Traditional Arabic" w:cs="Traditional Arabic" w:hint="cs"/>
          <w:b/>
          <w:bCs/>
          <w:sz w:val="32"/>
          <w:szCs w:val="32"/>
          <w:rtl/>
        </w:rPr>
        <w:t xml:space="preserve">على رضا </w:t>
      </w:r>
      <w:r>
        <w:rPr>
          <w:rFonts w:ascii="Traditional Arabic" w:eastAsia="Calibri" w:hAnsi="Traditional Arabic" w:cs="Traditional Arabic" w:hint="cs"/>
          <w:b/>
          <w:bCs/>
          <w:sz w:val="32"/>
          <w:szCs w:val="32"/>
          <w:rtl/>
        </w:rPr>
        <w:t>المرضى</w:t>
      </w:r>
      <w:r w:rsidRPr="00D9755F">
        <w:rPr>
          <w:rFonts w:ascii="Traditional Arabic" w:eastAsia="Calibri" w:hAnsi="Traditional Arabic" w:cs="Traditional Arabic" w:hint="cs"/>
          <w:b/>
          <w:bCs/>
          <w:sz w:val="32"/>
          <w:szCs w:val="32"/>
          <w:rtl/>
        </w:rPr>
        <w:t xml:space="preserve"> (ن=385)</w:t>
      </w:r>
    </w:p>
    <w:p w14:paraId="6D1D5E9B" w14:textId="77777777" w:rsidR="00B439E0" w:rsidRPr="00D9755F" w:rsidRDefault="00B439E0" w:rsidP="00B439E0">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p>
    <w:tbl>
      <w:tblPr>
        <w:tblStyle w:val="TableGrid"/>
        <w:bidiVisual/>
        <w:tblW w:w="0" w:type="auto"/>
        <w:jc w:val="center"/>
        <w:tblLook w:val="04A0" w:firstRow="1" w:lastRow="0" w:firstColumn="1" w:lastColumn="0" w:noHBand="0" w:noVBand="1"/>
      </w:tblPr>
      <w:tblGrid>
        <w:gridCol w:w="1181"/>
        <w:gridCol w:w="621"/>
        <w:gridCol w:w="1049"/>
        <w:gridCol w:w="843"/>
        <w:gridCol w:w="824"/>
        <w:gridCol w:w="867"/>
        <w:gridCol w:w="843"/>
        <w:gridCol w:w="782"/>
        <w:gridCol w:w="782"/>
      </w:tblGrid>
      <w:tr w:rsidR="0062724E" w:rsidRPr="00D9755F" w14:paraId="7DB67C2B" w14:textId="77777777" w:rsidTr="00B439E0">
        <w:trPr>
          <w:jc w:val="center"/>
        </w:trPr>
        <w:tc>
          <w:tcPr>
            <w:tcW w:w="1802" w:type="dxa"/>
            <w:gridSpan w:val="2"/>
            <w:tcBorders>
              <w:bottom w:val="single" w:sz="4" w:space="0" w:color="auto"/>
            </w:tcBorders>
            <w:shd w:val="clear" w:color="auto" w:fill="D9D9D9" w:themeFill="background1" w:themeFillShade="D9"/>
            <w:vAlign w:val="center"/>
          </w:tcPr>
          <w:p w14:paraId="137D891F"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049" w:type="dxa"/>
            <w:vMerge w:val="restart"/>
            <w:shd w:val="clear" w:color="auto" w:fill="D9D9D9" w:themeFill="background1" w:themeFillShade="D9"/>
          </w:tcPr>
          <w:p w14:paraId="520225AE"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376C5FA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667" w:type="dxa"/>
            <w:gridSpan w:val="2"/>
            <w:tcBorders>
              <w:bottom w:val="single" w:sz="4" w:space="0" w:color="auto"/>
            </w:tcBorders>
            <w:shd w:val="clear" w:color="auto" w:fill="D9D9D9" w:themeFill="background1" w:themeFillShade="D9"/>
          </w:tcPr>
          <w:p w14:paraId="539D47A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867" w:type="dxa"/>
            <w:vMerge w:val="restart"/>
            <w:shd w:val="clear" w:color="auto" w:fill="D9D9D9" w:themeFill="background1" w:themeFillShade="D9"/>
            <w:vAlign w:val="center"/>
          </w:tcPr>
          <w:p w14:paraId="53D3ADC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7ABECE1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843" w:type="dxa"/>
            <w:vMerge w:val="restart"/>
            <w:shd w:val="clear" w:color="auto" w:fill="D9D9D9" w:themeFill="background1" w:themeFillShade="D9"/>
            <w:vAlign w:val="center"/>
          </w:tcPr>
          <w:p w14:paraId="04F5FD1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782" w:type="dxa"/>
            <w:vMerge w:val="restart"/>
            <w:shd w:val="clear" w:color="auto" w:fill="D9D9D9" w:themeFill="background1" w:themeFillShade="D9"/>
          </w:tcPr>
          <w:p w14:paraId="6BFA1013"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73478AC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782" w:type="dxa"/>
            <w:vMerge w:val="restart"/>
            <w:shd w:val="clear" w:color="auto" w:fill="D9D9D9" w:themeFill="background1" w:themeFillShade="D9"/>
          </w:tcPr>
          <w:p w14:paraId="1AA3170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68DEB555" w14:textId="77777777" w:rsidTr="00B439E0">
        <w:trPr>
          <w:jc w:val="center"/>
        </w:trPr>
        <w:tc>
          <w:tcPr>
            <w:tcW w:w="1181" w:type="dxa"/>
            <w:shd w:val="clear" w:color="auto" w:fill="D9D9D9" w:themeFill="background1" w:themeFillShade="D9"/>
            <w:vAlign w:val="center"/>
          </w:tcPr>
          <w:p w14:paraId="5CC672A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21" w:type="dxa"/>
            <w:shd w:val="clear" w:color="auto" w:fill="D9D9D9" w:themeFill="background1" w:themeFillShade="D9"/>
          </w:tcPr>
          <w:p w14:paraId="44298CBE"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049" w:type="dxa"/>
            <w:vMerge/>
            <w:shd w:val="clear" w:color="auto" w:fill="8DB3E2" w:themeFill="text2" w:themeFillTint="66"/>
          </w:tcPr>
          <w:p w14:paraId="09093C9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43" w:type="dxa"/>
            <w:shd w:val="clear" w:color="auto" w:fill="D9D9D9" w:themeFill="background1" w:themeFillShade="D9"/>
            <w:vAlign w:val="center"/>
          </w:tcPr>
          <w:p w14:paraId="4265AE4A"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824" w:type="dxa"/>
            <w:shd w:val="clear" w:color="auto" w:fill="D9D9D9" w:themeFill="background1" w:themeFillShade="D9"/>
            <w:vAlign w:val="center"/>
          </w:tcPr>
          <w:p w14:paraId="51DC336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867" w:type="dxa"/>
            <w:vMerge/>
            <w:shd w:val="clear" w:color="auto" w:fill="8DB3E2" w:themeFill="text2" w:themeFillTint="66"/>
          </w:tcPr>
          <w:p w14:paraId="07AC230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43" w:type="dxa"/>
            <w:vMerge/>
            <w:shd w:val="clear" w:color="auto" w:fill="8DB3E2" w:themeFill="text2" w:themeFillTint="66"/>
          </w:tcPr>
          <w:p w14:paraId="71C870A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782" w:type="dxa"/>
            <w:vMerge/>
            <w:shd w:val="clear" w:color="auto" w:fill="8DB3E2" w:themeFill="text2" w:themeFillTint="66"/>
          </w:tcPr>
          <w:p w14:paraId="3196777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782" w:type="dxa"/>
            <w:vMerge/>
            <w:shd w:val="clear" w:color="auto" w:fill="8DB3E2" w:themeFill="text2" w:themeFillTint="66"/>
          </w:tcPr>
          <w:p w14:paraId="7472882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14B9BE30" w14:textId="77777777" w:rsidTr="00B439E0">
        <w:trPr>
          <w:jc w:val="center"/>
        </w:trPr>
        <w:tc>
          <w:tcPr>
            <w:tcW w:w="1181" w:type="dxa"/>
            <w:vAlign w:val="center"/>
          </w:tcPr>
          <w:p w14:paraId="42DF644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21" w:type="dxa"/>
            <w:vMerge w:val="restart"/>
            <w:textDirection w:val="btLr"/>
          </w:tcPr>
          <w:p w14:paraId="0F17E9CB"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 xml:space="preserve">رضا </w:t>
            </w:r>
            <w:r>
              <w:rPr>
                <w:rFonts w:ascii="Traditional Arabic" w:hAnsi="Traditional Arabic" w:cs="Traditional Arabic"/>
                <w:b/>
                <w:bCs/>
                <w:rtl/>
              </w:rPr>
              <w:t>المرضى</w:t>
            </w:r>
          </w:p>
        </w:tc>
        <w:tc>
          <w:tcPr>
            <w:tcW w:w="1049" w:type="dxa"/>
          </w:tcPr>
          <w:p w14:paraId="2370C1FA"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0.694</w:t>
            </w:r>
            <w:r w:rsidRPr="00D9755F">
              <w:rPr>
                <w:rFonts w:ascii="Traditional Arabic" w:hAnsi="Traditional Arabic" w:cs="Traditional Arabic"/>
                <w:color w:val="000000"/>
                <w:rtl/>
                <w:lang w:bidi="ar-EG"/>
              </w:rPr>
              <w:t>**</w:t>
            </w:r>
          </w:p>
        </w:tc>
        <w:tc>
          <w:tcPr>
            <w:tcW w:w="843" w:type="dxa"/>
            <w:vMerge w:val="restart"/>
          </w:tcPr>
          <w:p w14:paraId="37CE544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18349E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4B732A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31E332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0.774</w:t>
            </w:r>
          </w:p>
          <w:p w14:paraId="589DAE15"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p>
        </w:tc>
        <w:tc>
          <w:tcPr>
            <w:tcW w:w="824" w:type="dxa"/>
            <w:vMerge w:val="restart"/>
          </w:tcPr>
          <w:p w14:paraId="342C395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1FA017A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BB7DD6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7B55E55"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%77</w:t>
            </w:r>
          </w:p>
        </w:tc>
        <w:tc>
          <w:tcPr>
            <w:tcW w:w="867" w:type="dxa"/>
            <w:vMerge w:val="restart"/>
          </w:tcPr>
          <w:p w14:paraId="43F0B94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500767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DCD8A5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14241DE"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141.9</w:t>
            </w:r>
          </w:p>
        </w:tc>
        <w:tc>
          <w:tcPr>
            <w:tcW w:w="843" w:type="dxa"/>
          </w:tcPr>
          <w:p w14:paraId="75E5B617"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0.249</w:t>
            </w:r>
          </w:p>
        </w:tc>
        <w:tc>
          <w:tcPr>
            <w:tcW w:w="782" w:type="dxa"/>
          </w:tcPr>
          <w:p w14:paraId="08878566"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4.483</w:t>
            </w:r>
          </w:p>
        </w:tc>
        <w:tc>
          <w:tcPr>
            <w:tcW w:w="782" w:type="dxa"/>
          </w:tcPr>
          <w:p w14:paraId="5215430A" w14:textId="77777777" w:rsidR="0062724E" w:rsidRPr="00D9755F" w:rsidRDefault="0062724E" w:rsidP="0025505A">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BDC2796" w14:textId="77777777" w:rsidTr="00B439E0">
        <w:trPr>
          <w:jc w:val="center"/>
        </w:trPr>
        <w:tc>
          <w:tcPr>
            <w:tcW w:w="1181" w:type="dxa"/>
            <w:vAlign w:val="center"/>
          </w:tcPr>
          <w:p w14:paraId="34C1EBF7"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21" w:type="dxa"/>
            <w:vMerge/>
          </w:tcPr>
          <w:p w14:paraId="0E8622D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049" w:type="dxa"/>
          </w:tcPr>
          <w:p w14:paraId="4AF48B1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0.639</w:t>
            </w:r>
            <w:r w:rsidRPr="00D9755F">
              <w:rPr>
                <w:rFonts w:ascii="Traditional Arabic" w:hAnsi="Traditional Arabic" w:cs="Traditional Arabic"/>
                <w:color w:val="000000"/>
                <w:rtl/>
                <w:lang w:bidi="ar-EG"/>
              </w:rPr>
              <w:t>**</w:t>
            </w:r>
          </w:p>
        </w:tc>
        <w:tc>
          <w:tcPr>
            <w:tcW w:w="843" w:type="dxa"/>
            <w:vMerge/>
          </w:tcPr>
          <w:p w14:paraId="2288050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24" w:type="dxa"/>
            <w:vMerge/>
          </w:tcPr>
          <w:p w14:paraId="573504E7"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67" w:type="dxa"/>
            <w:vMerge/>
          </w:tcPr>
          <w:p w14:paraId="2809F05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43" w:type="dxa"/>
          </w:tcPr>
          <w:p w14:paraId="20559B4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0.036</w:t>
            </w:r>
          </w:p>
        </w:tc>
        <w:tc>
          <w:tcPr>
            <w:tcW w:w="782" w:type="dxa"/>
          </w:tcPr>
          <w:p w14:paraId="0F321D87"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0.704</w:t>
            </w:r>
          </w:p>
        </w:tc>
        <w:tc>
          <w:tcPr>
            <w:tcW w:w="782" w:type="dxa"/>
          </w:tcPr>
          <w:p w14:paraId="10A382C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0.482</w:t>
            </w:r>
          </w:p>
        </w:tc>
      </w:tr>
      <w:tr w:rsidR="0062724E" w:rsidRPr="00D9755F" w14:paraId="373B60E3" w14:textId="77777777" w:rsidTr="00B439E0">
        <w:trPr>
          <w:jc w:val="center"/>
        </w:trPr>
        <w:tc>
          <w:tcPr>
            <w:tcW w:w="1181" w:type="dxa"/>
            <w:vAlign w:val="center"/>
          </w:tcPr>
          <w:p w14:paraId="77E7A0E5"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21" w:type="dxa"/>
            <w:vMerge/>
          </w:tcPr>
          <w:p w14:paraId="0C1477B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049" w:type="dxa"/>
          </w:tcPr>
          <w:p w14:paraId="08407694"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0.711</w:t>
            </w:r>
            <w:r w:rsidRPr="00D9755F">
              <w:rPr>
                <w:rFonts w:ascii="Traditional Arabic" w:hAnsi="Traditional Arabic" w:cs="Traditional Arabic"/>
                <w:color w:val="000000"/>
                <w:rtl/>
                <w:lang w:bidi="ar-EG"/>
              </w:rPr>
              <w:t>**</w:t>
            </w:r>
          </w:p>
        </w:tc>
        <w:tc>
          <w:tcPr>
            <w:tcW w:w="843" w:type="dxa"/>
            <w:vMerge/>
          </w:tcPr>
          <w:p w14:paraId="2C11C4D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24" w:type="dxa"/>
            <w:vMerge/>
          </w:tcPr>
          <w:p w14:paraId="40BA157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67" w:type="dxa"/>
            <w:vMerge/>
          </w:tcPr>
          <w:p w14:paraId="3DD7805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43" w:type="dxa"/>
          </w:tcPr>
          <w:p w14:paraId="0F63E70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0.289</w:t>
            </w:r>
          </w:p>
        </w:tc>
        <w:tc>
          <w:tcPr>
            <w:tcW w:w="782" w:type="dxa"/>
          </w:tcPr>
          <w:p w14:paraId="06A27AF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5.772</w:t>
            </w:r>
          </w:p>
        </w:tc>
        <w:tc>
          <w:tcPr>
            <w:tcW w:w="782" w:type="dxa"/>
          </w:tcPr>
          <w:p w14:paraId="2255236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1E762B74" w14:textId="77777777" w:rsidTr="00B439E0">
        <w:trPr>
          <w:jc w:val="center"/>
        </w:trPr>
        <w:tc>
          <w:tcPr>
            <w:tcW w:w="1181" w:type="dxa"/>
            <w:vAlign w:val="center"/>
          </w:tcPr>
          <w:p w14:paraId="7C00A8B9"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21" w:type="dxa"/>
            <w:vMerge/>
          </w:tcPr>
          <w:p w14:paraId="4055AD4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049" w:type="dxa"/>
          </w:tcPr>
          <w:p w14:paraId="31E46DC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0.671</w:t>
            </w:r>
            <w:r w:rsidRPr="00D9755F">
              <w:rPr>
                <w:rFonts w:ascii="Traditional Arabic" w:hAnsi="Traditional Arabic" w:cs="Traditional Arabic"/>
                <w:color w:val="000000"/>
                <w:rtl/>
                <w:lang w:bidi="ar-EG"/>
              </w:rPr>
              <w:t>**</w:t>
            </w:r>
          </w:p>
        </w:tc>
        <w:tc>
          <w:tcPr>
            <w:tcW w:w="843" w:type="dxa"/>
            <w:vMerge/>
          </w:tcPr>
          <w:p w14:paraId="2353687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24" w:type="dxa"/>
            <w:vMerge/>
          </w:tcPr>
          <w:p w14:paraId="51DB97E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67" w:type="dxa"/>
            <w:vMerge/>
          </w:tcPr>
          <w:p w14:paraId="705EC69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843" w:type="dxa"/>
          </w:tcPr>
          <w:p w14:paraId="7EF4801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0.238</w:t>
            </w:r>
          </w:p>
        </w:tc>
        <w:tc>
          <w:tcPr>
            <w:tcW w:w="782" w:type="dxa"/>
          </w:tcPr>
          <w:p w14:paraId="04E3D7D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5.201</w:t>
            </w:r>
          </w:p>
        </w:tc>
        <w:tc>
          <w:tcPr>
            <w:tcW w:w="782" w:type="dxa"/>
          </w:tcPr>
          <w:p w14:paraId="33DC1DF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66DC6C0"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7519C14A" w14:textId="03B98BD2"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r w:rsidRPr="00A33AC2">
        <w:rPr>
          <w:rFonts w:ascii="Traditional Arabic" w:eastAsia="Calibri" w:hAnsi="Traditional Arabic" w:cs="Traditional Arabic"/>
          <w:sz w:val="32"/>
          <w:szCs w:val="32"/>
          <w:highlight w:val="yellow"/>
          <w:rtl/>
          <w:lang w:bidi="ar-EG"/>
        </w:rPr>
        <w:t xml:space="preserve">اختبار الفرضية الفرعية الأولى للدراسة، التي تنص على أنه </w:t>
      </w:r>
      <w:r w:rsidRPr="00A33AC2">
        <w:rPr>
          <w:rFonts w:ascii="Traditional Arabic" w:eastAsia="Calibri" w:hAnsi="Traditional Arabic" w:cs="Traditional Arabic" w:hint="cs"/>
          <w:sz w:val="32"/>
          <w:szCs w:val="32"/>
          <w:highlight w:val="yellow"/>
          <w:rtl/>
          <w:lang w:bidi="ar-EG"/>
        </w:rPr>
        <w:t>"</w:t>
      </w:r>
      <w:r w:rsidRPr="00A33AC2">
        <w:rPr>
          <w:rFonts w:ascii="Traditional Arabic" w:eastAsia="Calibri" w:hAnsi="Traditional Arabic" w:cs="Traditional Arabic"/>
          <w:sz w:val="32"/>
          <w:szCs w:val="32"/>
          <w:highlight w:val="yellow"/>
          <w:rtl/>
          <w:lang w:bidi="ar-EG"/>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sidRPr="00A33AC2">
        <w:rPr>
          <w:rFonts w:ascii="Traditional Arabic" w:eastAsia="Calibri" w:hAnsi="Traditional Arabic" w:cs="Traditional Arabic" w:hint="cs"/>
          <w:sz w:val="32"/>
          <w:szCs w:val="32"/>
          <w:highlight w:val="yellow"/>
          <w:rtl/>
          <w:lang w:bidi="ar-EG"/>
        </w:rPr>
        <w:t>"</w:t>
      </w:r>
      <w:r w:rsidRPr="00A33AC2">
        <w:rPr>
          <w:rFonts w:ascii="Traditional Arabic" w:eastAsia="Calibri" w:hAnsi="Traditional Arabic" w:cs="Traditional Arabic"/>
          <w:sz w:val="32"/>
          <w:szCs w:val="32"/>
          <w:highlight w:val="yellow"/>
          <w:rtl/>
          <w:lang w:bidi="ar-EG"/>
        </w:rPr>
        <w:t>، تم استخدام نموذج الانحدار الخطي المتعدد بالطريقة القياسية، والذي اعتُبرت فيه أبعاد التسويق عبر تطبيقات الهواتف الذكية كمتغيرات مستقلة مفسرة، ومتغير رضا المرضى كمتغير تابع. وقد أظهرت نتائج نموذج الانحدار أن نموذج الانحدار معنوي، وذلك من خلال قيمة (</w:t>
      </w:r>
      <w:r w:rsidRPr="00A33AC2">
        <w:rPr>
          <w:rFonts w:ascii="Traditional Arabic" w:eastAsia="Calibri" w:hAnsi="Traditional Arabic" w:cs="Traditional Arabic"/>
          <w:sz w:val="32"/>
          <w:szCs w:val="32"/>
          <w:highlight w:val="yellow"/>
          <w:lang w:bidi="ar-EG"/>
        </w:rPr>
        <w:t>F</w:t>
      </w:r>
      <w:r w:rsidRPr="00A33AC2">
        <w:rPr>
          <w:rFonts w:ascii="Traditional Arabic" w:eastAsia="Calibri" w:hAnsi="Traditional Arabic" w:cs="Traditional Arabic"/>
          <w:sz w:val="32"/>
          <w:szCs w:val="32"/>
          <w:highlight w:val="yellow"/>
          <w:rtl/>
          <w:lang w:bidi="ar-EG"/>
        </w:rPr>
        <w:t>) البالغة (141.9) عند مستوى دلالة (0.01)، وتفسر النتائج في ضوء معامل التحديد (</w:t>
      </w:r>
      <w:r w:rsidRPr="00A33AC2">
        <w:rPr>
          <w:rFonts w:ascii="Traditional Arabic" w:eastAsia="Calibri" w:hAnsi="Traditional Arabic" w:cs="Traditional Arabic"/>
          <w:sz w:val="32"/>
          <w:szCs w:val="32"/>
          <w:highlight w:val="yellow"/>
          <w:lang w:bidi="ar-EG"/>
        </w:rPr>
        <w:t>R²</w:t>
      </w:r>
      <w:r w:rsidRPr="00A33AC2">
        <w:rPr>
          <w:rFonts w:ascii="Traditional Arabic" w:eastAsia="Calibri" w:hAnsi="Traditional Arabic" w:cs="Traditional Arabic"/>
          <w:sz w:val="32"/>
          <w:szCs w:val="32"/>
          <w:highlight w:val="yellow"/>
          <w:rtl/>
          <w:lang w:bidi="ar-EG"/>
        </w:rPr>
        <w:t>) البالغ (0.774) أن أبعاد التسويق عبر تطبيقات الهواتف الذكية مجتمعة تفسر ما نسبته (77.4%) من التباين الحاصل في رضا المرضى، باعتباره أحد أبعاد المتغير التابع جودة الخدمات الطبية، ويظهر ذلك معنوية الانحدار ككل وصلاحيته للتنبؤ.</w:t>
      </w:r>
    </w:p>
    <w:p w14:paraId="78192F5D"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793AE9CF"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r w:rsidRPr="00A33AC2">
        <w:rPr>
          <w:rFonts w:ascii="Traditional Arabic" w:eastAsia="Calibri" w:hAnsi="Traditional Arabic" w:cs="Traditional Arabic"/>
          <w:sz w:val="32"/>
          <w:szCs w:val="32"/>
          <w:highlight w:val="yellow"/>
          <w:rtl/>
          <w:lang w:bidi="ar-EG"/>
        </w:rPr>
        <w:t>وأشارت قيمة معامل التحديد البالغة (0.774) إلى أن أبعاد التسويق عبر تطبيقات الهواتف الذكية مجتمعة تمتلك قدرة تفسيرية مرتفعة، حيث تفسر نسبة (77.4%) من التباين الحاصل في بُعد رضا المرضى، في حين تعزى النسبة المتبقية (22.6%) إلى عوامل أخرى لم يتضمنها النموذج. وتشير هذه النتيجة إلى ارتفاع القدرة التفسيرية للنموذج، وإلى أهمية أبعاد التسويق عبر تطبيقات الهواتف الذكية مجتمعة في تفسير التباين في مستوى رضا المرضى.</w:t>
      </w:r>
    </w:p>
    <w:p w14:paraId="6428A11C"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05B99334"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r w:rsidRPr="00A33AC2">
        <w:rPr>
          <w:rFonts w:ascii="Traditional Arabic" w:eastAsia="Calibri" w:hAnsi="Traditional Arabic" w:cs="Traditional Arabic"/>
          <w:sz w:val="32"/>
          <w:szCs w:val="32"/>
          <w:highlight w:val="yellow"/>
          <w:rtl/>
          <w:lang w:bidi="ar-EG"/>
        </w:rPr>
        <w:t>وعند تحليل التأثير النسبي لكل بُعد من أبعاد التسويق عبر تطبيقات الهواتف الذكية على رضا المرضى كأحد أبعاد المتغير التابع جودة الخدمات الطبية، أظهرت النتائج أن ثلاثة من أبعاد المتغير المستقل لها تأثير ذو دلالة إحصائية على رضا المرضى، حيث أظهرت النتائج أن بُعد توفير المعلومات الصحية الموثوقة جاء بقيمة معامل انحدار (</w:t>
      </w:r>
      <w:r w:rsidRPr="00A33AC2">
        <w:rPr>
          <w:rFonts w:ascii="Cambria" w:eastAsia="Calibri" w:hAnsi="Cambria" w:cs="Cambria"/>
          <w:sz w:val="32"/>
          <w:szCs w:val="32"/>
          <w:highlight w:val="yellow"/>
          <w:lang w:bidi="ar-EG"/>
        </w:rPr>
        <w:t>β</w:t>
      </w:r>
      <w:r w:rsidRPr="00A33AC2">
        <w:rPr>
          <w:rFonts w:ascii="Traditional Arabic" w:eastAsia="Calibri" w:hAnsi="Traditional Arabic" w:cs="Traditional Arabic"/>
          <w:sz w:val="32"/>
          <w:szCs w:val="32"/>
          <w:highlight w:val="yellow"/>
          <w:rtl/>
          <w:lang w:bidi="ar-EG"/>
        </w:rPr>
        <w:t>) قدرها (0.289) وقيمة (</w:t>
      </w:r>
      <w:r w:rsidRPr="00A33AC2">
        <w:rPr>
          <w:rFonts w:ascii="Traditional Arabic" w:eastAsia="Calibri" w:hAnsi="Traditional Arabic" w:cs="Traditional Arabic"/>
          <w:sz w:val="32"/>
          <w:szCs w:val="32"/>
          <w:highlight w:val="yellow"/>
          <w:lang w:bidi="ar-EG"/>
        </w:rPr>
        <w:t>t</w:t>
      </w:r>
      <w:r w:rsidRPr="00A33AC2">
        <w:rPr>
          <w:rFonts w:ascii="Traditional Arabic" w:eastAsia="Calibri" w:hAnsi="Traditional Arabic" w:cs="Traditional Arabic"/>
          <w:sz w:val="32"/>
          <w:szCs w:val="32"/>
          <w:highlight w:val="yellow"/>
          <w:rtl/>
          <w:lang w:bidi="ar-EG"/>
        </w:rPr>
        <w:t>) بلغت (5.772) بمستوى دلالة أقل من (0.05)، كما حقق بُعد الترويج للخدمات الطبية عبر التطبيقات الذكية معامل انحدار (</w:t>
      </w:r>
      <w:r w:rsidRPr="00A33AC2">
        <w:rPr>
          <w:rFonts w:ascii="Cambria" w:eastAsia="Calibri" w:hAnsi="Cambria" w:cs="Cambria"/>
          <w:sz w:val="32"/>
          <w:szCs w:val="32"/>
          <w:highlight w:val="yellow"/>
          <w:lang w:bidi="ar-EG"/>
        </w:rPr>
        <w:t>β</w:t>
      </w:r>
      <w:r w:rsidRPr="00A33AC2">
        <w:rPr>
          <w:rFonts w:ascii="Traditional Arabic" w:eastAsia="Calibri" w:hAnsi="Traditional Arabic" w:cs="Traditional Arabic"/>
          <w:sz w:val="32"/>
          <w:szCs w:val="32"/>
          <w:highlight w:val="yellow"/>
          <w:rtl/>
          <w:lang w:bidi="ar-EG"/>
        </w:rPr>
        <w:t>) قدره (0.249) وقيمة (</w:t>
      </w:r>
      <w:r w:rsidRPr="00A33AC2">
        <w:rPr>
          <w:rFonts w:ascii="Traditional Arabic" w:eastAsia="Calibri" w:hAnsi="Traditional Arabic" w:cs="Traditional Arabic"/>
          <w:sz w:val="32"/>
          <w:szCs w:val="32"/>
          <w:highlight w:val="yellow"/>
          <w:lang w:bidi="ar-EG"/>
        </w:rPr>
        <w:t>t</w:t>
      </w:r>
      <w:r w:rsidRPr="00A33AC2">
        <w:rPr>
          <w:rFonts w:ascii="Traditional Arabic" w:eastAsia="Calibri" w:hAnsi="Traditional Arabic" w:cs="Traditional Arabic"/>
          <w:sz w:val="32"/>
          <w:szCs w:val="32"/>
          <w:highlight w:val="yellow"/>
          <w:rtl/>
          <w:lang w:bidi="ar-EG"/>
        </w:rPr>
        <w:t>) بلغت (4.483) بمستوى دلالة أقل من (0.05)، كما حقق بُعد تسهيل إدارة المواعيد والخدمات معامل انحدار (</w:t>
      </w:r>
      <w:r w:rsidRPr="00A33AC2">
        <w:rPr>
          <w:rFonts w:ascii="Cambria" w:eastAsia="Calibri" w:hAnsi="Cambria" w:cs="Cambria"/>
          <w:sz w:val="32"/>
          <w:szCs w:val="32"/>
          <w:highlight w:val="yellow"/>
          <w:lang w:bidi="ar-EG"/>
        </w:rPr>
        <w:t>β</w:t>
      </w:r>
      <w:r w:rsidRPr="00A33AC2">
        <w:rPr>
          <w:rFonts w:ascii="Traditional Arabic" w:eastAsia="Calibri" w:hAnsi="Traditional Arabic" w:cs="Traditional Arabic"/>
          <w:sz w:val="32"/>
          <w:szCs w:val="32"/>
          <w:highlight w:val="yellow"/>
          <w:rtl/>
          <w:lang w:bidi="ar-EG"/>
        </w:rPr>
        <w:t>) قدره (0.238) وقيمة (</w:t>
      </w:r>
      <w:r w:rsidRPr="00A33AC2">
        <w:rPr>
          <w:rFonts w:ascii="Traditional Arabic" w:eastAsia="Calibri" w:hAnsi="Traditional Arabic" w:cs="Traditional Arabic"/>
          <w:sz w:val="32"/>
          <w:szCs w:val="32"/>
          <w:highlight w:val="yellow"/>
          <w:lang w:bidi="ar-EG"/>
        </w:rPr>
        <w:t>t</w:t>
      </w:r>
      <w:r w:rsidRPr="00A33AC2">
        <w:rPr>
          <w:rFonts w:ascii="Traditional Arabic" w:eastAsia="Calibri" w:hAnsi="Traditional Arabic" w:cs="Traditional Arabic"/>
          <w:sz w:val="32"/>
          <w:szCs w:val="32"/>
          <w:highlight w:val="yellow"/>
          <w:rtl/>
          <w:lang w:bidi="ar-EG"/>
        </w:rPr>
        <w:t xml:space="preserve">) بلغت (5.201) بمستوى دلالة أقل من (0.05). في المقابل، لم يظهر بُعد التفاعل المباشر مع المرضى تأثيرًا ذا دلالة إحصائية مستقلة على بُعد رضا المرضى، حيث بلغ معامل الانحدار </w:t>
      </w:r>
      <w:r w:rsidRPr="00A33AC2">
        <w:rPr>
          <w:rFonts w:ascii="Traditional Arabic" w:eastAsia="Calibri" w:hAnsi="Traditional Arabic" w:cs="Traditional Arabic"/>
          <w:sz w:val="32"/>
          <w:szCs w:val="32"/>
          <w:highlight w:val="yellow"/>
          <w:lang w:bidi="ar-EG"/>
        </w:rPr>
        <w:t>(</w:t>
      </w:r>
      <w:r w:rsidRPr="00A33AC2">
        <w:rPr>
          <w:rFonts w:ascii="Cambria" w:eastAsia="Calibri" w:hAnsi="Cambria" w:cs="Cambria"/>
          <w:sz w:val="32"/>
          <w:szCs w:val="32"/>
          <w:highlight w:val="yellow"/>
          <w:lang w:bidi="ar-EG"/>
        </w:rPr>
        <w:t>β</w:t>
      </w:r>
      <w:r w:rsidRPr="00A33AC2">
        <w:rPr>
          <w:rFonts w:ascii="Traditional Arabic" w:eastAsia="Calibri" w:hAnsi="Traditional Arabic" w:cs="Traditional Arabic"/>
          <w:sz w:val="32"/>
          <w:szCs w:val="32"/>
          <w:highlight w:val="yellow"/>
          <w:lang w:bidi="ar-EG"/>
        </w:rPr>
        <w:t>)</w:t>
      </w:r>
      <w:r w:rsidRPr="00A33AC2">
        <w:rPr>
          <w:rFonts w:ascii="Traditional Arabic" w:eastAsia="Calibri" w:hAnsi="Traditional Arabic" w:cs="Traditional Arabic"/>
          <w:sz w:val="32"/>
          <w:szCs w:val="32"/>
          <w:highlight w:val="yellow"/>
          <w:rtl/>
          <w:lang w:bidi="ar-EG"/>
        </w:rPr>
        <w:t xml:space="preserve"> (0.036)، وقيمة (</w:t>
      </w:r>
      <w:r w:rsidRPr="00A33AC2">
        <w:rPr>
          <w:rFonts w:ascii="Traditional Arabic" w:eastAsia="Calibri" w:hAnsi="Traditional Arabic" w:cs="Traditional Arabic"/>
          <w:sz w:val="32"/>
          <w:szCs w:val="32"/>
          <w:highlight w:val="yellow"/>
          <w:lang w:bidi="ar-EG"/>
        </w:rPr>
        <w:t>t</w:t>
      </w:r>
      <w:r w:rsidRPr="00A33AC2">
        <w:rPr>
          <w:rFonts w:ascii="Traditional Arabic" w:eastAsia="Calibri" w:hAnsi="Traditional Arabic" w:cs="Traditional Arabic"/>
          <w:sz w:val="32"/>
          <w:szCs w:val="32"/>
          <w:highlight w:val="yellow"/>
          <w:rtl/>
          <w:lang w:bidi="ar-EG"/>
        </w:rPr>
        <w:t>) بلغت (0.704)، بمستوى دلالة بلغ (0.482)، وهو أكبر من مستوى الدلالة المعتمد (0.05)، مما يشير إلى عدم ثبوت تأثير ذي دلالة إحصائية لهذا البُعد على رضا المرضى.</w:t>
      </w:r>
    </w:p>
    <w:p w14:paraId="3B50F82D" w14:textId="77777777" w:rsidR="00A33AC2" w:rsidRP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623FC954" w14:textId="77777777" w:rsid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sidRPr="00A33AC2">
        <w:rPr>
          <w:rFonts w:ascii="Traditional Arabic" w:eastAsia="Calibri" w:hAnsi="Traditional Arabic" w:cs="Traditional Arabic"/>
          <w:sz w:val="32"/>
          <w:szCs w:val="32"/>
          <w:highlight w:val="yellow"/>
          <w:rtl/>
          <w:lang w:bidi="ar-EG"/>
        </w:rPr>
        <w:t>وبناءً على النتائج السابقة، أظهرت الفرضية الفرعية الأولى وجود تأثير ذي دلالة إحصائية لثلاثة من أبعاد التسويق عبر تطبيقات الهواتف الذكية على رضا المرضى، في حين لم يظهر تأثير ذو دلالة إحصائية لبُعد التفاعل المباشر مع المرضى؛ وبناءً عليه تُرفض الفرضية الصفرية جزئيًا.</w:t>
      </w:r>
    </w:p>
    <w:p w14:paraId="24DC7EC6" w14:textId="77777777" w:rsidR="00A33AC2" w:rsidRDefault="00A33AC2" w:rsidP="00A33AC2">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p>
    <w:p w14:paraId="2A5BECFD" w14:textId="37DADC3C" w:rsidR="0062724E" w:rsidRDefault="0062724E" w:rsidP="00A33AC2">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الثانية</w:t>
      </w:r>
      <w:r>
        <w:rPr>
          <w:rFonts w:ascii="Traditional Arabic" w:eastAsia="Calibri" w:hAnsi="Traditional Arabic" w:cs="Traditional Arabic" w:hint="cs"/>
          <w:b/>
          <w:bCs/>
          <w:sz w:val="32"/>
          <w:szCs w:val="32"/>
          <w:rtl/>
        </w:rPr>
        <w:t>: أثر أبعاد التسويق عبر تطبيقات الهواتف الذكية على "الكفاءة التشغيلية"</w:t>
      </w:r>
    </w:p>
    <w:p w14:paraId="239F72B7"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p w14:paraId="370090ED" w14:textId="07305B9D" w:rsidR="0062724E" w:rsidRPr="00236858"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236858">
        <w:rPr>
          <w:rFonts w:ascii="Traditional Arabic" w:eastAsia="Calibri" w:hAnsi="Traditional Arabic" w:cs="Traditional Arabic" w:hint="cs"/>
          <w:b/>
          <w:bCs/>
          <w:sz w:val="32"/>
          <w:szCs w:val="32"/>
          <w:rtl/>
        </w:rPr>
        <w:t>جدول رقم (</w:t>
      </w:r>
      <w:r w:rsidR="00236858" w:rsidRPr="00236858">
        <w:rPr>
          <w:rFonts w:ascii="Traditional Arabic" w:eastAsia="Calibri" w:hAnsi="Traditional Arabic" w:cs="Traditional Arabic" w:hint="cs"/>
          <w:b/>
          <w:bCs/>
          <w:sz w:val="32"/>
          <w:szCs w:val="32"/>
          <w:rtl/>
        </w:rPr>
        <w:t>2</w:t>
      </w:r>
      <w:r w:rsidR="00426915">
        <w:rPr>
          <w:rFonts w:ascii="Traditional Arabic" w:eastAsia="Calibri" w:hAnsi="Traditional Arabic" w:cs="Traditional Arabic" w:hint="cs"/>
          <w:b/>
          <w:bCs/>
          <w:sz w:val="32"/>
          <w:szCs w:val="32"/>
          <w:rtl/>
        </w:rPr>
        <w:t>0</w:t>
      </w:r>
      <w:r w:rsidRPr="00236858">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الكفاءة التشغيلية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4848FBE0"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C4A1A6"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17A3712"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389F783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58D4C00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74D7E71E"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9CA5F8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03BFEB8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74BA7A71"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30F8454D"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3F87656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22C2360F" w14:textId="77777777" w:rsidTr="00633C87">
        <w:trPr>
          <w:jc w:val="center"/>
        </w:trPr>
        <w:tc>
          <w:tcPr>
            <w:tcW w:w="1619" w:type="dxa"/>
            <w:shd w:val="clear" w:color="auto" w:fill="D9D9D9" w:themeFill="background1" w:themeFillShade="D9"/>
            <w:vAlign w:val="center"/>
          </w:tcPr>
          <w:p w14:paraId="32F39EB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471C79E5"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A7D0E80"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1AA202D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453D0BD"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E7BCC4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5E59D0E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36AF544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F4204E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D5A69AE" w14:textId="77777777" w:rsidTr="00633C87">
        <w:trPr>
          <w:jc w:val="center"/>
        </w:trPr>
        <w:tc>
          <w:tcPr>
            <w:tcW w:w="1619" w:type="dxa"/>
            <w:vAlign w:val="center"/>
          </w:tcPr>
          <w:p w14:paraId="0FA09CE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B09114"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الكفاءة التشغيلية</w:t>
            </w:r>
          </w:p>
        </w:tc>
        <w:tc>
          <w:tcPr>
            <w:tcW w:w="1177" w:type="dxa"/>
          </w:tcPr>
          <w:p w14:paraId="53BA7E7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0.673</w:t>
            </w:r>
            <w:r w:rsidRPr="00D9755F">
              <w:rPr>
                <w:rFonts w:ascii="Traditional Arabic" w:hAnsi="Traditional Arabic" w:cs="Traditional Arabic"/>
                <w:color w:val="000000"/>
                <w:rtl/>
                <w:lang w:bidi="ar-EG"/>
              </w:rPr>
              <w:t>**</w:t>
            </w:r>
          </w:p>
        </w:tc>
        <w:tc>
          <w:tcPr>
            <w:tcW w:w="931" w:type="dxa"/>
            <w:vMerge w:val="restart"/>
          </w:tcPr>
          <w:p w14:paraId="349258A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D60963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D6FFD7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C5AD84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0.763</w:t>
            </w:r>
          </w:p>
          <w:p w14:paraId="0427074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val="restart"/>
          </w:tcPr>
          <w:p w14:paraId="684F54E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46793CD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42102C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173E5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%76</w:t>
            </w:r>
          </w:p>
        </w:tc>
        <w:tc>
          <w:tcPr>
            <w:tcW w:w="971" w:type="dxa"/>
            <w:vMerge w:val="restart"/>
          </w:tcPr>
          <w:p w14:paraId="062BF69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F9FF9D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173F7D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9B1EE4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132.02</w:t>
            </w:r>
          </w:p>
        </w:tc>
        <w:tc>
          <w:tcPr>
            <w:tcW w:w="931" w:type="dxa"/>
          </w:tcPr>
          <w:p w14:paraId="3A1000B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0.202</w:t>
            </w:r>
          </w:p>
        </w:tc>
        <w:tc>
          <w:tcPr>
            <w:tcW w:w="830" w:type="dxa"/>
          </w:tcPr>
          <w:p w14:paraId="12F7AF44"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3.575</w:t>
            </w:r>
          </w:p>
        </w:tc>
        <w:tc>
          <w:tcPr>
            <w:tcW w:w="830" w:type="dxa"/>
          </w:tcPr>
          <w:p w14:paraId="430B8E2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CB85321" w14:textId="77777777" w:rsidTr="00633C87">
        <w:trPr>
          <w:jc w:val="center"/>
        </w:trPr>
        <w:tc>
          <w:tcPr>
            <w:tcW w:w="1619" w:type="dxa"/>
            <w:vAlign w:val="center"/>
          </w:tcPr>
          <w:p w14:paraId="0095126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71F0ADB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946638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0.657</w:t>
            </w:r>
            <w:r w:rsidRPr="00D9755F">
              <w:rPr>
                <w:rFonts w:ascii="Traditional Arabic" w:hAnsi="Traditional Arabic" w:cs="Traditional Arabic"/>
                <w:color w:val="000000"/>
                <w:rtl/>
                <w:lang w:bidi="ar-EG"/>
              </w:rPr>
              <w:t>**</w:t>
            </w:r>
          </w:p>
        </w:tc>
        <w:tc>
          <w:tcPr>
            <w:tcW w:w="931" w:type="dxa"/>
            <w:vMerge/>
          </w:tcPr>
          <w:p w14:paraId="5C655A6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4A273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2D038B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791D5B8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0.131</w:t>
            </w:r>
          </w:p>
        </w:tc>
        <w:tc>
          <w:tcPr>
            <w:tcW w:w="830" w:type="dxa"/>
          </w:tcPr>
          <w:p w14:paraId="764C9AE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2.492</w:t>
            </w:r>
          </w:p>
        </w:tc>
        <w:tc>
          <w:tcPr>
            <w:tcW w:w="830" w:type="dxa"/>
          </w:tcPr>
          <w:p w14:paraId="73DFD34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0.013</w:t>
            </w:r>
          </w:p>
        </w:tc>
      </w:tr>
      <w:tr w:rsidR="0062724E" w:rsidRPr="00D9755F" w14:paraId="1E161977" w14:textId="77777777" w:rsidTr="00633C87">
        <w:trPr>
          <w:jc w:val="center"/>
        </w:trPr>
        <w:tc>
          <w:tcPr>
            <w:tcW w:w="1619" w:type="dxa"/>
            <w:vAlign w:val="center"/>
          </w:tcPr>
          <w:p w14:paraId="765A163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791243B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CBCD5A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0.658</w:t>
            </w:r>
            <w:r w:rsidRPr="00D9755F">
              <w:rPr>
                <w:rFonts w:ascii="Traditional Arabic" w:hAnsi="Traditional Arabic" w:cs="Traditional Arabic"/>
                <w:color w:val="000000"/>
                <w:rtl/>
                <w:lang w:bidi="ar-EG"/>
              </w:rPr>
              <w:t>**</w:t>
            </w:r>
          </w:p>
        </w:tc>
        <w:tc>
          <w:tcPr>
            <w:tcW w:w="931" w:type="dxa"/>
            <w:vMerge/>
          </w:tcPr>
          <w:p w14:paraId="035DC349"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F1989E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51CC6092"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8A1B255"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0.148</w:t>
            </w:r>
          </w:p>
        </w:tc>
        <w:tc>
          <w:tcPr>
            <w:tcW w:w="830" w:type="dxa"/>
          </w:tcPr>
          <w:p w14:paraId="5E4332E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2.897</w:t>
            </w:r>
          </w:p>
        </w:tc>
        <w:tc>
          <w:tcPr>
            <w:tcW w:w="830" w:type="dxa"/>
          </w:tcPr>
          <w:p w14:paraId="5305BC5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0.004</w:t>
            </w:r>
          </w:p>
        </w:tc>
      </w:tr>
      <w:tr w:rsidR="0062724E" w:rsidRPr="00D9755F" w14:paraId="45BB11CF" w14:textId="77777777" w:rsidTr="00633C87">
        <w:trPr>
          <w:jc w:val="center"/>
        </w:trPr>
        <w:tc>
          <w:tcPr>
            <w:tcW w:w="1619" w:type="dxa"/>
            <w:vAlign w:val="center"/>
          </w:tcPr>
          <w:p w14:paraId="50DB99E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13AB610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0B5E891"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0.693</w:t>
            </w:r>
            <w:r w:rsidRPr="00D9755F">
              <w:rPr>
                <w:rFonts w:ascii="Traditional Arabic" w:hAnsi="Traditional Arabic" w:cs="Traditional Arabic"/>
                <w:color w:val="000000"/>
                <w:rtl/>
                <w:lang w:bidi="ar-EG"/>
              </w:rPr>
              <w:t>**</w:t>
            </w:r>
          </w:p>
        </w:tc>
        <w:tc>
          <w:tcPr>
            <w:tcW w:w="931" w:type="dxa"/>
            <w:vMerge/>
          </w:tcPr>
          <w:p w14:paraId="4DA7BDC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28FAA6"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A248D5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74F370C"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0.320</w:t>
            </w:r>
          </w:p>
        </w:tc>
        <w:tc>
          <w:tcPr>
            <w:tcW w:w="830" w:type="dxa"/>
          </w:tcPr>
          <w:p w14:paraId="24FF852D"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6.878</w:t>
            </w:r>
          </w:p>
        </w:tc>
        <w:tc>
          <w:tcPr>
            <w:tcW w:w="830" w:type="dxa"/>
          </w:tcPr>
          <w:p w14:paraId="79A4E390"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4A70DD6"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41C04C6F" w14:textId="4C0454D0"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r w:rsidRPr="00BA54A3">
        <w:rPr>
          <w:rFonts w:ascii="Traditional Arabic" w:eastAsia="Calibri" w:hAnsi="Traditional Arabic" w:cs="Traditional Arabic"/>
          <w:sz w:val="32"/>
          <w:szCs w:val="32"/>
          <w:highlight w:val="yellow"/>
          <w:rtl/>
          <w:lang w:bidi="ar-EG"/>
        </w:rPr>
        <w:t xml:space="preserve">لاختبار الفرضية الفرعية الثانية للدراسة، التي تنص على أنه </w:t>
      </w:r>
      <w:r>
        <w:rPr>
          <w:rFonts w:ascii="Traditional Arabic" w:eastAsia="Calibri" w:hAnsi="Traditional Arabic" w:cs="Traditional Arabic" w:hint="cs"/>
          <w:sz w:val="32"/>
          <w:szCs w:val="32"/>
          <w:highlight w:val="yellow"/>
          <w:rtl/>
          <w:lang w:bidi="ar-EG"/>
        </w:rPr>
        <w:t>"</w:t>
      </w:r>
      <w:r w:rsidRPr="00BA54A3">
        <w:rPr>
          <w:rFonts w:ascii="Traditional Arabic" w:eastAsia="Calibri" w:hAnsi="Traditional Arabic" w:cs="Traditional Arabic"/>
          <w:sz w:val="32"/>
          <w:szCs w:val="32"/>
          <w:highlight w:val="yellow"/>
          <w:rtl/>
          <w:lang w:bidi="ar-EG"/>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بُعد الكفاءة التشغيلية في مستشفيات القطاع الخاص بمدينة الرياض</w:t>
      </w:r>
      <w:r>
        <w:rPr>
          <w:rFonts w:ascii="Traditional Arabic" w:eastAsia="Calibri" w:hAnsi="Traditional Arabic" w:cs="Traditional Arabic" w:hint="cs"/>
          <w:sz w:val="32"/>
          <w:szCs w:val="32"/>
          <w:highlight w:val="yellow"/>
          <w:rtl/>
          <w:lang w:bidi="ar-EG"/>
        </w:rPr>
        <w:t>"</w:t>
      </w:r>
      <w:r w:rsidRPr="00BA54A3">
        <w:rPr>
          <w:rFonts w:ascii="Traditional Arabic" w:eastAsia="Calibri" w:hAnsi="Traditional Arabic" w:cs="Traditional Arabic"/>
          <w:sz w:val="32"/>
          <w:szCs w:val="32"/>
          <w:highlight w:val="yellow"/>
          <w:rtl/>
          <w:lang w:bidi="ar-EG"/>
        </w:rPr>
        <w:t>، تم استخدام نموذج الانحدار الخطي المتعدد بالطريقة القياسية، والذي اعتُبرت فيه أبعاد التسويق عبر تطبيقات الهواتف الذكية كمتغيرات مستقلة مفسرة، ومتغير الكفاءة التشغيلية كمتغير تابع. وقد أظهرت نتائج نموذج الانحدار أن نموذج الانحدار معنوي، وذلك من خلال قيمة (</w:t>
      </w:r>
      <w:r w:rsidRPr="00BA54A3">
        <w:rPr>
          <w:rFonts w:ascii="Traditional Arabic" w:eastAsia="Calibri" w:hAnsi="Traditional Arabic" w:cs="Traditional Arabic"/>
          <w:sz w:val="32"/>
          <w:szCs w:val="32"/>
          <w:highlight w:val="yellow"/>
          <w:lang w:bidi="ar-EG"/>
        </w:rPr>
        <w:t>F</w:t>
      </w:r>
      <w:r w:rsidRPr="00BA54A3">
        <w:rPr>
          <w:rFonts w:ascii="Traditional Arabic" w:eastAsia="Calibri" w:hAnsi="Traditional Arabic" w:cs="Traditional Arabic"/>
          <w:sz w:val="32"/>
          <w:szCs w:val="32"/>
          <w:highlight w:val="yellow"/>
          <w:rtl/>
          <w:lang w:bidi="ar-EG"/>
        </w:rPr>
        <w:t>) البالغة (132.02) عند مستوى دلالة (0.01)، وتفسر النتائج في ضوء معامل التحديد (</w:t>
      </w:r>
      <w:r w:rsidRPr="00BA54A3">
        <w:rPr>
          <w:rFonts w:ascii="Traditional Arabic" w:eastAsia="Calibri" w:hAnsi="Traditional Arabic" w:cs="Traditional Arabic"/>
          <w:sz w:val="32"/>
          <w:szCs w:val="32"/>
          <w:highlight w:val="yellow"/>
          <w:lang w:bidi="ar-EG"/>
        </w:rPr>
        <w:t>R²</w:t>
      </w:r>
      <w:r w:rsidRPr="00BA54A3">
        <w:rPr>
          <w:rFonts w:ascii="Traditional Arabic" w:eastAsia="Calibri" w:hAnsi="Traditional Arabic" w:cs="Traditional Arabic"/>
          <w:sz w:val="32"/>
          <w:szCs w:val="32"/>
          <w:highlight w:val="yellow"/>
          <w:rtl/>
          <w:lang w:bidi="ar-EG"/>
        </w:rPr>
        <w:t>) البالغ (0.763) أن أبعاد التسويق عبر تطبيقات الهواتف الذكية مجتمعة تفسر ما نسبته (76.3%) من التباين الحاصل في الكفاءة التشغيلية، باعتبارها أحد أبعاد المتغير التابع جودة الخدمات الطبية، ويظهر ذلك معنوية الانحدار ككل وصلاحيته للتنبؤ.</w:t>
      </w:r>
    </w:p>
    <w:p w14:paraId="09412401" w14:textId="77777777"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p>
    <w:p w14:paraId="230F0080" w14:textId="77777777"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r w:rsidRPr="00BA54A3">
        <w:rPr>
          <w:rFonts w:ascii="Traditional Arabic" w:eastAsia="Calibri" w:hAnsi="Traditional Arabic" w:cs="Traditional Arabic"/>
          <w:sz w:val="32"/>
          <w:szCs w:val="32"/>
          <w:highlight w:val="yellow"/>
          <w:rtl/>
          <w:lang w:bidi="ar-EG"/>
        </w:rPr>
        <w:t>وأشارت قيمة معامل التحديد البالغة (0.763) إلى أن أبعاد التسويق عبر تطبيقات الهواتف الذكية مجتمعة تمتلك قدرة تفسيرية مرتفعة، حيث تفسر ما نسبته (76.3%) من التباين الحاصل في بُعد الكفاءة التشغيلية، في حين تعزى النسبة المتبقية (23.7%) إلى عوامل أخرى لم يتضمنها النموذج. وتشير معنوية الانحدار ككل إلى دلالة النموذج إحصائيًا وقدرته على تفسير التباين في الكفاءة التشغيلية.</w:t>
      </w:r>
    </w:p>
    <w:p w14:paraId="1192E294" w14:textId="77777777"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p>
    <w:p w14:paraId="4B0B0475" w14:textId="77777777"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r w:rsidRPr="00BA54A3">
        <w:rPr>
          <w:rFonts w:ascii="Traditional Arabic" w:eastAsia="Calibri" w:hAnsi="Traditional Arabic" w:cs="Traditional Arabic"/>
          <w:sz w:val="32"/>
          <w:szCs w:val="32"/>
          <w:highlight w:val="yellow"/>
          <w:rtl/>
          <w:lang w:bidi="ar-EG"/>
        </w:rPr>
        <w:t>وعند تحليل التأثير النسبي لكل بُعد من أبعاد التسويق عبر تطبيقات الهواتف الذكية على الكفاءة التشغيلية كأحد أبعاد المتغير التابع لجودة الخدمات الطبية، أظهرت النتائج أن جميع أبعاد المتغير المستقل لها تأثير ذو دلالة إحصائية على الكفاءة التشغيلية، حيث أظهرت النتائج أن بُعد تسهيل إدارة المواعيد والخدمات جاء بقيمة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قدرها (0.320)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(6.878) بمستوى دلالة أقل من (0.05)، كما حقق بُعد الترويج للخدمات الطبية عبر التطبيقات الذكية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قدره (0.202)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(3.575) بمستوى دلالة أقل من (0.05)، كما حقق بُعد توفير المعلومات الصحية الموثوقة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قدره (0.148)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(2.897) بمستوى دلالة أقل من (0.05)، كما حقق بُعد التفاعل المباشر مع المرضى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قدره (0.131)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(2.492) بمستوى دلالة أقل من (0.05).</w:t>
      </w:r>
    </w:p>
    <w:p w14:paraId="00B6DB4B" w14:textId="77777777" w:rsidR="00BA54A3" w:rsidRP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highlight w:val="yellow"/>
          <w:lang w:bidi="ar-EG"/>
        </w:rPr>
      </w:pPr>
    </w:p>
    <w:p w14:paraId="5568E433" w14:textId="77777777" w:rsid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rtl/>
          <w:lang w:bidi="ar-EG"/>
        </w:rPr>
      </w:pPr>
      <w:r w:rsidRPr="00BA54A3">
        <w:rPr>
          <w:rFonts w:ascii="Traditional Arabic" w:eastAsia="Calibri" w:hAnsi="Traditional Arabic" w:cs="Traditional Arabic"/>
          <w:sz w:val="32"/>
          <w:szCs w:val="32"/>
          <w:highlight w:val="yellow"/>
          <w:rtl/>
          <w:lang w:bidi="ar-EG"/>
        </w:rPr>
        <w:t>وبناءً على النتائج السابقة، أظهرت الفرضية الفرعية الثانية وجود تأثير ذي دلالة إحصائية لجميع أبعاد التسويق عبر تطبيقات الهواتف الذكية على الكفاءة التشغيلية، حيث كانت مستويات الدلالة لجميع الأبعاد أقل من مستوى الدلالة المعتمد (0.05). وبناءً عليه، تُرفض الفرضية الصفرية كليًا، بما يدعم الفرضية البديلة التي تنص على وجود تأثير ذي دلالة إحصائية للتسويق عبر تطبيقات الهواتف الذكية بأبعاده على الكفاءة التشغيلية في مستشفيات القطاع الخاص بمدينة الرياض.</w:t>
      </w:r>
    </w:p>
    <w:p w14:paraId="1A009A07" w14:textId="77777777" w:rsidR="00BA54A3" w:rsidRDefault="00BA54A3" w:rsidP="00BA54A3">
      <w:pPr>
        <w:shd w:val="clear" w:color="auto" w:fill="FFFFFF" w:themeFill="background1"/>
        <w:bidi/>
        <w:spacing w:after="0" w:line="240" w:lineRule="auto"/>
        <w:jc w:val="both"/>
        <w:rPr>
          <w:rFonts w:ascii="Traditional Arabic" w:eastAsia="Calibri" w:hAnsi="Traditional Arabic" w:cs="Traditional Arabic"/>
          <w:sz w:val="32"/>
          <w:szCs w:val="32"/>
          <w:rtl/>
          <w:lang w:bidi="ar-EG"/>
        </w:rPr>
      </w:pPr>
    </w:p>
    <w:p w14:paraId="4B3BB804" w14:textId="34076027" w:rsidR="0062724E" w:rsidRDefault="0062724E" w:rsidP="00BA54A3">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الثالثة</w:t>
      </w:r>
      <w:r>
        <w:rPr>
          <w:rFonts w:ascii="Traditional Arabic" w:eastAsia="Calibri" w:hAnsi="Traditional Arabic" w:cs="Traditional Arabic" w:hint="cs"/>
          <w:b/>
          <w:bCs/>
          <w:sz w:val="32"/>
          <w:szCs w:val="32"/>
          <w:rtl/>
        </w:rPr>
        <w:t>: أثر أبعاد التسويق عبر تطبيقات الهواتف الذكية على "جودة الرعاية المقدمة"</w:t>
      </w:r>
    </w:p>
    <w:p w14:paraId="4D0F58EE" w14:textId="77777777" w:rsidR="0062724E" w:rsidRDefault="0062724E" w:rsidP="0062724E">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p w14:paraId="60D37661" w14:textId="1608ECE2"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 (</w:t>
      </w:r>
      <w:r w:rsidR="00236858">
        <w:rPr>
          <w:rFonts w:ascii="Traditional Arabic" w:eastAsia="Calibri" w:hAnsi="Traditional Arabic" w:cs="Traditional Arabic" w:hint="cs"/>
          <w:b/>
          <w:bCs/>
          <w:sz w:val="32"/>
          <w:szCs w:val="32"/>
          <w:rtl/>
        </w:rPr>
        <w:t>2</w:t>
      </w:r>
      <w:r w:rsidR="00426915">
        <w:rPr>
          <w:rFonts w:ascii="Traditional Arabic" w:eastAsia="Calibri" w:hAnsi="Traditional Arabic" w:cs="Traditional Arabic" w:hint="cs"/>
          <w:b/>
          <w:bCs/>
          <w:sz w:val="32"/>
          <w:szCs w:val="32"/>
          <w:rtl/>
        </w:rPr>
        <w:t>1</w:t>
      </w:r>
      <w:r w:rsidRPr="00D9755F">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جودة الرعاية المقدمة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602F07AA"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7151DD"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55E50F8" w14:textId="77777777" w:rsidR="0062724E" w:rsidRPr="00D9755F" w:rsidRDefault="0062724E" w:rsidP="0025505A">
            <w:pPr>
              <w:tabs>
                <w:tab w:val="left" w:pos="1074"/>
              </w:tabs>
              <w:bidi/>
              <w:spacing w:after="0" w:line="240" w:lineRule="auto"/>
              <w:jc w:val="both"/>
              <w:rPr>
                <w:rFonts w:ascii="Traditional Arabic" w:hAnsi="Traditional Arabic" w:cs="Traditional Arabic"/>
                <w:b/>
                <w:bCs/>
                <w:rtl/>
              </w:rPr>
            </w:pPr>
          </w:p>
          <w:p w14:paraId="7E55111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207D4E6A"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0235EEAF"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6A126F90"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604EC5C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490715D3"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2FDD1D04"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50AEE25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0069C36B" w14:textId="77777777" w:rsidTr="00633C87">
        <w:trPr>
          <w:jc w:val="center"/>
        </w:trPr>
        <w:tc>
          <w:tcPr>
            <w:tcW w:w="1619" w:type="dxa"/>
            <w:shd w:val="clear" w:color="auto" w:fill="D9D9D9" w:themeFill="background1" w:themeFillShade="D9"/>
            <w:vAlign w:val="center"/>
          </w:tcPr>
          <w:p w14:paraId="0745E49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1F5F5AE9" w14:textId="77777777" w:rsidR="0062724E" w:rsidRPr="00D9755F" w:rsidRDefault="0062724E" w:rsidP="0025505A">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82F5F42"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3C662CCF"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36D1E621"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D764D2A"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2E7B218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44C2B0CE"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C05AA7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563F31C4" w14:textId="77777777" w:rsidTr="00633C87">
        <w:trPr>
          <w:jc w:val="center"/>
        </w:trPr>
        <w:tc>
          <w:tcPr>
            <w:tcW w:w="1619" w:type="dxa"/>
            <w:vAlign w:val="center"/>
          </w:tcPr>
          <w:p w14:paraId="747AA33B"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D4F397" w14:textId="77777777" w:rsidR="0062724E" w:rsidRPr="00D9755F" w:rsidRDefault="0062724E" w:rsidP="0025505A">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الرعاية المقدمة</w:t>
            </w:r>
          </w:p>
        </w:tc>
        <w:tc>
          <w:tcPr>
            <w:tcW w:w="1177" w:type="dxa"/>
          </w:tcPr>
          <w:p w14:paraId="4791B1F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0.649</w:t>
            </w:r>
            <w:r w:rsidRPr="00D9755F">
              <w:rPr>
                <w:rFonts w:ascii="Traditional Arabic" w:hAnsi="Traditional Arabic" w:cs="Traditional Arabic"/>
                <w:color w:val="000000"/>
                <w:rtl/>
                <w:lang w:bidi="ar-EG"/>
              </w:rPr>
              <w:t>**</w:t>
            </w:r>
          </w:p>
        </w:tc>
        <w:tc>
          <w:tcPr>
            <w:tcW w:w="931" w:type="dxa"/>
            <w:vMerge w:val="restart"/>
          </w:tcPr>
          <w:p w14:paraId="3B64F67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2B512E9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475497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0291638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0.737</w:t>
            </w:r>
          </w:p>
          <w:p w14:paraId="1EA41C7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val="restart"/>
          </w:tcPr>
          <w:p w14:paraId="18E3F233"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7BCF3C28"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5843BC1F"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994D930"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%73</w:t>
            </w:r>
          </w:p>
        </w:tc>
        <w:tc>
          <w:tcPr>
            <w:tcW w:w="971" w:type="dxa"/>
            <w:vMerge w:val="restart"/>
          </w:tcPr>
          <w:p w14:paraId="1E5CDDCE"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6BB5F9BB"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F3A693A" w14:textId="77777777" w:rsidR="0062724E" w:rsidRPr="00D9755F" w:rsidRDefault="0062724E" w:rsidP="0025505A">
            <w:pPr>
              <w:tabs>
                <w:tab w:val="left" w:pos="1074"/>
              </w:tabs>
              <w:bidi/>
              <w:spacing w:after="0" w:line="240" w:lineRule="auto"/>
              <w:jc w:val="center"/>
              <w:rPr>
                <w:rFonts w:ascii="Traditional Arabic" w:hAnsi="Traditional Arabic" w:cs="Traditional Arabic"/>
                <w:color w:val="000000"/>
                <w:lang w:bidi="ar-EG"/>
              </w:rPr>
            </w:pPr>
          </w:p>
          <w:p w14:paraId="3EE3BE4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113.20</w:t>
            </w:r>
          </w:p>
        </w:tc>
        <w:tc>
          <w:tcPr>
            <w:tcW w:w="931" w:type="dxa"/>
          </w:tcPr>
          <w:p w14:paraId="4208367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0.174</w:t>
            </w:r>
          </w:p>
        </w:tc>
        <w:tc>
          <w:tcPr>
            <w:tcW w:w="830" w:type="dxa"/>
          </w:tcPr>
          <w:p w14:paraId="501F1AD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3.068</w:t>
            </w:r>
          </w:p>
        </w:tc>
        <w:tc>
          <w:tcPr>
            <w:tcW w:w="830" w:type="dxa"/>
          </w:tcPr>
          <w:p w14:paraId="5454DA1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0.002</w:t>
            </w:r>
          </w:p>
        </w:tc>
      </w:tr>
      <w:tr w:rsidR="0062724E" w:rsidRPr="00D9755F" w14:paraId="7C90E114" w14:textId="77777777" w:rsidTr="00633C87">
        <w:trPr>
          <w:jc w:val="center"/>
        </w:trPr>
        <w:tc>
          <w:tcPr>
            <w:tcW w:w="1619" w:type="dxa"/>
            <w:vAlign w:val="center"/>
          </w:tcPr>
          <w:p w14:paraId="516519BF"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2E99A3A8"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72833C1"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0.619</w:t>
            </w:r>
            <w:r w:rsidRPr="00D9755F">
              <w:rPr>
                <w:rFonts w:ascii="Traditional Arabic" w:hAnsi="Traditional Arabic" w:cs="Traditional Arabic"/>
                <w:color w:val="000000"/>
                <w:rtl/>
                <w:lang w:bidi="ar-EG"/>
              </w:rPr>
              <w:t>**</w:t>
            </w:r>
          </w:p>
        </w:tc>
        <w:tc>
          <w:tcPr>
            <w:tcW w:w="931" w:type="dxa"/>
            <w:vMerge/>
          </w:tcPr>
          <w:p w14:paraId="3C56572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5759ECB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2FDB5D9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0DA1F7F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0.071</w:t>
            </w:r>
          </w:p>
        </w:tc>
        <w:tc>
          <w:tcPr>
            <w:tcW w:w="830" w:type="dxa"/>
          </w:tcPr>
          <w:p w14:paraId="19B1B81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1.343</w:t>
            </w:r>
          </w:p>
        </w:tc>
        <w:tc>
          <w:tcPr>
            <w:tcW w:w="830" w:type="dxa"/>
          </w:tcPr>
          <w:p w14:paraId="51EFEE2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0.180</w:t>
            </w:r>
          </w:p>
        </w:tc>
      </w:tr>
      <w:tr w:rsidR="0062724E" w:rsidRPr="00D9755F" w14:paraId="35C58DE0" w14:textId="77777777" w:rsidTr="00633C87">
        <w:trPr>
          <w:jc w:val="center"/>
        </w:trPr>
        <w:tc>
          <w:tcPr>
            <w:tcW w:w="1619" w:type="dxa"/>
            <w:vAlign w:val="center"/>
          </w:tcPr>
          <w:p w14:paraId="5D17A6F6"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6F6D1E61"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833687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0.678</w:t>
            </w:r>
            <w:r w:rsidRPr="00D9755F">
              <w:rPr>
                <w:rFonts w:ascii="Traditional Arabic" w:hAnsi="Traditional Arabic" w:cs="Traditional Arabic"/>
                <w:color w:val="000000"/>
                <w:rtl/>
                <w:lang w:bidi="ar-EG"/>
              </w:rPr>
              <w:t>**</w:t>
            </w:r>
          </w:p>
        </w:tc>
        <w:tc>
          <w:tcPr>
            <w:tcW w:w="931" w:type="dxa"/>
            <w:vMerge/>
          </w:tcPr>
          <w:p w14:paraId="773BBFE6"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4A3DC18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3E3561E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20F8E3C9"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0.267</w:t>
            </w:r>
          </w:p>
        </w:tc>
        <w:tc>
          <w:tcPr>
            <w:tcW w:w="830" w:type="dxa"/>
          </w:tcPr>
          <w:p w14:paraId="074750D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5.212</w:t>
            </w:r>
          </w:p>
        </w:tc>
        <w:tc>
          <w:tcPr>
            <w:tcW w:w="830" w:type="dxa"/>
          </w:tcPr>
          <w:p w14:paraId="55F51222"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r w:rsidR="0062724E" w:rsidRPr="00D9755F" w14:paraId="0049E234" w14:textId="77777777" w:rsidTr="00633C87">
        <w:trPr>
          <w:jc w:val="center"/>
        </w:trPr>
        <w:tc>
          <w:tcPr>
            <w:tcW w:w="1619" w:type="dxa"/>
            <w:vAlign w:val="center"/>
          </w:tcPr>
          <w:p w14:paraId="76E096F3"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210BDA8C" w14:textId="77777777" w:rsidR="0062724E" w:rsidRPr="00D9755F" w:rsidRDefault="0062724E" w:rsidP="0025505A">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ECBE07C"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0.647</w:t>
            </w:r>
            <w:r w:rsidRPr="00D9755F">
              <w:rPr>
                <w:rFonts w:ascii="Traditional Arabic" w:hAnsi="Traditional Arabic" w:cs="Traditional Arabic"/>
                <w:color w:val="000000"/>
                <w:rtl/>
                <w:lang w:bidi="ar-EG"/>
              </w:rPr>
              <w:t>**</w:t>
            </w:r>
          </w:p>
        </w:tc>
        <w:tc>
          <w:tcPr>
            <w:tcW w:w="931" w:type="dxa"/>
            <w:vMerge/>
          </w:tcPr>
          <w:p w14:paraId="4E6FD4A8"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333E022E"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6CE66DAF"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5F0ABDA5"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0.230</w:t>
            </w:r>
          </w:p>
        </w:tc>
        <w:tc>
          <w:tcPr>
            <w:tcW w:w="830" w:type="dxa"/>
          </w:tcPr>
          <w:p w14:paraId="3A1A528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4.926</w:t>
            </w:r>
          </w:p>
        </w:tc>
        <w:tc>
          <w:tcPr>
            <w:tcW w:w="830" w:type="dxa"/>
          </w:tcPr>
          <w:p w14:paraId="1EDC30D3" w14:textId="77777777" w:rsidR="0062724E" w:rsidRPr="00D9755F" w:rsidRDefault="0062724E" w:rsidP="0025505A">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bl>
    <w:p w14:paraId="2D77864F"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80C3BBE" w14:textId="4B33999A"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bookmarkStart w:id="22" w:name="_Hlk233620714"/>
      <w:r w:rsidRPr="00BA54A3">
        <w:rPr>
          <w:rFonts w:ascii="Traditional Arabic" w:eastAsia="Calibri" w:hAnsi="Traditional Arabic" w:cs="Traditional Arabic"/>
          <w:sz w:val="32"/>
          <w:szCs w:val="32"/>
          <w:highlight w:val="yellow"/>
          <w:rtl/>
          <w:lang w:bidi="ar-EG"/>
        </w:rPr>
        <w:t xml:space="preserve">لاختبار الفرضية الفرعية الثالثة للدراسة، التي تنص على أنه </w:t>
      </w:r>
      <w:r w:rsidRPr="00BA54A3">
        <w:rPr>
          <w:rFonts w:ascii="Traditional Arabic" w:eastAsia="Calibri" w:hAnsi="Traditional Arabic" w:cs="Traditional Arabic" w:hint="cs"/>
          <w:sz w:val="32"/>
          <w:szCs w:val="32"/>
          <w:highlight w:val="yellow"/>
          <w:rtl/>
          <w:lang w:bidi="ar-EG"/>
        </w:rPr>
        <w:t>"</w:t>
      </w:r>
      <w:r w:rsidRPr="00BA54A3">
        <w:rPr>
          <w:rFonts w:ascii="Traditional Arabic" w:eastAsia="Calibri" w:hAnsi="Traditional Arabic" w:cs="Traditional Arabic"/>
          <w:sz w:val="32"/>
          <w:szCs w:val="32"/>
          <w:highlight w:val="yellow"/>
          <w:rtl/>
          <w:lang w:bidi="ar-EG"/>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r w:rsidRPr="00BA54A3">
        <w:rPr>
          <w:rFonts w:ascii="Traditional Arabic" w:eastAsia="Calibri" w:hAnsi="Traditional Arabic" w:cs="Traditional Arabic" w:hint="cs"/>
          <w:sz w:val="32"/>
          <w:szCs w:val="32"/>
          <w:highlight w:val="yellow"/>
          <w:rtl/>
          <w:lang w:bidi="ar-EG"/>
        </w:rPr>
        <w:t>"</w:t>
      </w:r>
      <w:r w:rsidRPr="00BA54A3">
        <w:rPr>
          <w:rFonts w:ascii="Traditional Arabic" w:eastAsia="Calibri" w:hAnsi="Traditional Arabic" w:cs="Traditional Arabic"/>
          <w:sz w:val="32"/>
          <w:szCs w:val="32"/>
          <w:highlight w:val="yellow"/>
          <w:rtl/>
          <w:lang w:bidi="ar-EG"/>
        </w:rPr>
        <w:t>، تم استخدام نموذج الانحدار الخطي المتعدد بالطريقة القياسية، والذي اعتُبرت فيه أبعاد التسويق عبر تطبيقات الهواتف الذكية كمتغيرات مستقلة مفسرة، ومتغير جودة الرعاية المقدمة كأحد أبعاد المتغير التابع لجودة الخدمات الطبية. وقد أظهرت نتائج نموذج الانحدار أن نموذج الانحدار معنوي، وذلك من خلال قيمة (</w:t>
      </w:r>
      <w:r w:rsidRPr="00BA54A3">
        <w:rPr>
          <w:rFonts w:ascii="Traditional Arabic" w:eastAsia="Calibri" w:hAnsi="Traditional Arabic" w:cs="Traditional Arabic"/>
          <w:sz w:val="32"/>
          <w:szCs w:val="32"/>
          <w:highlight w:val="yellow"/>
          <w:lang w:bidi="ar-EG"/>
        </w:rPr>
        <w:t>F</w:t>
      </w:r>
      <w:r w:rsidRPr="00BA54A3">
        <w:rPr>
          <w:rFonts w:ascii="Traditional Arabic" w:eastAsia="Calibri" w:hAnsi="Traditional Arabic" w:cs="Traditional Arabic"/>
          <w:sz w:val="32"/>
          <w:szCs w:val="32"/>
          <w:highlight w:val="yellow"/>
          <w:rtl/>
          <w:lang w:bidi="ar-EG"/>
        </w:rPr>
        <w:t>) البالغة (113.20) عند مستوى دلالة (0.01)، وتفسر النتائج في ضوء معامل التحديد (</w:t>
      </w:r>
      <w:r w:rsidRPr="00BA54A3">
        <w:rPr>
          <w:rFonts w:ascii="Traditional Arabic" w:eastAsia="Calibri" w:hAnsi="Traditional Arabic" w:cs="Traditional Arabic"/>
          <w:sz w:val="32"/>
          <w:szCs w:val="32"/>
          <w:highlight w:val="yellow"/>
          <w:lang w:bidi="ar-EG"/>
        </w:rPr>
        <w:t>R²</w:t>
      </w:r>
      <w:r w:rsidRPr="00BA54A3">
        <w:rPr>
          <w:rFonts w:ascii="Traditional Arabic" w:eastAsia="Calibri" w:hAnsi="Traditional Arabic" w:cs="Traditional Arabic"/>
          <w:sz w:val="32"/>
          <w:szCs w:val="32"/>
          <w:highlight w:val="yellow"/>
          <w:rtl/>
          <w:lang w:bidi="ar-EG"/>
        </w:rPr>
        <w:t>) البالغ (0.737) أن أبعاد التسويق عبر تطبيقات الهواتف الذكية مجتمعة تفسر ما نسبته (73.7%) من التباين الحاصل في جودة الرعاية المقدمة، باعتبارها أحد أبعاد المتغير التابع جودة الخدمات الطبية، ويظهر ذلك معنوية الانحدار ككل.</w:t>
      </w:r>
    </w:p>
    <w:p w14:paraId="585C9CD9" w14:textId="77777777"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73FA0CD7" w14:textId="77777777"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r w:rsidRPr="00BA54A3">
        <w:rPr>
          <w:rFonts w:ascii="Traditional Arabic" w:eastAsia="Calibri" w:hAnsi="Traditional Arabic" w:cs="Traditional Arabic"/>
          <w:sz w:val="32"/>
          <w:szCs w:val="32"/>
          <w:highlight w:val="yellow"/>
          <w:rtl/>
          <w:lang w:bidi="ar-EG"/>
        </w:rPr>
        <w:t>وأشارت قيمة معامل التحديد البالغة (0.737) إلى أن أبعاد التسويق عبر تطبيقات الهواتف الذكية مجتمعة تمتلك قدرة تفسيرية مرتفعة، حيث تفسر ما نسبته (73.7%) من التباين الحاصل في بُعد جودة الرعاية المقدمة، في حين تعزى النسبة المتبقية (26.3%) إلى عوامل أخرى لم يتضمنها النموذج. وتشير معنوية الانحدار ككل إلى دلالة النموذج إحصائيًا وقدرته على تفسير التباين في جودة الرعاية المقدمة.</w:t>
      </w:r>
    </w:p>
    <w:p w14:paraId="5ACB9668" w14:textId="77777777"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4F55E8D3" w14:textId="77777777"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r w:rsidRPr="00BA54A3">
        <w:rPr>
          <w:rFonts w:ascii="Traditional Arabic" w:eastAsia="Calibri" w:hAnsi="Traditional Arabic" w:cs="Traditional Arabic"/>
          <w:sz w:val="32"/>
          <w:szCs w:val="32"/>
          <w:highlight w:val="yellow"/>
          <w:rtl/>
          <w:lang w:bidi="ar-EG"/>
        </w:rPr>
        <w:t>وعند تحليل التأثير النسبي لكل بُعد من أبعاد التسويق عبر تطبيقات الهواتف الذكية على جودة الرعاية المقدمة كأحد أبعاد المتغير التابع لجودة الخدمات الطبية، أظهرت النتائج أن ثلاثة من أبعاد المتغير المستقل لها تأثير ذو دلالة إحصائية على جودة الرعاية المقدمة، حيث أظهرت النتائج أن بُعد توفير المعلومات الصحية الموثوقة جاء بقيمة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بلغت (0.267)،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(5.212)، بمستوى دلالة أقل من (0.05)، كما حقق بُعد تسهيل إدارة المواعيد والخدمات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بلغ (0.230)،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(4.926)، بمستوى دلالة أقل من (0.05)، وحقق بُعد الترويج للخدمات الطبية عبر التطبيقات الذكية معامل انحدار (</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rtl/>
          <w:lang w:bidi="ar-EG"/>
        </w:rPr>
        <w:t>) بلغ (0.174)،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xml:space="preserve">) بلغت (3.068)، بمستوى دلالة أقل من (0.05). في حين لم يظهر بُعد التفاعل المباشر مع المرضى تأثيرًا ذا دلالة إحصائية مستقلة على جودة الرعاية المقدمة، حيث بلغ معامل الانحدار </w:t>
      </w:r>
      <w:r w:rsidRPr="00BA54A3">
        <w:rPr>
          <w:rFonts w:ascii="Traditional Arabic" w:eastAsia="Calibri" w:hAnsi="Traditional Arabic" w:cs="Traditional Arabic"/>
          <w:sz w:val="32"/>
          <w:szCs w:val="32"/>
          <w:highlight w:val="yellow"/>
          <w:lang w:bidi="ar-EG"/>
        </w:rPr>
        <w:t>(</w:t>
      </w:r>
      <w:r w:rsidRPr="00BA54A3">
        <w:rPr>
          <w:rFonts w:ascii="Cambria" w:eastAsia="Calibri" w:hAnsi="Cambria" w:cs="Cambria"/>
          <w:sz w:val="32"/>
          <w:szCs w:val="32"/>
          <w:highlight w:val="yellow"/>
          <w:lang w:bidi="ar-EG"/>
        </w:rPr>
        <w:t>β</w:t>
      </w:r>
      <w:r w:rsidRPr="00BA54A3">
        <w:rPr>
          <w:rFonts w:ascii="Traditional Arabic" w:eastAsia="Calibri" w:hAnsi="Traditional Arabic" w:cs="Traditional Arabic"/>
          <w:sz w:val="32"/>
          <w:szCs w:val="32"/>
          <w:highlight w:val="yellow"/>
          <w:lang w:bidi="ar-EG"/>
        </w:rPr>
        <w:t>)</w:t>
      </w:r>
      <w:r w:rsidRPr="00BA54A3">
        <w:rPr>
          <w:rFonts w:ascii="Traditional Arabic" w:eastAsia="Calibri" w:hAnsi="Traditional Arabic" w:cs="Traditional Arabic"/>
          <w:sz w:val="32"/>
          <w:szCs w:val="32"/>
          <w:highlight w:val="yellow"/>
          <w:rtl/>
          <w:lang w:bidi="ar-EG"/>
        </w:rPr>
        <w:t xml:space="preserve"> (0.071)، وقيمة (</w:t>
      </w:r>
      <w:r w:rsidRPr="00BA54A3">
        <w:rPr>
          <w:rFonts w:ascii="Traditional Arabic" w:eastAsia="Calibri" w:hAnsi="Traditional Arabic" w:cs="Traditional Arabic"/>
          <w:sz w:val="32"/>
          <w:szCs w:val="32"/>
          <w:highlight w:val="yellow"/>
          <w:lang w:bidi="ar-EG"/>
        </w:rPr>
        <w:t>t</w:t>
      </w:r>
      <w:r w:rsidRPr="00BA54A3">
        <w:rPr>
          <w:rFonts w:ascii="Traditional Arabic" w:eastAsia="Calibri" w:hAnsi="Traditional Arabic" w:cs="Traditional Arabic"/>
          <w:sz w:val="32"/>
          <w:szCs w:val="32"/>
          <w:highlight w:val="yellow"/>
          <w:rtl/>
          <w:lang w:bidi="ar-EG"/>
        </w:rPr>
        <w:t>) بلغت (1.343)، ومستوى الدلالة (0.180)، وهو أكبر من مستوى الدلالة المعتمد (0.05)، مما يشير إلى عدم ثبوت تأثير ذي دلالة إحصائية لهذا البُعد على جودة الرعاية المقدمة.</w:t>
      </w:r>
    </w:p>
    <w:p w14:paraId="2DD1C6B6" w14:textId="77777777" w:rsidR="00BA54A3" w:rsidRP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highlight w:val="yellow"/>
          <w:lang w:bidi="ar-EG"/>
        </w:rPr>
      </w:pPr>
    </w:p>
    <w:p w14:paraId="3B406EE4" w14:textId="77777777" w:rsidR="00BA54A3" w:rsidRDefault="00BA54A3" w:rsidP="00BA54A3">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sidRPr="00BA54A3">
        <w:rPr>
          <w:rFonts w:ascii="Traditional Arabic" w:eastAsia="Calibri" w:hAnsi="Traditional Arabic" w:cs="Traditional Arabic"/>
          <w:sz w:val="32"/>
          <w:szCs w:val="32"/>
          <w:highlight w:val="yellow"/>
          <w:rtl/>
          <w:lang w:bidi="ar-EG"/>
        </w:rPr>
        <w:t>وبناءً على النتائج السابقة، أظهرت الفرضية الفرعية الثالثة وجود تأثير ذي دلالة إحصائية لثلاثة من أبعاد التسويق عبر تطبيقات الهواتف الذكية على جودة الرعاية المقدمة، في حين لم يظهر تأثير ذو دلالة إحصائية لبُعد التفاعل المباشر مع المرضى. وبناءً عليه، تُرفض الفرضية الصفرية جزئيًا، لثبوت وجود تأثير ذي دلالة إحصائية لثلاثة أبعاد من أبعاد التسويق عبر التطبيقات الذكية، وعدم ثبوت تأثير ذي دلالة إحصائية لبُعد التفاعل المباشر مع المرضى.</w:t>
      </w:r>
    </w:p>
    <w:p w14:paraId="07D43683" w14:textId="7F780ABA" w:rsidR="0062724E" w:rsidRPr="00D9755F" w:rsidRDefault="0025505A" w:rsidP="00BA54A3">
      <w:pPr>
        <w:shd w:val="clear" w:color="auto" w:fill="FFFFFF" w:themeFill="background1"/>
        <w:tabs>
          <w:tab w:val="left" w:pos="1074"/>
        </w:tabs>
        <w:bidi/>
        <w:spacing w:after="0" w:line="240" w:lineRule="auto"/>
        <w:jc w:val="both"/>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خامس</w:t>
      </w:r>
      <w:r w:rsidR="0062724E" w:rsidRPr="00D9755F">
        <w:rPr>
          <w:rFonts w:ascii="Traditional Arabic" w:hAnsi="Traditional Arabic" w:cs="Traditional Arabic"/>
          <w:b/>
          <w:bCs/>
          <w:sz w:val="32"/>
          <w:szCs w:val="32"/>
          <w:rtl/>
          <w:lang w:bidi="ar-EG"/>
        </w:rPr>
        <w:t>اً: ملخص نتائج الفروض</w:t>
      </w:r>
    </w:p>
    <w:bookmarkEnd w:id="22"/>
    <w:p w14:paraId="733BEB0C" w14:textId="38A9D40F" w:rsidR="0062724E" w:rsidRPr="00054ECB" w:rsidRDefault="0062724E" w:rsidP="0062724E">
      <w:pPr>
        <w:overflowPunct w:val="0"/>
        <w:autoSpaceDE w:val="0"/>
        <w:autoSpaceDN w:val="0"/>
        <w:bidi/>
        <w:adjustRightInd w:val="0"/>
        <w:spacing w:after="120" w:line="240" w:lineRule="auto"/>
        <w:ind w:left="360"/>
        <w:jc w:val="center"/>
        <w:textAlignment w:val="baseline"/>
        <w:rPr>
          <w:rFonts w:ascii="Traditional Arabic" w:hAnsi="Traditional Arabic" w:cs="Traditional Arabic"/>
          <w:b/>
          <w:bCs/>
          <w:sz w:val="32"/>
          <w:szCs w:val="32"/>
          <w:rtl/>
          <w:lang w:bidi="ar-EG"/>
        </w:rPr>
      </w:pPr>
      <w:r w:rsidRPr="00054ECB">
        <w:rPr>
          <w:rFonts w:ascii="Traditional Arabic" w:hAnsi="Traditional Arabic" w:cs="Traditional Arabic"/>
          <w:b/>
          <w:bCs/>
          <w:sz w:val="32"/>
          <w:szCs w:val="32"/>
          <w:rtl/>
          <w:lang w:bidi="ar-EG"/>
        </w:rPr>
        <w:t>جدول رقم (</w:t>
      </w:r>
      <w:r w:rsidR="00236858" w:rsidRPr="00054ECB">
        <w:rPr>
          <w:rFonts w:ascii="Traditional Arabic" w:hAnsi="Traditional Arabic" w:cs="Traditional Arabic" w:hint="cs"/>
          <w:b/>
          <w:bCs/>
          <w:sz w:val="32"/>
          <w:szCs w:val="32"/>
          <w:rtl/>
          <w:lang w:bidi="ar-EG"/>
        </w:rPr>
        <w:t>2</w:t>
      </w:r>
      <w:r w:rsidR="00426915" w:rsidRPr="00054ECB">
        <w:rPr>
          <w:rFonts w:ascii="Traditional Arabic" w:hAnsi="Traditional Arabic" w:cs="Traditional Arabic" w:hint="cs"/>
          <w:b/>
          <w:bCs/>
          <w:sz w:val="32"/>
          <w:szCs w:val="32"/>
          <w:rtl/>
          <w:lang w:bidi="ar-EG"/>
        </w:rPr>
        <w:t>2</w:t>
      </w:r>
      <w:r w:rsidRPr="00054ECB">
        <w:rPr>
          <w:rFonts w:ascii="Traditional Arabic" w:hAnsi="Traditional Arabic" w:cs="Traditional Arabic"/>
          <w:b/>
          <w:bCs/>
          <w:sz w:val="32"/>
          <w:szCs w:val="32"/>
          <w:rtl/>
          <w:lang w:bidi="ar-EG"/>
        </w:rPr>
        <w:t>) ملخص نتائج فروض الدراسة</w:t>
      </w:r>
    </w:p>
    <w:tbl>
      <w:tblPr>
        <w:tblStyle w:val="TableGrid"/>
        <w:bidiVisual/>
        <w:tblW w:w="9217" w:type="dxa"/>
        <w:jc w:val="center"/>
        <w:tblLook w:val="04A0" w:firstRow="1" w:lastRow="0" w:firstColumn="1" w:lastColumn="0" w:noHBand="0" w:noVBand="1"/>
      </w:tblPr>
      <w:tblGrid>
        <w:gridCol w:w="4823"/>
        <w:gridCol w:w="2552"/>
        <w:gridCol w:w="1842"/>
      </w:tblGrid>
      <w:tr w:rsidR="000C5F21" w:rsidRPr="00054ECB" w14:paraId="5978D0F5" w14:textId="77777777" w:rsidTr="000C5F21">
        <w:trPr>
          <w:jc w:val="center"/>
        </w:trPr>
        <w:tc>
          <w:tcPr>
            <w:tcW w:w="4823" w:type="dxa"/>
          </w:tcPr>
          <w:p w14:paraId="299AAFFF"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الفرض</w:t>
            </w:r>
          </w:p>
        </w:tc>
        <w:tc>
          <w:tcPr>
            <w:tcW w:w="2552" w:type="dxa"/>
          </w:tcPr>
          <w:p w14:paraId="2E5E9D1C"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أسلوب التحليل الاحصائي</w:t>
            </w:r>
          </w:p>
        </w:tc>
        <w:tc>
          <w:tcPr>
            <w:tcW w:w="1842" w:type="dxa"/>
          </w:tcPr>
          <w:p w14:paraId="7EBDFBFB"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النتيجة</w:t>
            </w:r>
          </w:p>
        </w:tc>
      </w:tr>
      <w:tr w:rsidR="000C5F21" w:rsidRPr="00054ECB" w14:paraId="7FA56FB8" w14:textId="77777777" w:rsidTr="000C5F21">
        <w:trPr>
          <w:jc w:val="center"/>
        </w:trPr>
        <w:tc>
          <w:tcPr>
            <w:tcW w:w="4823" w:type="dxa"/>
          </w:tcPr>
          <w:p w14:paraId="783658EF" w14:textId="77777777" w:rsidR="000C5F21" w:rsidRPr="00D5652D" w:rsidRDefault="000C5F21" w:rsidP="0025505A">
            <w:pPr>
              <w:overflowPunct w:val="0"/>
              <w:autoSpaceDE w:val="0"/>
              <w:autoSpaceDN w:val="0"/>
              <w:bidi/>
              <w:adjustRightInd w:val="0"/>
              <w:spacing w:after="120" w:line="240" w:lineRule="auto"/>
              <w:textAlignment w:val="baseline"/>
              <w:rPr>
                <w:rFonts w:ascii="Simplified Arabic" w:hAnsi="Simplified Arabic" w:cs="Simplified Arabic"/>
                <w:highlight w:val="yellow"/>
                <w:rtl/>
              </w:rPr>
            </w:pPr>
            <w:r w:rsidRPr="00D5652D">
              <w:rPr>
                <w:rFonts w:ascii="Traditional Arabic" w:eastAsia="Calibri" w:hAnsi="Traditional Arabic" w:cs="Traditional Arabic" w:hint="cs"/>
                <w:b/>
                <w:bCs/>
                <w:highlight w:val="yellow"/>
                <w:rtl/>
              </w:rPr>
              <w:t>الفرضية الرئيسية:</w:t>
            </w:r>
            <w:r w:rsidRPr="00D5652D">
              <w:rPr>
                <w:rFonts w:ascii="Traditional Arabic" w:eastAsia="Calibri" w:hAnsi="Traditional Arabic" w:cs="Traditional Arabic" w:hint="cs"/>
                <w:highlight w:val="yellow"/>
                <w:rtl/>
              </w:rPr>
              <w:t xml:space="preserve"> </w:t>
            </w:r>
            <w:r w:rsidRPr="00D5652D">
              <w:rPr>
                <w:rFonts w:ascii="Traditional Arabic" w:eastAsia="Calibri" w:hAnsi="Traditional Arabic" w:cs="Traditional Arabic"/>
                <w:highlight w:val="yellow"/>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tc>
        <w:tc>
          <w:tcPr>
            <w:tcW w:w="2552" w:type="dxa"/>
          </w:tcPr>
          <w:p w14:paraId="36AD4955" w14:textId="77777777" w:rsidR="00446FD8" w:rsidRPr="00D5652D" w:rsidRDefault="00446FD8" w:rsidP="00446FD8">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716642D7" w14:textId="1CF679D9" w:rsidR="00446FD8" w:rsidRPr="00D5652D" w:rsidRDefault="00446FD8" w:rsidP="00446FD8">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تحليل الانحدار المتعدد</w:t>
            </w:r>
          </w:p>
          <w:p w14:paraId="7B1F2485" w14:textId="77777777" w:rsidR="00446FD8" w:rsidRPr="00D5652D" w:rsidRDefault="00446FD8" w:rsidP="00446FD8">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5652D">
              <w:rPr>
                <w:rFonts w:asciiTheme="majorBidi" w:hAnsiTheme="majorBidi" w:cstheme="majorBidi"/>
                <w:color w:val="1F1F1F"/>
                <w:highlight w:val="yellow"/>
              </w:rPr>
              <w:t>(Multiple Regression)</w:t>
            </w:r>
          </w:p>
          <w:p w14:paraId="36F4B1D2" w14:textId="7FA4D402" w:rsidR="000C5F21" w:rsidRPr="00D5652D"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highlight w:val="yellow"/>
                <w:rtl/>
                <w:lang w:bidi="ar-EG"/>
              </w:rPr>
            </w:pPr>
          </w:p>
        </w:tc>
        <w:tc>
          <w:tcPr>
            <w:tcW w:w="1842" w:type="dxa"/>
          </w:tcPr>
          <w:p w14:paraId="6A740309" w14:textId="649B49D4" w:rsidR="000C5F21" w:rsidRPr="00D5652D" w:rsidRDefault="00446FD8" w:rsidP="00446FD8">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5652D">
              <w:rPr>
                <w:rFonts w:ascii="Simplified Arabic" w:hAnsi="Simplified Arabic" w:cs="Simplified Arabic"/>
                <w:b/>
                <w:bCs/>
                <w:highlight w:val="yellow"/>
                <w:rtl/>
              </w:rPr>
              <w:t>رفض الفرضية الصفرية  كلي</w:t>
            </w:r>
            <w:r w:rsidRPr="00D5652D">
              <w:rPr>
                <w:rFonts w:ascii="Simplified Arabic" w:hAnsi="Simplified Arabic" w:cs="Simplified Arabic" w:hint="cs"/>
                <w:b/>
                <w:bCs/>
                <w:highlight w:val="yellow"/>
                <w:rtl/>
              </w:rPr>
              <w:t>اً</w:t>
            </w:r>
          </w:p>
        </w:tc>
      </w:tr>
      <w:tr w:rsidR="000C5F21" w:rsidRPr="00054ECB" w14:paraId="770B1B00" w14:textId="77777777" w:rsidTr="000C5F21">
        <w:trPr>
          <w:jc w:val="center"/>
        </w:trPr>
        <w:tc>
          <w:tcPr>
            <w:tcW w:w="4823" w:type="dxa"/>
          </w:tcPr>
          <w:p w14:paraId="2B4A0DF9" w14:textId="77777777" w:rsidR="000C5F21" w:rsidRPr="00D5652D" w:rsidRDefault="000C5F21" w:rsidP="0025505A">
            <w:pPr>
              <w:shd w:val="clear" w:color="auto" w:fill="FFFFFF" w:themeFill="background1"/>
              <w:tabs>
                <w:tab w:val="left" w:pos="1074"/>
              </w:tabs>
              <w:bidi/>
              <w:spacing w:after="0" w:line="240" w:lineRule="auto"/>
              <w:jc w:val="both"/>
              <w:rPr>
                <w:rFonts w:ascii="Traditional Arabic" w:eastAsia="Calibri" w:hAnsi="Traditional Arabic" w:cs="Traditional Arabic"/>
                <w:highlight w:val="yellow"/>
                <w:rtl/>
              </w:rPr>
            </w:pPr>
            <w:r w:rsidRPr="00D5652D">
              <w:rPr>
                <w:rFonts w:ascii="Traditional Arabic" w:eastAsia="Calibri" w:hAnsi="Traditional Arabic" w:cs="Traditional Arabic" w:hint="cs"/>
                <w:b/>
                <w:bCs/>
                <w:highlight w:val="yellow"/>
                <w:rtl/>
              </w:rPr>
              <w:t>الفرضية الفرعية الأولى</w:t>
            </w:r>
            <w:r w:rsidRPr="00D5652D">
              <w:rPr>
                <w:rFonts w:ascii="Traditional Arabic" w:eastAsia="Calibri" w:hAnsi="Traditional Arabic" w:cs="Traditional Arabic" w:hint="cs"/>
                <w:highlight w:val="yellow"/>
                <w:rtl/>
              </w:rPr>
              <w:t xml:space="preserve">: </w:t>
            </w:r>
            <w:r w:rsidRPr="00D5652D">
              <w:rPr>
                <w:rFonts w:ascii="Traditional Arabic" w:eastAsia="Calibri" w:hAnsi="Traditional Arabic" w:cs="Traditional Arabic"/>
                <w:highlight w:val="yellow"/>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tc>
        <w:tc>
          <w:tcPr>
            <w:tcW w:w="2552" w:type="dxa"/>
          </w:tcPr>
          <w:p w14:paraId="5306D3EF"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7FD66CB"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تحليل الانحدار المتعدد</w:t>
            </w:r>
          </w:p>
          <w:p w14:paraId="5F5D53F5"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5652D">
              <w:rPr>
                <w:rFonts w:asciiTheme="majorBidi" w:hAnsiTheme="majorBidi" w:cstheme="majorBidi"/>
                <w:color w:val="1F1F1F"/>
                <w:highlight w:val="yellow"/>
              </w:rPr>
              <w:t>(Multiple Regression)</w:t>
            </w:r>
          </w:p>
          <w:p w14:paraId="1A6AD285"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196C9E8C" w14:textId="5FE53F8C" w:rsidR="000C5F21" w:rsidRPr="00D5652D" w:rsidRDefault="00446FD8" w:rsidP="00446FD8">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5652D">
              <w:rPr>
                <w:rFonts w:ascii="Simplified Arabic" w:hAnsi="Simplified Arabic" w:cs="Simplified Arabic"/>
                <w:b/>
                <w:bCs/>
                <w:highlight w:val="yellow"/>
                <w:rtl/>
              </w:rPr>
              <w:t>رفض الفرضية الصفرية جزئياً</w:t>
            </w:r>
          </w:p>
        </w:tc>
      </w:tr>
      <w:tr w:rsidR="00767299" w:rsidRPr="00054ECB" w14:paraId="7B83B790" w14:textId="77777777" w:rsidTr="000C5F21">
        <w:trPr>
          <w:jc w:val="center"/>
        </w:trPr>
        <w:tc>
          <w:tcPr>
            <w:tcW w:w="4823" w:type="dxa"/>
          </w:tcPr>
          <w:p w14:paraId="2C2FD2BE" w14:textId="77777777" w:rsidR="00767299" w:rsidRPr="00D5652D" w:rsidRDefault="00767299" w:rsidP="00767299">
            <w:pPr>
              <w:shd w:val="clear" w:color="auto" w:fill="FFFFFF" w:themeFill="background1"/>
              <w:tabs>
                <w:tab w:val="left" w:pos="1074"/>
              </w:tabs>
              <w:bidi/>
              <w:spacing w:after="0" w:line="240" w:lineRule="auto"/>
              <w:jc w:val="both"/>
              <w:rPr>
                <w:rFonts w:ascii="Traditional Arabic" w:eastAsia="Calibri" w:hAnsi="Traditional Arabic" w:cs="Traditional Arabic"/>
                <w:highlight w:val="yellow"/>
                <w:rtl/>
              </w:rPr>
            </w:pPr>
            <w:r w:rsidRPr="00D5652D">
              <w:rPr>
                <w:rFonts w:ascii="Traditional Arabic" w:eastAsia="Calibri" w:hAnsi="Traditional Arabic" w:cs="Traditional Arabic" w:hint="cs"/>
                <w:b/>
                <w:bCs/>
                <w:highlight w:val="yellow"/>
                <w:rtl/>
              </w:rPr>
              <w:t>الفرضية الفرعية الثانية:</w:t>
            </w:r>
            <w:r w:rsidRPr="00D5652D">
              <w:rPr>
                <w:rFonts w:ascii="Traditional Arabic" w:eastAsia="Calibri" w:hAnsi="Traditional Arabic" w:cs="Traditional Arabic"/>
                <w:highlight w:val="yellow"/>
                <w:rtl/>
              </w:rPr>
              <w:t xml:space="preserve">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tc>
        <w:tc>
          <w:tcPr>
            <w:tcW w:w="2552" w:type="dxa"/>
          </w:tcPr>
          <w:p w14:paraId="41B49333" w14:textId="77777777" w:rsidR="00767299" w:rsidRPr="00D5652D" w:rsidRDefault="00767299" w:rsidP="00767299">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77FDA47" w14:textId="77777777" w:rsidR="00767299" w:rsidRPr="00D5652D" w:rsidRDefault="00767299" w:rsidP="00767299">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تحليل الانحدار المتعدد</w:t>
            </w:r>
          </w:p>
          <w:p w14:paraId="0EE5ABF7" w14:textId="77777777" w:rsidR="00767299" w:rsidRPr="00D5652D" w:rsidRDefault="00767299" w:rsidP="00767299">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5652D">
              <w:rPr>
                <w:rFonts w:asciiTheme="majorBidi" w:hAnsiTheme="majorBidi" w:cstheme="majorBidi"/>
                <w:color w:val="1F1F1F"/>
                <w:highlight w:val="yellow"/>
              </w:rPr>
              <w:t>(Multiple Regression)</w:t>
            </w:r>
          </w:p>
          <w:p w14:paraId="1C02D1DD" w14:textId="77777777" w:rsidR="00767299" w:rsidRPr="00D5652D" w:rsidRDefault="00767299" w:rsidP="00767299">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3339C86E" w14:textId="77777777" w:rsidR="00767299" w:rsidRPr="00D5652D" w:rsidRDefault="00767299" w:rsidP="00767299">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63F9A6DF" w14:textId="4C6D1B0E" w:rsidR="00767299" w:rsidRPr="00D5652D" w:rsidRDefault="00767299" w:rsidP="00767299">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5652D">
              <w:rPr>
                <w:rFonts w:ascii="Simplified Arabic" w:hAnsi="Simplified Arabic" w:cs="Simplified Arabic"/>
                <w:b/>
                <w:bCs/>
                <w:highlight w:val="yellow"/>
                <w:rtl/>
              </w:rPr>
              <w:t>رفض الفرضية الصفرية  كلي</w:t>
            </w:r>
            <w:r w:rsidRPr="00D5652D">
              <w:rPr>
                <w:rFonts w:ascii="Simplified Arabic" w:hAnsi="Simplified Arabic" w:cs="Simplified Arabic" w:hint="cs"/>
                <w:b/>
                <w:bCs/>
                <w:highlight w:val="yellow"/>
                <w:rtl/>
              </w:rPr>
              <w:t>اً</w:t>
            </w:r>
          </w:p>
        </w:tc>
      </w:tr>
      <w:tr w:rsidR="000C5F21" w:rsidRPr="00054ECB" w14:paraId="0B55E0A2" w14:textId="77777777" w:rsidTr="000C5F21">
        <w:trPr>
          <w:jc w:val="center"/>
        </w:trPr>
        <w:tc>
          <w:tcPr>
            <w:tcW w:w="4823" w:type="dxa"/>
          </w:tcPr>
          <w:p w14:paraId="58FA7A76" w14:textId="77777777" w:rsidR="000C5F21" w:rsidRPr="00D5652D" w:rsidRDefault="000C5F21" w:rsidP="0025505A">
            <w:pPr>
              <w:shd w:val="clear" w:color="auto" w:fill="FFFFFF" w:themeFill="background1"/>
              <w:bidi/>
              <w:spacing w:after="0" w:line="240" w:lineRule="auto"/>
              <w:jc w:val="both"/>
              <w:rPr>
                <w:rFonts w:ascii="Traditional Arabic" w:eastAsia="Calibri" w:hAnsi="Traditional Arabic" w:cs="Traditional Arabic"/>
                <w:highlight w:val="yellow"/>
                <w:rtl/>
              </w:rPr>
            </w:pPr>
            <w:r w:rsidRPr="00D5652D">
              <w:rPr>
                <w:rFonts w:ascii="Traditional Arabic" w:eastAsia="Calibri" w:hAnsi="Traditional Arabic" w:cs="Traditional Arabic" w:hint="cs"/>
                <w:b/>
                <w:bCs/>
                <w:highlight w:val="yellow"/>
                <w:rtl/>
              </w:rPr>
              <w:t xml:space="preserve">الفرضية الفرعية الثالثة: </w:t>
            </w:r>
            <w:r w:rsidRPr="00D5652D">
              <w:rPr>
                <w:rFonts w:ascii="Traditional Arabic" w:eastAsia="Calibri" w:hAnsi="Traditional Arabic" w:cs="Traditional Arabic"/>
                <w:highlight w:val="yellow"/>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tc>
        <w:tc>
          <w:tcPr>
            <w:tcW w:w="2552" w:type="dxa"/>
          </w:tcPr>
          <w:p w14:paraId="1C38ED37"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4EF1237B"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r w:rsidRPr="00D5652D">
              <w:rPr>
                <w:rFonts w:ascii="Simplified Arabic" w:hAnsi="Simplified Arabic" w:cs="Simplified Arabic" w:hint="cs"/>
                <w:b/>
                <w:bCs/>
                <w:highlight w:val="yellow"/>
                <w:rtl/>
                <w:lang w:bidi="ar-EG"/>
              </w:rPr>
              <w:t>تحليل الانحدار المتعدد</w:t>
            </w:r>
          </w:p>
          <w:p w14:paraId="13EB10FC"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highlight w:val="yellow"/>
                <w:rtl/>
                <w:lang w:bidi="ar-EG"/>
              </w:rPr>
            </w:pPr>
            <w:r w:rsidRPr="00D5652D">
              <w:rPr>
                <w:rFonts w:asciiTheme="majorBidi" w:hAnsiTheme="majorBidi" w:cstheme="majorBidi"/>
                <w:color w:val="1F1F1F"/>
                <w:highlight w:val="yellow"/>
              </w:rPr>
              <w:t>(Multiple Regression)</w:t>
            </w:r>
          </w:p>
          <w:p w14:paraId="3BF74B38"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p w14:paraId="190D7B9D" w14:textId="77777777" w:rsidR="000C5F21" w:rsidRPr="00D5652D" w:rsidRDefault="000C5F21" w:rsidP="0025505A">
            <w:pPr>
              <w:overflowPunct w:val="0"/>
              <w:autoSpaceDE w:val="0"/>
              <w:autoSpaceDN w:val="0"/>
              <w:bidi/>
              <w:adjustRightInd w:val="0"/>
              <w:spacing w:after="120" w:line="240" w:lineRule="auto"/>
              <w:jc w:val="center"/>
              <w:textAlignment w:val="baseline"/>
              <w:rPr>
                <w:rFonts w:ascii="Simplified Arabic" w:hAnsi="Simplified Arabic" w:cs="Simplified Arabic"/>
                <w:b/>
                <w:bCs/>
                <w:highlight w:val="yellow"/>
                <w:rtl/>
                <w:lang w:bidi="ar-EG"/>
              </w:rPr>
            </w:pPr>
          </w:p>
        </w:tc>
        <w:tc>
          <w:tcPr>
            <w:tcW w:w="1842" w:type="dxa"/>
          </w:tcPr>
          <w:p w14:paraId="1BE3C053" w14:textId="24B4EA04" w:rsidR="000C5F21" w:rsidRPr="00D5652D" w:rsidRDefault="00767299" w:rsidP="00446FD8">
            <w:pPr>
              <w:overflowPunct w:val="0"/>
              <w:autoSpaceDE w:val="0"/>
              <w:autoSpaceDN w:val="0"/>
              <w:bidi/>
              <w:adjustRightInd w:val="0"/>
              <w:spacing w:after="120" w:line="240" w:lineRule="auto"/>
              <w:textAlignment w:val="baseline"/>
              <w:rPr>
                <w:rFonts w:ascii="Simplified Arabic" w:hAnsi="Simplified Arabic" w:cs="Simplified Arabic"/>
                <w:b/>
                <w:bCs/>
                <w:highlight w:val="yellow"/>
                <w:rtl/>
                <w:lang w:bidi="ar-EG"/>
              </w:rPr>
            </w:pPr>
            <w:r w:rsidRPr="00D5652D">
              <w:rPr>
                <w:rFonts w:ascii="Simplified Arabic" w:hAnsi="Simplified Arabic" w:cs="Simplified Arabic"/>
                <w:b/>
                <w:bCs/>
                <w:highlight w:val="yellow"/>
                <w:rtl/>
              </w:rPr>
              <w:t>رفض الفرضية الصفرية جزئياً</w:t>
            </w:r>
          </w:p>
        </w:tc>
      </w:tr>
    </w:tbl>
    <w:p w14:paraId="78976E54" w14:textId="077DB5EB" w:rsidR="0062724E" w:rsidRPr="00054ECB" w:rsidRDefault="0062724E" w:rsidP="0062724E">
      <w:pPr>
        <w:overflowPunct w:val="0"/>
        <w:autoSpaceDE w:val="0"/>
        <w:autoSpaceDN w:val="0"/>
        <w:bidi/>
        <w:adjustRightInd w:val="0"/>
        <w:spacing w:after="120" w:line="240" w:lineRule="auto"/>
        <w:textAlignment w:val="baseline"/>
        <w:rPr>
          <w:rFonts w:ascii="Simplified Arabic" w:hAnsi="Simplified Arabic" w:cs="Simplified Arabic"/>
          <w:b/>
          <w:bCs/>
          <w:sz w:val="20"/>
          <w:szCs w:val="20"/>
        </w:rPr>
      </w:pPr>
      <w:r w:rsidRPr="00054ECB">
        <w:rPr>
          <w:rFonts w:ascii="Simplified Arabic" w:hAnsi="Simplified Arabic" w:cs="Simplified Arabic" w:hint="cs"/>
          <w:b/>
          <w:bCs/>
          <w:sz w:val="20"/>
          <w:szCs w:val="20"/>
          <w:rtl/>
        </w:rPr>
        <w:t>الجدول رقم (</w:t>
      </w:r>
      <w:r w:rsidR="00967232" w:rsidRPr="00054ECB">
        <w:rPr>
          <w:rFonts w:ascii="Simplified Arabic" w:hAnsi="Simplified Arabic" w:cs="Simplified Arabic" w:hint="cs"/>
          <w:b/>
          <w:bCs/>
          <w:sz w:val="20"/>
          <w:szCs w:val="20"/>
          <w:rtl/>
        </w:rPr>
        <w:t>22</w:t>
      </w:r>
      <w:r w:rsidRPr="00054ECB">
        <w:rPr>
          <w:rFonts w:ascii="Simplified Arabic" w:hAnsi="Simplified Arabic" w:cs="Simplified Arabic" w:hint="cs"/>
          <w:b/>
          <w:bCs/>
          <w:sz w:val="20"/>
          <w:szCs w:val="20"/>
          <w:rtl/>
        </w:rPr>
        <w:t xml:space="preserve"> ) من إعداد الباحث بالاعتماد على نتائج التحليل الاحصائي</w:t>
      </w:r>
    </w:p>
    <w:p w14:paraId="3AC22DA6" w14:textId="7513E361" w:rsidR="00A01D19" w:rsidRPr="00E663B2" w:rsidRDefault="00C94165" w:rsidP="00C94165">
      <w:pPr>
        <w:shd w:val="clear" w:color="auto" w:fill="FFFFFF" w:themeFill="background1"/>
        <w:bidi/>
        <w:rPr>
          <w:rFonts w:ascii="Traditional Arabic" w:hAnsi="Traditional Arabic" w:cs="Traditional Arabic"/>
          <w:b/>
          <w:bCs/>
          <w:sz w:val="36"/>
          <w:szCs w:val="36"/>
          <w:highlight w:val="yellow"/>
          <w:rtl/>
          <w:lang w:bidi="ar-EG"/>
        </w:rPr>
      </w:pPr>
      <w:r w:rsidRPr="00E663B2">
        <w:rPr>
          <w:rFonts w:ascii="Traditional Arabic" w:hAnsi="Traditional Arabic" w:cs="Traditional Arabic" w:hint="cs"/>
          <w:b/>
          <w:bCs/>
          <w:sz w:val="36"/>
          <w:szCs w:val="36"/>
          <w:highlight w:val="yellow"/>
          <w:rtl/>
          <w:lang w:bidi="ar-EG"/>
        </w:rPr>
        <w:t>خاتمة الفصل الرابع</w:t>
      </w:r>
    </w:p>
    <w:p w14:paraId="50E9DFD7" w14:textId="77777777" w:rsidR="00E663B2" w:rsidRPr="00E663B2" w:rsidRDefault="002C3031" w:rsidP="00823A38">
      <w:pPr>
        <w:pStyle w:val="ListParagraph"/>
        <w:numPr>
          <w:ilvl w:val="0"/>
          <w:numId w:val="59"/>
        </w:numPr>
        <w:shd w:val="clear" w:color="auto" w:fill="FFFFFF" w:themeFill="background1"/>
        <w:tabs>
          <w:tab w:val="left" w:pos="1074"/>
        </w:tabs>
        <w:bidi/>
        <w:spacing w:after="0" w:line="240" w:lineRule="auto"/>
        <w:jc w:val="both"/>
        <w:rPr>
          <w:rFonts w:ascii="Traditional Arabic" w:hAnsi="Traditional Arabic" w:cs="Traditional Arabic"/>
          <w:sz w:val="32"/>
          <w:szCs w:val="32"/>
          <w:highlight w:val="yellow"/>
        </w:rPr>
      </w:pPr>
      <w:r w:rsidRPr="00E663B2">
        <w:rPr>
          <w:rFonts w:ascii="Traditional Arabic" w:hAnsi="Traditional Arabic" w:cs="Traditional Arabic"/>
          <w:b/>
          <w:bCs/>
          <w:color w:val="000000" w:themeColor="text1"/>
          <w:sz w:val="32"/>
          <w:szCs w:val="32"/>
          <w:highlight w:val="yellow"/>
          <w:rtl/>
          <w:lang w:bidi="ar-EG"/>
        </w:rPr>
        <w:t xml:space="preserve"> النتائج المرتبطة بالهدف الأول</w:t>
      </w:r>
      <w:r w:rsidR="00E663B2" w:rsidRPr="00E663B2">
        <w:rPr>
          <w:rFonts w:ascii="Traditional Arabic" w:hAnsi="Traditional Arabic" w:cs="Traditional Arabic" w:hint="cs"/>
          <w:color w:val="000000" w:themeColor="text1"/>
          <w:sz w:val="32"/>
          <w:szCs w:val="32"/>
          <w:highlight w:val="yellow"/>
          <w:rtl/>
          <w:lang w:bidi="ar-EG"/>
        </w:rPr>
        <w:t>:</w:t>
      </w:r>
    </w:p>
    <w:p w14:paraId="58C2A954" w14:textId="78A3D9D3" w:rsidR="002C3031" w:rsidRPr="00E663B2" w:rsidRDefault="00E663B2" w:rsidP="00E663B2">
      <w:pPr>
        <w:shd w:val="clear" w:color="auto" w:fill="FFFFFF" w:themeFill="background1"/>
        <w:tabs>
          <w:tab w:val="left" w:pos="1074"/>
        </w:tabs>
        <w:bidi/>
        <w:spacing w:after="0" w:line="240" w:lineRule="auto"/>
        <w:jc w:val="both"/>
        <w:rPr>
          <w:rFonts w:ascii="Traditional Arabic" w:hAnsi="Traditional Arabic" w:cs="Traditional Arabic"/>
          <w:sz w:val="32"/>
          <w:szCs w:val="32"/>
          <w:highlight w:val="yellow"/>
        </w:rPr>
      </w:pPr>
      <w:r w:rsidRPr="00E663B2">
        <w:rPr>
          <w:rFonts w:ascii="Traditional Arabic" w:hAnsi="Traditional Arabic" w:cs="Traditional Arabic" w:hint="cs"/>
          <w:color w:val="000000" w:themeColor="text1"/>
          <w:sz w:val="32"/>
          <w:szCs w:val="32"/>
          <w:highlight w:val="yellow"/>
          <w:rtl/>
          <w:lang w:bidi="ar-EG"/>
        </w:rPr>
        <w:t xml:space="preserve">  تمثل في "</w:t>
      </w:r>
      <w:r w:rsidR="0079652D" w:rsidRPr="00E663B2">
        <w:rPr>
          <w:rFonts w:ascii="Traditional Arabic" w:hAnsi="Traditional Arabic" w:cs="Traditional Arabic" w:hint="cs"/>
          <w:color w:val="000000" w:themeColor="text1"/>
          <w:sz w:val="32"/>
          <w:szCs w:val="32"/>
          <w:highlight w:val="yellow"/>
          <w:rtl/>
          <w:lang w:bidi="ar-EG"/>
        </w:rPr>
        <w:t>ا</w:t>
      </w:r>
      <w:r w:rsidR="002C3031" w:rsidRPr="00E663B2">
        <w:rPr>
          <w:rFonts w:ascii="Traditional Arabic" w:hAnsi="Traditional Arabic" w:cs="Traditional Arabic"/>
          <w:color w:val="000000" w:themeColor="text1"/>
          <w:sz w:val="32"/>
          <w:szCs w:val="32"/>
          <w:highlight w:val="yellow"/>
          <w:rtl/>
          <w:lang w:bidi="ar-EG"/>
        </w:rPr>
        <w:t>لتعرف على مستوى استخدام التسويق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في مستشفيات القطاع الخاص بمدينة الرياض</w:t>
      </w:r>
      <w:r w:rsidR="0079652D" w:rsidRPr="00E663B2">
        <w:rPr>
          <w:rFonts w:ascii="Traditional Arabic" w:hAnsi="Traditional Arabic" w:cs="Traditional Arabic" w:hint="cs"/>
          <w:color w:val="000000" w:themeColor="text1"/>
          <w:sz w:val="32"/>
          <w:szCs w:val="32"/>
          <w:highlight w:val="yellow"/>
          <w:rtl/>
          <w:lang w:bidi="ar-EG"/>
        </w:rPr>
        <w:t>"</w:t>
      </w:r>
      <w:r w:rsidR="002C3031" w:rsidRPr="00E663B2">
        <w:rPr>
          <w:rFonts w:ascii="Traditional Arabic" w:hAnsi="Traditional Arabic" w:cs="Traditional Arabic"/>
          <w:color w:val="000000" w:themeColor="text1"/>
          <w:sz w:val="32"/>
          <w:szCs w:val="32"/>
          <w:highlight w:val="yellow"/>
          <w:rtl/>
          <w:lang w:bidi="ar-EG"/>
        </w:rPr>
        <w:t>. وقد أظهرت النتائج أن بُعد تسهيل إدارة المواعيد والخدمات جاء في المرتبة الأولى، بمتوسط حسابي بلغ (4.22)، وبمستوى مرتفع جدًا، يليه بُعد الترويج للخدمات الطبية عبر التطبيقات الذكية في المرتبة الثانية، بمتوسط حسابي بلغ (3.93)، وبمستوى مرتفع، ثم بُعد توفير المعلومات الصحية الموثوقة في المرتبة الثالثة، بمتوسط حسابي بلغ (3.90)، وبمستوى مرتفع، في حين جاء بُعد التفاعل المباشر مع المرضى في المرتبة الرابعة، بمتوسط حسابي بلغ (3.79)، وبمستوى مرتفع.</w:t>
      </w:r>
    </w:p>
    <w:p w14:paraId="2510A7AB" w14:textId="77777777" w:rsidR="00767299" w:rsidRPr="00E663B2" w:rsidRDefault="00C94165" w:rsidP="002C3031">
      <w:pPr>
        <w:pStyle w:val="ListParagraph"/>
        <w:numPr>
          <w:ilvl w:val="0"/>
          <w:numId w:val="59"/>
        </w:numPr>
        <w:shd w:val="clear" w:color="auto" w:fill="FFFFFF" w:themeFill="background1"/>
        <w:tabs>
          <w:tab w:val="left" w:pos="1074"/>
        </w:tabs>
        <w:bidi/>
        <w:spacing w:after="0" w:line="240" w:lineRule="auto"/>
        <w:jc w:val="both"/>
        <w:rPr>
          <w:rFonts w:ascii="Traditional Arabic" w:hAnsi="Traditional Arabic" w:cs="Traditional Arabic"/>
          <w:sz w:val="32"/>
          <w:szCs w:val="32"/>
          <w:highlight w:val="yellow"/>
        </w:rPr>
      </w:pPr>
      <w:r w:rsidRPr="00E663B2">
        <w:rPr>
          <w:rFonts w:ascii="Traditional Arabic" w:hAnsi="Traditional Arabic" w:cs="Traditional Arabic" w:hint="cs"/>
          <w:b/>
          <w:bCs/>
          <w:sz w:val="32"/>
          <w:szCs w:val="32"/>
          <w:highlight w:val="yellow"/>
          <w:rtl/>
        </w:rPr>
        <w:t>الإجابة على الهدف الثاني</w:t>
      </w:r>
      <w:r w:rsidR="00C70C35" w:rsidRPr="00E663B2">
        <w:rPr>
          <w:rFonts w:ascii="Traditional Arabic" w:hAnsi="Traditional Arabic" w:cs="Traditional Arabic" w:hint="cs"/>
          <w:sz w:val="32"/>
          <w:szCs w:val="32"/>
          <w:highlight w:val="yellow"/>
          <w:rtl/>
        </w:rPr>
        <w:t>:</w:t>
      </w:r>
    </w:p>
    <w:p w14:paraId="674AA21A" w14:textId="29C5D27E" w:rsidR="00767299" w:rsidRPr="00E663B2" w:rsidRDefault="00767299" w:rsidP="00767299">
      <w:pPr>
        <w:pStyle w:val="ListParagraph"/>
        <w:shd w:val="clear" w:color="auto" w:fill="FFFFFF" w:themeFill="background1"/>
        <w:tabs>
          <w:tab w:val="left" w:pos="1074"/>
        </w:tabs>
        <w:bidi/>
        <w:spacing w:after="0" w:line="240" w:lineRule="auto"/>
        <w:ind w:left="360"/>
        <w:jc w:val="both"/>
        <w:rPr>
          <w:rFonts w:ascii="Traditional Arabic" w:hAnsi="Traditional Arabic" w:cs="Traditional Arabic"/>
          <w:b/>
          <w:bCs/>
          <w:sz w:val="32"/>
          <w:szCs w:val="32"/>
          <w:highlight w:val="yellow"/>
          <w:rtl/>
        </w:rPr>
      </w:pPr>
      <w:r w:rsidRPr="00E663B2">
        <w:rPr>
          <w:rFonts w:ascii="Traditional Arabic" w:hAnsi="Traditional Arabic" w:cs="Traditional Arabic" w:hint="cs"/>
          <w:sz w:val="32"/>
          <w:szCs w:val="32"/>
          <w:highlight w:val="yellow"/>
          <w:rtl/>
        </w:rPr>
        <w:t xml:space="preserve">تمثل في </w:t>
      </w:r>
      <w:r w:rsidR="00C94165" w:rsidRPr="00E663B2">
        <w:rPr>
          <w:rFonts w:ascii="Traditional Arabic" w:hAnsi="Traditional Arabic" w:cs="Traditional Arabic" w:hint="cs"/>
          <w:sz w:val="32"/>
          <w:szCs w:val="32"/>
          <w:highlight w:val="yellow"/>
          <w:rtl/>
        </w:rPr>
        <w:t xml:space="preserve">التعرف على أثر التسويق عبر تطبيقات الهواتف الذكية بأبعاده (الترويج للخدمات الطبية، والتفاعل المباشر مع </w:t>
      </w:r>
      <w:r w:rsidR="00C94165" w:rsidRPr="00E663B2">
        <w:rPr>
          <w:rFonts w:ascii="Traditional Arabic" w:hAnsi="Traditional Arabic" w:cs="Traditional Arabic"/>
          <w:sz w:val="32"/>
          <w:szCs w:val="32"/>
          <w:highlight w:val="yellow"/>
          <w:rtl/>
        </w:rPr>
        <w:t>المرضى</w:t>
      </w:r>
      <w:r w:rsidR="00C94165" w:rsidRPr="00E663B2">
        <w:rPr>
          <w:rFonts w:ascii="Traditional Arabic" w:hAnsi="Traditional Arabic" w:cs="Traditional Arabic" w:hint="cs"/>
          <w:sz w:val="32"/>
          <w:szCs w:val="32"/>
          <w:highlight w:val="yellow"/>
          <w:rtl/>
        </w:rPr>
        <w:t xml:space="preserve">، وتوفير المعلومات الصحية الموثوقة، وتسهيل إدارة المواعيد والخدمات) على رضا </w:t>
      </w:r>
      <w:r w:rsidR="00C94165" w:rsidRPr="00E663B2">
        <w:rPr>
          <w:rFonts w:ascii="Traditional Arabic" w:hAnsi="Traditional Arabic" w:cs="Traditional Arabic"/>
          <w:sz w:val="32"/>
          <w:szCs w:val="32"/>
          <w:highlight w:val="yellow"/>
          <w:rtl/>
        </w:rPr>
        <w:t>المرضى</w:t>
      </w:r>
      <w:r w:rsidR="00C94165" w:rsidRPr="00E663B2">
        <w:rPr>
          <w:rFonts w:ascii="Traditional Arabic" w:hAnsi="Traditional Arabic" w:cs="Traditional Arabic" w:hint="cs"/>
          <w:sz w:val="32"/>
          <w:szCs w:val="32"/>
          <w:highlight w:val="yellow"/>
          <w:rtl/>
        </w:rPr>
        <w:t xml:space="preserve"> في مستشفيات القطاع الخاص بمدينة الريا</w:t>
      </w:r>
      <w:r w:rsidR="00823A38" w:rsidRPr="00E663B2">
        <w:rPr>
          <w:rFonts w:ascii="Traditional Arabic" w:hAnsi="Traditional Arabic" w:cs="Traditional Arabic" w:hint="cs"/>
          <w:sz w:val="32"/>
          <w:szCs w:val="32"/>
          <w:highlight w:val="yellow"/>
          <w:rtl/>
        </w:rPr>
        <w:t>ض</w:t>
      </w:r>
      <w:r w:rsidRPr="00E663B2">
        <w:rPr>
          <w:rFonts w:ascii="Traditional Arabic" w:hAnsi="Traditional Arabic" w:cs="Traditional Arabic" w:hint="cs"/>
          <w:sz w:val="32"/>
          <w:szCs w:val="32"/>
          <w:highlight w:val="yellow"/>
          <w:rtl/>
        </w:rPr>
        <w:t xml:space="preserve">. وقد </w:t>
      </w:r>
      <w:r w:rsidR="00823A38" w:rsidRPr="00E663B2">
        <w:rPr>
          <w:rFonts w:ascii="Traditional Arabic" w:hAnsi="Traditional Arabic" w:cs="Traditional Arabic"/>
          <w:sz w:val="32"/>
          <w:szCs w:val="32"/>
          <w:highlight w:val="yellow"/>
          <w:rtl/>
        </w:rPr>
        <w:t>أظهرت نتائج التحليل الخاص بالفرضية ال</w:t>
      </w:r>
      <w:r w:rsidR="00823A38" w:rsidRPr="00E663B2">
        <w:rPr>
          <w:rFonts w:ascii="Traditional Arabic" w:hAnsi="Traditional Arabic" w:cs="Traditional Arabic" w:hint="cs"/>
          <w:sz w:val="32"/>
          <w:szCs w:val="32"/>
          <w:highlight w:val="yellow"/>
          <w:rtl/>
        </w:rPr>
        <w:t xml:space="preserve">فرعية الأولى </w:t>
      </w:r>
      <w:r w:rsidR="00823A38" w:rsidRPr="00E663B2">
        <w:rPr>
          <w:rFonts w:ascii="Traditional Arabic" w:hAnsi="Traditional Arabic" w:cs="Traditional Arabic"/>
          <w:sz w:val="32"/>
          <w:szCs w:val="32"/>
          <w:highlight w:val="yellow"/>
          <w:rtl/>
        </w:rPr>
        <w:t>، 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sidR="00823A38" w:rsidRPr="00E663B2">
        <w:rPr>
          <w:rFonts w:ascii="Traditional Arabic" w:hAnsi="Traditional Arabic" w:cs="Traditional Arabic" w:hint="cs"/>
          <w:sz w:val="32"/>
          <w:szCs w:val="32"/>
          <w:highlight w:val="yellow"/>
          <w:rtl/>
        </w:rPr>
        <w:t>"</w:t>
      </w:r>
      <w:r w:rsidR="00F121CA">
        <w:rPr>
          <w:rFonts w:ascii="Traditional Arabic" w:hAnsi="Traditional Arabic" w:cs="Traditional Arabic" w:hint="cs"/>
          <w:sz w:val="32"/>
          <w:szCs w:val="32"/>
          <w:highlight w:val="yellow"/>
          <w:rtl/>
        </w:rPr>
        <w:t>،</w:t>
      </w:r>
      <w:r w:rsidR="00823A38" w:rsidRPr="00E663B2">
        <w:rPr>
          <w:rFonts w:ascii="Traditional Arabic" w:hAnsi="Traditional Arabic" w:cs="Traditional Arabic"/>
          <w:sz w:val="32"/>
          <w:szCs w:val="32"/>
          <w:highlight w:val="yellow"/>
          <w:rtl/>
        </w:rPr>
        <w:t xml:space="preserve"> </w:t>
      </w:r>
      <w:r w:rsidRPr="00E663B2">
        <w:rPr>
          <w:rFonts w:ascii="Traditional Arabic" w:hAnsi="Traditional Arabic" w:cs="Traditional Arabic"/>
          <w:sz w:val="32"/>
          <w:szCs w:val="32"/>
          <w:highlight w:val="yellow"/>
          <w:rtl/>
        </w:rPr>
        <w:t>وجود تأثير ذي دلالة إحصائية لثلاثة من أبعاد التسويق عبر تطبيقات الهواتف الذكية على رضا المرضى، في حين لم يظهر تأثير ذو دلالة إحصائية لبُعد التفاعل المباشر مع المرضى. وبناءً على ذلك، تُرفض الفرضية الصفرية جزئيًا، لثبوت وجود تأثير ذي دلالة إحصائية لثلاثة أبعاد من أبعاد التسويق عبر التطبيقات الذكية، وعدم ثبوت تأثير ذي دلالة إحصائية لبُعد التفاعل المباشر مع المرضى</w:t>
      </w:r>
      <w:r w:rsidRPr="00E663B2">
        <w:rPr>
          <w:rFonts w:ascii="Traditional Arabic" w:hAnsi="Traditional Arabic" w:cs="Traditional Arabic"/>
          <w:sz w:val="32"/>
          <w:szCs w:val="32"/>
          <w:highlight w:val="yellow"/>
        </w:rPr>
        <w:t>.</w:t>
      </w:r>
    </w:p>
    <w:p w14:paraId="68706548" w14:textId="77777777" w:rsidR="00767299" w:rsidRPr="00E663B2" w:rsidRDefault="00C94165" w:rsidP="00767299">
      <w:pPr>
        <w:pStyle w:val="ListParagraph"/>
        <w:shd w:val="clear" w:color="auto" w:fill="FFFFFF" w:themeFill="background1"/>
        <w:tabs>
          <w:tab w:val="left" w:pos="1074"/>
        </w:tabs>
        <w:bidi/>
        <w:spacing w:after="0" w:line="240" w:lineRule="auto"/>
        <w:ind w:left="360"/>
        <w:jc w:val="both"/>
        <w:rPr>
          <w:rFonts w:ascii="Traditional Arabic" w:hAnsi="Traditional Arabic" w:cs="Traditional Arabic"/>
          <w:b/>
          <w:bCs/>
          <w:sz w:val="32"/>
          <w:szCs w:val="32"/>
          <w:highlight w:val="yellow"/>
          <w:rtl/>
        </w:rPr>
      </w:pPr>
      <w:r w:rsidRPr="00E663B2">
        <w:rPr>
          <w:rFonts w:ascii="Traditional Arabic" w:hAnsi="Traditional Arabic" w:cs="Traditional Arabic" w:hint="cs"/>
          <w:b/>
          <w:bCs/>
          <w:sz w:val="32"/>
          <w:szCs w:val="32"/>
          <w:highlight w:val="yellow"/>
          <w:rtl/>
        </w:rPr>
        <w:t>الإجابة على الهدف الثا</w:t>
      </w:r>
      <w:r w:rsidR="00C70C35" w:rsidRPr="00E663B2">
        <w:rPr>
          <w:rFonts w:ascii="Traditional Arabic" w:hAnsi="Traditional Arabic" w:cs="Traditional Arabic" w:hint="cs"/>
          <w:b/>
          <w:bCs/>
          <w:sz w:val="32"/>
          <w:szCs w:val="32"/>
          <w:highlight w:val="yellow"/>
          <w:rtl/>
        </w:rPr>
        <w:t>لث</w:t>
      </w:r>
      <w:r w:rsidR="00E774EF" w:rsidRPr="00E663B2">
        <w:rPr>
          <w:rFonts w:ascii="Traditional Arabic" w:hAnsi="Traditional Arabic" w:cs="Traditional Arabic" w:hint="cs"/>
          <w:b/>
          <w:bCs/>
          <w:sz w:val="32"/>
          <w:szCs w:val="32"/>
          <w:highlight w:val="yellow"/>
          <w:rtl/>
        </w:rPr>
        <w:t xml:space="preserve"> </w:t>
      </w:r>
      <w:r w:rsidR="00767299" w:rsidRPr="00E663B2">
        <w:rPr>
          <w:rFonts w:ascii="Traditional Arabic" w:hAnsi="Traditional Arabic" w:cs="Traditional Arabic" w:hint="cs"/>
          <w:b/>
          <w:bCs/>
          <w:sz w:val="32"/>
          <w:szCs w:val="32"/>
          <w:highlight w:val="yellow"/>
          <w:rtl/>
        </w:rPr>
        <w:t>:</w:t>
      </w:r>
    </w:p>
    <w:p w14:paraId="60DB95A6" w14:textId="7ED6704A" w:rsidR="00767299" w:rsidRPr="00E663B2" w:rsidRDefault="00767299" w:rsidP="00F121CA">
      <w:pPr>
        <w:pStyle w:val="ListParagraph"/>
        <w:shd w:val="clear" w:color="auto" w:fill="FFFFFF" w:themeFill="background1"/>
        <w:tabs>
          <w:tab w:val="left" w:pos="1074"/>
        </w:tabs>
        <w:bidi/>
        <w:spacing w:after="0" w:line="240" w:lineRule="auto"/>
        <w:ind w:left="360"/>
        <w:jc w:val="both"/>
        <w:rPr>
          <w:rFonts w:ascii="Traditional Arabic" w:eastAsia="Calibri" w:hAnsi="Traditional Arabic" w:cs="Traditional Arabic"/>
          <w:b/>
          <w:bCs/>
          <w:sz w:val="32"/>
          <w:szCs w:val="32"/>
          <w:highlight w:val="yellow"/>
          <w:rtl/>
        </w:rPr>
      </w:pPr>
      <w:r w:rsidRPr="00E663B2">
        <w:rPr>
          <w:rFonts w:ascii="Traditional Arabic" w:hAnsi="Traditional Arabic" w:cs="Traditional Arabic" w:hint="cs"/>
          <w:sz w:val="32"/>
          <w:szCs w:val="32"/>
          <w:highlight w:val="yellow"/>
          <w:rtl/>
        </w:rPr>
        <w:t>تمثل في</w:t>
      </w:r>
      <w:r w:rsidR="00C94165" w:rsidRPr="00E663B2">
        <w:rPr>
          <w:rFonts w:ascii="Traditional Arabic" w:hAnsi="Traditional Arabic" w:cs="Traditional Arabic" w:hint="cs"/>
          <w:sz w:val="32"/>
          <w:szCs w:val="32"/>
          <w:highlight w:val="yellow"/>
          <w:rtl/>
        </w:rPr>
        <w:t xml:space="preserve"> التعرف على أثر التسويق عبر تطبيقات الهواتف الذكية بأبعاده (الترويج للخدمات الطبية، والتفاعل المباشر مع </w:t>
      </w:r>
      <w:r w:rsidR="00C94165" w:rsidRPr="00E663B2">
        <w:rPr>
          <w:rFonts w:ascii="Traditional Arabic" w:hAnsi="Traditional Arabic" w:cs="Traditional Arabic"/>
          <w:sz w:val="32"/>
          <w:szCs w:val="32"/>
          <w:highlight w:val="yellow"/>
          <w:rtl/>
        </w:rPr>
        <w:t>المرضى</w:t>
      </w:r>
      <w:r w:rsidR="00C94165" w:rsidRPr="00E663B2">
        <w:rPr>
          <w:rFonts w:ascii="Traditional Arabic" w:hAnsi="Traditional Arabic" w:cs="Traditional Arabic" w:hint="cs"/>
          <w:sz w:val="32"/>
          <w:szCs w:val="32"/>
          <w:highlight w:val="yellow"/>
          <w:rtl/>
        </w:rPr>
        <w:t>، وتوفير المعلومات الصحية الموثوقة، وتسهيل إدارة المواعيد والخدمات) على الكفاءة التشغيلية في مستشفيات القطاع الخاص بمدينة الرياض</w:t>
      </w:r>
      <w:r w:rsidRPr="00E663B2">
        <w:rPr>
          <w:rFonts w:ascii="Traditional Arabic" w:hAnsi="Traditional Arabic" w:cs="Traditional Arabic" w:hint="cs"/>
          <w:sz w:val="32"/>
          <w:szCs w:val="32"/>
          <w:highlight w:val="yellow"/>
          <w:rtl/>
        </w:rPr>
        <w:t>. وقد</w:t>
      </w:r>
      <w:r w:rsidR="00823A38" w:rsidRPr="00E663B2">
        <w:rPr>
          <w:rFonts w:ascii="Traditional Arabic" w:hAnsi="Traditional Arabic" w:cs="Traditional Arabic" w:hint="cs"/>
          <w:sz w:val="32"/>
          <w:szCs w:val="32"/>
          <w:highlight w:val="yellow"/>
          <w:rtl/>
        </w:rPr>
        <w:t xml:space="preserve"> </w:t>
      </w:r>
      <w:r w:rsidR="00823A38" w:rsidRPr="00E663B2">
        <w:rPr>
          <w:rFonts w:ascii="Traditional Arabic" w:eastAsia="Calibri" w:hAnsi="Traditional Arabic" w:cs="Traditional Arabic"/>
          <w:sz w:val="32"/>
          <w:szCs w:val="32"/>
          <w:highlight w:val="yellow"/>
          <w:rtl/>
        </w:rPr>
        <w:t>أظهرت نتائج التحليل الخاص بالفرضية ال</w:t>
      </w:r>
      <w:r w:rsidR="00823A38" w:rsidRPr="00E663B2">
        <w:rPr>
          <w:rFonts w:ascii="Traditional Arabic" w:eastAsia="Calibri" w:hAnsi="Traditional Arabic" w:cs="Traditional Arabic" w:hint="cs"/>
          <w:sz w:val="32"/>
          <w:szCs w:val="32"/>
          <w:highlight w:val="yellow"/>
          <w:rtl/>
        </w:rPr>
        <w:t>فرعية الثانية</w:t>
      </w:r>
      <w:r w:rsidR="00823A38" w:rsidRPr="00E663B2">
        <w:rPr>
          <w:rFonts w:ascii="Traditional Arabic" w:eastAsia="Calibri" w:hAnsi="Traditional Arabic" w:cs="Traditional Arabic"/>
          <w:sz w:val="32"/>
          <w:szCs w:val="32"/>
          <w:highlight w:val="yellow"/>
          <w:rtl/>
        </w:rPr>
        <w:t xml:space="preserve">، 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sidR="00823A38" w:rsidRPr="00E663B2">
        <w:rPr>
          <w:rFonts w:ascii="Traditional Arabic" w:eastAsia="Calibri" w:hAnsi="Traditional Arabic" w:cs="Traditional Arabic" w:hint="cs"/>
          <w:sz w:val="32"/>
          <w:szCs w:val="32"/>
          <w:highlight w:val="yellow"/>
          <w:rtl/>
        </w:rPr>
        <w:t>الكفاءة التشغيلية</w:t>
      </w:r>
      <w:r w:rsidR="00823A38" w:rsidRPr="00E663B2">
        <w:rPr>
          <w:rFonts w:ascii="Traditional Arabic" w:eastAsia="Calibri" w:hAnsi="Traditional Arabic" w:cs="Traditional Arabic"/>
          <w:sz w:val="32"/>
          <w:szCs w:val="32"/>
          <w:highlight w:val="yellow"/>
          <w:rtl/>
        </w:rPr>
        <w:t xml:space="preserve"> في مستشفيات </w:t>
      </w:r>
      <w:r w:rsidR="00823A38" w:rsidRPr="00E663B2">
        <w:rPr>
          <w:rFonts w:ascii="Traditional Arabic" w:hAnsi="Traditional Arabic" w:cs="Traditional Arabic"/>
          <w:sz w:val="32"/>
          <w:szCs w:val="32"/>
          <w:highlight w:val="yellow"/>
          <w:rtl/>
        </w:rPr>
        <w:t>القطاع</w:t>
      </w:r>
      <w:r w:rsidR="00823A38" w:rsidRPr="00E663B2">
        <w:rPr>
          <w:rFonts w:ascii="Traditional Arabic" w:eastAsia="Calibri" w:hAnsi="Traditional Arabic" w:cs="Traditional Arabic"/>
          <w:sz w:val="32"/>
          <w:szCs w:val="32"/>
          <w:highlight w:val="yellow"/>
          <w:rtl/>
        </w:rPr>
        <w:t xml:space="preserve"> الخاص بمدينة الرياض</w:t>
      </w:r>
      <w:r w:rsidR="00823A38" w:rsidRPr="00E663B2">
        <w:rPr>
          <w:rFonts w:ascii="Traditional Arabic" w:eastAsia="Calibri" w:hAnsi="Traditional Arabic" w:cs="Traditional Arabic" w:hint="cs"/>
          <w:sz w:val="32"/>
          <w:szCs w:val="32"/>
          <w:highlight w:val="yellow"/>
          <w:rtl/>
        </w:rPr>
        <w:t>"</w:t>
      </w:r>
      <w:r w:rsidR="0079652D" w:rsidRPr="00E663B2">
        <w:rPr>
          <w:rFonts w:ascii="Traditional Arabic" w:eastAsia="Calibri" w:hAnsi="Traditional Arabic" w:cs="Traditional Arabic" w:hint="cs"/>
          <w:sz w:val="32"/>
          <w:szCs w:val="32"/>
          <w:highlight w:val="yellow"/>
          <w:rtl/>
        </w:rPr>
        <w:t>،</w:t>
      </w:r>
      <w:r w:rsidR="00823A38" w:rsidRPr="00E663B2">
        <w:rPr>
          <w:rFonts w:ascii="Traditional Arabic" w:eastAsia="Calibri" w:hAnsi="Traditional Arabic" w:cs="Traditional Arabic"/>
          <w:sz w:val="32"/>
          <w:szCs w:val="32"/>
          <w:highlight w:val="yellow"/>
          <w:rtl/>
        </w:rPr>
        <w:t xml:space="preserve"> </w:t>
      </w:r>
      <w:r w:rsidRPr="00E663B2">
        <w:rPr>
          <w:rFonts w:ascii="Traditional Arabic" w:eastAsia="Calibri" w:hAnsi="Traditional Arabic" w:cs="Traditional Arabic"/>
          <w:sz w:val="32"/>
          <w:szCs w:val="32"/>
          <w:highlight w:val="yellow"/>
          <w:rtl/>
        </w:rPr>
        <w:t>وجود تأثير ذي دلالة إحصائية لأبعاد التسويق عبر تطبيقات الهواتف الذكية</w:t>
      </w:r>
      <w:r w:rsidR="00F121CA">
        <w:rPr>
          <w:rFonts w:ascii="Traditional Arabic" w:eastAsia="Calibri" w:hAnsi="Traditional Arabic" w:cs="Traditional Arabic" w:hint="cs"/>
          <w:sz w:val="32"/>
          <w:szCs w:val="32"/>
          <w:highlight w:val="yellow"/>
          <w:rtl/>
        </w:rPr>
        <w:t xml:space="preserve"> مجتمعة </w:t>
      </w:r>
      <w:r w:rsidRPr="00E663B2">
        <w:rPr>
          <w:rFonts w:ascii="Traditional Arabic" w:eastAsia="Calibri" w:hAnsi="Traditional Arabic" w:cs="Traditional Arabic"/>
          <w:sz w:val="32"/>
          <w:szCs w:val="32"/>
          <w:highlight w:val="yellow"/>
          <w:rtl/>
        </w:rPr>
        <w:t>على الكفاءة التشغيلية، حيث كانت مستويات الدلالة لجميع الأبعاد أقل من</w:t>
      </w:r>
      <w:r w:rsidRPr="00E663B2">
        <w:rPr>
          <w:rFonts w:ascii="Traditional Arabic" w:eastAsia="Calibri" w:hAnsi="Traditional Arabic" w:cs="Traditional Arabic"/>
          <w:sz w:val="32"/>
          <w:szCs w:val="32"/>
          <w:highlight w:val="yellow"/>
        </w:rPr>
        <w:t xml:space="preserve"> (0.05)</w:t>
      </w:r>
      <w:r w:rsidRPr="00E663B2">
        <w:rPr>
          <w:rFonts w:ascii="Traditional Arabic" w:eastAsia="Calibri" w:hAnsi="Traditional Arabic" w:cs="Traditional Arabic" w:hint="cs"/>
          <w:sz w:val="32"/>
          <w:szCs w:val="32"/>
          <w:highlight w:val="yellow"/>
          <w:rtl/>
        </w:rPr>
        <w:t>.</w:t>
      </w:r>
      <w:r w:rsidRPr="00E663B2">
        <w:rPr>
          <w:rFonts w:ascii="Traditional Arabic" w:eastAsia="Calibri" w:hAnsi="Traditional Arabic" w:cs="Traditional Arabic"/>
          <w:sz w:val="32"/>
          <w:szCs w:val="32"/>
          <w:highlight w:val="yellow"/>
        </w:rPr>
        <w:t xml:space="preserve"> </w:t>
      </w:r>
      <w:r w:rsidRPr="00E663B2">
        <w:rPr>
          <w:rFonts w:ascii="Traditional Arabic" w:eastAsia="Calibri" w:hAnsi="Traditional Arabic" w:cs="Traditional Arabic"/>
          <w:sz w:val="32"/>
          <w:szCs w:val="32"/>
          <w:highlight w:val="yellow"/>
          <w:rtl/>
        </w:rPr>
        <w:t>وبناءً على ذلك، تُرفض الفرضية الصفرية كليًا</w:t>
      </w:r>
      <w:r w:rsidR="00F121CA">
        <w:rPr>
          <w:rFonts w:ascii="Traditional Arabic" w:eastAsia="Calibri" w:hAnsi="Traditional Arabic" w:cs="Traditional Arabic" w:hint="cs"/>
          <w:sz w:val="32"/>
          <w:szCs w:val="32"/>
          <w:highlight w:val="yellow"/>
          <w:rtl/>
        </w:rPr>
        <w:t>.</w:t>
      </w:r>
    </w:p>
    <w:p w14:paraId="1EE5A989" w14:textId="62A3BAC6" w:rsidR="00E663B2" w:rsidRPr="00E663B2" w:rsidRDefault="00C94165" w:rsidP="00767299">
      <w:pPr>
        <w:pStyle w:val="ListParagraph"/>
        <w:shd w:val="clear" w:color="auto" w:fill="FFFFFF" w:themeFill="background1"/>
        <w:tabs>
          <w:tab w:val="left" w:pos="1074"/>
        </w:tabs>
        <w:bidi/>
        <w:spacing w:after="0" w:line="240" w:lineRule="auto"/>
        <w:ind w:left="360"/>
        <w:jc w:val="both"/>
        <w:rPr>
          <w:rFonts w:ascii="Traditional Arabic" w:hAnsi="Traditional Arabic" w:cs="Traditional Arabic"/>
          <w:b/>
          <w:bCs/>
          <w:sz w:val="32"/>
          <w:szCs w:val="32"/>
          <w:highlight w:val="yellow"/>
          <w:rtl/>
        </w:rPr>
      </w:pPr>
      <w:r w:rsidRPr="00E663B2">
        <w:rPr>
          <w:rFonts w:ascii="Traditional Arabic" w:hAnsi="Traditional Arabic" w:cs="Traditional Arabic" w:hint="cs"/>
          <w:b/>
          <w:bCs/>
          <w:sz w:val="32"/>
          <w:szCs w:val="32"/>
          <w:highlight w:val="yellow"/>
          <w:rtl/>
        </w:rPr>
        <w:t>الإجابة على الهدف ال</w:t>
      </w:r>
      <w:r w:rsidR="00C70C35" w:rsidRPr="00E663B2">
        <w:rPr>
          <w:rFonts w:ascii="Traditional Arabic" w:hAnsi="Traditional Arabic" w:cs="Traditional Arabic" w:hint="cs"/>
          <w:b/>
          <w:bCs/>
          <w:sz w:val="32"/>
          <w:szCs w:val="32"/>
          <w:highlight w:val="yellow"/>
          <w:rtl/>
        </w:rPr>
        <w:t>رابع</w:t>
      </w:r>
      <w:r w:rsidR="00E663B2" w:rsidRPr="00E663B2">
        <w:rPr>
          <w:rFonts w:ascii="Traditional Arabic" w:hAnsi="Traditional Arabic" w:cs="Traditional Arabic" w:hint="cs"/>
          <w:b/>
          <w:bCs/>
          <w:sz w:val="32"/>
          <w:szCs w:val="32"/>
          <w:highlight w:val="yellow"/>
          <w:rtl/>
        </w:rPr>
        <w:t>:</w:t>
      </w:r>
    </w:p>
    <w:p w14:paraId="6949FC45" w14:textId="33FD99EF" w:rsidR="00390EB3" w:rsidRPr="00390EB3" w:rsidRDefault="00E663B2" w:rsidP="00E663B2">
      <w:pPr>
        <w:pStyle w:val="ListParagraph"/>
        <w:shd w:val="clear" w:color="auto" w:fill="FFFFFF" w:themeFill="background1"/>
        <w:tabs>
          <w:tab w:val="left" w:pos="1074"/>
        </w:tabs>
        <w:bidi/>
        <w:spacing w:after="0" w:line="240" w:lineRule="auto"/>
        <w:ind w:left="360"/>
        <w:jc w:val="both"/>
        <w:rPr>
          <w:rFonts w:ascii="Simplified Arabic" w:eastAsia="Calibri" w:hAnsi="Simplified Arabic" w:cs="Simplified Arabic"/>
          <w:sz w:val="28"/>
          <w:szCs w:val="28"/>
          <w:rtl/>
        </w:rPr>
      </w:pPr>
      <w:r w:rsidRPr="00E663B2">
        <w:rPr>
          <w:rFonts w:ascii="Traditional Arabic" w:hAnsi="Traditional Arabic" w:cs="Traditional Arabic" w:hint="cs"/>
          <w:sz w:val="32"/>
          <w:szCs w:val="32"/>
          <w:highlight w:val="yellow"/>
          <w:rtl/>
        </w:rPr>
        <w:t xml:space="preserve">تمثل في </w:t>
      </w:r>
      <w:r w:rsidR="00C94165" w:rsidRPr="00E663B2">
        <w:rPr>
          <w:rFonts w:ascii="Traditional Arabic" w:hAnsi="Traditional Arabic" w:cs="Traditional Arabic" w:hint="cs"/>
          <w:sz w:val="32"/>
          <w:szCs w:val="32"/>
          <w:highlight w:val="yellow"/>
          <w:rtl/>
        </w:rPr>
        <w:t xml:space="preserve">التعرف على أثر التسويق عبر تطبيقات الهواتف الذكية بأبعاده (الترويج للخدمات الطبية، والتفاعل المباشر مع </w:t>
      </w:r>
      <w:r w:rsidR="00C94165" w:rsidRPr="00E663B2">
        <w:rPr>
          <w:rFonts w:ascii="Traditional Arabic" w:hAnsi="Traditional Arabic" w:cs="Traditional Arabic"/>
          <w:sz w:val="32"/>
          <w:szCs w:val="32"/>
          <w:highlight w:val="yellow"/>
          <w:rtl/>
        </w:rPr>
        <w:t>المرضى</w:t>
      </w:r>
      <w:r w:rsidR="00C94165" w:rsidRPr="00E663B2">
        <w:rPr>
          <w:rFonts w:ascii="Traditional Arabic" w:hAnsi="Traditional Arabic" w:cs="Traditional Arabic" w:hint="cs"/>
          <w:sz w:val="32"/>
          <w:szCs w:val="32"/>
          <w:highlight w:val="yellow"/>
          <w:rtl/>
        </w:rPr>
        <w:t>، وتوفير المعلومات الصحية الموثوقة، وتسهيل إدارة المواعيد والخدمات) على جودة الرعاية المقدمة في مستشفيات القطاع الخاص بمدينة الرياض</w:t>
      </w:r>
      <w:r w:rsidRPr="00E663B2">
        <w:rPr>
          <w:rFonts w:ascii="Traditional Arabic" w:hAnsi="Traditional Arabic" w:cs="Traditional Arabic" w:hint="cs"/>
          <w:sz w:val="32"/>
          <w:szCs w:val="32"/>
          <w:highlight w:val="yellow"/>
          <w:rtl/>
        </w:rPr>
        <w:t xml:space="preserve">.  وقد </w:t>
      </w:r>
      <w:r w:rsidR="00823A38" w:rsidRPr="00E663B2">
        <w:rPr>
          <w:rFonts w:ascii="Traditional Arabic" w:eastAsia="Calibri" w:hAnsi="Traditional Arabic" w:cs="Traditional Arabic"/>
          <w:sz w:val="32"/>
          <w:szCs w:val="32"/>
          <w:highlight w:val="yellow"/>
          <w:rtl/>
        </w:rPr>
        <w:t>أظهرت نتائج التحليل الخاص بالفرضية ال</w:t>
      </w:r>
      <w:r w:rsidR="00823A38" w:rsidRPr="00E663B2">
        <w:rPr>
          <w:rFonts w:ascii="Traditional Arabic" w:eastAsia="Calibri" w:hAnsi="Traditional Arabic" w:cs="Traditional Arabic" w:hint="cs"/>
          <w:sz w:val="32"/>
          <w:szCs w:val="32"/>
          <w:highlight w:val="yellow"/>
          <w:rtl/>
        </w:rPr>
        <w:t>فرعية الثالثة</w:t>
      </w:r>
      <w:r w:rsidR="00823A38" w:rsidRPr="00E663B2">
        <w:rPr>
          <w:rFonts w:ascii="Traditional Arabic" w:eastAsia="Calibri" w:hAnsi="Traditional Arabic" w:cs="Traditional Arabic"/>
          <w:sz w:val="32"/>
          <w:szCs w:val="32"/>
          <w:highlight w:val="yellow"/>
          <w:rtl/>
        </w:rPr>
        <w:t xml:space="preserve">، 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sidR="00823A38" w:rsidRPr="00E663B2">
        <w:rPr>
          <w:rFonts w:ascii="Traditional Arabic" w:eastAsia="Calibri" w:hAnsi="Traditional Arabic" w:cs="Traditional Arabic" w:hint="cs"/>
          <w:sz w:val="32"/>
          <w:szCs w:val="32"/>
          <w:highlight w:val="yellow"/>
          <w:rtl/>
        </w:rPr>
        <w:t>جودة الرعاية المقدمة</w:t>
      </w:r>
      <w:r w:rsidR="00823A38" w:rsidRPr="00E663B2">
        <w:rPr>
          <w:rFonts w:ascii="Traditional Arabic" w:eastAsia="Calibri" w:hAnsi="Traditional Arabic" w:cs="Traditional Arabic"/>
          <w:sz w:val="32"/>
          <w:szCs w:val="32"/>
          <w:highlight w:val="yellow"/>
          <w:rtl/>
        </w:rPr>
        <w:t xml:space="preserve"> في مستشفيات القطاع الخاص بمدينة الرياض</w:t>
      </w:r>
      <w:r w:rsidR="00823A38" w:rsidRPr="00E663B2">
        <w:rPr>
          <w:rFonts w:ascii="Traditional Arabic" w:eastAsia="Calibri" w:hAnsi="Traditional Arabic" w:cs="Traditional Arabic" w:hint="cs"/>
          <w:sz w:val="32"/>
          <w:szCs w:val="32"/>
          <w:highlight w:val="yellow"/>
          <w:rtl/>
        </w:rPr>
        <w:t>"</w:t>
      </w:r>
      <w:r w:rsidR="00823A38" w:rsidRPr="00E663B2">
        <w:rPr>
          <w:rFonts w:ascii="Traditional Arabic" w:eastAsia="Calibri" w:hAnsi="Traditional Arabic" w:cs="Traditional Arabic"/>
          <w:sz w:val="32"/>
          <w:szCs w:val="32"/>
          <w:highlight w:val="yellow"/>
          <w:rtl/>
        </w:rPr>
        <w:t xml:space="preserve">، </w:t>
      </w:r>
      <w:r w:rsidRPr="00E663B2">
        <w:rPr>
          <w:rFonts w:ascii="Traditional Arabic" w:eastAsia="Calibri" w:hAnsi="Traditional Arabic" w:cs="Traditional Arabic"/>
          <w:sz w:val="32"/>
          <w:szCs w:val="32"/>
          <w:highlight w:val="yellow"/>
          <w:rtl/>
        </w:rPr>
        <w:t>وجود تأثير ذي دلالة إحصائية لثلاثة من أبعاد التسويق عبر تطبيقات الهواتف الذكية على جودة الرعاية المقدمة، في حين لم يظهر تأثير ذو دلالة إحصائية لبُعد التفاعل المباشر مع المرضى. وبناءً على ذلك، تُرفض الفرضية الصفرية جزئيًا، لثبوت وجود تأثير ذي دلالة إحصائية لثلاثة أبعاد من أبعاد التسويق عبر التطبيقات الذكية، وعدم ثبوت تأثير ذي دلالة إحصائية لبُعد التفاعل المباشر مع المرضى</w:t>
      </w:r>
      <w:r w:rsidRPr="00E663B2">
        <w:rPr>
          <w:rFonts w:ascii="Traditional Arabic" w:eastAsia="Calibri" w:hAnsi="Traditional Arabic" w:cs="Traditional Arabic"/>
          <w:sz w:val="32"/>
          <w:szCs w:val="32"/>
          <w:highlight w:val="yellow"/>
        </w:rPr>
        <w:t>.</w:t>
      </w:r>
    </w:p>
    <w:p w14:paraId="307FB499" w14:textId="77777777" w:rsidR="00390EB3" w:rsidRDefault="00A80087" w:rsidP="008E1034">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eastAsia="Calibri" w:hAnsi="Traditional Arabic" w:cs="Traditional Arabic"/>
          <w:b/>
          <w:bCs/>
          <w:sz w:val="36"/>
          <w:szCs w:val="36"/>
          <w:rtl/>
        </w:rPr>
        <w:br w:type="page"/>
      </w:r>
    </w:p>
    <w:p w14:paraId="75D7FCE9" w14:textId="2E401DA3" w:rsidR="007954F8" w:rsidRPr="008E1034" w:rsidRDefault="007954F8" w:rsidP="00390EB3">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hAnsi="Traditional Arabic" w:cs="Traditional Arabic"/>
          <w:b/>
          <w:bCs/>
          <w:sz w:val="32"/>
          <w:szCs w:val="32"/>
          <w:rtl/>
          <w:lang w:bidi="ar-EG"/>
        </w:rPr>
        <w:t>المراجع:</w:t>
      </w:r>
    </w:p>
    <w:p w14:paraId="5A016CD4" w14:textId="77EBA58B" w:rsidR="00EB4ADF" w:rsidRPr="008E1034" w:rsidRDefault="000C12B0" w:rsidP="008E1034">
      <w:pPr>
        <w:shd w:val="clear" w:color="auto" w:fill="FFFFFF" w:themeFill="background1"/>
        <w:bidi/>
        <w:spacing w:after="0" w:line="276" w:lineRule="auto"/>
        <w:rPr>
          <w:rFonts w:ascii="Traditional Arabic" w:eastAsia="Calibri" w:hAnsi="Traditional Arabic" w:cs="Traditional Arabic"/>
          <w:b/>
          <w:bCs/>
          <w:sz w:val="36"/>
          <w:szCs w:val="36"/>
          <w:rtl/>
        </w:rPr>
      </w:pPr>
      <w:r w:rsidRPr="008E1034">
        <w:rPr>
          <w:rFonts w:ascii="Traditional Arabic" w:hAnsi="Traditional Arabic" w:cs="Traditional Arabic" w:hint="cs"/>
          <w:b/>
          <w:bCs/>
          <w:sz w:val="32"/>
          <w:szCs w:val="32"/>
          <w:rtl/>
          <w:lang w:bidi="ar-EG"/>
        </w:rPr>
        <w:t>أولا:</w:t>
      </w:r>
      <w:r w:rsidR="001A37D3">
        <w:rPr>
          <w:rFonts w:ascii="Traditional Arabic" w:hAnsi="Traditional Arabic" w:cs="Traditional Arabic" w:hint="cs"/>
          <w:b/>
          <w:bCs/>
          <w:sz w:val="32"/>
          <w:szCs w:val="32"/>
          <w:rtl/>
          <w:lang w:bidi="ar-EG"/>
        </w:rPr>
        <w:t xml:space="preserve"> </w:t>
      </w:r>
      <w:r w:rsidR="00EB4ADF" w:rsidRPr="008E1034">
        <w:rPr>
          <w:rFonts w:ascii="Traditional Arabic" w:hAnsi="Traditional Arabic" w:cs="Traditional Arabic" w:hint="cs"/>
          <w:b/>
          <w:bCs/>
          <w:sz w:val="32"/>
          <w:szCs w:val="32"/>
          <w:rtl/>
          <w:lang w:bidi="ar-EG"/>
        </w:rPr>
        <w:t>المراجع العربية</w:t>
      </w:r>
    </w:p>
    <w:p w14:paraId="6D0D74A4" w14:textId="43213AA9" w:rsidR="006A4D66"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أسكندر، نجيب علي. (2022). أثر تمكين العاملين على تحسين جودة الخدمات الصحية في مستشفيات القطاع الخاص في الجمهورية اليمنية:</w:t>
      </w:r>
      <w:r w:rsidR="00863C86"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حالة المستشفى الأوربي</w:t>
      </w:r>
      <w:r w:rsidR="00863C86"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الرازي للعلوم الإدارية والإنسانية</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2</w:t>
      </w:r>
      <w:r w:rsidRPr="008E1034">
        <w:rPr>
          <w:rFonts w:ascii="Traditional Arabic" w:eastAsia="Calibri" w:hAnsi="Traditional Arabic" w:cs="Traditional Arabic"/>
          <w:sz w:val="32"/>
          <w:szCs w:val="32"/>
          <w:rtl/>
          <w:lang w:bidi="ar-EG"/>
        </w:rPr>
        <w:t xml:space="preserve">(1)، 3-45 </w:t>
      </w:r>
    </w:p>
    <w:p w14:paraId="08BB7C21" w14:textId="0748A640" w:rsidR="00EB4ADF"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آل مسعود، إبراهيم مناحي؛ وفاضل،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بيشة للعلوم الإنسانية والتربوية</w:t>
      </w:r>
      <w:r w:rsidRPr="008E1034">
        <w:rPr>
          <w:rFonts w:ascii="Traditional Arabic" w:eastAsia="Calibri" w:hAnsi="Traditional Arabic" w:cs="Traditional Arabic"/>
          <w:sz w:val="32"/>
          <w:szCs w:val="32"/>
          <w:rtl/>
          <w:lang w:bidi="ar-EG"/>
        </w:rPr>
        <w:t xml:space="preserve">، </w:t>
      </w:r>
      <w:r w:rsidR="00C34A5B" w:rsidRPr="008E1034">
        <w:rPr>
          <w:rFonts w:ascii="Traditional Arabic" w:eastAsia="Calibri" w:hAnsi="Traditional Arabic" w:cs="Traditional Arabic" w:hint="cs"/>
          <w:sz w:val="32"/>
          <w:szCs w:val="32"/>
          <w:rtl/>
          <w:lang w:bidi="ar-EG"/>
        </w:rPr>
        <w:t>186</w:t>
      </w:r>
      <w:r w:rsidRPr="008E1034">
        <w:rPr>
          <w:rFonts w:ascii="Traditional Arabic" w:eastAsia="Calibri" w:hAnsi="Traditional Arabic" w:cs="Traditional Arabic"/>
          <w:sz w:val="32"/>
          <w:szCs w:val="32"/>
          <w:rtl/>
          <w:lang w:bidi="ar-EG"/>
        </w:rPr>
        <w:t>،</w:t>
      </w:r>
      <w:r w:rsidR="00C34A5B" w:rsidRPr="008E1034">
        <w:rPr>
          <w:rFonts w:ascii="Traditional Arabic" w:eastAsia="Calibri" w:hAnsi="Traditional Arabic" w:cs="Traditional Arabic" w:hint="cs"/>
          <w:sz w:val="32"/>
          <w:szCs w:val="32"/>
          <w:rtl/>
          <w:lang w:bidi="ar-EG"/>
        </w:rPr>
        <w:t>10</w:t>
      </w:r>
      <w:r w:rsidRPr="008E1034">
        <w:rPr>
          <w:rFonts w:ascii="Traditional Arabic" w:eastAsia="Calibri" w:hAnsi="Traditional Arabic" w:cs="Traditional Arabic"/>
          <w:sz w:val="32"/>
          <w:szCs w:val="32"/>
          <w:rtl/>
          <w:lang w:bidi="ar-EG"/>
        </w:rPr>
        <w:t>-214.</w:t>
      </w:r>
    </w:p>
    <w:p w14:paraId="731D7991" w14:textId="39A501B3" w:rsidR="00EB4ADF"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بداش، صباح. (2023). </w:t>
      </w:r>
      <w:r w:rsidRPr="008E1034">
        <w:rPr>
          <w:rFonts w:ascii="Traditional Arabic" w:eastAsia="Calibri" w:hAnsi="Traditional Arabic" w:cs="Traditional Arabic"/>
          <w:i/>
          <w:iCs/>
          <w:sz w:val="32"/>
          <w:szCs w:val="32"/>
          <w:rtl/>
          <w:lang w:bidi="ar-EG"/>
        </w:rPr>
        <w:t>التسويق عبر الهاتف وأثره على رضا عملاء الخدمات الصحية لمخبر البيبان- فرع البلاد بوسط برج بوعريج</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رسالة ماجستير منشورة</w:t>
      </w:r>
      <w:r w:rsidR="00EB4ADF" w:rsidRPr="008E1034">
        <w:rPr>
          <w:rFonts w:ascii="Traditional Arabic" w:eastAsia="Calibri" w:hAnsi="Traditional Arabic" w:cs="Traditional Arabic"/>
          <w:sz w:val="32"/>
          <w:szCs w:val="32"/>
          <w:lang w:bidi="ar-EG"/>
        </w:rPr>
        <w:t>(</w:t>
      </w:r>
      <w:r w:rsidR="00EB4ADF" w:rsidRPr="008E1034">
        <w:rPr>
          <w:rFonts w:ascii="Traditional Arabic" w:eastAsia="Calibri" w:hAnsi="Traditional Arabic" w:cs="Traditional Arabic" w:hint="cs"/>
          <w:sz w:val="32"/>
          <w:szCs w:val="32"/>
          <w:rtl/>
        </w:rPr>
        <w:t>.</w:t>
      </w:r>
      <w:r w:rsidR="000C12B0" w:rsidRPr="008E1034">
        <w:rPr>
          <w:rFonts w:ascii="Traditional Arabic" w:eastAsia="Calibri" w:hAnsi="Traditional Arabic" w:cs="Traditional Arabic" w:hint="cs"/>
          <w:sz w:val="32"/>
          <w:szCs w:val="32"/>
          <w:rtl/>
        </w:rPr>
        <w:t xml:space="preserve"> </w:t>
      </w:r>
      <w:r w:rsidR="00EB4ADF" w:rsidRPr="008E1034">
        <w:rPr>
          <w:rFonts w:ascii="Traditional Arabic" w:eastAsia="Calibri" w:hAnsi="Traditional Arabic" w:cs="Traditional Arabic"/>
          <w:sz w:val="32"/>
          <w:szCs w:val="32"/>
          <w:rtl/>
        </w:rPr>
        <w:t>جامعة محمد البشير الإبراهيمي، كلية العلوم الاقتصادية والتجارية وعلوم التسيير</w:t>
      </w:r>
      <w:r w:rsidR="00EB4ADF" w:rsidRPr="008E1034">
        <w:rPr>
          <w:rFonts w:ascii="Traditional Arabic" w:eastAsia="Calibri" w:hAnsi="Traditional Arabic" w:cs="Traditional Arabic"/>
          <w:sz w:val="32"/>
          <w:szCs w:val="32"/>
        </w:rPr>
        <w:t>.</w:t>
      </w:r>
    </w:p>
    <w:p w14:paraId="15B2F36E" w14:textId="4072BBA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البدوي، سماح السيد. (2024).</w:t>
      </w:r>
      <w:r w:rsidR="000C12B0"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دور التسويق بالمحتوي عبر وسائل التواصل الاجتماعي في تحقيق مربع التسويق الذهبي بالتطبيق على عملاء تطبيقات الخدمات الصحية الرقمية</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للدراسات التجارية والبيئية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15</w:t>
      </w:r>
      <w:r w:rsidRPr="008E1034">
        <w:rPr>
          <w:rFonts w:ascii="Traditional Arabic" w:eastAsia="Calibri" w:hAnsi="Traditional Arabic" w:cs="Traditional Arabic"/>
          <w:sz w:val="32"/>
          <w:szCs w:val="32"/>
          <w:rtl/>
          <w:lang w:bidi="ar-EG"/>
        </w:rPr>
        <w:t xml:space="preserve"> (3)،427-460.</w:t>
      </w:r>
    </w:p>
    <w:p w14:paraId="0D31813B"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 xml:space="preserve">البواردي، فدوى سعد. (2024). </w:t>
      </w:r>
      <w:r w:rsidRPr="008E1034">
        <w:rPr>
          <w:rFonts w:ascii="Traditional Arabic" w:eastAsia="Calibri" w:hAnsi="Traditional Arabic" w:cs="Traditional Arabic"/>
          <w:i/>
          <w:iCs/>
          <w:sz w:val="32"/>
          <w:szCs w:val="32"/>
          <w:rtl/>
        </w:rPr>
        <w:t>التطبيقات الذكية والرعاية الصحية: كيف تقلل من المخاطر</w:t>
      </w:r>
      <w:r w:rsidRPr="008E1034">
        <w:rPr>
          <w:rFonts w:ascii="Traditional Arabic" w:eastAsia="Calibri" w:hAnsi="Traditional Arabic" w:cs="Traditional Arabic"/>
          <w:sz w:val="32"/>
          <w:szCs w:val="32"/>
          <w:rtl/>
        </w:rPr>
        <w:t xml:space="preserve">؟. صحيفة مال. تم الاسترجاع من </w:t>
      </w:r>
      <w:hyperlink r:id="rId9" w:history="1">
        <w:r w:rsidRPr="008E1034">
          <w:rPr>
            <w:rFonts w:ascii="Traditional Arabic" w:eastAsia="Calibri" w:hAnsi="Traditional Arabic" w:cs="Traditional Arabic"/>
            <w:sz w:val="32"/>
            <w:szCs w:val="32"/>
            <w:u w:val="single"/>
          </w:rPr>
          <w:t>https://www.maal.com</w:t>
        </w:r>
      </w:hyperlink>
    </w:p>
    <w:p w14:paraId="3F3765BD" w14:textId="22DEB5F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بوقفه، رميسة ؛ و بوكبوس، سلمى. (2020). دور إدارة المعرفة في تحسين جودة الخدمات: دراسة حالة المؤسسة العمومية الاستشفائية محمد حميان واخوانه بتبلاط</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رسالة ماجستير منشورة</w:t>
      </w:r>
      <w:r w:rsidRPr="008E1034">
        <w:rPr>
          <w:rFonts w:ascii="Traditional Arabic" w:eastAsia="Calibri" w:hAnsi="Traditional Arabic" w:cs="Traditional Arabic"/>
          <w:sz w:val="32"/>
          <w:szCs w:val="32"/>
          <w:rtl/>
          <w:lang w:bidi="ar-EG"/>
        </w:rPr>
        <w:t>، كلية العلوم الاقتصادية والعلوم التجارية، جامعة العربي بن مهيدي.</w:t>
      </w:r>
    </w:p>
    <w:p w14:paraId="4CD240E0" w14:textId="77777777" w:rsidR="00C34A5B" w:rsidRPr="008E1034" w:rsidRDefault="00C34A5B" w:rsidP="008E1034">
      <w:pPr>
        <w:shd w:val="clear" w:color="auto" w:fill="FFFFFF" w:themeFill="background1"/>
        <w:bidi/>
        <w:spacing w:after="0" w:line="360" w:lineRule="auto"/>
        <w:ind w:left="720" w:hanging="720"/>
        <w:rPr>
          <w:rFonts w:ascii="Traditional Arabic" w:hAnsi="Traditional Arabic" w:cs="Traditional Arabic"/>
          <w:sz w:val="32"/>
          <w:szCs w:val="32"/>
          <w:rtl/>
        </w:rPr>
      </w:pPr>
      <w:r w:rsidRPr="008E1034">
        <w:rPr>
          <w:rFonts w:ascii="Traditional Arabic" w:hAnsi="Traditional Arabic" w:cs="Traditional Arabic"/>
          <w:sz w:val="32"/>
          <w:szCs w:val="32"/>
          <w:rtl/>
        </w:rPr>
        <w:t>حواس، مولود؛ وطاهير نادية</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(2022)</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تسويق الخدمات الصحية عبر التطبيقات الإلكترونية في ظل جائحة كورونا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المملكة العربية السعودية أنموذجاً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w:t>
      </w:r>
      <w:r w:rsidRPr="008E1034">
        <w:rPr>
          <w:rFonts w:ascii="Traditional Arabic" w:hAnsi="Traditional Arabic" w:cs="Traditional Arabic"/>
          <w:i/>
          <w:iCs/>
          <w:sz w:val="32"/>
          <w:szCs w:val="32"/>
          <w:rtl/>
        </w:rPr>
        <w:t>المجلة الجزائرية للعولمة والسياسات الاقتصادية</w:t>
      </w:r>
      <w:r w:rsidRPr="008E1034">
        <w:rPr>
          <w:rFonts w:ascii="Traditional Arabic" w:hAnsi="Traditional Arabic" w:cs="Traditional Arabic" w:hint="cs"/>
          <w:i/>
          <w:iCs/>
          <w:sz w:val="32"/>
          <w:szCs w:val="32"/>
          <w:rtl/>
        </w:rPr>
        <w:t>،</w:t>
      </w:r>
      <w:r w:rsidRPr="008E1034">
        <w:rPr>
          <w:rFonts w:ascii="Traditional Arabic" w:hAnsi="Traditional Arabic" w:cs="Traditional Arabic"/>
          <w:sz w:val="32"/>
          <w:szCs w:val="32"/>
          <w:rtl/>
        </w:rPr>
        <w:t xml:space="preserve"> جامعة إبراهيم سلطان شيبوط</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مخبر العولمة والسياسات الاقتصادية، الجزائر</w:t>
      </w:r>
      <w:r w:rsidRPr="008E1034">
        <w:rPr>
          <w:rFonts w:ascii="Traditional Arabic" w:hAnsi="Traditional Arabic" w:cs="Traditional Arabic" w:hint="cs"/>
          <w:sz w:val="32"/>
          <w:szCs w:val="32"/>
          <w:rtl/>
        </w:rPr>
        <w:t>13، 75</w:t>
      </w:r>
      <w:r w:rsidRPr="008E1034">
        <w:rPr>
          <w:rFonts w:ascii="Traditional Arabic" w:hAnsi="Traditional Arabic" w:cs="Traditional Arabic"/>
          <w:sz w:val="32"/>
          <w:szCs w:val="32"/>
          <w:rtl/>
        </w:rPr>
        <w:t xml:space="preserve">– </w:t>
      </w:r>
      <w:r w:rsidRPr="008E1034">
        <w:rPr>
          <w:rFonts w:ascii="Traditional Arabic" w:hAnsi="Traditional Arabic" w:cs="Traditional Arabic" w:hint="cs"/>
          <w:sz w:val="32"/>
          <w:szCs w:val="32"/>
          <w:rtl/>
        </w:rPr>
        <w:t>94.</w:t>
      </w:r>
    </w:p>
    <w:p w14:paraId="75E928FC"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رؤية 2030 (2021)، الهيئة السعودية للبيانات والذكاء الاصطناعي، الهيئة السعودية للبيانات والذكاء الاصطناعي،</w:t>
      </w:r>
      <w:r w:rsidRPr="008E1034">
        <w:rPr>
          <w:rFonts w:ascii="Traditional Arabic" w:eastAsia="Calibri" w:hAnsi="Traditional Arabic" w:cs="Traditional Arabic"/>
          <w:sz w:val="32"/>
          <w:szCs w:val="32"/>
        </w:rPr>
        <w:t>. https://sdaia.gov.sa/ar/default.aspx</w:t>
      </w:r>
    </w:p>
    <w:p w14:paraId="0CD63546" w14:textId="0591716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على مستشفيات محافظة مطروح</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w:t>
      </w:r>
      <w:r w:rsidR="001C237D">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العلمية للدراسات التجارية والبيئة، 14</w:t>
      </w:r>
      <w:r w:rsidRPr="008E1034">
        <w:rPr>
          <w:rFonts w:ascii="Traditional Arabic" w:eastAsia="Calibri" w:hAnsi="Traditional Arabic" w:cs="Traditional Arabic"/>
          <w:sz w:val="32"/>
          <w:szCs w:val="32"/>
          <w:rtl/>
          <w:lang w:bidi="ar-EG"/>
        </w:rPr>
        <w:t>(1)، 121-164.</w:t>
      </w:r>
    </w:p>
    <w:p w14:paraId="10C67D4C" w14:textId="668A7BBB"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سالم، عطية عبد الواحد. (2021). تقييم دور إدارة الرعاية الطبية في إقامة أبعاد جودة الخدمات الصحية</w:t>
      </w:r>
      <w:r w:rsidR="001D3A27"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ميدانية عن مستشفى طرابلس الجامعي في بلدية طرابلس الكبرى</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الدراسات المالية والإدارية، 8</w:t>
      </w:r>
      <w:r w:rsidRPr="008E1034">
        <w:rPr>
          <w:rFonts w:ascii="Traditional Arabic" w:eastAsia="Calibri" w:hAnsi="Traditional Arabic" w:cs="Traditional Arabic"/>
          <w:sz w:val="32"/>
          <w:szCs w:val="32"/>
          <w:rtl/>
        </w:rPr>
        <w:t>(1)،29-51</w:t>
      </w:r>
      <w:r w:rsidRPr="008E1034">
        <w:rPr>
          <w:rFonts w:ascii="Traditional Arabic" w:eastAsia="Calibri" w:hAnsi="Traditional Arabic" w:cs="Traditional Arabic"/>
          <w:sz w:val="32"/>
          <w:szCs w:val="32"/>
        </w:rPr>
        <w:t>.</w:t>
      </w:r>
    </w:p>
    <w:p w14:paraId="29C18F4C" w14:textId="2DB0D148"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الشمراني، عبد الله موسى؛ و عتران، محمد سيد؛ والسيد، فتحية</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صبري. (2025). </w:t>
      </w:r>
      <w:r w:rsidR="001C237D" w:rsidRPr="008E1034">
        <w:rPr>
          <w:rFonts w:ascii="Traditional Arabic" w:eastAsia="Calibri" w:hAnsi="Traditional Arabic" w:cs="Traditional Arabic" w:hint="cs"/>
          <w:sz w:val="32"/>
          <w:szCs w:val="32"/>
          <w:rtl/>
          <w:lang w:bidi="ar-EG"/>
        </w:rPr>
        <w:t>تأثير</w:t>
      </w:r>
      <w:r w:rsidRPr="008E1034">
        <w:rPr>
          <w:rFonts w:ascii="Traditional Arabic" w:eastAsia="Calibri" w:hAnsi="Traditional Arabic" w:cs="Traditional Arabic"/>
          <w:sz w:val="32"/>
          <w:szCs w:val="32"/>
          <w:rtl/>
          <w:lang w:bidi="ar-EG"/>
        </w:rPr>
        <w:t xml:space="preserve"> استخدام التطبيقات التكنولوجية على إدراك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على وزارة الصحة بالمملكة العربية السعودية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لبحوث الإعلام وتكنولوجيا الإتصال</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 xml:space="preserve"> 18</w:t>
      </w:r>
      <w:r w:rsidRPr="008E1034">
        <w:rPr>
          <w:rFonts w:ascii="Traditional Arabic" w:eastAsia="Calibri" w:hAnsi="Traditional Arabic" w:cs="Traditional Arabic"/>
          <w:sz w:val="32"/>
          <w:szCs w:val="32"/>
          <w:rtl/>
          <w:lang w:bidi="ar-EG"/>
        </w:rPr>
        <w:t>، 468-506.</w:t>
      </w:r>
    </w:p>
    <w:p w14:paraId="01A3236A" w14:textId="4CBDA81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الصراري، عبد الله؛ الجيبري، هيفاء؛ حسن، إيمان؛ والجبري، إنصاف؛ وجحيش، </w:t>
      </w:r>
      <w:r w:rsidR="001C237D" w:rsidRPr="008E1034">
        <w:rPr>
          <w:rFonts w:ascii="Traditional Arabic" w:eastAsia="Calibri" w:hAnsi="Traditional Arabic" w:cs="Traditional Arabic" w:hint="cs"/>
          <w:sz w:val="32"/>
          <w:szCs w:val="32"/>
          <w:rtl/>
          <w:lang w:bidi="ar-EG"/>
        </w:rPr>
        <w:t>ابتسام</w:t>
      </w:r>
      <w:r w:rsidRPr="008E1034">
        <w:rPr>
          <w:rFonts w:ascii="Traditional Arabic" w:eastAsia="Calibri" w:hAnsi="Traditional Arabic" w:cs="Traditional Arabic"/>
          <w:sz w:val="32"/>
          <w:szCs w:val="32"/>
          <w:rtl/>
          <w:lang w:bidi="ar-EG"/>
        </w:rPr>
        <w:t>؛ ومجاهر، تهاني. (2024). أثر التسويق الإلكتروني للخدمات الصحية في كسب رضا المرضى: دراسة ميدانية على المستشفيات اليمنية الخاصة العاملة بمدينة رداع</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البيضاء،6</w:t>
      </w:r>
      <w:r w:rsidRPr="008E1034">
        <w:rPr>
          <w:rFonts w:ascii="Traditional Arabic" w:eastAsia="Calibri" w:hAnsi="Traditional Arabic" w:cs="Traditional Arabic"/>
          <w:sz w:val="32"/>
          <w:szCs w:val="32"/>
          <w:rtl/>
          <w:lang w:bidi="ar-EG"/>
        </w:rPr>
        <w:t>(1)،19-34.</w:t>
      </w:r>
    </w:p>
    <w:p w14:paraId="6A9253F3" w14:textId="1CB0EB7D"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الصقية، حنان ناصر. (2022). استكشاف الاحتياجات المعلوماتية وسلوك البحث عن المعلومات الصحية على الإنترنت أثناء جائحة كورونا المستجد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2019: دراسة وصفية على الجامعات في مدينة الرياض</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بحوث كلية الآداب، جامعة المنوفية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33</w:t>
      </w:r>
      <w:r w:rsidRPr="008E1034">
        <w:rPr>
          <w:rFonts w:ascii="Traditional Arabic" w:eastAsia="Calibri" w:hAnsi="Traditional Arabic" w:cs="Traditional Arabic"/>
          <w:sz w:val="32"/>
          <w:szCs w:val="32"/>
          <w:rtl/>
        </w:rPr>
        <w:t>(4)،3-44.</w:t>
      </w:r>
    </w:p>
    <w:p w14:paraId="0AAB8532" w14:textId="05A7518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صلاح،</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عباس العزي. (2022).</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التدريب في تحسين جودة الخدمات الطبية في المستشفى العسكري بصنعاء</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الرازي للعلوم الإدارية والإنسانية، 3</w:t>
      </w:r>
      <w:r w:rsidRPr="008E1034">
        <w:rPr>
          <w:rFonts w:ascii="Traditional Arabic" w:eastAsia="Calibri" w:hAnsi="Traditional Arabic" w:cs="Traditional Arabic"/>
          <w:sz w:val="32"/>
          <w:szCs w:val="32"/>
          <w:rtl/>
          <w:lang w:bidi="ar-EG"/>
        </w:rPr>
        <w:t>(6)،69-109.</w:t>
      </w:r>
    </w:p>
    <w:p w14:paraId="71218E07" w14:textId="7EF06A6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الطراونة، محمد زكي. (2022). </w:t>
      </w:r>
      <w:r w:rsidRPr="008E1034">
        <w:rPr>
          <w:rFonts w:ascii="Traditional Arabic" w:eastAsia="Calibri" w:hAnsi="Traditional Arabic" w:cs="Traditional Arabic"/>
          <w:i/>
          <w:iCs/>
          <w:sz w:val="32"/>
          <w:szCs w:val="32"/>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رسالة ماجستير</w:t>
      </w:r>
      <w:r w:rsidR="001D3A27" w:rsidRPr="008E1034">
        <w:rPr>
          <w:rFonts w:ascii="Traditional Arabic" w:eastAsia="Calibri" w:hAnsi="Traditional Arabic" w:cs="Traditional Arabic" w:hint="cs"/>
          <w:sz w:val="32"/>
          <w:szCs w:val="32"/>
          <w:rtl/>
          <w:lang w:bidi="ar-EG"/>
        </w:rPr>
        <w:t>).</w:t>
      </w:r>
      <w:r w:rsidR="001D3A27" w:rsidRPr="008E1034">
        <w:rPr>
          <w:rFonts w:ascii="Traditional Arabic" w:eastAsia="Calibri" w:hAnsi="Traditional Arabic" w:cs="Traditional Arabic"/>
          <w:sz w:val="32"/>
          <w:szCs w:val="32"/>
          <w:rtl/>
          <w:lang w:bidi="ar-EG"/>
        </w:rPr>
        <w:t xml:space="preserve"> جامعة مؤتة</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كلية الدراسات العليا.</w:t>
      </w:r>
    </w:p>
    <w:p w14:paraId="2F528B98" w14:textId="682E1B7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 xml:space="preserve">الطويل ، أكرم أحمد, واخرون </w:t>
      </w:r>
      <w:r w:rsidRPr="008E1034">
        <w:rPr>
          <w:rFonts w:ascii="Traditional Arabic" w:eastAsia="Calibri" w:hAnsi="Traditional Arabic" w:cs="Traditional Arabic"/>
          <w:sz w:val="32"/>
          <w:szCs w:val="32"/>
          <w:rtl/>
          <w:lang w:bidi="fa-IR"/>
        </w:rPr>
        <w:t>(</w:t>
      </w:r>
      <w:r w:rsidR="001D3A27" w:rsidRPr="008E1034">
        <w:rPr>
          <w:rFonts w:ascii="Traditional Arabic" w:eastAsia="Calibri" w:hAnsi="Traditional Arabic" w:cs="Traditional Arabic"/>
          <w:sz w:val="32"/>
          <w:szCs w:val="32"/>
          <w:lang w:bidi="fa-IR"/>
        </w:rPr>
        <w:t>2020</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إمكانية إقامة أبعاد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في مجموعة مختارة من المستشفيات في محافظة نينوى</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تكريت للعلوم الإدارية والاقتصادية،</w:t>
      </w:r>
      <w:r w:rsidRPr="008E1034">
        <w:rPr>
          <w:rFonts w:ascii="Traditional Arabic" w:eastAsia="Calibri" w:hAnsi="Traditional Arabic" w:cs="Traditional Arabic"/>
          <w:i/>
          <w:iCs/>
          <w:sz w:val="32"/>
          <w:szCs w:val="32"/>
          <w:rtl/>
          <w:lang w:bidi="fa-IR"/>
        </w:rPr>
        <w:t>۱۹</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 xml:space="preserve">جامعة </w:t>
      </w:r>
      <w:r w:rsidR="001D3A27" w:rsidRPr="008E1034">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lang w:bidi="ar-EG"/>
        </w:rPr>
        <w:t>كريت</w:t>
      </w:r>
      <w:r w:rsidR="001D3A27" w:rsidRPr="008E1034">
        <w:rPr>
          <w:rFonts w:ascii="Traditional Arabic" w:eastAsia="Calibri" w:hAnsi="Traditional Arabic" w:cs="Traditional Arabic" w:hint="cs"/>
          <w:sz w:val="32"/>
          <w:szCs w:val="32"/>
          <w:rtl/>
          <w:lang w:bidi="ar-EG"/>
        </w:rPr>
        <w:t>.</w:t>
      </w:r>
    </w:p>
    <w:p w14:paraId="0CC2132C" w14:textId="427C89A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العباسي، رمزي ؛ بوبكر، وتعرورة (2020) مساهمة لتحسين جودة الخدمات الصحية المقدمة من منظور المرضى</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ميدانية على عينة من مرضى المؤسسة الاستشفائية العمومية "فرين العيائي" بولاية عنابة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معهد العلوم الاقتصادية</w:t>
      </w:r>
      <w:r w:rsidRPr="008E1034">
        <w:rPr>
          <w:rFonts w:ascii="Traditional Arabic" w:eastAsia="Calibri" w:hAnsi="Traditional Arabic" w:cs="Traditional Arabic"/>
          <w:sz w:val="32"/>
          <w:szCs w:val="32"/>
          <w:rtl/>
          <w:lang w:bidi="ar-EG"/>
        </w:rPr>
        <w:t>.</w:t>
      </w:r>
    </w:p>
    <w:p w14:paraId="0C66475E" w14:textId="14C934E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الحميد، آيات شعبان؛ وأبو الخير، زينب حسن. (2024). تطبيقات الهواتف المحمولة والخدمات الطبية المصرية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كلية الآداب، جامعة بني سويف،25</w:t>
      </w:r>
      <w:r w:rsidRPr="008E1034">
        <w:rPr>
          <w:rFonts w:ascii="Traditional Arabic" w:eastAsia="Calibri" w:hAnsi="Traditional Arabic" w:cs="Traditional Arabic"/>
          <w:sz w:val="32"/>
          <w:szCs w:val="32"/>
          <w:rtl/>
          <w:lang w:bidi="ar-EG"/>
        </w:rPr>
        <w:t>(73)،71-106.</w:t>
      </w:r>
    </w:p>
    <w:p w14:paraId="4ACCA675" w14:textId="26AC7A6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العزيز، حمدي جمعة؛ والعتيبي، عادل طمحي. (2024).</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التسويق الالكتروني في تحسين جودة الخدمات الصحية في المملكة العربية السعودية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البحوث التجارية، 1</w:t>
      </w:r>
      <w:r w:rsidRPr="008E1034">
        <w:rPr>
          <w:rFonts w:ascii="Traditional Arabic" w:eastAsia="Calibri" w:hAnsi="Traditional Arabic" w:cs="Traditional Arabic"/>
          <w:sz w:val="32"/>
          <w:szCs w:val="32"/>
          <w:rtl/>
          <w:lang w:bidi="ar-EG"/>
        </w:rPr>
        <w:t>(1)،715-737.</w:t>
      </w:r>
    </w:p>
    <w:p w14:paraId="281AB105" w14:textId="4DD0FE0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عجينة، منال عبد الرحمن. (2024). استخدام التطبيقات الذكية وخاصة تطبيق (صحتي) على خدمات الرعاية الصحية في مراكز الرعاية الأولية بمحافظة القريات</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العلوم الإقتصادية و الإدارية و القانونية، 8</w:t>
      </w:r>
      <w:r w:rsidRPr="008E1034">
        <w:rPr>
          <w:rFonts w:ascii="Traditional Arabic" w:eastAsia="Calibri" w:hAnsi="Traditional Arabic" w:cs="Traditional Arabic"/>
          <w:sz w:val="32"/>
          <w:szCs w:val="32"/>
          <w:rtl/>
          <w:lang w:bidi="ar-EG"/>
        </w:rPr>
        <w:t>(8)، 1-12.</w:t>
      </w:r>
    </w:p>
    <w:p w14:paraId="2305D07B"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علام، وليد كامل (2020). أثر القيادة الخادمة على جودة الخدمات الخدمات الصحية من وجهة نظر العاملين الطبي الحكومي بمحافظة أسوان: دراسة ميدانية. </w:t>
      </w:r>
      <w:r w:rsidRPr="008E1034">
        <w:rPr>
          <w:rFonts w:ascii="Traditional Arabic" w:eastAsia="Calibri" w:hAnsi="Traditional Arabic" w:cs="Traditional Arabic"/>
          <w:i/>
          <w:iCs/>
          <w:sz w:val="32"/>
          <w:szCs w:val="32"/>
          <w:rtl/>
          <w:lang w:bidi="ar-EG"/>
        </w:rPr>
        <w:t>المجلة العلمية للدراسات التجارية والبيئية، 11</w:t>
      </w:r>
      <w:r w:rsidRPr="008E1034">
        <w:rPr>
          <w:rFonts w:ascii="Traditional Arabic" w:eastAsia="Calibri" w:hAnsi="Traditional Arabic" w:cs="Traditional Arabic"/>
          <w:sz w:val="32"/>
          <w:szCs w:val="32"/>
          <w:rtl/>
          <w:lang w:bidi="ar-EG"/>
        </w:rPr>
        <w:t>(4)، 776-838.</w:t>
      </w:r>
    </w:p>
    <w:p w14:paraId="311BB2FC" w14:textId="0052FBAF"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علي، غازي عبد الرحمن (2024). واقع جودة الخدمات الصحية بمدينة تعز</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ميدانية على عينة من المستشفيات الحكومية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السعيد للعلوم الإنسانية، 7</w:t>
      </w:r>
      <w:r w:rsidRPr="008E1034">
        <w:rPr>
          <w:rFonts w:ascii="Traditional Arabic" w:eastAsia="Calibri" w:hAnsi="Traditional Arabic" w:cs="Traditional Arabic"/>
          <w:sz w:val="32"/>
          <w:szCs w:val="32"/>
          <w:rtl/>
          <w:lang w:bidi="ar-EG"/>
        </w:rPr>
        <w:t>(4)،94-120.</w:t>
      </w:r>
    </w:p>
    <w:p w14:paraId="0EAE3F26" w14:textId="43FAB66D" w:rsidR="006A4D66" w:rsidRPr="008E1034" w:rsidRDefault="006A4D66" w:rsidP="008E1034">
      <w:pPr>
        <w:shd w:val="clear" w:color="auto" w:fill="FFFFFF" w:themeFill="background1"/>
        <w:tabs>
          <w:tab w:val="left" w:pos="226"/>
          <w:tab w:val="left" w:pos="368"/>
          <w:tab w:val="right" w:pos="426"/>
          <w:tab w:val="right" w:pos="567"/>
          <w:tab w:val="left" w:pos="651"/>
          <w:tab w:val="right" w:pos="851"/>
        </w:tabs>
        <w:bidi/>
        <w:spacing w:after="0" w:line="360" w:lineRule="auto"/>
        <w:ind w:left="720" w:hanging="720"/>
        <w:jc w:val="both"/>
        <w:rPr>
          <w:rFonts w:asciiTheme="majorBidi" w:eastAsia="Calibri" w:hAnsiTheme="majorBidi" w:cstheme="majorBidi"/>
          <w:sz w:val="28"/>
          <w:szCs w:val="28"/>
          <w:lang w:bidi="ar-EG"/>
        </w:rPr>
      </w:pPr>
      <w:r w:rsidRPr="008E1034">
        <w:rPr>
          <w:rFonts w:ascii="Traditional Arabic" w:eastAsia="Calibri" w:hAnsi="Traditional Arabic" w:cs="Traditional Arabic"/>
          <w:sz w:val="32"/>
          <w:szCs w:val="32"/>
          <w:rtl/>
        </w:rPr>
        <w:t>الغريبي، فارس مصلح؛ ومطاعن، بسام الحسين، باعقل، عمر علوي. (2024). أثر المواعيد الإلكترونية على جودة الخدمات الصحية بالنسبة لموظفي ‏المستشفيات الحكومية</w:t>
      </w:r>
      <w:r w:rsidR="00A263DF"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تطبيقية على موظفي مستشفى الملك عبد العزيز التخصصي بالطائف</w:t>
      </w:r>
      <w:r w:rsidR="00A263DF"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المجلة العربية للآداب والدراسات الإنسانية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8</w:t>
      </w:r>
      <w:r w:rsidRPr="008E1034">
        <w:rPr>
          <w:rFonts w:ascii="Traditional Arabic" w:eastAsia="Calibri" w:hAnsi="Traditional Arabic" w:cs="Traditional Arabic"/>
          <w:sz w:val="32"/>
          <w:szCs w:val="32"/>
          <w:rtl/>
        </w:rPr>
        <w:t>(32)،415-450</w:t>
      </w:r>
      <w:r w:rsidRPr="008E1034">
        <w:rPr>
          <w:rFonts w:ascii="Traditional Arabic" w:eastAsia="Calibri" w:hAnsi="Traditional Arabic" w:cs="Traditional Arabic"/>
          <w:sz w:val="32"/>
          <w:szCs w:val="32"/>
        </w:rPr>
        <w:t>.</w:t>
      </w:r>
    </w:p>
    <w:p w14:paraId="4DB940DD" w14:textId="79148251"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الفايدي، أحمد عطية ربيع (2021)، أثر التطبيقات الذكية على الرعاية الصحية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 العربية للنشر العلمي، 32</w:t>
      </w:r>
      <w:r w:rsidR="0095192C"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،421-449.</w:t>
      </w:r>
    </w:p>
    <w:p w14:paraId="56FA30A1" w14:textId="621C74C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الفيفي، إيمان محمد. (2023). دور تقنية الواقع المعزز في دعم نظم إدار المعلومات الصحية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العربية للبحث العلمي، 2</w:t>
      </w:r>
      <w:r w:rsidRPr="008E1034">
        <w:rPr>
          <w:rFonts w:ascii="Traditional Arabic" w:eastAsia="Calibri" w:hAnsi="Traditional Arabic" w:cs="Traditional Arabic"/>
          <w:sz w:val="32"/>
          <w:szCs w:val="32"/>
          <w:rtl/>
          <w:lang w:bidi="ar-EG"/>
        </w:rPr>
        <w:t>(12)،1-14.</w:t>
      </w:r>
    </w:p>
    <w:p w14:paraId="5728823A" w14:textId="7DD173C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لبيب، حسن عيد (2021). تحليل العلاقة بين جودة الخدمة الصحية ورضاء المرضى</w:t>
      </w:r>
      <w:r w:rsidR="0095192C"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علي قطاعي المستشفيات الجامعية والخاصة بمحافظة الفيوم</w:t>
      </w:r>
      <w:r w:rsidR="0095192C"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البحوث المالية والتجارية، 22</w:t>
      </w:r>
      <w:r w:rsidRPr="008E1034">
        <w:rPr>
          <w:rFonts w:ascii="Traditional Arabic" w:eastAsia="Calibri" w:hAnsi="Traditional Arabic" w:cs="Traditional Arabic"/>
          <w:sz w:val="32"/>
          <w:szCs w:val="32"/>
          <w:rtl/>
          <w:lang w:bidi="ar-EG"/>
        </w:rPr>
        <w:t>(2).</w:t>
      </w:r>
    </w:p>
    <w:p w14:paraId="4818E0EF" w14:textId="3580FEA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الجامعة العراقية، 73</w:t>
      </w:r>
      <w:r w:rsidRPr="008E1034">
        <w:rPr>
          <w:rFonts w:ascii="Traditional Arabic" w:eastAsia="Calibri" w:hAnsi="Traditional Arabic" w:cs="Traditional Arabic"/>
          <w:sz w:val="32"/>
          <w:szCs w:val="32"/>
          <w:rtl/>
          <w:lang w:bidi="ar-EG"/>
        </w:rPr>
        <w:t>(2)،622-632.</w:t>
      </w:r>
    </w:p>
    <w:p w14:paraId="4C5CDFEC" w14:textId="5F47DACF"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مراد، أنجي فاروق. (2021). قياس وتقدير الكفاءة التشغلية لشركات التأمين المصرية باستخدام التحليل الحدودي التصادفي </w:t>
      </w:r>
      <w:r w:rsidRPr="008E1034">
        <w:rPr>
          <w:rFonts w:ascii="Traditional Arabic" w:eastAsia="Calibri" w:hAnsi="Traditional Arabic" w:cs="Traditional Arabic"/>
          <w:sz w:val="32"/>
          <w:szCs w:val="32"/>
        </w:rPr>
        <w:t>(SFA)</w:t>
      </w:r>
      <w:r w:rsidR="0095192C"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البحوث المالية والتجارية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22</w:t>
      </w:r>
      <w:r w:rsidRPr="008E1034">
        <w:rPr>
          <w:rFonts w:ascii="Traditional Arabic" w:eastAsia="Calibri" w:hAnsi="Traditional Arabic" w:cs="Traditional Arabic"/>
          <w:sz w:val="32"/>
          <w:szCs w:val="32"/>
          <w:rtl/>
        </w:rPr>
        <w:t>(2)،834-899</w:t>
      </w:r>
      <w:r w:rsidRPr="008E1034">
        <w:rPr>
          <w:rFonts w:ascii="Traditional Arabic" w:eastAsia="Calibri" w:hAnsi="Traditional Arabic" w:cs="Traditional Arabic"/>
          <w:sz w:val="32"/>
          <w:szCs w:val="32"/>
        </w:rPr>
        <w:t>.</w:t>
      </w:r>
    </w:p>
    <w:p w14:paraId="22074810"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المركز الوطني للمعلومات الصحية (2025) . </w:t>
      </w:r>
      <w:r w:rsidRPr="008E1034">
        <w:rPr>
          <w:rFonts w:ascii="Traditional Arabic" w:eastAsia="Calibri" w:hAnsi="Traditional Arabic" w:cs="Traditional Arabic"/>
          <w:sz w:val="32"/>
          <w:szCs w:val="32"/>
          <w:lang w:bidi="ar-EG"/>
        </w:rPr>
        <w:t>nhic.gov.sa</w:t>
      </w:r>
      <w:r w:rsidRPr="008E1034">
        <w:rPr>
          <w:rFonts w:ascii="Traditional Arabic" w:eastAsia="Calibri" w:hAnsi="Traditional Arabic" w:cs="Traditional Arabic"/>
          <w:sz w:val="32"/>
          <w:szCs w:val="32"/>
          <w:rtl/>
          <w:lang w:bidi="ar-EG"/>
        </w:rPr>
        <w:t xml:space="preserve"> </w:t>
      </w:r>
    </w:p>
    <w:p w14:paraId="0C6453CD"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 xml:space="preserve">المستشفى التخصصي. (2020). </w:t>
      </w:r>
      <w:r w:rsidRPr="008E1034">
        <w:rPr>
          <w:rFonts w:ascii="Traditional Arabic" w:eastAsia="Calibri" w:hAnsi="Traditional Arabic" w:cs="Traditional Arabic"/>
          <w:i/>
          <w:iCs/>
          <w:sz w:val="32"/>
          <w:szCs w:val="32"/>
          <w:rtl/>
          <w:lang w:bidi="ar-EG"/>
        </w:rPr>
        <w:t>المستشفى التخصصي يطلق تطبيقاً على الهواتف الذكية خاص بالمرضى</w:t>
      </w:r>
      <w:r w:rsidRPr="008E1034">
        <w:rPr>
          <w:rFonts w:ascii="Traditional Arabic" w:eastAsia="Calibri" w:hAnsi="Traditional Arabic" w:cs="Traditional Arabic"/>
          <w:sz w:val="32"/>
          <w:szCs w:val="32"/>
          <w:rtl/>
          <w:lang w:bidi="ar-EG"/>
        </w:rPr>
        <w:t xml:space="preserve">. تم الاسترجاع من </w:t>
      </w:r>
      <w:hyperlink r:id="rId10" w:history="1">
        <w:r w:rsidRPr="008E1034">
          <w:rPr>
            <w:rFonts w:ascii="Traditional Arabic" w:eastAsia="Calibri" w:hAnsi="Traditional Arabic" w:cs="Traditional Arabic"/>
            <w:sz w:val="32"/>
            <w:szCs w:val="32"/>
            <w:u w:val="single"/>
            <w:lang w:bidi="ar-EG"/>
          </w:rPr>
          <w:t>https://www.specialty-hospital.com/ar/newsdtls/19/1058</w:t>
        </w:r>
      </w:hyperlink>
    </w:p>
    <w:p w14:paraId="7FEF859C" w14:textId="3FAFDD7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w:t>
      </w:r>
      <w:r w:rsidR="0095192C" w:rsidRPr="008E1034">
        <w:rPr>
          <w:rFonts w:ascii="Traditional Arabic" w:eastAsia="Calibri" w:hAnsi="Traditional Arabic" w:cs="Traditional Arabic" w:hint="cs"/>
          <w:sz w:val="32"/>
          <w:szCs w:val="32"/>
          <w:rtl/>
          <w:lang w:bidi="fa-IR"/>
        </w:rPr>
        <w:t>.</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i/>
          <w:iCs/>
          <w:sz w:val="32"/>
          <w:szCs w:val="32"/>
          <w:rtl/>
          <w:lang w:bidi="fa-IR"/>
        </w:rPr>
        <w:t>المجلة العلمية للبحوث التجارية،2</w:t>
      </w:r>
      <w:r w:rsidRPr="008E1034">
        <w:rPr>
          <w:rFonts w:ascii="Traditional Arabic" w:eastAsia="Calibri" w:hAnsi="Traditional Arabic" w:cs="Traditional Arabic"/>
          <w:sz w:val="32"/>
          <w:szCs w:val="32"/>
          <w:rtl/>
          <w:lang w:bidi="fa-IR"/>
        </w:rPr>
        <w:t>.</w:t>
      </w:r>
    </w:p>
    <w:p w14:paraId="22E59CF9" w14:textId="22321155"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المنزوع، زايد علي؛ ودبر،عادل حسن. (2024). أثر تطبيق الجودة الشاملة في تحسين جودة الخدمات الطبية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لعينة من المستشفيات العاملة في الحديدة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البيضاء،6</w:t>
      </w:r>
      <w:r w:rsidRPr="008E1034">
        <w:rPr>
          <w:rFonts w:ascii="Traditional Arabic" w:eastAsia="Calibri" w:hAnsi="Traditional Arabic" w:cs="Traditional Arabic"/>
          <w:sz w:val="32"/>
          <w:szCs w:val="32"/>
          <w:rtl/>
          <w:lang w:bidi="ar-EG"/>
        </w:rPr>
        <w:t>(3)، اليمن،80-92.</w:t>
      </w:r>
    </w:p>
    <w:p w14:paraId="5DC3B421" w14:textId="1706D8AD"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منظمة لصحة العالمية (2020) من نصائح للجمهور بشأن مرض فيروس كورونا ( كوفيد 19)</w:t>
      </w:r>
      <w:r w:rsidR="0095192C" w:rsidRPr="008E1034">
        <w:rPr>
          <w:rFonts w:ascii="Traditional Arabic" w:eastAsia="Calibri" w:hAnsi="Traditional Arabic" w:cs="Traditional Arabic" w:hint="cs"/>
          <w:sz w:val="32"/>
          <w:szCs w:val="32"/>
          <w:rtl/>
        </w:rPr>
        <w:t>.</w:t>
      </w:r>
    </w:p>
    <w:p w14:paraId="37E22E41"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rPr>
          <w:rFonts w:ascii="Traditional Arabic" w:eastAsia="Calibri" w:hAnsi="Traditional Arabic" w:cs="Traditional Arabic"/>
          <w:sz w:val="36"/>
          <w:szCs w:val="36"/>
          <w:lang w:bidi="ar-EG"/>
        </w:rPr>
      </w:pPr>
      <w:r w:rsidRPr="008E1034">
        <w:rPr>
          <w:rFonts w:ascii="Traditional Arabic" w:eastAsia="Calibri" w:hAnsi="Traditional Arabic" w:cs="Traditional Arabic" w:hint="cs"/>
          <w:sz w:val="36"/>
          <w:szCs w:val="36"/>
          <w:rtl/>
          <w:lang w:bidi="ar-EG"/>
        </w:rPr>
        <w:t>موقع</w:t>
      </w:r>
      <w:r w:rsidRPr="008E1034">
        <w:rPr>
          <w:rFonts w:ascii="Traditional Arabic" w:eastAsia="Calibri" w:hAnsi="Traditional Arabic" w:cs="Traditional Arabic"/>
          <w:sz w:val="36"/>
          <w:szCs w:val="36"/>
          <w:rtl/>
          <w:lang w:bidi="ar-EG"/>
        </w:rPr>
        <w:t>:</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lang w:bidi="ar-EG"/>
        </w:rPr>
        <w:t>https://www.google.com/url?sa=t&amp;source=web&amp;rct=j&amp;opi-8997</w:t>
      </w:r>
    </w:p>
    <w:p w14:paraId="7B154C66" w14:textId="0142711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مؤمنة، اعتماد محمد صالح. (2022). تقييم استخدام التطبيقات الصحية لمرتادي العيادات الخارجية ومراكز الرعاية الصحية الأولية بالرياض</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دراسات وتكنولوجيا المعلومات،2</w:t>
      </w:r>
      <w:r w:rsidRPr="008E1034">
        <w:rPr>
          <w:rFonts w:ascii="Traditional Arabic" w:eastAsia="Calibri" w:hAnsi="Traditional Arabic" w:cs="Traditional Arabic"/>
          <w:sz w:val="32"/>
          <w:szCs w:val="32"/>
          <w:rtl/>
          <w:lang w:bidi="ar-EG"/>
        </w:rPr>
        <w:t>(22)،2-20.</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doi.org/10.5339/jist.2022.12</w:t>
      </w:r>
      <w:r w:rsidRPr="008E1034">
        <w:rPr>
          <w:rFonts w:ascii="Traditional Arabic" w:eastAsia="Calibri" w:hAnsi="Traditional Arabic" w:cs="Traditional Arabic"/>
          <w:sz w:val="32"/>
          <w:szCs w:val="32"/>
          <w:rtl/>
          <w:lang w:bidi="ar-EG"/>
        </w:rPr>
        <w:t xml:space="preserve"> </w:t>
      </w:r>
    </w:p>
    <w:p w14:paraId="7B20EE9F"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jc w:val="both"/>
        <w:rPr>
          <w:rFonts w:ascii="Traditional Arabic" w:eastAsia="Calibri" w:hAnsi="Traditional Arabic" w:cs="Traditional Arabic"/>
          <w:sz w:val="36"/>
          <w:szCs w:val="36"/>
          <w:lang w:bidi="ar-EG"/>
        </w:rPr>
      </w:pPr>
      <w:r w:rsidRPr="008E1034">
        <w:rPr>
          <w:rFonts w:ascii="Traditional Arabic" w:eastAsia="Calibri" w:hAnsi="Traditional Arabic" w:cs="Traditional Arabic"/>
          <w:sz w:val="36"/>
          <w:szCs w:val="36"/>
          <w:rtl/>
          <w:lang w:bidi="ar-EG"/>
        </w:rPr>
        <w:t>ال</w:t>
      </w:r>
      <w:r w:rsidRPr="008E1034">
        <w:rPr>
          <w:rFonts w:ascii="Traditional Arabic" w:eastAsia="Calibri" w:hAnsi="Traditional Arabic" w:cs="Traditional Arabic" w:hint="cs"/>
          <w:sz w:val="36"/>
          <w:szCs w:val="36"/>
          <w:rtl/>
          <w:lang w:bidi="ar-EG"/>
        </w:rPr>
        <w:t>ه</w:t>
      </w:r>
      <w:r w:rsidRPr="008E1034">
        <w:rPr>
          <w:rFonts w:ascii="Traditional Arabic" w:eastAsia="Calibri" w:hAnsi="Traditional Arabic" w:cs="Traditional Arabic"/>
          <w:sz w:val="36"/>
          <w:szCs w:val="36"/>
          <w:rtl/>
          <w:lang w:bidi="ar-EG"/>
        </w:rPr>
        <w:t>يئة العامة للإحصاء (2025) تقرير قابلية العيش في مدن السعودية 2025م (المحور</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rtl/>
          <w:lang w:bidi="ar-EG"/>
        </w:rPr>
        <w:t>الصحة).</w:t>
      </w:r>
    </w:p>
    <w:p w14:paraId="1FE51A58" w14:textId="7EBACD9D" w:rsidR="007954F8" w:rsidRPr="008E1034" w:rsidRDefault="00B57481" w:rsidP="008E1034">
      <w:pPr>
        <w:shd w:val="clear" w:color="auto" w:fill="FFFFFF" w:themeFill="background1"/>
        <w:bidi/>
        <w:spacing w:line="276" w:lineRule="auto"/>
        <w:ind w:left="84" w:hanging="720"/>
        <w:jc w:val="both"/>
        <w:rPr>
          <w:rFonts w:ascii="Traditional Arabic" w:hAnsi="Traditional Arabic" w:cs="Traditional Arabic"/>
          <w:b/>
          <w:bCs/>
          <w:sz w:val="36"/>
          <w:szCs w:val="36"/>
          <w:rtl/>
          <w:lang w:bidi="ar-EG"/>
        </w:rPr>
      </w:pPr>
      <w:r w:rsidRPr="008E1034">
        <w:rPr>
          <w:rFonts w:ascii="Traditional Arabic" w:hAnsi="Traditional Arabic" w:cs="Traditional Arabic" w:hint="cs"/>
          <w:b/>
          <w:bCs/>
          <w:sz w:val="36"/>
          <w:szCs w:val="36"/>
          <w:rtl/>
          <w:lang w:bidi="ar-EG"/>
        </w:rPr>
        <w:t xml:space="preserve">ثانياً: </w:t>
      </w:r>
      <w:r w:rsidR="007954F8" w:rsidRPr="008E1034">
        <w:rPr>
          <w:rFonts w:ascii="Traditional Arabic" w:hAnsi="Traditional Arabic" w:cs="Traditional Arabic"/>
          <w:b/>
          <w:bCs/>
          <w:sz w:val="36"/>
          <w:szCs w:val="36"/>
          <w:rtl/>
          <w:lang w:bidi="ar-EG"/>
        </w:rPr>
        <w:t>المراجع الأجنبية:</w:t>
      </w:r>
    </w:p>
    <w:p w14:paraId="2EEC850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Al-Adwan, A., Al-Adwan, N., Abbasi, G., Albelbisi, N., &amp; Habibi, A. (2023). Extending the Technology Acceptance Model (TAM) to Predict University Students’ Intentions to Use Metaverse-Based Learning Platforms. </w:t>
      </w:r>
      <w:r w:rsidRPr="008E1034">
        <w:rPr>
          <w:rFonts w:asciiTheme="majorBidi" w:hAnsiTheme="majorBidi" w:cstheme="majorBidi"/>
          <w:i/>
          <w:iCs/>
          <w:sz w:val="32"/>
          <w:szCs w:val="32"/>
          <w:lang w:bidi="ar-EG"/>
        </w:rPr>
        <w:t>Education and Information Technologies</w:t>
      </w:r>
      <w:r w:rsidRPr="008E1034">
        <w:rPr>
          <w:rFonts w:asciiTheme="majorBidi" w:hAnsiTheme="majorBidi" w:cstheme="majorBidi"/>
          <w:sz w:val="32"/>
          <w:szCs w:val="32"/>
          <w:lang w:bidi="ar-EG"/>
        </w:rPr>
        <w:t>, 28, 15382–15413.</w:t>
      </w:r>
    </w:p>
    <w:p w14:paraId="42B899D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Alharbi, A., Alzuwaed, J., &amp; Qasem, H. (2021). Evaluation of e-health (Seha) application: A cross-sectional study in Saudi Arabia. </w:t>
      </w:r>
      <w:r w:rsidRPr="008E1034">
        <w:rPr>
          <w:rFonts w:asciiTheme="majorBidi" w:hAnsiTheme="majorBidi" w:cstheme="majorBidi"/>
          <w:i/>
          <w:iCs/>
          <w:sz w:val="32"/>
          <w:szCs w:val="32"/>
          <w:lang w:bidi="ar-EG"/>
        </w:rPr>
        <w:t>BMC Medical Informatics and Decision Making</w:t>
      </w:r>
      <w:r w:rsidRPr="008E1034">
        <w:rPr>
          <w:rFonts w:asciiTheme="majorBidi" w:hAnsiTheme="majorBidi" w:cstheme="majorBidi"/>
          <w:sz w:val="32"/>
          <w:szCs w:val="32"/>
          <w:lang w:bidi="ar-EG"/>
        </w:rPr>
        <w:t>, 21, 103. https://doi.org/10.1186/s12911-021-01437-6</w:t>
      </w:r>
    </w:p>
    <w:p w14:paraId="3EF2925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Alnaim, A., Sobaih, A., &amp; Elshaer, I. (2022). Measuring the Mediating Roles of E-Trust and E-Satisfaction in the Relationship between E-Service Quality and E-Loyalty: A Structural Modeling Approach. </w:t>
      </w:r>
      <w:r w:rsidRPr="008E1034">
        <w:rPr>
          <w:rFonts w:asciiTheme="majorBidi" w:hAnsiTheme="majorBidi" w:cstheme="majorBidi"/>
          <w:i/>
          <w:iCs/>
          <w:sz w:val="32"/>
          <w:szCs w:val="32"/>
          <w:lang w:bidi="ar-EG"/>
        </w:rPr>
        <w:t>Journal of Mathematics</w:t>
      </w:r>
      <w:r w:rsidRPr="008E1034">
        <w:rPr>
          <w:rFonts w:asciiTheme="majorBidi" w:hAnsiTheme="majorBidi" w:cstheme="majorBidi"/>
          <w:sz w:val="32"/>
          <w:szCs w:val="32"/>
          <w:lang w:bidi="ar-EG"/>
        </w:rPr>
        <w:t>, 10(13), 2–15. https://doi.org/10.3390/math10132328</w:t>
      </w:r>
    </w:p>
    <w:p w14:paraId="7AE4E726"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AlOmari, F. (2021). Measuring gaps in healthcare quality using SERVQUAL model: Challenges and opportunities in developing countries. </w:t>
      </w:r>
      <w:r w:rsidRPr="008E1034">
        <w:rPr>
          <w:rFonts w:asciiTheme="majorBidi" w:hAnsiTheme="majorBidi" w:cstheme="majorBidi"/>
          <w:i/>
          <w:iCs/>
          <w:sz w:val="32"/>
          <w:szCs w:val="32"/>
          <w:lang w:bidi="ar-EG"/>
        </w:rPr>
        <w:t>Measuring Business Excellence</w:t>
      </w:r>
      <w:r w:rsidRPr="008E1034">
        <w:rPr>
          <w:rFonts w:asciiTheme="majorBidi" w:hAnsiTheme="majorBidi" w:cstheme="majorBidi"/>
          <w:sz w:val="32"/>
          <w:szCs w:val="32"/>
          <w:lang w:bidi="ar-EG"/>
        </w:rPr>
        <w:t>, 25(4), 407–420.</w:t>
      </w:r>
    </w:p>
    <w:p w14:paraId="3A848AF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Amer, S., Bahumayim, A., Shah, J., Aleisa, N., Hani, M., &amp; Omar, D. (2022). Prevalence and determinants of mobile health applications usage: A national descriptive study.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10, 838509. https://doi.org/10.3389/fpubh.2022.838509</w:t>
      </w:r>
    </w:p>
    <w:p w14:paraId="09D366B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Anisa, R. (2023). Kinerja karyawan dan bauran pemasaran terhadap loyalitas nasabah melalui kepuasan nasabah sebagai variabel intervening pada BMT MBS Cabang Karas. </w:t>
      </w:r>
      <w:r w:rsidRPr="008E1034">
        <w:rPr>
          <w:rFonts w:asciiTheme="majorBidi" w:hAnsiTheme="majorBidi" w:cstheme="majorBidi"/>
          <w:i/>
          <w:iCs/>
          <w:sz w:val="32"/>
          <w:szCs w:val="32"/>
          <w:lang w:bidi="ar-EG"/>
        </w:rPr>
        <w:t>Investama: Journal Ekonomi dan Bisnis</w:t>
      </w:r>
      <w:r w:rsidRPr="008E1034">
        <w:rPr>
          <w:rFonts w:asciiTheme="majorBidi" w:hAnsiTheme="majorBidi" w:cstheme="majorBidi"/>
          <w:sz w:val="32"/>
          <w:szCs w:val="32"/>
          <w:lang w:bidi="ar-EG"/>
        </w:rPr>
        <w:t>, 9(1), 13–30.</w:t>
      </w:r>
    </w:p>
    <w:p w14:paraId="0E185D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Berliana, H., &amp; Albanna, H. (2022). The influence of e-service quality and e-trust on e-loyalty: The role of e-satisfaction as an intervening variable in Islamic mobile banking. </w:t>
      </w:r>
      <w:r w:rsidRPr="008E1034">
        <w:rPr>
          <w:rFonts w:asciiTheme="majorBidi" w:hAnsiTheme="majorBidi" w:cstheme="majorBidi"/>
          <w:i/>
          <w:iCs/>
          <w:sz w:val="32"/>
          <w:szCs w:val="32"/>
          <w:lang w:bidi="ar-EG"/>
        </w:rPr>
        <w:t>Journal of Business Management and Islamic Banking</w:t>
      </w:r>
      <w:r w:rsidRPr="008E1034">
        <w:rPr>
          <w:rFonts w:asciiTheme="majorBidi" w:hAnsiTheme="majorBidi" w:cstheme="majorBidi"/>
          <w:sz w:val="32"/>
          <w:szCs w:val="32"/>
          <w:lang w:bidi="ar-EG"/>
        </w:rPr>
        <w:t>, 10(1).</w:t>
      </w:r>
    </w:p>
    <w:p w14:paraId="57C92F8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Cham, T., Lim, Y., &amp; Sigala, M. (2021). Marketing and social influences, hospital branding, and medical tourists' behavioural intention: Before- and after-service consumption perspective. </w:t>
      </w:r>
      <w:r w:rsidRPr="008E1034">
        <w:rPr>
          <w:rFonts w:asciiTheme="majorBidi" w:hAnsiTheme="majorBidi" w:cstheme="majorBidi"/>
          <w:i/>
          <w:iCs/>
          <w:sz w:val="32"/>
          <w:szCs w:val="32"/>
          <w:lang w:bidi="ar-EG"/>
        </w:rPr>
        <w:t>International Journal of Tourism Research</w:t>
      </w:r>
      <w:r w:rsidRPr="008E1034">
        <w:rPr>
          <w:rFonts w:asciiTheme="majorBidi" w:hAnsiTheme="majorBidi" w:cstheme="majorBidi"/>
          <w:sz w:val="32"/>
          <w:szCs w:val="32"/>
          <w:lang w:bidi="ar-EG"/>
        </w:rPr>
        <w:t>, 24(1).</w:t>
      </w:r>
    </w:p>
    <w:p w14:paraId="5C322BCF"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Creswell, J. W., &amp; Creswell, J. D. (2023). </w:t>
      </w:r>
      <w:r w:rsidRPr="008E1034">
        <w:rPr>
          <w:rFonts w:asciiTheme="majorBidi" w:hAnsiTheme="majorBidi" w:cstheme="majorBidi"/>
          <w:i/>
          <w:iCs/>
          <w:sz w:val="32"/>
          <w:szCs w:val="32"/>
          <w:lang w:bidi="ar-EG"/>
        </w:rPr>
        <w:t>Research design: Qualitative, quantitative, and mixed methods approaches</w:t>
      </w:r>
      <w:r w:rsidRPr="008E1034">
        <w:rPr>
          <w:rFonts w:asciiTheme="majorBidi" w:hAnsiTheme="majorBidi" w:cstheme="majorBidi"/>
          <w:sz w:val="32"/>
          <w:szCs w:val="32"/>
          <w:lang w:bidi="ar-EG"/>
        </w:rPr>
        <w:t xml:space="preserve"> (6th ed.). Sage Publications.</w:t>
      </w:r>
    </w:p>
    <w:p w14:paraId="0BC77A2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Dwivedi, Y. K., Ismagilova, E., Hughes, D. L., et al. (2021). Setting the future of digital and social media marketing research: Perspectives and research propositions. </w:t>
      </w:r>
      <w:r w:rsidRPr="008E1034">
        <w:rPr>
          <w:rFonts w:asciiTheme="majorBidi" w:hAnsiTheme="majorBidi" w:cstheme="majorBidi"/>
          <w:i/>
          <w:iCs/>
          <w:sz w:val="32"/>
          <w:szCs w:val="32"/>
          <w:lang w:bidi="ar-EG"/>
        </w:rPr>
        <w:t>International Journal of Information Management</w:t>
      </w:r>
      <w:r w:rsidRPr="008E1034">
        <w:rPr>
          <w:rFonts w:asciiTheme="majorBidi" w:hAnsiTheme="majorBidi" w:cstheme="majorBidi"/>
          <w:sz w:val="32"/>
          <w:szCs w:val="32"/>
          <w:lang w:bidi="ar-EG"/>
        </w:rPr>
        <w:t>, 59, 102168.</w:t>
      </w:r>
    </w:p>
    <w:p w14:paraId="7EA59E0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ElHennawi, M., &amp; Amin, K. (2025). Role of marketing in improving health care sectors applied on Weqaya Specialized Hospital. </w:t>
      </w:r>
      <w:r w:rsidRPr="008E1034">
        <w:rPr>
          <w:rFonts w:asciiTheme="majorBidi" w:hAnsiTheme="majorBidi" w:cstheme="majorBidi"/>
          <w:i/>
          <w:iCs/>
          <w:sz w:val="32"/>
          <w:szCs w:val="32"/>
          <w:lang w:bidi="ar-EG"/>
        </w:rPr>
        <w:t>The Egyptian Journal of Hospital Medicine</w:t>
      </w:r>
      <w:r w:rsidRPr="008E1034">
        <w:rPr>
          <w:rFonts w:asciiTheme="majorBidi" w:hAnsiTheme="majorBidi" w:cstheme="majorBidi"/>
          <w:sz w:val="32"/>
          <w:szCs w:val="32"/>
          <w:lang w:bidi="ar-EG"/>
        </w:rPr>
        <w:t>, 100, 3102–3108.</w:t>
      </w:r>
    </w:p>
    <w:p w14:paraId="32AC626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Etway, E., &amp; Kamel, F. (2021). The relation between electronic marketing of health care services and hospital image as perceived by staff nurses. </w:t>
      </w:r>
      <w:r w:rsidRPr="008E1034">
        <w:rPr>
          <w:rFonts w:asciiTheme="majorBidi" w:hAnsiTheme="majorBidi" w:cstheme="majorBidi"/>
          <w:i/>
          <w:iCs/>
          <w:sz w:val="32"/>
          <w:szCs w:val="32"/>
          <w:lang w:bidi="ar-EG"/>
        </w:rPr>
        <w:t>Egyptian Journal of Health Care</w:t>
      </w:r>
      <w:r w:rsidRPr="008E1034">
        <w:rPr>
          <w:rFonts w:asciiTheme="majorBidi" w:hAnsiTheme="majorBidi" w:cstheme="majorBidi"/>
          <w:sz w:val="32"/>
          <w:szCs w:val="32"/>
          <w:lang w:bidi="ar-EG"/>
        </w:rPr>
        <w:t>, 12(4), 1323–1340.</w:t>
      </w:r>
    </w:p>
    <w:p w14:paraId="1A48375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Fan, Q., Kim, H., &amp; Lee, J. (2016). An examination of cross-cultural differences in e-service quality, satisfaction, and e-marketing success: Korean vs. American portal sites. </w:t>
      </w:r>
      <w:r w:rsidRPr="008E1034">
        <w:rPr>
          <w:rFonts w:asciiTheme="majorBidi" w:hAnsiTheme="majorBidi" w:cstheme="majorBidi"/>
          <w:i/>
          <w:iCs/>
          <w:sz w:val="32"/>
          <w:szCs w:val="32"/>
          <w:lang w:bidi="ar-EG"/>
        </w:rPr>
        <w:t>International Journal of Multinational Corporation Strategy</w:t>
      </w:r>
      <w:r w:rsidRPr="008E1034">
        <w:rPr>
          <w:rFonts w:asciiTheme="majorBidi" w:hAnsiTheme="majorBidi" w:cstheme="majorBidi"/>
          <w:sz w:val="32"/>
          <w:szCs w:val="32"/>
          <w:lang w:bidi="ar-EG"/>
        </w:rPr>
        <w:t>, 1(1), 44–64.</w:t>
      </w:r>
    </w:p>
    <w:p w14:paraId="5F7F5B8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Hair, J. F., Black, W. C., Babin, B. J., &amp; Anderson, R. E. (2022). </w:t>
      </w:r>
      <w:r w:rsidRPr="008E1034">
        <w:rPr>
          <w:rFonts w:asciiTheme="majorBidi" w:hAnsiTheme="majorBidi" w:cstheme="majorBidi"/>
          <w:i/>
          <w:iCs/>
          <w:sz w:val="32"/>
          <w:szCs w:val="32"/>
          <w:lang w:bidi="ar-EG"/>
        </w:rPr>
        <w:t>Multivariate data analysis</w:t>
      </w:r>
      <w:r w:rsidRPr="008E1034">
        <w:rPr>
          <w:rFonts w:asciiTheme="majorBidi" w:hAnsiTheme="majorBidi" w:cstheme="majorBidi"/>
          <w:sz w:val="32"/>
          <w:szCs w:val="32"/>
          <w:lang w:bidi="ar-EG"/>
        </w:rPr>
        <w:t xml:space="preserve"> (8th ed.). Cengage Learning.</w:t>
      </w:r>
    </w:p>
    <w:p w14:paraId="33E7CF0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Han, T., Wei, Q., Wang, R., Cai, Y., Zhu, H., Chen, J., Zhang, Z., &amp; Li, S. (2024). Service quality and patient satisfaction of internet hospitals in China: Cross-sectional evaluation with the service quality questionnaire.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https://doi.org/10.2196/55140</w:t>
      </w:r>
    </w:p>
    <w:p w14:paraId="5EFDBF6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Huang, J., Yueh, R., Wood, K., Ma, S., Cruz, R., Boyd, N., Kruth, R., &amp; Parker, J. (2020). Harnessing the electronic health record to distribute transition services to adolescents with inflammatory bowel disease. </w:t>
      </w:r>
      <w:r w:rsidRPr="008E1034">
        <w:rPr>
          <w:rFonts w:asciiTheme="majorBidi" w:hAnsiTheme="majorBidi" w:cstheme="majorBidi"/>
          <w:i/>
          <w:iCs/>
          <w:sz w:val="32"/>
          <w:szCs w:val="32"/>
          <w:lang w:bidi="ar-EG"/>
        </w:rPr>
        <w:t>Journal of Pediatric Gastroenterology and Nutrition</w:t>
      </w:r>
      <w:r w:rsidRPr="008E1034">
        <w:rPr>
          <w:rFonts w:asciiTheme="majorBidi" w:hAnsiTheme="majorBidi" w:cstheme="majorBidi"/>
          <w:sz w:val="32"/>
          <w:szCs w:val="32"/>
          <w:lang w:bidi="ar-EG"/>
        </w:rPr>
        <w:t>, 70(2), 200–204.</w:t>
      </w:r>
    </w:p>
    <w:p w14:paraId="47A4519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Huma, S., Ahmed, W., Ikram, M., &amp; Najmi, A. (2024). Influence of mobile application service quality and convenience on young customer retention. </w:t>
      </w:r>
      <w:r w:rsidRPr="008E1034">
        <w:rPr>
          <w:rFonts w:asciiTheme="majorBidi" w:hAnsiTheme="majorBidi" w:cstheme="majorBidi"/>
          <w:i/>
          <w:iCs/>
          <w:sz w:val="32"/>
          <w:szCs w:val="32"/>
          <w:lang w:bidi="ar-EG"/>
        </w:rPr>
        <w:t>Spanish Journal of Marketing – ESIC</w:t>
      </w:r>
      <w:r w:rsidRPr="008E1034">
        <w:rPr>
          <w:rFonts w:asciiTheme="majorBidi" w:hAnsiTheme="majorBidi" w:cstheme="majorBidi"/>
          <w:sz w:val="32"/>
          <w:szCs w:val="32"/>
          <w:lang w:bidi="ar-EG"/>
        </w:rPr>
        <w:t>. https://doi.org/10.1108/SJME-11-2023-0310</w:t>
      </w:r>
    </w:p>
    <w:p w14:paraId="05DB0E2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Ighomereho, S., Ojo, A., Omoyele, S., &amp; Olabode, S. (2022). From Service Quality to E-Service Quality: Measurement, Dimensions and Model. </w:t>
      </w:r>
      <w:r w:rsidRPr="008E1034">
        <w:rPr>
          <w:rFonts w:asciiTheme="majorBidi" w:hAnsiTheme="majorBidi" w:cstheme="majorBidi"/>
          <w:i/>
          <w:iCs/>
          <w:sz w:val="32"/>
          <w:szCs w:val="32"/>
          <w:lang w:bidi="ar-EG"/>
        </w:rPr>
        <w:t>Journal of Management Information and Decision Sciences</w:t>
      </w:r>
      <w:r w:rsidRPr="008E1034">
        <w:rPr>
          <w:rFonts w:asciiTheme="majorBidi" w:hAnsiTheme="majorBidi" w:cstheme="majorBidi"/>
          <w:sz w:val="32"/>
          <w:szCs w:val="32"/>
          <w:lang w:bidi="ar-EG"/>
        </w:rPr>
        <w:t>, 25, 1–15.</w:t>
      </w:r>
    </w:p>
    <w:p w14:paraId="3FBA06FE"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Kernebeck, S., Busse, T., Böttcher, M., Weitz, J., Ehlers, J., &amp; Bork, U. (2020). Impact of mobile health and medical applications on clinical practice in gastroenterology. </w:t>
      </w:r>
      <w:r w:rsidRPr="008E1034">
        <w:rPr>
          <w:rFonts w:asciiTheme="majorBidi" w:hAnsiTheme="majorBidi" w:cstheme="majorBidi"/>
          <w:i/>
          <w:iCs/>
          <w:sz w:val="32"/>
          <w:szCs w:val="32"/>
          <w:lang w:bidi="ar-EG"/>
        </w:rPr>
        <w:t>World Journal of Gastroenterology</w:t>
      </w:r>
      <w:r w:rsidRPr="008E1034">
        <w:rPr>
          <w:rFonts w:asciiTheme="majorBidi" w:hAnsiTheme="majorBidi" w:cstheme="majorBidi"/>
          <w:sz w:val="32"/>
          <w:szCs w:val="32"/>
          <w:lang w:bidi="ar-EG"/>
        </w:rPr>
        <w:t>, 26(29), 4182–4197.</w:t>
      </w:r>
    </w:p>
    <w:p w14:paraId="5EAB13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Liu, Y., &amp; Wang, X. (2021). Application of smart mobile medical services in maternal health care management. </w:t>
      </w:r>
      <w:r w:rsidRPr="008E1034">
        <w:rPr>
          <w:rFonts w:asciiTheme="majorBidi" w:hAnsiTheme="majorBidi" w:cstheme="majorBidi"/>
          <w:i/>
          <w:iCs/>
          <w:sz w:val="32"/>
          <w:szCs w:val="32"/>
          <w:lang w:bidi="ar-EG"/>
        </w:rPr>
        <w:t>Journal of Contrast Media &amp; Molecular Imaging</w:t>
      </w:r>
      <w:r w:rsidRPr="008E1034">
        <w:rPr>
          <w:rFonts w:asciiTheme="majorBidi" w:hAnsiTheme="majorBidi" w:cstheme="majorBidi"/>
          <w:sz w:val="32"/>
          <w:szCs w:val="32"/>
          <w:lang w:bidi="ar-EG"/>
        </w:rPr>
        <w:t>. https://doi.org/10.1155/2021/6249736</w:t>
      </w:r>
    </w:p>
    <w:p w14:paraId="64198A1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Marikyan, D., &amp; Papagiannidis, S. (2025). Unified theory of acceptance and use of technology: A review. In S. Papagiannidis (Ed.), </w:t>
      </w:r>
      <w:r w:rsidRPr="008E1034">
        <w:rPr>
          <w:rFonts w:asciiTheme="majorBidi" w:hAnsiTheme="majorBidi" w:cstheme="majorBidi"/>
          <w:i/>
          <w:iCs/>
          <w:sz w:val="32"/>
          <w:szCs w:val="32"/>
          <w:lang w:bidi="ar-EG"/>
        </w:rPr>
        <w:t>TheoryHub Book</w:t>
      </w:r>
      <w:r w:rsidRPr="008E1034">
        <w:rPr>
          <w:rFonts w:asciiTheme="majorBidi" w:hAnsiTheme="majorBidi" w:cstheme="majorBidi"/>
          <w:sz w:val="32"/>
          <w:szCs w:val="32"/>
          <w:lang w:bidi="ar-EG"/>
        </w:rPr>
        <w:t>. https://open.ncl.ac.uk/</w:t>
      </w:r>
    </w:p>
    <w:p w14:paraId="42D3A95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Min, S., So, K., &amp; Jeong, M. (2021). </w:t>
      </w:r>
      <w:r w:rsidRPr="008E1034">
        <w:rPr>
          <w:rFonts w:asciiTheme="majorBidi" w:hAnsiTheme="majorBidi" w:cstheme="majorBidi"/>
          <w:i/>
          <w:iCs/>
          <w:sz w:val="32"/>
          <w:szCs w:val="32"/>
          <w:lang w:bidi="ar-EG"/>
        </w:rPr>
        <w:t>Consumer adoption of the Uber mobile application</w:t>
      </w:r>
      <w:r w:rsidRPr="008E1034">
        <w:rPr>
          <w:rFonts w:asciiTheme="majorBidi" w:hAnsiTheme="majorBidi" w:cstheme="majorBidi"/>
          <w:sz w:val="32"/>
          <w:szCs w:val="32"/>
          <w:lang w:bidi="ar-EG"/>
        </w:rPr>
        <w:t>. Routledge.</w:t>
      </w:r>
    </w:p>
    <w:p w14:paraId="4D133FCC"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Monárrez, R., Mohamadi, A., Drew, J., &amp; Abdeen, A. (2023). Mobile application's effect on patient satisfaction and compliance in total joint arthroplasty: A systematic review and meta-analysis. </w:t>
      </w:r>
      <w:r w:rsidRPr="008E1034">
        <w:rPr>
          <w:rFonts w:asciiTheme="majorBidi" w:hAnsiTheme="majorBidi" w:cstheme="majorBidi"/>
          <w:i/>
          <w:iCs/>
          <w:sz w:val="32"/>
          <w:szCs w:val="32"/>
          <w:lang w:bidi="ar-EG"/>
        </w:rPr>
        <w:t>JAAOS Global Research &amp; Reviews</w:t>
      </w:r>
      <w:r w:rsidRPr="008E1034">
        <w:rPr>
          <w:rFonts w:asciiTheme="majorBidi" w:hAnsiTheme="majorBidi" w:cstheme="majorBidi"/>
          <w:sz w:val="32"/>
          <w:szCs w:val="32"/>
          <w:lang w:bidi="ar-EG"/>
        </w:rPr>
        <w:t>. https://doi.org/10.5435/JAAOSGlobal-D-22-00200</w:t>
      </w:r>
    </w:p>
    <w:p w14:paraId="768357D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Moungui, H., Djeunga, H., Anyiang, C., Cano, M., Postigo, J., &amp; Carrion, C. (2024). Dissemination Strategies for mHealth Apps: Systematic Review. </w:t>
      </w:r>
      <w:r w:rsidRPr="008E1034">
        <w:rPr>
          <w:rFonts w:asciiTheme="majorBidi" w:hAnsiTheme="majorBidi" w:cstheme="majorBidi"/>
          <w:i/>
          <w:iCs/>
          <w:sz w:val="32"/>
          <w:szCs w:val="32"/>
          <w:lang w:bidi="ar-EG"/>
        </w:rPr>
        <w:t>JMIR mHealth and uHealth</w:t>
      </w:r>
      <w:r w:rsidRPr="008E1034">
        <w:rPr>
          <w:rFonts w:asciiTheme="majorBidi" w:hAnsiTheme="majorBidi" w:cstheme="majorBidi"/>
          <w:sz w:val="32"/>
          <w:szCs w:val="32"/>
          <w:lang w:bidi="ar-EG"/>
        </w:rPr>
        <w:t>, 12, 1–20.</w:t>
      </w:r>
    </w:p>
    <w:p w14:paraId="27CEA29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Musa, H., Fatmawati, I., Nuryakin, N., &amp; Suyanto, M. (2024). Marketing researches trends using technology acceptance model (TAM): A comprehensive review of researches (2002–2022). </w:t>
      </w:r>
      <w:r w:rsidRPr="008E1034">
        <w:rPr>
          <w:rFonts w:asciiTheme="majorBidi" w:hAnsiTheme="majorBidi" w:cstheme="majorBidi"/>
          <w:i/>
          <w:iCs/>
          <w:sz w:val="32"/>
          <w:szCs w:val="32"/>
          <w:lang w:bidi="ar-EG"/>
        </w:rPr>
        <w:t>Cogent Business &amp; Management</w:t>
      </w:r>
      <w:r w:rsidRPr="008E1034">
        <w:rPr>
          <w:rFonts w:asciiTheme="majorBidi" w:hAnsiTheme="majorBidi" w:cstheme="majorBidi"/>
          <w:sz w:val="32"/>
          <w:szCs w:val="32"/>
          <w:lang w:bidi="ar-EG"/>
        </w:rPr>
        <w:t>, 11(1), 1–17.</w:t>
      </w:r>
    </w:p>
    <w:p w14:paraId="3D3F29B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Salam, M. G. (2024). Diffusion of Innovation in Ghana: The Adoption of M-health Among Pregnant Women in Ayensu Ade Rural Community in The Gomoa West District. </w:t>
      </w:r>
      <w:r w:rsidRPr="008E1034">
        <w:rPr>
          <w:rFonts w:asciiTheme="majorBidi" w:hAnsiTheme="majorBidi" w:cstheme="majorBidi"/>
          <w:i/>
          <w:iCs/>
          <w:sz w:val="32"/>
          <w:szCs w:val="32"/>
          <w:lang w:bidi="ar-EG"/>
        </w:rPr>
        <w:t>International Journal of Research and Innovation in Social Science</w:t>
      </w:r>
      <w:r w:rsidRPr="008E1034">
        <w:rPr>
          <w:rFonts w:asciiTheme="majorBidi" w:hAnsiTheme="majorBidi" w:cstheme="majorBidi"/>
          <w:sz w:val="32"/>
          <w:szCs w:val="32"/>
          <w:lang w:bidi="ar-EG"/>
        </w:rPr>
        <w:t>, 8(5), 1091–1104.</w:t>
      </w:r>
    </w:p>
    <w:p w14:paraId="3B30C65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Saunders, M., Lewis, P., &amp; Thornhill, A. (2023). </w:t>
      </w:r>
      <w:r w:rsidRPr="008E1034">
        <w:rPr>
          <w:rFonts w:asciiTheme="majorBidi" w:hAnsiTheme="majorBidi" w:cstheme="majorBidi"/>
          <w:i/>
          <w:iCs/>
          <w:sz w:val="32"/>
          <w:szCs w:val="32"/>
          <w:lang w:bidi="ar-EG"/>
        </w:rPr>
        <w:t>Research methods for business students</w:t>
      </w:r>
      <w:r w:rsidRPr="008E1034">
        <w:rPr>
          <w:rFonts w:asciiTheme="majorBidi" w:hAnsiTheme="majorBidi" w:cstheme="majorBidi"/>
          <w:sz w:val="32"/>
          <w:szCs w:val="32"/>
          <w:lang w:bidi="ar-EG"/>
        </w:rPr>
        <w:t xml:space="preserve"> (9th ed.). Pearson Education.</w:t>
      </w:r>
    </w:p>
    <w:p w14:paraId="59360EE2"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Sekaran, U., &amp; Bougie, R. (2021). </w:t>
      </w:r>
      <w:r w:rsidRPr="008E1034">
        <w:rPr>
          <w:rFonts w:asciiTheme="majorBidi" w:hAnsiTheme="majorBidi" w:cstheme="majorBidi"/>
          <w:i/>
          <w:iCs/>
          <w:sz w:val="32"/>
          <w:szCs w:val="32"/>
          <w:lang w:bidi="ar-EG"/>
        </w:rPr>
        <w:t>Research methods for business: A skill-building approach</w:t>
      </w:r>
      <w:r w:rsidRPr="008E1034">
        <w:rPr>
          <w:rFonts w:asciiTheme="majorBidi" w:hAnsiTheme="majorBidi" w:cstheme="majorBidi"/>
          <w:sz w:val="32"/>
          <w:szCs w:val="32"/>
          <w:lang w:bidi="ar-EG"/>
        </w:rPr>
        <w:t xml:space="preserve"> (8th ed.). Wiley.</w:t>
      </w:r>
    </w:p>
    <w:p w14:paraId="09E5EA0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Singla, J., Saini, S., &amp; Bansal, R. (2022). Social media marketing in healthcare: Benefits &amp; challenges. </w:t>
      </w:r>
      <w:r w:rsidRPr="008E1034">
        <w:rPr>
          <w:rFonts w:asciiTheme="majorBidi" w:hAnsiTheme="majorBidi" w:cstheme="majorBidi"/>
          <w:i/>
          <w:iCs/>
          <w:sz w:val="32"/>
          <w:szCs w:val="32"/>
          <w:lang w:bidi="ar-EG"/>
        </w:rPr>
        <w:t>ResearchGate</w:t>
      </w:r>
      <w:r w:rsidRPr="008E1034">
        <w:rPr>
          <w:rFonts w:asciiTheme="majorBidi" w:hAnsiTheme="majorBidi" w:cstheme="majorBidi"/>
          <w:sz w:val="32"/>
          <w:szCs w:val="32"/>
          <w:lang w:bidi="ar-EG"/>
        </w:rPr>
        <w:t>. https://www.researchgate.net</w:t>
      </w:r>
    </w:p>
    <w:p w14:paraId="545057B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Song, T., Deng, N., Cui, T., Qian, S., Liu, F., Guan, Y., &amp; Yu, P. (2021). Measuring success of patients' continuous use of mobile health services for self-management of chronic conditions: Model development and validation.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https://doi.org/10.2196/26670</w:t>
      </w:r>
    </w:p>
    <w:p w14:paraId="2942491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Vega, R., Kaartemo, V., Lages, C., Razavi, N., &amp; Männistö, J. (2021). Reshaping the contexts of online customer engagement behavior via artificial intelligence: A conceptual framework. </w:t>
      </w:r>
      <w:r w:rsidRPr="008E1034">
        <w:rPr>
          <w:rFonts w:asciiTheme="majorBidi" w:hAnsiTheme="majorBidi" w:cstheme="majorBidi"/>
          <w:i/>
          <w:iCs/>
          <w:sz w:val="32"/>
          <w:szCs w:val="32"/>
          <w:lang w:bidi="ar-EG"/>
        </w:rPr>
        <w:t>Journal of Business Research</w:t>
      </w:r>
      <w:r w:rsidRPr="008E1034">
        <w:rPr>
          <w:rFonts w:asciiTheme="majorBidi" w:hAnsiTheme="majorBidi" w:cstheme="majorBidi"/>
          <w:sz w:val="32"/>
          <w:szCs w:val="32"/>
          <w:lang w:bidi="ar-EG"/>
        </w:rPr>
        <w:t>, 129, 902–910.</w:t>
      </w:r>
    </w:p>
    <w:p w14:paraId="6EFB055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8E1034">
        <w:rPr>
          <w:rFonts w:asciiTheme="majorBidi" w:hAnsiTheme="majorBidi" w:cstheme="majorBidi"/>
          <w:i/>
          <w:iCs/>
          <w:sz w:val="32"/>
          <w:szCs w:val="32"/>
          <w:lang w:bidi="ar-EG"/>
        </w:rPr>
        <w:t>International Journal of Data and Network Science</w:t>
      </w:r>
      <w:r w:rsidRPr="008E1034">
        <w:rPr>
          <w:rFonts w:asciiTheme="majorBidi" w:hAnsiTheme="majorBidi" w:cstheme="majorBidi"/>
          <w:sz w:val="32"/>
          <w:szCs w:val="32"/>
          <w:lang w:bidi="ar-EG"/>
        </w:rPr>
        <w:t>, 5(3), 231–238.</w:t>
      </w:r>
    </w:p>
    <w:p w14:paraId="2F08E2D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Xue, L., Rashid, A., &amp; Quyang, S. (2024). The Unified theory of Acceptance and Use of Technology (UTAUT) in Higher Education: A Systematic Review. </w:t>
      </w:r>
      <w:r w:rsidRPr="008E1034">
        <w:rPr>
          <w:rFonts w:asciiTheme="majorBidi" w:hAnsiTheme="majorBidi" w:cstheme="majorBidi"/>
          <w:i/>
          <w:iCs/>
          <w:sz w:val="32"/>
          <w:szCs w:val="32"/>
          <w:lang w:bidi="ar-EG"/>
        </w:rPr>
        <w:t>SAGE Open</w:t>
      </w:r>
      <w:r w:rsidRPr="008E1034">
        <w:rPr>
          <w:rFonts w:asciiTheme="majorBidi" w:hAnsiTheme="majorBidi" w:cstheme="majorBidi"/>
          <w:sz w:val="32"/>
          <w:szCs w:val="32"/>
          <w:lang w:bidi="ar-EG"/>
        </w:rPr>
        <w:t>. https://doi.org/10.1177/21582440241229570</w:t>
      </w:r>
    </w:p>
    <w:p w14:paraId="02F29B30" w14:textId="77777777" w:rsidR="003443F2" w:rsidRPr="003443F2" w:rsidRDefault="003443F2" w:rsidP="008E1034">
      <w:pPr>
        <w:shd w:val="clear" w:color="auto" w:fill="FFFFFF" w:themeFill="background1"/>
        <w:spacing w:line="276" w:lineRule="auto"/>
        <w:ind w:left="84" w:hanging="720"/>
        <w:jc w:val="both"/>
        <w:rPr>
          <w:rFonts w:ascii="Traditional Arabic" w:hAnsi="Traditional Arabic" w:cs="Traditional Arabic"/>
          <w:b/>
          <w:bCs/>
          <w:sz w:val="36"/>
          <w:szCs w:val="36"/>
          <w:lang w:bidi="ar-EG"/>
        </w:rPr>
      </w:pPr>
      <w:r w:rsidRPr="008E1034">
        <w:rPr>
          <w:rFonts w:asciiTheme="majorBidi" w:hAnsiTheme="majorBidi" w:cstheme="majorBidi"/>
          <w:sz w:val="32"/>
          <w:szCs w:val="32"/>
          <w:lang w:bidi="ar-EG"/>
        </w:rPr>
        <w:t xml:space="preserve">Zhao, Y., Ni, Q., &amp; Zhou, R. (2023). The determinants of public acceptance of telemedicine apps: An innovation diffusion perspective.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11, 132–155</w:t>
      </w:r>
      <w:r w:rsidRPr="008E1034">
        <w:rPr>
          <w:rFonts w:ascii="Traditional Arabic" w:hAnsi="Traditional Arabic" w:cs="Traditional Arabic"/>
          <w:b/>
          <w:bCs/>
          <w:sz w:val="36"/>
          <w:szCs w:val="36"/>
          <w:lang w:bidi="ar-EG"/>
        </w:rPr>
        <w:t>.</w:t>
      </w:r>
    </w:p>
    <w:sectPr w:rsidR="003443F2" w:rsidRPr="003443F2" w:rsidSect="002C7DA3">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511FB" w14:textId="77777777" w:rsidR="007C22F3" w:rsidRDefault="007C22F3" w:rsidP="00F628F0">
      <w:pPr>
        <w:spacing w:after="0" w:line="240" w:lineRule="auto"/>
      </w:pPr>
      <w:r>
        <w:separator/>
      </w:r>
    </w:p>
  </w:endnote>
  <w:endnote w:type="continuationSeparator" w:id="0">
    <w:p w14:paraId="202B7041" w14:textId="77777777" w:rsidR="007C22F3" w:rsidRDefault="007C22F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9A6CC5" w:rsidRDefault="009A6CC5">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3B85871D" w14:textId="77777777" w:rsidR="009A6CC5" w:rsidRDefault="009A6C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9A6CC5" w:rsidRPr="00883E09" w:rsidRDefault="009A6CC5"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8DBB8" w14:textId="77777777" w:rsidR="007C22F3" w:rsidRDefault="007C22F3" w:rsidP="00F628F0">
      <w:pPr>
        <w:spacing w:after="0" w:line="240" w:lineRule="auto"/>
      </w:pPr>
      <w:r>
        <w:separator/>
      </w:r>
    </w:p>
  </w:footnote>
  <w:footnote w:type="continuationSeparator" w:id="0">
    <w:p w14:paraId="3F7BBCB9" w14:textId="77777777" w:rsidR="007C22F3" w:rsidRDefault="007C22F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9A6CC5"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9A6CC5"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9A6CC5"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1003" w:hanging="360"/>
      </w:pPr>
      <w:rPr>
        <w:rFonts w:hint="default"/>
      </w:rPr>
    </w:lvl>
    <w:lvl w:ilvl="1" w:tplc="04090019" w:tentative="1">
      <w:start w:val="1"/>
      <w:numFmt w:val="lowerLetter"/>
      <w:lvlText w:val="%2."/>
      <w:lvlJc w:val="left"/>
      <w:pPr>
        <w:ind w:left="2071" w:hanging="360"/>
      </w:pPr>
    </w:lvl>
    <w:lvl w:ilvl="2" w:tplc="0409001B" w:tentative="1">
      <w:start w:val="1"/>
      <w:numFmt w:val="lowerRoman"/>
      <w:lvlText w:val="%3."/>
      <w:lvlJc w:val="right"/>
      <w:pPr>
        <w:ind w:left="2791" w:hanging="180"/>
      </w:pPr>
    </w:lvl>
    <w:lvl w:ilvl="3" w:tplc="0409000F" w:tentative="1">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1" w15:restartNumberingAfterBreak="0">
    <w:nsid w:val="05720E4B"/>
    <w:multiLevelType w:val="multilevel"/>
    <w:tmpl w:val="2600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65"/>
    <w:multiLevelType w:val="multilevel"/>
    <w:tmpl w:val="5C0EE008"/>
    <w:lvl w:ilvl="0">
      <w:start w:val="1"/>
      <w:numFmt w:val="bullet"/>
      <w:lvlText w:val=""/>
      <w:lvlJc w:val="left"/>
      <w:pPr>
        <w:tabs>
          <w:tab w:val="num" w:pos="720"/>
        </w:tabs>
        <w:ind w:left="720" w:hanging="360"/>
      </w:pPr>
      <w:rPr>
        <w:rFonts w:ascii="Symbol" w:hAnsi="Symbol" w:hint="default"/>
        <w:sz w:val="20"/>
      </w:rPr>
    </w:lvl>
    <w:lvl w:ilvl="1">
      <w:start w:val="50"/>
      <w:numFmt w:val="bullet"/>
      <w:lvlText w:val="-"/>
      <w:lvlJc w:val="left"/>
      <w:pPr>
        <w:ind w:left="502" w:hanging="360"/>
      </w:pPr>
      <w:rPr>
        <w:rFonts w:ascii="Traditional Arabic" w:eastAsiaTheme="minorHAnsi" w:hAnsi="Traditional Arabic" w:cs="Traditional Arabic"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F4387"/>
    <w:multiLevelType w:val="hybridMultilevel"/>
    <w:tmpl w:val="AB289FE2"/>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6B4D42"/>
    <w:multiLevelType w:val="hybridMultilevel"/>
    <w:tmpl w:val="A700446A"/>
    <w:lvl w:ilvl="0" w:tplc="2D28B884">
      <w:start w:val="1"/>
      <w:numFmt w:val="bullet"/>
      <w:lvlText w:val="-"/>
      <w:lvlJc w:val="left"/>
      <w:pPr>
        <w:tabs>
          <w:tab w:val="num" w:pos="567"/>
        </w:tabs>
        <w:ind w:left="567" w:hanging="567"/>
      </w:pPr>
      <w:rPr>
        <w:rFonts w:ascii="Times New Roman" w:eastAsia="Times New Roman" w:hAnsi="Times New Roman" w:cs="Times New Roman" w:hint="default"/>
        <w:b/>
        <w:bCs w:val="0"/>
      </w:rPr>
    </w:lvl>
    <w:lvl w:ilvl="1" w:tplc="8B327B54">
      <w:start w:val="1"/>
      <w:numFmt w:val="bullet"/>
      <w:lvlText w:val=""/>
      <w:lvlJc w:val="left"/>
      <w:pPr>
        <w:tabs>
          <w:tab w:val="num" w:pos="1647"/>
        </w:tabs>
        <w:ind w:left="1647" w:hanging="567"/>
      </w:pPr>
      <w:rPr>
        <w:rFonts w:ascii="Wingdings" w:hAnsi="Wingdings" w:hint="default"/>
        <w:b/>
        <w:bCs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6B6049"/>
    <w:multiLevelType w:val="hybridMultilevel"/>
    <w:tmpl w:val="3600FAF8"/>
    <w:lvl w:ilvl="0" w:tplc="D76CF35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3AE7FC4"/>
    <w:multiLevelType w:val="hybridMultilevel"/>
    <w:tmpl w:val="C6FADA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8B51AD"/>
    <w:multiLevelType w:val="hybridMultilevel"/>
    <w:tmpl w:val="5038E45A"/>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1B5360"/>
    <w:multiLevelType w:val="hybridMultilevel"/>
    <w:tmpl w:val="BD2E042E"/>
    <w:lvl w:ilvl="0" w:tplc="8CC2772E">
      <w:start w:val="1"/>
      <w:numFmt w:val="bullet"/>
      <w:suff w:val="space"/>
      <w:lvlText w:val="-"/>
      <w:lvlJc w:val="left"/>
      <w:pPr>
        <w:ind w:left="360"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9"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1651D9"/>
    <w:multiLevelType w:val="hybridMultilevel"/>
    <w:tmpl w:val="60645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9D28AE"/>
    <w:multiLevelType w:val="hybridMultilevel"/>
    <w:tmpl w:val="DA404300"/>
    <w:lvl w:ilvl="0" w:tplc="50C2A80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81856998">
    <w:abstractNumId w:val="32"/>
  </w:num>
  <w:num w:numId="2" w16cid:durableId="2040817311">
    <w:abstractNumId w:val="10"/>
  </w:num>
  <w:num w:numId="3" w16cid:durableId="7383303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298576">
    <w:abstractNumId w:val="3"/>
  </w:num>
  <w:num w:numId="5" w16cid:durableId="131876418">
    <w:abstractNumId w:val="42"/>
  </w:num>
  <w:num w:numId="6" w16cid:durableId="1749383962">
    <w:abstractNumId w:val="24"/>
  </w:num>
  <w:num w:numId="7" w16cid:durableId="1933277356">
    <w:abstractNumId w:val="33"/>
  </w:num>
  <w:num w:numId="8" w16cid:durableId="40860837">
    <w:abstractNumId w:val="43"/>
  </w:num>
  <w:num w:numId="9" w16cid:durableId="1770856880">
    <w:abstractNumId w:val="0"/>
  </w:num>
  <w:num w:numId="10" w16cid:durableId="863665004">
    <w:abstractNumId w:val="30"/>
  </w:num>
  <w:num w:numId="11" w16cid:durableId="377364164">
    <w:abstractNumId w:val="22"/>
  </w:num>
  <w:num w:numId="12" w16cid:durableId="1996568285">
    <w:abstractNumId w:val="7"/>
  </w:num>
  <w:num w:numId="13" w16cid:durableId="1426801837">
    <w:abstractNumId w:val="4"/>
  </w:num>
  <w:num w:numId="14" w16cid:durableId="721444699">
    <w:abstractNumId w:val="57"/>
  </w:num>
  <w:num w:numId="15" w16cid:durableId="111676827">
    <w:abstractNumId w:val="16"/>
  </w:num>
  <w:num w:numId="16" w16cid:durableId="1226642769">
    <w:abstractNumId w:val="50"/>
  </w:num>
  <w:num w:numId="17" w16cid:durableId="1422291436">
    <w:abstractNumId w:val="54"/>
  </w:num>
  <w:num w:numId="18" w16cid:durableId="1696809911">
    <w:abstractNumId w:val="37"/>
  </w:num>
  <w:num w:numId="19" w16cid:durableId="1635257973">
    <w:abstractNumId w:val="51"/>
  </w:num>
  <w:num w:numId="20" w16cid:durableId="1061713252">
    <w:abstractNumId w:val="1"/>
  </w:num>
  <w:num w:numId="21" w16cid:durableId="895774986">
    <w:abstractNumId w:val="36"/>
  </w:num>
  <w:num w:numId="22" w16cid:durableId="432946380">
    <w:abstractNumId w:val="55"/>
  </w:num>
  <w:num w:numId="23" w16cid:durableId="406344841">
    <w:abstractNumId w:val="48"/>
  </w:num>
  <w:num w:numId="24" w16cid:durableId="1239706397">
    <w:abstractNumId w:val="18"/>
  </w:num>
  <w:num w:numId="25" w16cid:durableId="295256718">
    <w:abstractNumId w:val="53"/>
  </w:num>
  <w:num w:numId="26" w16cid:durableId="262423166">
    <w:abstractNumId w:val="15"/>
  </w:num>
  <w:num w:numId="27" w16cid:durableId="748507012">
    <w:abstractNumId w:val="41"/>
  </w:num>
  <w:num w:numId="28" w16cid:durableId="1571891044">
    <w:abstractNumId w:val="39"/>
  </w:num>
  <w:num w:numId="29" w16cid:durableId="1281834699">
    <w:abstractNumId w:val="35"/>
  </w:num>
  <w:num w:numId="30" w16cid:durableId="450979121">
    <w:abstractNumId w:val="9"/>
  </w:num>
  <w:num w:numId="31" w16cid:durableId="1410930260">
    <w:abstractNumId w:val="58"/>
  </w:num>
  <w:num w:numId="32" w16cid:durableId="481890539">
    <w:abstractNumId w:val="26"/>
  </w:num>
  <w:num w:numId="33" w16cid:durableId="2128817751">
    <w:abstractNumId w:val="31"/>
  </w:num>
  <w:num w:numId="34" w16cid:durableId="2050839686">
    <w:abstractNumId w:val="28"/>
  </w:num>
  <w:num w:numId="35" w16cid:durableId="915937115">
    <w:abstractNumId w:val="25"/>
  </w:num>
  <w:num w:numId="36" w16cid:durableId="1081565586">
    <w:abstractNumId w:val="47"/>
  </w:num>
  <w:num w:numId="37" w16cid:durableId="332073946">
    <w:abstractNumId w:val="2"/>
  </w:num>
  <w:num w:numId="38" w16cid:durableId="543251840">
    <w:abstractNumId w:val="6"/>
  </w:num>
  <w:num w:numId="39" w16cid:durableId="1203976265">
    <w:abstractNumId w:val="11"/>
  </w:num>
  <w:num w:numId="40" w16cid:durableId="1786344143">
    <w:abstractNumId w:val="56"/>
  </w:num>
  <w:num w:numId="41" w16cid:durableId="792092547">
    <w:abstractNumId w:val="49"/>
  </w:num>
  <w:num w:numId="42" w16cid:durableId="916282318">
    <w:abstractNumId w:val="34"/>
  </w:num>
  <w:num w:numId="43" w16cid:durableId="1915511120">
    <w:abstractNumId w:val="5"/>
  </w:num>
  <w:num w:numId="44" w16cid:durableId="1264536971">
    <w:abstractNumId w:val="19"/>
  </w:num>
  <w:num w:numId="45" w16cid:durableId="2002805250">
    <w:abstractNumId w:val="59"/>
    <w:lvlOverride w:ilvl="0">
      <w:startOverride w:val="1"/>
    </w:lvlOverride>
    <w:lvlOverride w:ilvl="1"/>
    <w:lvlOverride w:ilvl="2"/>
    <w:lvlOverride w:ilvl="3"/>
    <w:lvlOverride w:ilvl="4"/>
    <w:lvlOverride w:ilvl="5"/>
    <w:lvlOverride w:ilvl="6"/>
    <w:lvlOverride w:ilvl="7"/>
    <w:lvlOverride w:ilvl="8"/>
  </w:num>
  <w:num w:numId="46" w16cid:durableId="1612588864">
    <w:abstractNumId w:val="20"/>
  </w:num>
  <w:num w:numId="47" w16cid:durableId="2115009162">
    <w:abstractNumId w:val="45"/>
  </w:num>
  <w:num w:numId="48" w16cid:durableId="1020008217">
    <w:abstractNumId w:val="14"/>
  </w:num>
  <w:num w:numId="49" w16cid:durableId="646477692">
    <w:abstractNumId w:val="44"/>
  </w:num>
  <w:num w:numId="50" w16cid:durableId="1763124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72079687">
    <w:abstractNumId w:val="27"/>
  </w:num>
  <w:num w:numId="52" w16cid:durableId="967472989">
    <w:abstractNumId w:val="46"/>
  </w:num>
  <w:num w:numId="53" w16cid:durableId="313877651">
    <w:abstractNumId w:val="38"/>
  </w:num>
  <w:num w:numId="54" w16cid:durableId="1078670609">
    <w:abstractNumId w:val="29"/>
  </w:num>
  <w:num w:numId="55" w16cid:durableId="162864885">
    <w:abstractNumId w:val="52"/>
  </w:num>
  <w:num w:numId="56" w16cid:durableId="1280841022">
    <w:abstractNumId w:val="8"/>
  </w:num>
  <w:num w:numId="57" w16cid:durableId="1655453390">
    <w:abstractNumId w:val="21"/>
  </w:num>
  <w:num w:numId="58" w16cid:durableId="168455554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36899745">
    <w:abstractNumId w:val="17"/>
  </w:num>
  <w:num w:numId="60" w16cid:durableId="453982552">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B76"/>
    <w:rsid w:val="00003CC8"/>
    <w:rsid w:val="000043E3"/>
    <w:rsid w:val="00004BE7"/>
    <w:rsid w:val="000077E4"/>
    <w:rsid w:val="00010E75"/>
    <w:rsid w:val="00012CFD"/>
    <w:rsid w:val="00012F8A"/>
    <w:rsid w:val="00013579"/>
    <w:rsid w:val="000140E6"/>
    <w:rsid w:val="000143A7"/>
    <w:rsid w:val="00015F0D"/>
    <w:rsid w:val="00021FF8"/>
    <w:rsid w:val="000231B9"/>
    <w:rsid w:val="0002351F"/>
    <w:rsid w:val="00025293"/>
    <w:rsid w:val="00027A34"/>
    <w:rsid w:val="00027D82"/>
    <w:rsid w:val="000322BE"/>
    <w:rsid w:val="000322E7"/>
    <w:rsid w:val="000330AB"/>
    <w:rsid w:val="000350C2"/>
    <w:rsid w:val="000350F7"/>
    <w:rsid w:val="00035D2A"/>
    <w:rsid w:val="0004013E"/>
    <w:rsid w:val="00042929"/>
    <w:rsid w:val="0004359F"/>
    <w:rsid w:val="000437C3"/>
    <w:rsid w:val="00043A08"/>
    <w:rsid w:val="00044CFD"/>
    <w:rsid w:val="000451EE"/>
    <w:rsid w:val="00046882"/>
    <w:rsid w:val="00047E0D"/>
    <w:rsid w:val="000501E4"/>
    <w:rsid w:val="00050F09"/>
    <w:rsid w:val="00051D70"/>
    <w:rsid w:val="000539D9"/>
    <w:rsid w:val="00053C8D"/>
    <w:rsid w:val="00053D70"/>
    <w:rsid w:val="00054ECB"/>
    <w:rsid w:val="00061A09"/>
    <w:rsid w:val="00062FB1"/>
    <w:rsid w:val="0007228A"/>
    <w:rsid w:val="00073A2F"/>
    <w:rsid w:val="00073E73"/>
    <w:rsid w:val="0007555D"/>
    <w:rsid w:val="000810B7"/>
    <w:rsid w:val="0008193D"/>
    <w:rsid w:val="0008427B"/>
    <w:rsid w:val="00084D1F"/>
    <w:rsid w:val="00087E4F"/>
    <w:rsid w:val="00090767"/>
    <w:rsid w:val="00090A99"/>
    <w:rsid w:val="00090A9C"/>
    <w:rsid w:val="00092BC2"/>
    <w:rsid w:val="00092C24"/>
    <w:rsid w:val="000940A0"/>
    <w:rsid w:val="0009702B"/>
    <w:rsid w:val="000A065C"/>
    <w:rsid w:val="000A1776"/>
    <w:rsid w:val="000A1D3E"/>
    <w:rsid w:val="000A1E46"/>
    <w:rsid w:val="000A310D"/>
    <w:rsid w:val="000A49ED"/>
    <w:rsid w:val="000A6EB3"/>
    <w:rsid w:val="000A749C"/>
    <w:rsid w:val="000A7B9F"/>
    <w:rsid w:val="000B0651"/>
    <w:rsid w:val="000B0B32"/>
    <w:rsid w:val="000B1038"/>
    <w:rsid w:val="000B3092"/>
    <w:rsid w:val="000B706D"/>
    <w:rsid w:val="000C0410"/>
    <w:rsid w:val="000C0C2F"/>
    <w:rsid w:val="000C12B0"/>
    <w:rsid w:val="000C4094"/>
    <w:rsid w:val="000C43F7"/>
    <w:rsid w:val="000C5F21"/>
    <w:rsid w:val="000D0012"/>
    <w:rsid w:val="000D0869"/>
    <w:rsid w:val="000D1037"/>
    <w:rsid w:val="000D2DA6"/>
    <w:rsid w:val="000D3EAE"/>
    <w:rsid w:val="000D4207"/>
    <w:rsid w:val="000D5131"/>
    <w:rsid w:val="000D7264"/>
    <w:rsid w:val="000E0B06"/>
    <w:rsid w:val="000E1098"/>
    <w:rsid w:val="000E23AB"/>
    <w:rsid w:val="000E27F8"/>
    <w:rsid w:val="000E3838"/>
    <w:rsid w:val="000E50F3"/>
    <w:rsid w:val="000E6887"/>
    <w:rsid w:val="000E7881"/>
    <w:rsid w:val="000F0A0D"/>
    <w:rsid w:val="000F16C8"/>
    <w:rsid w:val="000F237A"/>
    <w:rsid w:val="000F4528"/>
    <w:rsid w:val="000F5E05"/>
    <w:rsid w:val="000F7F04"/>
    <w:rsid w:val="00102990"/>
    <w:rsid w:val="00103296"/>
    <w:rsid w:val="00104C7E"/>
    <w:rsid w:val="00105122"/>
    <w:rsid w:val="00110665"/>
    <w:rsid w:val="0011126E"/>
    <w:rsid w:val="00116AE4"/>
    <w:rsid w:val="00117451"/>
    <w:rsid w:val="00117CA1"/>
    <w:rsid w:val="00120184"/>
    <w:rsid w:val="00120A22"/>
    <w:rsid w:val="001249C3"/>
    <w:rsid w:val="00125976"/>
    <w:rsid w:val="0013240F"/>
    <w:rsid w:val="00134647"/>
    <w:rsid w:val="00137C1D"/>
    <w:rsid w:val="001403D8"/>
    <w:rsid w:val="00143B47"/>
    <w:rsid w:val="001456C1"/>
    <w:rsid w:val="0014697F"/>
    <w:rsid w:val="0014700B"/>
    <w:rsid w:val="00147168"/>
    <w:rsid w:val="0015011A"/>
    <w:rsid w:val="0015083A"/>
    <w:rsid w:val="00152104"/>
    <w:rsid w:val="00153D37"/>
    <w:rsid w:val="001562C2"/>
    <w:rsid w:val="00156D4F"/>
    <w:rsid w:val="0015772D"/>
    <w:rsid w:val="001603EF"/>
    <w:rsid w:val="0016085E"/>
    <w:rsid w:val="001618EF"/>
    <w:rsid w:val="001624C4"/>
    <w:rsid w:val="00163415"/>
    <w:rsid w:val="00163C3F"/>
    <w:rsid w:val="001642C2"/>
    <w:rsid w:val="00164E55"/>
    <w:rsid w:val="00165299"/>
    <w:rsid w:val="001654CD"/>
    <w:rsid w:val="00167B51"/>
    <w:rsid w:val="00173573"/>
    <w:rsid w:val="001762F4"/>
    <w:rsid w:val="00176AB1"/>
    <w:rsid w:val="00180799"/>
    <w:rsid w:val="00180A9B"/>
    <w:rsid w:val="001816AE"/>
    <w:rsid w:val="00182559"/>
    <w:rsid w:val="0018318F"/>
    <w:rsid w:val="00184DDE"/>
    <w:rsid w:val="00185F71"/>
    <w:rsid w:val="00186885"/>
    <w:rsid w:val="00193116"/>
    <w:rsid w:val="00195226"/>
    <w:rsid w:val="00197872"/>
    <w:rsid w:val="001A1891"/>
    <w:rsid w:val="001A37D3"/>
    <w:rsid w:val="001A5804"/>
    <w:rsid w:val="001A5BA5"/>
    <w:rsid w:val="001A65D7"/>
    <w:rsid w:val="001A680C"/>
    <w:rsid w:val="001B0933"/>
    <w:rsid w:val="001B552B"/>
    <w:rsid w:val="001B5DF5"/>
    <w:rsid w:val="001B5FC3"/>
    <w:rsid w:val="001C01BE"/>
    <w:rsid w:val="001C0597"/>
    <w:rsid w:val="001C06C9"/>
    <w:rsid w:val="001C141B"/>
    <w:rsid w:val="001C237D"/>
    <w:rsid w:val="001C2FE5"/>
    <w:rsid w:val="001C35AB"/>
    <w:rsid w:val="001C3C0F"/>
    <w:rsid w:val="001C3DA0"/>
    <w:rsid w:val="001C40F0"/>
    <w:rsid w:val="001C426A"/>
    <w:rsid w:val="001C573A"/>
    <w:rsid w:val="001C6C05"/>
    <w:rsid w:val="001C7A18"/>
    <w:rsid w:val="001C7DB2"/>
    <w:rsid w:val="001D10A6"/>
    <w:rsid w:val="001D1214"/>
    <w:rsid w:val="001D2DF8"/>
    <w:rsid w:val="001D3045"/>
    <w:rsid w:val="001D3A27"/>
    <w:rsid w:val="001D3E4E"/>
    <w:rsid w:val="001D47AD"/>
    <w:rsid w:val="001D5CA1"/>
    <w:rsid w:val="001D7FEE"/>
    <w:rsid w:val="001E1B00"/>
    <w:rsid w:val="001E1E6C"/>
    <w:rsid w:val="001E252D"/>
    <w:rsid w:val="001E32DF"/>
    <w:rsid w:val="001E3406"/>
    <w:rsid w:val="001E4B9B"/>
    <w:rsid w:val="001F01C4"/>
    <w:rsid w:val="001F35C9"/>
    <w:rsid w:val="001F5A26"/>
    <w:rsid w:val="001F5B3B"/>
    <w:rsid w:val="001F66F0"/>
    <w:rsid w:val="001F6FC6"/>
    <w:rsid w:val="001F7B49"/>
    <w:rsid w:val="001F7F18"/>
    <w:rsid w:val="00200447"/>
    <w:rsid w:val="0020087F"/>
    <w:rsid w:val="0020239B"/>
    <w:rsid w:val="00203585"/>
    <w:rsid w:val="0020397A"/>
    <w:rsid w:val="002109AF"/>
    <w:rsid w:val="00212203"/>
    <w:rsid w:val="00213D97"/>
    <w:rsid w:val="00213F3E"/>
    <w:rsid w:val="00216D2F"/>
    <w:rsid w:val="00217BAE"/>
    <w:rsid w:val="00220004"/>
    <w:rsid w:val="0022051E"/>
    <w:rsid w:val="00222468"/>
    <w:rsid w:val="002236AF"/>
    <w:rsid w:val="00223872"/>
    <w:rsid w:val="002267E3"/>
    <w:rsid w:val="0022692C"/>
    <w:rsid w:val="00226E72"/>
    <w:rsid w:val="00227777"/>
    <w:rsid w:val="00230C35"/>
    <w:rsid w:val="00230D1D"/>
    <w:rsid w:val="002312A3"/>
    <w:rsid w:val="00231AB1"/>
    <w:rsid w:val="00232A16"/>
    <w:rsid w:val="00232BF3"/>
    <w:rsid w:val="00235E36"/>
    <w:rsid w:val="00235F7F"/>
    <w:rsid w:val="00236858"/>
    <w:rsid w:val="00237689"/>
    <w:rsid w:val="0024045F"/>
    <w:rsid w:val="00241A5E"/>
    <w:rsid w:val="00242250"/>
    <w:rsid w:val="00243669"/>
    <w:rsid w:val="002454BE"/>
    <w:rsid w:val="00247014"/>
    <w:rsid w:val="00250CC6"/>
    <w:rsid w:val="00251580"/>
    <w:rsid w:val="00252391"/>
    <w:rsid w:val="002529B9"/>
    <w:rsid w:val="00254B59"/>
    <w:rsid w:val="0025505A"/>
    <w:rsid w:val="002572D0"/>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69B"/>
    <w:rsid w:val="00274C5B"/>
    <w:rsid w:val="00277FB9"/>
    <w:rsid w:val="002808C3"/>
    <w:rsid w:val="002816F3"/>
    <w:rsid w:val="0028199E"/>
    <w:rsid w:val="00282531"/>
    <w:rsid w:val="002827DD"/>
    <w:rsid w:val="00287899"/>
    <w:rsid w:val="00290A05"/>
    <w:rsid w:val="00294AFB"/>
    <w:rsid w:val="00295761"/>
    <w:rsid w:val="00295FFC"/>
    <w:rsid w:val="00296036"/>
    <w:rsid w:val="00297261"/>
    <w:rsid w:val="002A113E"/>
    <w:rsid w:val="002A4380"/>
    <w:rsid w:val="002A699C"/>
    <w:rsid w:val="002B0841"/>
    <w:rsid w:val="002B3718"/>
    <w:rsid w:val="002B3879"/>
    <w:rsid w:val="002B5F35"/>
    <w:rsid w:val="002B6766"/>
    <w:rsid w:val="002C2247"/>
    <w:rsid w:val="002C2285"/>
    <w:rsid w:val="002C2EF3"/>
    <w:rsid w:val="002C3031"/>
    <w:rsid w:val="002C329A"/>
    <w:rsid w:val="002C4F89"/>
    <w:rsid w:val="002C7AC5"/>
    <w:rsid w:val="002C7DA3"/>
    <w:rsid w:val="002D019D"/>
    <w:rsid w:val="002D3349"/>
    <w:rsid w:val="002D4A3C"/>
    <w:rsid w:val="002D5A9C"/>
    <w:rsid w:val="002D62C8"/>
    <w:rsid w:val="002D638C"/>
    <w:rsid w:val="002D68BB"/>
    <w:rsid w:val="002E03CF"/>
    <w:rsid w:val="002E10F5"/>
    <w:rsid w:val="002E13C2"/>
    <w:rsid w:val="002E261D"/>
    <w:rsid w:val="002F0EE7"/>
    <w:rsid w:val="002F0EEA"/>
    <w:rsid w:val="002F20A7"/>
    <w:rsid w:val="002F20B5"/>
    <w:rsid w:val="002F2E61"/>
    <w:rsid w:val="002F2EEC"/>
    <w:rsid w:val="002F3431"/>
    <w:rsid w:val="003000D0"/>
    <w:rsid w:val="003008F1"/>
    <w:rsid w:val="00300C32"/>
    <w:rsid w:val="00303AA1"/>
    <w:rsid w:val="00304780"/>
    <w:rsid w:val="00305D6E"/>
    <w:rsid w:val="00305F7E"/>
    <w:rsid w:val="00311C88"/>
    <w:rsid w:val="003123BA"/>
    <w:rsid w:val="00313D10"/>
    <w:rsid w:val="00314413"/>
    <w:rsid w:val="0031563E"/>
    <w:rsid w:val="00316776"/>
    <w:rsid w:val="003177E9"/>
    <w:rsid w:val="00322206"/>
    <w:rsid w:val="0032232C"/>
    <w:rsid w:val="003223F2"/>
    <w:rsid w:val="00322A0D"/>
    <w:rsid w:val="00322CDE"/>
    <w:rsid w:val="003235C8"/>
    <w:rsid w:val="0032444F"/>
    <w:rsid w:val="00324C77"/>
    <w:rsid w:val="00327C80"/>
    <w:rsid w:val="00327D22"/>
    <w:rsid w:val="00333FF1"/>
    <w:rsid w:val="00334002"/>
    <w:rsid w:val="0033562F"/>
    <w:rsid w:val="00335C05"/>
    <w:rsid w:val="00336FAC"/>
    <w:rsid w:val="00343225"/>
    <w:rsid w:val="00343559"/>
    <w:rsid w:val="00343773"/>
    <w:rsid w:val="003443F2"/>
    <w:rsid w:val="00346EBE"/>
    <w:rsid w:val="00347650"/>
    <w:rsid w:val="00347BD3"/>
    <w:rsid w:val="00352CE0"/>
    <w:rsid w:val="00354B1B"/>
    <w:rsid w:val="00356156"/>
    <w:rsid w:val="003561AB"/>
    <w:rsid w:val="00360A3F"/>
    <w:rsid w:val="00360D99"/>
    <w:rsid w:val="00363DDA"/>
    <w:rsid w:val="0036435D"/>
    <w:rsid w:val="00364C07"/>
    <w:rsid w:val="00370257"/>
    <w:rsid w:val="00377CB0"/>
    <w:rsid w:val="00377DCE"/>
    <w:rsid w:val="0038181F"/>
    <w:rsid w:val="003819A0"/>
    <w:rsid w:val="00381E67"/>
    <w:rsid w:val="0038553C"/>
    <w:rsid w:val="00386BFD"/>
    <w:rsid w:val="00386EAB"/>
    <w:rsid w:val="00387C6F"/>
    <w:rsid w:val="00390D6A"/>
    <w:rsid w:val="00390EB3"/>
    <w:rsid w:val="00391F21"/>
    <w:rsid w:val="00391FB1"/>
    <w:rsid w:val="00395E1F"/>
    <w:rsid w:val="00397058"/>
    <w:rsid w:val="003A1CAE"/>
    <w:rsid w:val="003A3421"/>
    <w:rsid w:val="003A3DD5"/>
    <w:rsid w:val="003A4334"/>
    <w:rsid w:val="003A6C35"/>
    <w:rsid w:val="003B0F00"/>
    <w:rsid w:val="003B1418"/>
    <w:rsid w:val="003B3619"/>
    <w:rsid w:val="003B6969"/>
    <w:rsid w:val="003C05E1"/>
    <w:rsid w:val="003C2224"/>
    <w:rsid w:val="003C321F"/>
    <w:rsid w:val="003C5F8E"/>
    <w:rsid w:val="003D04AE"/>
    <w:rsid w:val="003D3563"/>
    <w:rsid w:val="003D5297"/>
    <w:rsid w:val="003D5F89"/>
    <w:rsid w:val="003D6BCE"/>
    <w:rsid w:val="003D793F"/>
    <w:rsid w:val="003D7E7F"/>
    <w:rsid w:val="003E1E60"/>
    <w:rsid w:val="003F6189"/>
    <w:rsid w:val="003F69BC"/>
    <w:rsid w:val="0040024F"/>
    <w:rsid w:val="004004B0"/>
    <w:rsid w:val="004041A7"/>
    <w:rsid w:val="0040510D"/>
    <w:rsid w:val="00405731"/>
    <w:rsid w:val="0040577C"/>
    <w:rsid w:val="004107DD"/>
    <w:rsid w:val="00412611"/>
    <w:rsid w:val="00414641"/>
    <w:rsid w:val="004206F6"/>
    <w:rsid w:val="0042084F"/>
    <w:rsid w:val="00420864"/>
    <w:rsid w:val="00421751"/>
    <w:rsid w:val="004218DD"/>
    <w:rsid w:val="00422755"/>
    <w:rsid w:val="00425D9D"/>
    <w:rsid w:val="004267BE"/>
    <w:rsid w:val="0042683C"/>
    <w:rsid w:val="00426915"/>
    <w:rsid w:val="00426C22"/>
    <w:rsid w:val="0042748A"/>
    <w:rsid w:val="00432C8C"/>
    <w:rsid w:val="0043449E"/>
    <w:rsid w:val="00436B59"/>
    <w:rsid w:val="00436B7B"/>
    <w:rsid w:val="00436C4C"/>
    <w:rsid w:val="00437510"/>
    <w:rsid w:val="00440C4D"/>
    <w:rsid w:val="004413CD"/>
    <w:rsid w:val="0044258D"/>
    <w:rsid w:val="00443A60"/>
    <w:rsid w:val="00443BDD"/>
    <w:rsid w:val="00444B1D"/>
    <w:rsid w:val="00444B3C"/>
    <w:rsid w:val="00446D69"/>
    <w:rsid w:val="00446FD8"/>
    <w:rsid w:val="00450C88"/>
    <w:rsid w:val="00452C8C"/>
    <w:rsid w:val="00452CED"/>
    <w:rsid w:val="00455A0A"/>
    <w:rsid w:val="00457B65"/>
    <w:rsid w:val="00460418"/>
    <w:rsid w:val="0046139D"/>
    <w:rsid w:val="00462825"/>
    <w:rsid w:val="00464F6E"/>
    <w:rsid w:val="00466097"/>
    <w:rsid w:val="004668DD"/>
    <w:rsid w:val="00466B29"/>
    <w:rsid w:val="0046750D"/>
    <w:rsid w:val="004706DB"/>
    <w:rsid w:val="00470CB6"/>
    <w:rsid w:val="00470FBA"/>
    <w:rsid w:val="00471655"/>
    <w:rsid w:val="00473F99"/>
    <w:rsid w:val="00474F81"/>
    <w:rsid w:val="00481FAD"/>
    <w:rsid w:val="00483D9F"/>
    <w:rsid w:val="00485BD0"/>
    <w:rsid w:val="00486B51"/>
    <w:rsid w:val="00487152"/>
    <w:rsid w:val="00487FC2"/>
    <w:rsid w:val="0049180C"/>
    <w:rsid w:val="00491B79"/>
    <w:rsid w:val="00492E40"/>
    <w:rsid w:val="00494C99"/>
    <w:rsid w:val="004A10BC"/>
    <w:rsid w:val="004A221C"/>
    <w:rsid w:val="004A3354"/>
    <w:rsid w:val="004A4960"/>
    <w:rsid w:val="004A4F72"/>
    <w:rsid w:val="004A7ABA"/>
    <w:rsid w:val="004B113E"/>
    <w:rsid w:val="004B15DB"/>
    <w:rsid w:val="004B256E"/>
    <w:rsid w:val="004B2EDF"/>
    <w:rsid w:val="004B484B"/>
    <w:rsid w:val="004B4EF0"/>
    <w:rsid w:val="004B56C1"/>
    <w:rsid w:val="004B78C6"/>
    <w:rsid w:val="004C1CC5"/>
    <w:rsid w:val="004C2CEA"/>
    <w:rsid w:val="004C3C9C"/>
    <w:rsid w:val="004C7B52"/>
    <w:rsid w:val="004D075E"/>
    <w:rsid w:val="004D2A39"/>
    <w:rsid w:val="004D36F2"/>
    <w:rsid w:val="004D45ED"/>
    <w:rsid w:val="004D55D7"/>
    <w:rsid w:val="004D58BD"/>
    <w:rsid w:val="004D6DB2"/>
    <w:rsid w:val="004D7783"/>
    <w:rsid w:val="004D7F28"/>
    <w:rsid w:val="004E01F6"/>
    <w:rsid w:val="004E130B"/>
    <w:rsid w:val="004E320C"/>
    <w:rsid w:val="004E359C"/>
    <w:rsid w:val="004E63F8"/>
    <w:rsid w:val="004F1607"/>
    <w:rsid w:val="004F1964"/>
    <w:rsid w:val="004F1CF1"/>
    <w:rsid w:val="004F528B"/>
    <w:rsid w:val="0050023D"/>
    <w:rsid w:val="00500492"/>
    <w:rsid w:val="00503ADC"/>
    <w:rsid w:val="0050451B"/>
    <w:rsid w:val="0050642B"/>
    <w:rsid w:val="00507B42"/>
    <w:rsid w:val="00510E5E"/>
    <w:rsid w:val="005111CE"/>
    <w:rsid w:val="005143AE"/>
    <w:rsid w:val="005144E3"/>
    <w:rsid w:val="005149A3"/>
    <w:rsid w:val="00515088"/>
    <w:rsid w:val="00515AD4"/>
    <w:rsid w:val="0052019E"/>
    <w:rsid w:val="00522A2B"/>
    <w:rsid w:val="00523086"/>
    <w:rsid w:val="0052380B"/>
    <w:rsid w:val="00523ECD"/>
    <w:rsid w:val="005313AB"/>
    <w:rsid w:val="0053336F"/>
    <w:rsid w:val="00533AA9"/>
    <w:rsid w:val="00535503"/>
    <w:rsid w:val="00535ED5"/>
    <w:rsid w:val="0053681E"/>
    <w:rsid w:val="005433BE"/>
    <w:rsid w:val="005437F0"/>
    <w:rsid w:val="00543F68"/>
    <w:rsid w:val="005449A7"/>
    <w:rsid w:val="00545742"/>
    <w:rsid w:val="00545838"/>
    <w:rsid w:val="00546BB3"/>
    <w:rsid w:val="005532E5"/>
    <w:rsid w:val="0055460E"/>
    <w:rsid w:val="00554A18"/>
    <w:rsid w:val="00554C01"/>
    <w:rsid w:val="00560CC1"/>
    <w:rsid w:val="00561438"/>
    <w:rsid w:val="0056152A"/>
    <w:rsid w:val="00563B10"/>
    <w:rsid w:val="00564890"/>
    <w:rsid w:val="0056554F"/>
    <w:rsid w:val="00566BD8"/>
    <w:rsid w:val="00567891"/>
    <w:rsid w:val="00571DE9"/>
    <w:rsid w:val="005727A0"/>
    <w:rsid w:val="005732F0"/>
    <w:rsid w:val="00573A10"/>
    <w:rsid w:val="00574D1C"/>
    <w:rsid w:val="00577408"/>
    <w:rsid w:val="00577851"/>
    <w:rsid w:val="00577CF9"/>
    <w:rsid w:val="00580F85"/>
    <w:rsid w:val="005842AC"/>
    <w:rsid w:val="00585943"/>
    <w:rsid w:val="00586000"/>
    <w:rsid w:val="00586815"/>
    <w:rsid w:val="00594767"/>
    <w:rsid w:val="00595574"/>
    <w:rsid w:val="00597208"/>
    <w:rsid w:val="005A2DE6"/>
    <w:rsid w:val="005A3266"/>
    <w:rsid w:val="005A3959"/>
    <w:rsid w:val="005A473D"/>
    <w:rsid w:val="005A4F66"/>
    <w:rsid w:val="005A5BCD"/>
    <w:rsid w:val="005A76D0"/>
    <w:rsid w:val="005A7B2B"/>
    <w:rsid w:val="005A7EB2"/>
    <w:rsid w:val="005B019A"/>
    <w:rsid w:val="005B25B6"/>
    <w:rsid w:val="005B2E32"/>
    <w:rsid w:val="005B65AE"/>
    <w:rsid w:val="005C0845"/>
    <w:rsid w:val="005C1EA8"/>
    <w:rsid w:val="005C3C8E"/>
    <w:rsid w:val="005C3DA2"/>
    <w:rsid w:val="005C3FD2"/>
    <w:rsid w:val="005D1768"/>
    <w:rsid w:val="005D2492"/>
    <w:rsid w:val="005D362D"/>
    <w:rsid w:val="005D45DD"/>
    <w:rsid w:val="005D615D"/>
    <w:rsid w:val="005E0809"/>
    <w:rsid w:val="005E1293"/>
    <w:rsid w:val="005E1B7D"/>
    <w:rsid w:val="005E24FB"/>
    <w:rsid w:val="005E6474"/>
    <w:rsid w:val="005E65A4"/>
    <w:rsid w:val="005E7EED"/>
    <w:rsid w:val="005F015A"/>
    <w:rsid w:val="005F19B0"/>
    <w:rsid w:val="005F24FA"/>
    <w:rsid w:val="005F2661"/>
    <w:rsid w:val="005F5AF5"/>
    <w:rsid w:val="005F6B69"/>
    <w:rsid w:val="00604427"/>
    <w:rsid w:val="00605330"/>
    <w:rsid w:val="0060549D"/>
    <w:rsid w:val="00607E2F"/>
    <w:rsid w:val="0061026F"/>
    <w:rsid w:val="00611ADF"/>
    <w:rsid w:val="00612B52"/>
    <w:rsid w:val="00615680"/>
    <w:rsid w:val="00615725"/>
    <w:rsid w:val="00620F73"/>
    <w:rsid w:val="0062382B"/>
    <w:rsid w:val="00623910"/>
    <w:rsid w:val="00624C08"/>
    <w:rsid w:val="0062589E"/>
    <w:rsid w:val="00625A3C"/>
    <w:rsid w:val="00625CF8"/>
    <w:rsid w:val="00626B6C"/>
    <w:rsid w:val="0062724E"/>
    <w:rsid w:val="00627A0B"/>
    <w:rsid w:val="006308D1"/>
    <w:rsid w:val="00631A42"/>
    <w:rsid w:val="0063396E"/>
    <w:rsid w:val="00633C87"/>
    <w:rsid w:val="00633F98"/>
    <w:rsid w:val="00634932"/>
    <w:rsid w:val="006365C4"/>
    <w:rsid w:val="00640970"/>
    <w:rsid w:val="006419D7"/>
    <w:rsid w:val="006420B8"/>
    <w:rsid w:val="00643BC5"/>
    <w:rsid w:val="006447D8"/>
    <w:rsid w:val="00644F28"/>
    <w:rsid w:val="006505A8"/>
    <w:rsid w:val="0065187E"/>
    <w:rsid w:val="00652BE3"/>
    <w:rsid w:val="00653083"/>
    <w:rsid w:val="00653E7E"/>
    <w:rsid w:val="00655684"/>
    <w:rsid w:val="00655920"/>
    <w:rsid w:val="00656AA6"/>
    <w:rsid w:val="0066058F"/>
    <w:rsid w:val="00661A1D"/>
    <w:rsid w:val="006629BB"/>
    <w:rsid w:val="00664430"/>
    <w:rsid w:val="00665310"/>
    <w:rsid w:val="00667BBF"/>
    <w:rsid w:val="00670FB4"/>
    <w:rsid w:val="00671C40"/>
    <w:rsid w:val="00671FCC"/>
    <w:rsid w:val="0067289E"/>
    <w:rsid w:val="00672A92"/>
    <w:rsid w:val="006731F3"/>
    <w:rsid w:val="00673291"/>
    <w:rsid w:val="006749B3"/>
    <w:rsid w:val="00675023"/>
    <w:rsid w:val="006751E4"/>
    <w:rsid w:val="006762FE"/>
    <w:rsid w:val="00676B85"/>
    <w:rsid w:val="006770D1"/>
    <w:rsid w:val="00677746"/>
    <w:rsid w:val="006805F1"/>
    <w:rsid w:val="0068446F"/>
    <w:rsid w:val="00685860"/>
    <w:rsid w:val="006871E0"/>
    <w:rsid w:val="00687F77"/>
    <w:rsid w:val="006A0BEB"/>
    <w:rsid w:val="006A32FB"/>
    <w:rsid w:val="006A35DF"/>
    <w:rsid w:val="006A3A40"/>
    <w:rsid w:val="006A46A3"/>
    <w:rsid w:val="006A4C80"/>
    <w:rsid w:val="006A4D66"/>
    <w:rsid w:val="006A7DC3"/>
    <w:rsid w:val="006B0DF9"/>
    <w:rsid w:val="006B0FEF"/>
    <w:rsid w:val="006B1075"/>
    <w:rsid w:val="006B366F"/>
    <w:rsid w:val="006B4B45"/>
    <w:rsid w:val="006B4EB9"/>
    <w:rsid w:val="006B51C2"/>
    <w:rsid w:val="006C10F3"/>
    <w:rsid w:val="006C1901"/>
    <w:rsid w:val="006C2E76"/>
    <w:rsid w:val="006C54C9"/>
    <w:rsid w:val="006E10A8"/>
    <w:rsid w:val="006E6678"/>
    <w:rsid w:val="006E6EF2"/>
    <w:rsid w:val="006E77F4"/>
    <w:rsid w:val="006F1088"/>
    <w:rsid w:val="006F1837"/>
    <w:rsid w:val="006F3CD1"/>
    <w:rsid w:val="006F5EE5"/>
    <w:rsid w:val="006F672C"/>
    <w:rsid w:val="007007C4"/>
    <w:rsid w:val="0070272D"/>
    <w:rsid w:val="00703A9A"/>
    <w:rsid w:val="00704C25"/>
    <w:rsid w:val="00705F1D"/>
    <w:rsid w:val="00706AC7"/>
    <w:rsid w:val="00707E6E"/>
    <w:rsid w:val="00711248"/>
    <w:rsid w:val="0071179D"/>
    <w:rsid w:val="00711847"/>
    <w:rsid w:val="007128B4"/>
    <w:rsid w:val="007134A6"/>
    <w:rsid w:val="00713C9A"/>
    <w:rsid w:val="00713DD6"/>
    <w:rsid w:val="0071603C"/>
    <w:rsid w:val="00717851"/>
    <w:rsid w:val="007239AC"/>
    <w:rsid w:val="00723B61"/>
    <w:rsid w:val="00723E95"/>
    <w:rsid w:val="007251EB"/>
    <w:rsid w:val="00726121"/>
    <w:rsid w:val="00726793"/>
    <w:rsid w:val="00727F71"/>
    <w:rsid w:val="007308F4"/>
    <w:rsid w:val="00733953"/>
    <w:rsid w:val="00734248"/>
    <w:rsid w:val="00734411"/>
    <w:rsid w:val="00736364"/>
    <w:rsid w:val="0073642B"/>
    <w:rsid w:val="0073649F"/>
    <w:rsid w:val="00737AAC"/>
    <w:rsid w:val="00740AB1"/>
    <w:rsid w:val="00742025"/>
    <w:rsid w:val="0074573D"/>
    <w:rsid w:val="007461C9"/>
    <w:rsid w:val="00746E34"/>
    <w:rsid w:val="007507AF"/>
    <w:rsid w:val="00750DED"/>
    <w:rsid w:val="00750F2F"/>
    <w:rsid w:val="00751598"/>
    <w:rsid w:val="0075160B"/>
    <w:rsid w:val="00753EA1"/>
    <w:rsid w:val="00754496"/>
    <w:rsid w:val="00755DFB"/>
    <w:rsid w:val="0075677E"/>
    <w:rsid w:val="00757C0A"/>
    <w:rsid w:val="00763C9F"/>
    <w:rsid w:val="0076585C"/>
    <w:rsid w:val="0076630E"/>
    <w:rsid w:val="0076684E"/>
    <w:rsid w:val="00766A58"/>
    <w:rsid w:val="00766B69"/>
    <w:rsid w:val="00767299"/>
    <w:rsid w:val="00770B40"/>
    <w:rsid w:val="00770C16"/>
    <w:rsid w:val="007718C7"/>
    <w:rsid w:val="00771943"/>
    <w:rsid w:val="00771F70"/>
    <w:rsid w:val="00772290"/>
    <w:rsid w:val="00773B3D"/>
    <w:rsid w:val="007746F2"/>
    <w:rsid w:val="007764F4"/>
    <w:rsid w:val="00776AB8"/>
    <w:rsid w:val="00777DA8"/>
    <w:rsid w:val="00780AB2"/>
    <w:rsid w:val="00781550"/>
    <w:rsid w:val="007822A3"/>
    <w:rsid w:val="00785E71"/>
    <w:rsid w:val="00787A74"/>
    <w:rsid w:val="00790119"/>
    <w:rsid w:val="00793616"/>
    <w:rsid w:val="007954F8"/>
    <w:rsid w:val="00795856"/>
    <w:rsid w:val="00795D33"/>
    <w:rsid w:val="00795DDE"/>
    <w:rsid w:val="0079652D"/>
    <w:rsid w:val="007969DC"/>
    <w:rsid w:val="00797AF9"/>
    <w:rsid w:val="007A0705"/>
    <w:rsid w:val="007A0996"/>
    <w:rsid w:val="007A1F79"/>
    <w:rsid w:val="007A31DC"/>
    <w:rsid w:val="007A53D7"/>
    <w:rsid w:val="007A5560"/>
    <w:rsid w:val="007A6458"/>
    <w:rsid w:val="007A7696"/>
    <w:rsid w:val="007B0753"/>
    <w:rsid w:val="007B1EE9"/>
    <w:rsid w:val="007B29E4"/>
    <w:rsid w:val="007B3023"/>
    <w:rsid w:val="007B3A5C"/>
    <w:rsid w:val="007B4E1D"/>
    <w:rsid w:val="007B6C4C"/>
    <w:rsid w:val="007B6FA4"/>
    <w:rsid w:val="007C122D"/>
    <w:rsid w:val="007C1F01"/>
    <w:rsid w:val="007C22F3"/>
    <w:rsid w:val="007C38A2"/>
    <w:rsid w:val="007C428F"/>
    <w:rsid w:val="007D05B4"/>
    <w:rsid w:val="007D153D"/>
    <w:rsid w:val="007D39B9"/>
    <w:rsid w:val="007D4A23"/>
    <w:rsid w:val="007D68A4"/>
    <w:rsid w:val="007D7D94"/>
    <w:rsid w:val="007E113B"/>
    <w:rsid w:val="007E3985"/>
    <w:rsid w:val="007E5DAF"/>
    <w:rsid w:val="007E64B6"/>
    <w:rsid w:val="007F3CD0"/>
    <w:rsid w:val="007F3F18"/>
    <w:rsid w:val="007F4183"/>
    <w:rsid w:val="007F51EC"/>
    <w:rsid w:val="007F7218"/>
    <w:rsid w:val="007F7A6B"/>
    <w:rsid w:val="008022F1"/>
    <w:rsid w:val="0080252A"/>
    <w:rsid w:val="00802551"/>
    <w:rsid w:val="00802EEF"/>
    <w:rsid w:val="00802F02"/>
    <w:rsid w:val="00803AE3"/>
    <w:rsid w:val="0080405B"/>
    <w:rsid w:val="00804341"/>
    <w:rsid w:val="008060C7"/>
    <w:rsid w:val="008069C5"/>
    <w:rsid w:val="008069F8"/>
    <w:rsid w:val="0080737F"/>
    <w:rsid w:val="00810AE7"/>
    <w:rsid w:val="00811262"/>
    <w:rsid w:val="00812097"/>
    <w:rsid w:val="00812D4B"/>
    <w:rsid w:val="008173B3"/>
    <w:rsid w:val="00817E2A"/>
    <w:rsid w:val="00823A38"/>
    <w:rsid w:val="008240A6"/>
    <w:rsid w:val="008303AB"/>
    <w:rsid w:val="00830FBC"/>
    <w:rsid w:val="0083138A"/>
    <w:rsid w:val="00831B04"/>
    <w:rsid w:val="00835DA8"/>
    <w:rsid w:val="0083665D"/>
    <w:rsid w:val="00837782"/>
    <w:rsid w:val="00840047"/>
    <w:rsid w:val="00840269"/>
    <w:rsid w:val="00852D20"/>
    <w:rsid w:val="00852F33"/>
    <w:rsid w:val="00854E14"/>
    <w:rsid w:val="00855257"/>
    <w:rsid w:val="00855C2C"/>
    <w:rsid w:val="008569B1"/>
    <w:rsid w:val="00860E48"/>
    <w:rsid w:val="00861718"/>
    <w:rsid w:val="008630DE"/>
    <w:rsid w:val="0086333D"/>
    <w:rsid w:val="008634D9"/>
    <w:rsid w:val="00863C86"/>
    <w:rsid w:val="00864B2B"/>
    <w:rsid w:val="00866BFD"/>
    <w:rsid w:val="00874FD9"/>
    <w:rsid w:val="00877731"/>
    <w:rsid w:val="0088059D"/>
    <w:rsid w:val="008806D9"/>
    <w:rsid w:val="00880945"/>
    <w:rsid w:val="00881DDA"/>
    <w:rsid w:val="008821E1"/>
    <w:rsid w:val="0088301D"/>
    <w:rsid w:val="008834BA"/>
    <w:rsid w:val="00883E09"/>
    <w:rsid w:val="00886510"/>
    <w:rsid w:val="00887B6B"/>
    <w:rsid w:val="00890110"/>
    <w:rsid w:val="00890B77"/>
    <w:rsid w:val="00890E2F"/>
    <w:rsid w:val="00890FCC"/>
    <w:rsid w:val="00892786"/>
    <w:rsid w:val="0089384B"/>
    <w:rsid w:val="00894DE1"/>
    <w:rsid w:val="00894F92"/>
    <w:rsid w:val="008954AC"/>
    <w:rsid w:val="0089617E"/>
    <w:rsid w:val="0089785F"/>
    <w:rsid w:val="008A069F"/>
    <w:rsid w:val="008A09DC"/>
    <w:rsid w:val="008A2025"/>
    <w:rsid w:val="008A223A"/>
    <w:rsid w:val="008A326C"/>
    <w:rsid w:val="008A4D32"/>
    <w:rsid w:val="008A69EA"/>
    <w:rsid w:val="008A6D26"/>
    <w:rsid w:val="008A7D25"/>
    <w:rsid w:val="008B0F36"/>
    <w:rsid w:val="008B5953"/>
    <w:rsid w:val="008C140C"/>
    <w:rsid w:val="008C2AA8"/>
    <w:rsid w:val="008C5452"/>
    <w:rsid w:val="008C6564"/>
    <w:rsid w:val="008C7A34"/>
    <w:rsid w:val="008D1B67"/>
    <w:rsid w:val="008D2605"/>
    <w:rsid w:val="008D2FB3"/>
    <w:rsid w:val="008D4A5E"/>
    <w:rsid w:val="008D4DC5"/>
    <w:rsid w:val="008D5022"/>
    <w:rsid w:val="008D5F2C"/>
    <w:rsid w:val="008D71D6"/>
    <w:rsid w:val="008D7A0A"/>
    <w:rsid w:val="008E02DC"/>
    <w:rsid w:val="008E1034"/>
    <w:rsid w:val="008E18C4"/>
    <w:rsid w:val="008E1DF8"/>
    <w:rsid w:val="008E2E87"/>
    <w:rsid w:val="008E34B6"/>
    <w:rsid w:val="008E6C65"/>
    <w:rsid w:val="008E6CC0"/>
    <w:rsid w:val="008E7947"/>
    <w:rsid w:val="008F0B40"/>
    <w:rsid w:val="008F0BEA"/>
    <w:rsid w:val="008F1B1E"/>
    <w:rsid w:val="008F76A9"/>
    <w:rsid w:val="0090102E"/>
    <w:rsid w:val="009028DC"/>
    <w:rsid w:val="009139AE"/>
    <w:rsid w:val="00914079"/>
    <w:rsid w:val="00916122"/>
    <w:rsid w:val="009166EF"/>
    <w:rsid w:val="00916FAA"/>
    <w:rsid w:val="00917C97"/>
    <w:rsid w:val="00920238"/>
    <w:rsid w:val="00921F9F"/>
    <w:rsid w:val="00922314"/>
    <w:rsid w:val="00922CC9"/>
    <w:rsid w:val="009246F6"/>
    <w:rsid w:val="009358F4"/>
    <w:rsid w:val="009360DD"/>
    <w:rsid w:val="00936277"/>
    <w:rsid w:val="0093692C"/>
    <w:rsid w:val="0093756B"/>
    <w:rsid w:val="009400C2"/>
    <w:rsid w:val="009427DB"/>
    <w:rsid w:val="0094329D"/>
    <w:rsid w:val="0094488F"/>
    <w:rsid w:val="00945C84"/>
    <w:rsid w:val="009462FA"/>
    <w:rsid w:val="009505DD"/>
    <w:rsid w:val="00950F32"/>
    <w:rsid w:val="0095192C"/>
    <w:rsid w:val="0095295E"/>
    <w:rsid w:val="00953EF6"/>
    <w:rsid w:val="00955905"/>
    <w:rsid w:val="00957FD4"/>
    <w:rsid w:val="00962E14"/>
    <w:rsid w:val="00963084"/>
    <w:rsid w:val="009638CC"/>
    <w:rsid w:val="0096454B"/>
    <w:rsid w:val="009648F6"/>
    <w:rsid w:val="00964AC5"/>
    <w:rsid w:val="009653A5"/>
    <w:rsid w:val="00967232"/>
    <w:rsid w:val="0096761A"/>
    <w:rsid w:val="009705B3"/>
    <w:rsid w:val="00971016"/>
    <w:rsid w:val="00971483"/>
    <w:rsid w:val="00972652"/>
    <w:rsid w:val="00973108"/>
    <w:rsid w:val="009771AA"/>
    <w:rsid w:val="0098121E"/>
    <w:rsid w:val="009813A6"/>
    <w:rsid w:val="0098284E"/>
    <w:rsid w:val="00985ACA"/>
    <w:rsid w:val="00986615"/>
    <w:rsid w:val="00990636"/>
    <w:rsid w:val="009965F6"/>
    <w:rsid w:val="009A11DF"/>
    <w:rsid w:val="009A133B"/>
    <w:rsid w:val="009A2388"/>
    <w:rsid w:val="009A33DE"/>
    <w:rsid w:val="009A5AAC"/>
    <w:rsid w:val="009A6CC5"/>
    <w:rsid w:val="009A7E1C"/>
    <w:rsid w:val="009B06BF"/>
    <w:rsid w:val="009B11D1"/>
    <w:rsid w:val="009B1A2D"/>
    <w:rsid w:val="009B2F1A"/>
    <w:rsid w:val="009B4A88"/>
    <w:rsid w:val="009B7B1F"/>
    <w:rsid w:val="009C1C5B"/>
    <w:rsid w:val="009C2244"/>
    <w:rsid w:val="009C3C7B"/>
    <w:rsid w:val="009C4AE4"/>
    <w:rsid w:val="009C4D9C"/>
    <w:rsid w:val="009C51C9"/>
    <w:rsid w:val="009C559C"/>
    <w:rsid w:val="009C5777"/>
    <w:rsid w:val="009D100B"/>
    <w:rsid w:val="009D1D31"/>
    <w:rsid w:val="009D2E89"/>
    <w:rsid w:val="009E2ABA"/>
    <w:rsid w:val="009E2C06"/>
    <w:rsid w:val="009E2CA1"/>
    <w:rsid w:val="009E2D4B"/>
    <w:rsid w:val="009E4604"/>
    <w:rsid w:val="009E540A"/>
    <w:rsid w:val="009E6D28"/>
    <w:rsid w:val="009E71BB"/>
    <w:rsid w:val="009F1183"/>
    <w:rsid w:val="009F1514"/>
    <w:rsid w:val="009F24DC"/>
    <w:rsid w:val="009F2F7B"/>
    <w:rsid w:val="009F44B4"/>
    <w:rsid w:val="009F4FA9"/>
    <w:rsid w:val="009F589F"/>
    <w:rsid w:val="009F7119"/>
    <w:rsid w:val="009F7163"/>
    <w:rsid w:val="009F77B4"/>
    <w:rsid w:val="009F7947"/>
    <w:rsid w:val="00A000ED"/>
    <w:rsid w:val="00A00401"/>
    <w:rsid w:val="00A01806"/>
    <w:rsid w:val="00A01D19"/>
    <w:rsid w:val="00A037E5"/>
    <w:rsid w:val="00A043DE"/>
    <w:rsid w:val="00A05BAE"/>
    <w:rsid w:val="00A11618"/>
    <w:rsid w:val="00A1194C"/>
    <w:rsid w:val="00A12DB6"/>
    <w:rsid w:val="00A1401C"/>
    <w:rsid w:val="00A14CF4"/>
    <w:rsid w:val="00A1570C"/>
    <w:rsid w:val="00A15C4F"/>
    <w:rsid w:val="00A16630"/>
    <w:rsid w:val="00A16E60"/>
    <w:rsid w:val="00A16ED6"/>
    <w:rsid w:val="00A22DDC"/>
    <w:rsid w:val="00A23560"/>
    <w:rsid w:val="00A25F80"/>
    <w:rsid w:val="00A263DF"/>
    <w:rsid w:val="00A2724A"/>
    <w:rsid w:val="00A318D0"/>
    <w:rsid w:val="00A33273"/>
    <w:rsid w:val="00A33AC2"/>
    <w:rsid w:val="00A36DAD"/>
    <w:rsid w:val="00A373BE"/>
    <w:rsid w:val="00A37539"/>
    <w:rsid w:val="00A403E1"/>
    <w:rsid w:val="00A40B4C"/>
    <w:rsid w:val="00A43F86"/>
    <w:rsid w:val="00A45FE2"/>
    <w:rsid w:val="00A47364"/>
    <w:rsid w:val="00A51842"/>
    <w:rsid w:val="00A52D7C"/>
    <w:rsid w:val="00A55B24"/>
    <w:rsid w:val="00A563AE"/>
    <w:rsid w:val="00A57569"/>
    <w:rsid w:val="00A60347"/>
    <w:rsid w:val="00A6134F"/>
    <w:rsid w:val="00A62487"/>
    <w:rsid w:val="00A63AF0"/>
    <w:rsid w:val="00A668E7"/>
    <w:rsid w:val="00A67A05"/>
    <w:rsid w:val="00A67E70"/>
    <w:rsid w:val="00A70534"/>
    <w:rsid w:val="00A705E1"/>
    <w:rsid w:val="00A73A46"/>
    <w:rsid w:val="00A748FC"/>
    <w:rsid w:val="00A74A2B"/>
    <w:rsid w:val="00A7525C"/>
    <w:rsid w:val="00A75A69"/>
    <w:rsid w:val="00A764C6"/>
    <w:rsid w:val="00A76540"/>
    <w:rsid w:val="00A7779B"/>
    <w:rsid w:val="00A77B25"/>
    <w:rsid w:val="00A80087"/>
    <w:rsid w:val="00A83153"/>
    <w:rsid w:val="00A84CFF"/>
    <w:rsid w:val="00A8674E"/>
    <w:rsid w:val="00A86C27"/>
    <w:rsid w:val="00A8785A"/>
    <w:rsid w:val="00A90432"/>
    <w:rsid w:val="00A911A8"/>
    <w:rsid w:val="00A91AF2"/>
    <w:rsid w:val="00A91CAD"/>
    <w:rsid w:val="00A95E2D"/>
    <w:rsid w:val="00A97961"/>
    <w:rsid w:val="00AA01A9"/>
    <w:rsid w:val="00AA0CB5"/>
    <w:rsid w:val="00AA0CD8"/>
    <w:rsid w:val="00AA2952"/>
    <w:rsid w:val="00AA32DB"/>
    <w:rsid w:val="00AA5D68"/>
    <w:rsid w:val="00AB0DB7"/>
    <w:rsid w:val="00AB0E27"/>
    <w:rsid w:val="00AB2B47"/>
    <w:rsid w:val="00AB3B52"/>
    <w:rsid w:val="00AB502F"/>
    <w:rsid w:val="00AB559A"/>
    <w:rsid w:val="00AB6199"/>
    <w:rsid w:val="00AB78D9"/>
    <w:rsid w:val="00AC24D4"/>
    <w:rsid w:val="00AC3D01"/>
    <w:rsid w:val="00AC46F5"/>
    <w:rsid w:val="00AC4733"/>
    <w:rsid w:val="00AC4F32"/>
    <w:rsid w:val="00AC5BA6"/>
    <w:rsid w:val="00AD191A"/>
    <w:rsid w:val="00AD2420"/>
    <w:rsid w:val="00AD2757"/>
    <w:rsid w:val="00AD27C0"/>
    <w:rsid w:val="00AD48EE"/>
    <w:rsid w:val="00AD5C55"/>
    <w:rsid w:val="00AD5DDB"/>
    <w:rsid w:val="00AD783C"/>
    <w:rsid w:val="00AE014D"/>
    <w:rsid w:val="00AE04AA"/>
    <w:rsid w:val="00AE1146"/>
    <w:rsid w:val="00AE35C6"/>
    <w:rsid w:val="00AE411A"/>
    <w:rsid w:val="00AE498F"/>
    <w:rsid w:val="00AE6B9C"/>
    <w:rsid w:val="00AF0B62"/>
    <w:rsid w:val="00AF354B"/>
    <w:rsid w:val="00AF3CD2"/>
    <w:rsid w:val="00AF3D1D"/>
    <w:rsid w:val="00AF4C73"/>
    <w:rsid w:val="00AF5D2D"/>
    <w:rsid w:val="00AF62C2"/>
    <w:rsid w:val="00AF6C28"/>
    <w:rsid w:val="00AF6FB5"/>
    <w:rsid w:val="00AF7C7F"/>
    <w:rsid w:val="00B0042C"/>
    <w:rsid w:val="00B00D05"/>
    <w:rsid w:val="00B00D76"/>
    <w:rsid w:val="00B00E34"/>
    <w:rsid w:val="00B03D10"/>
    <w:rsid w:val="00B05FDA"/>
    <w:rsid w:val="00B060F3"/>
    <w:rsid w:val="00B11E51"/>
    <w:rsid w:val="00B11F4D"/>
    <w:rsid w:val="00B125E8"/>
    <w:rsid w:val="00B146C0"/>
    <w:rsid w:val="00B20319"/>
    <w:rsid w:val="00B241A4"/>
    <w:rsid w:val="00B24B98"/>
    <w:rsid w:val="00B251EA"/>
    <w:rsid w:val="00B26DE2"/>
    <w:rsid w:val="00B31203"/>
    <w:rsid w:val="00B3132B"/>
    <w:rsid w:val="00B32E4E"/>
    <w:rsid w:val="00B33205"/>
    <w:rsid w:val="00B35E7F"/>
    <w:rsid w:val="00B439E0"/>
    <w:rsid w:val="00B43F32"/>
    <w:rsid w:val="00B4456F"/>
    <w:rsid w:val="00B4516D"/>
    <w:rsid w:val="00B455D2"/>
    <w:rsid w:val="00B464D3"/>
    <w:rsid w:val="00B53581"/>
    <w:rsid w:val="00B55C3F"/>
    <w:rsid w:val="00B56267"/>
    <w:rsid w:val="00B56339"/>
    <w:rsid w:val="00B57481"/>
    <w:rsid w:val="00B61F61"/>
    <w:rsid w:val="00B63BBC"/>
    <w:rsid w:val="00B648CA"/>
    <w:rsid w:val="00B658B9"/>
    <w:rsid w:val="00B74F32"/>
    <w:rsid w:val="00B754BA"/>
    <w:rsid w:val="00B75DBD"/>
    <w:rsid w:val="00B76996"/>
    <w:rsid w:val="00B76AD7"/>
    <w:rsid w:val="00B802A8"/>
    <w:rsid w:val="00B855C4"/>
    <w:rsid w:val="00B85DF6"/>
    <w:rsid w:val="00B875D3"/>
    <w:rsid w:val="00B90CF8"/>
    <w:rsid w:val="00B91986"/>
    <w:rsid w:val="00B93947"/>
    <w:rsid w:val="00B94BC7"/>
    <w:rsid w:val="00B96E4F"/>
    <w:rsid w:val="00BA0069"/>
    <w:rsid w:val="00BA54A3"/>
    <w:rsid w:val="00BA5C63"/>
    <w:rsid w:val="00BA688E"/>
    <w:rsid w:val="00BA6D78"/>
    <w:rsid w:val="00BB221C"/>
    <w:rsid w:val="00BB3211"/>
    <w:rsid w:val="00BB3408"/>
    <w:rsid w:val="00BB3EDF"/>
    <w:rsid w:val="00BB4052"/>
    <w:rsid w:val="00BB46BB"/>
    <w:rsid w:val="00BB5DCC"/>
    <w:rsid w:val="00BB6DE1"/>
    <w:rsid w:val="00BC253C"/>
    <w:rsid w:val="00BC3A9B"/>
    <w:rsid w:val="00BC5A51"/>
    <w:rsid w:val="00BC65C3"/>
    <w:rsid w:val="00BC7341"/>
    <w:rsid w:val="00BC78DA"/>
    <w:rsid w:val="00BD09E9"/>
    <w:rsid w:val="00BD17E4"/>
    <w:rsid w:val="00BD221A"/>
    <w:rsid w:val="00BD4333"/>
    <w:rsid w:val="00BD4BCA"/>
    <w:rsid w:val="00BE07E2"/>
    <w:rsid w:val="00BE2447"/>
    <w:rsid w:val="00BE2AD6"/>
    <w:rsid w:val="00BE3B0B"/>
    <w:rsid w:val="00BE609B"/>
    <w:rsid w:val="00BE714E"/>
    <w:rsid w:val="00BF00BC"/>
    <w:rsid w:val="00BF0B1D"/>
    <w:rsid w:val="00BF10E4"/>
    <w:rsid w:val="00BF20DB"/>
    <w:rsid w:val="00BF2A76"/>
    <w:rsid w:val="00BF4225"/>
    <w:rsid w:val="00C01357"/>
    <w:rsid w:val="00C02974"/>
    <w:rsid w:val="00C05113"/>
    <w:rsid w:val="00C06879"/>
    <w:rsid w:val="00C0693F"/>
    <w:rsid w:val="00C06F6D"/>
    <w:rsid w:val="00C07D05"/>
    <w:rsid w:val="00C10A39"/>
    <w:rsid w:val="00C11026"/>
    <w:rsid w:val="00C1168C"/>
    <w:rsid w:val="00C1324B"/>
    <w:rsid w:val="00C133C5"/>
    <w:rsid w:val="00C144E4"/>
    <w:rsid w:val="00C1636D"/>
    <w:rsid w:val="00C20322"/>
    <w:rsid w:val="00C2122A"/>
    <w:rsid w:val="00C21539"/>
    <w:rsid w:val="00C230BF"/>
    <w:rsid w:val="00C2376A"/>
    <w:rsid w:val="00C26B75"/>
    <w:rsid w:val="00C2723E"/>
    <w:rsid w:val="00C27390"/>
    <w:rsid w:val="00C31D18"/>
    <w:rsid w:val="00C34A5B"/>
    <w:rsid w:val="00C34D41"/>
    <w:rsid w:val="00C35EB8"/>
    <w:rsid w:val="00C41A01"/>
    <w:rsid w:val="00C4347B"/>
    <w:rsid w:val="00C44E75"/>
    <w:rsid w:val="00C45745"/>
    <w:rsid w:val="00C45804"/>
    <w:rsid w:val="00C472D8"/>
    <w:rsid w:val="00C475ED"/>
    <w:rsid w:val="00C476E1"/>
    <w:rsid w:val="00C50BC0"/>
    <w:rsid w:val="00C50E65"/>
    <w:rsid w:val="00C50FEC"/>
    <w:rsid w:val="00C52891"/>
    <w:rsid w:val="00C52915"/>
    <w:rsid w:val="00C52A6C"/>
    <w:rsid w:val="00C53926"/>
    <w:rsid w:val="00C56B6D"/>
    <w:rsid w:val="00C6095B"/>
    <w:rsid w:val="00C61182"/>
    <w:rsid w:val="00C613A2"/>
    <w:rsid w:val="00C62DC1"/>
    <w:rsid w:val="00C635E7"/>
    <w:rsid w:val="00C6452F"/>
    <w:rsid w:val="00C6530F"/>
    <w:rsid w:val="00C65D56"/>
    <w:rsid w:val="00C67A75"/>
    <w:rsid w:val="00C70315"/>
    <w:rsid w:val="00C70C35"/>
    <w:rsid w:val="00C73125"/>
    <w:rsid w:val="00C73E53"/>
    <w:rsid w:val="00C7449D"/>
    <w:rsid w:val="00C74AAF"/>
    <w:rsid w:val="00C74ED7"/>
    <w:rsid w:val="00C76706"/>
    <w:rsid w:val="00C8232F"/>
    <w:rsid w:val="00C87AB5"/>
    <w:rsid w:val="00C902EA"/>
    <w:rsid w:val="00C91C2F"/>
    <w:rsid w:val="00C935EB"/>
    <w:rsid w:val="00C93ED6"/>
    <w:rsid w:val="00C94165"/>
    <w:rsid w:val="00C941E6"/>
    <w:rsid w:val="00C95711"/>
    <w:rsid w:val="00CA1839"/>
    <w:rsid w:val="00CA1B14"/>
    <w:rsid w:val="00CA5BFC"/>
    <w:rsid w:val="00CB0A76"/>
    <w:rsid w:val="00CB0E67"/>
    <w:rsid w:val="00CC0664"/>
    <w:rsid w:val="00CC26D0"/>
    <w:rsid w:val="00CC2EB9"/>
    <w:rsid w:val="00CC365B"/>
    <w:rsid w:val="00CC3C32"/>
    <w:rsid w:val="00CC53D9"/>
    <w:rsid w:val="00CC64FA"/>
    <w:rsid w:val="00CD1164"/>
    <w:rsid w:val="00CD1210"/>
    <w:rsid w:val="00CD1784"/>
    <w:rsid w:val="00CD3FB7"/>
    <w:rsid w:val="00CD67C0"/>
    <w:rsid w:val="00CD67FB"/>
    <w:rsid w:val="00CD6E28"/>
    <w:rsid w:val="00CD7E9B"/>
    <w:rsid w:val="00CE0514"/>
    <w:rsid w:val="00CE0C46"/>
    <w:rsid w:val="00CE13A5"/>
    <w:rsid w:val="00CE1B2B"/>
    <w:rsid w:val="00CE39F0"/>
    <w:rsid w:val="00CE45FE"/>
    <w:rsid w:val="00CE5DF0"/>
    <w:rsid w:val="00CE6FF3"/>
    <w:rsid w:val="00CF29F5"/>
    <w:rsid w:val="00CF386C"/>
    <w:rsid w:val="00CF38E8"/>
    <w:rsid w:val="00D0035F"/>
    <w:rsid w:val="00D0080C"/>
    <w:rsid w:val="00D00E2B"/>
    <w:rsid w:val="00D012B5"/>
    <w:rsid w:val="00D046CC"/>
    <w:rsid w:val="00D04EAD"/>
    <w:rsid w:val="00D04F4D"/>
    <w:rsid w:val="00D05EDF"/>
    <w:rsid w:val="00D12428"/>
    <w:rsid w:val="00D1286C"/>
    <w:rsid w:val="00D13B61"/>
    <w:rsid w:val="00D16C89"/>
    <w:rsid w:val="00D20E96"/>
    <w:rsid w:val="00D219C2"/>
    <w:rsid w:val="00D235C5"/>
    <w:rsid w:val="00D23CA7"/>
    <w:rsid w:val="00D27690"/>
    <w:rsid w:val="00D31D7E"/>
    <w:rsid w:val="00D321E8"/>
    <w:rsid w:val="00D334F8"/>
    <w:rsid w:val="00D33D85"/>
    <w:rsid w:val="00D37053"/>
    <w:rsid w:val="00D40366"/>
    <w:rsid w:val="00D418A3"/>
    <w:rsid w:val="00D44387"/>
    <w:rsid w:val="00D455FF"/>
    <w:rsid w:val="00D46655"/>
    <w:rsid w:val="00D46B82"/>
    <w:rsid w:val="00D47F4C"/>
    <w:rsid w:val="00D511C8"/>
    <w:rsid w:val="00D54BE4"/>
    <w:rsid w:val="00D55C52"/>
    <w:rsid w:val="00D5652D"/>
    <w:rsid w:val="00D60D33"/>
    <w:rsid w:val="00D63605"/>
    <w:rsid w:val="00D64606"/>
    <w:rsid w:val="00D66F8C"/>
    <w:rsid w:val="00D70797"/>
    <w:rsid w:val="00D70920"/>
    <w:rsid w:val="00D73F64"/>
    <w:rsid w:val="00D76CB9"/>
    <w:rsid w:val="00D80198"/>
    <w:rsid w:val="00D827AC"/>
    <w:rsid w:val="00D85E2F"/>
    <w:rsid w:val="00D877D9"/>
    <w:rsid w:val="00D9144F"/>
    <w:rsid w:val="00D91F33"/>
    <w:rsid w:val="00D94232"/>
    <w:rsid w:val="00D95B02"/>
    <w:rsid w:val="00D977FA"/>
    <w:rsid w:val="00DA163D"/>
    <w:rsid w:val="00DA34F0"/>
    <w:rsid w:val="00DA5F00"/>
    <w:rsid w:val="00DA5FAE"/>
    <w:rsid w:val="00DA6668"/>
    <w:rsid w:val="00DA7A55"/>
    <w:rsid w:val="00DB0D5F"/>
    <w:rsid w:val="00DB5CB1"/>
    <w:rsid w:val="00DB67ED"/>
    <w:rsid w:val="00DB788C"/>
    <w:rsid w:val="00DC034B"/>
    <w:rsid w:val="00DC1330"/>
    <w:rsid w:val="00DC25D1"/>
    <w:rsid w:val="00DC465A"/>
    <w:rsid w:val="00DC5FD4"/>
    <w:rsid w:val="00DC69A0"/>
    <w:rsid w:val="00DC7903"/>
    <w:rsid w:val="00DC7BE7"/>
    <w:rsid w:val="00DC7DA5"/>
    <w:rsid w:val="00DD0EE5"/>
    <w:rsid w:val="00DD2F06"/>
    <w:rsid w:val="00DD488D"/>
    <w:rsid w:val="00DD4E9D"/>
    <w:rsid w:val="00DD554B"/>
    <w:rsid w:val="00DD5E35"/>
    <w:rsid w:val="00DD6C9F"/>
    <w:rsid w:val="00DE0DB2"/>
    <w:rsid w:val="00DE18EC"/>
    <w:rsid w:val="00DE35C3"/>
    <w:rsid w:val="00DE43DE"/>
    <w:rsid w:val="00DE4849"/>
    <w:rsid w:val="00DE650E"/>
    <w:rsid w:val="00DF0407"/>
    <w:rsid w:val="00DF1283"/>
    <w:rsid w:val="00DF30DF"/>
    <w:rsid w:val="00DF604D"/>
    <w:rsid w:val="00DF66EA"/>
    <w:rsid w:val="00DF6DD4"/>
    <w:rsid w:val="00DF7F8B"/>
    <w:rsid w:val="00E01563"/>
    <w:rsid w:val="00E0169D"/>
    <w:rsid w:val="00E031FB"/>
    <w:rsid w:val="00E05A14"/>
    <w:rsid w:val="00E07180"/>
    <w:rsid w:val="00E10297"/>
    <w:rsid w:val="00E11EF3"/>
    <w:rsid w:val="00E16E6E"/>
    <w:rsid w:val="00E21FFA"/>
    <w:rsid w:val="00E30A76"/>
    <w:rsid w:val="00E30F2B"/>
    <w:rsid w:val="00E31793"/>
    <w:rsid w:val="00E3299D"/>
    <w:rsid w:val="00E34F6D"/>
    <w:rsid w:val="00E3576C"/>
    <w:rsid w:val="00E36535"/>
    <w:rsid w:val="00E4069E"/>
    <w:rsid w:val="00E415CF"/>
    <w:rsid w:val="00E42D7D"/>
    <w:rsid w:val="00E454A8"/>
    <w:rsid w:val="00E45FD8"/>
    <w:rsid w:val="00E4660E"/>
    <w:rsid w:val="00E47833"/>
    <w:rsid w:val="00E5014E"/>
    <w:rsid w:val="00E501A1"/>
    <w:rsid w:val="00E501DC"/>
    <w:rsid w:val="00E5096A"/>
    <w:rsid w:val="00E53024"/>
    <w:rsid w:val="00E538E7"/>
    <w:rsid w:val="00E54C18"/>
    <w:rsid w:val="00E57776"/>
    <w:rsid w:val="00E57D2D"/>
    <w:rsid w:val="00E57E7F"/>
    <w:rsid w:val="00E61A34"/>
    <w:rsid w:val="00E62C9F"/>
    <w:rsid w:val="00E638A6"/>
    <w:rsid w:val="00E63F8E"/>
    <w:rsid w:val="00E64146"/>
    <w:rsid w:val="00E663B2"/>
    <w:rsid w:val="00E667FB"/>
    <w:rsid w:val="00E70A28"/>
    <w:rsid w:val="00E70E4C"/>
    <w:rsid w:val="00E716D3"/>
    <w:rsid w:val="00E75610"/>
    <w:rsid w:val="00E76A9E"/>
    <w:rsid w:val="00E76DD1"/>
    <w:rsid w:val="00E774EF"/>
    <w:rsid w:val="00E81D80"/>
    <w:rsid w:val="00E84A73"/>
    <w:rsid w:val="00E9034F"/>
    <w:rsid w:val="00E948A3"/>
    <w:rsid w:val="00E9671C"/>
    <w:rsid w:val="00E97C11"/>
    <w:rsid w:val="00EA0044"/>
    <w:rsid w:val="00EA2C08"/>
    <w:rsid w:val="00EA5037"/>
    <w:rsid w:val="00EA69AC"/>
    <w:rsid w:val="00EA6B05"/>
    <w:rsid w:val="00EA714F"/>
    <w:rsid w:val="00EA7CDC"/>
    <w:rsid w:val="00EA7DE8"/>
    <w:rsid w:val="00EB16B4"/>
    <w:rsid w:val="00EB2BF2"/>
    <w:rsid w:val="00EB2C87"/>
    <w:rsid w:val="00EB3167"/>
    <w:rsid w:val="00EB4ADF"/>
    <w:rsid w:val="00EB5CBF"/>
    <w:rsid w:val="00EB684E"/>
    <w:rsid w:val="00EC102A"/>
    <w:rsid w:val="00EC19E1"/>
    <w:rsid w:val="00EC25CF"/>
    <w:rsid w:val="00EC4694"/>
    <w:rsid w:val="00EC641F"/>
    <w:rsid w:val="00ED2FC3"/>
    <w:rsid w:val="00ED79B4"/>
    <w:rsid w:val="00EE05C5"/>
    <w:rsid w:val="00EE3196"/>
    <w:rsid w:val="00EE4514"/>
    <w:rsid w:val="00EE7D55"/>
    <w:rsid w:val="00EF040F"/>
    <w:rsid w:val="00EF114C"/>
    <w:rsid w:val="00EF1412"/>
    <w:rsid w:val="00EF1441"/>
    <w:rsid w:val="00EF1678"/>
    <w:rsid w:val="00EF3331"/>
    <w:rsid w:val="00EF39E1"/>
    <w:rsid w:val="00EF5DF0"/>
    <w:rsid w:val="00F011A3"/>
    <w:rsid w:val="00F01D1A"/>
    <w:rsid w:val="00F03A05"/>
    <w:rsid w:val="00F047B5"/>
    <w:rsid w:val="00F05002"/>
    <w:rsid w:val="00F068AF"/>
    <w:rsid w:val="00F07DCC"/>
    <w:rsid w:val="00F121CA"/>
    <w:rsid w:val="00F12C21"/>
    <w:rsid w:val="00F143CE"/>
    <w:rsid w:val="00F14CB8"/>
    <w:rsid w:val="00F1554E"/>
    <w:rsid w:val="00F159A7"/>
    <w:rsid w:val="00F16C0D"/>
    <w:rsid w:val="00F17A30"/>
    <w:rsid w:val="00F20D35"/>
    <w:rsid w:val="00F21191"/>
    <w:rsid w:val="00F218EE"/>
    <w:rsid w:val="00F22106"/>
    <w:rsid w:val="00F303B1"/>
    <w:rsid w:val="00F32067"/>
    <w:rsid w:val="00F357B4"/>
    <w:rsid w:val="00F35DCC"/>
    <w:rsid w:val="00F366B9"/>
    <w:rsid w:val="00F414D8"/>
    <w:rsid w:val="00F420F1"/>
    <w:rsid w:val="00F43BA7"/>
    <w:rsid w:val="00F4536C"/>
    <w:rsid w:val="00F5151D"/>
    <w:rsid w:val="00F53A8F"/>
    <w:rsid w:val="00F53BE8"/>
    <w:rsid w:val="00F54644"/>
    <w:rsid w:val="00F55531"/>
    <w:rsid w:val="00F56754"/>
    <w:rsid w:val="00F5781A"/>
    <w:rsid w:val="00F60438"/>
    <w:rsid w:val="00F60971"/>
    <w:rsid w:val="00F628F0"/>
    <w:rsid w:val="00F64ED1"/>
    <w:rsid w:val="00F661BD"/>
    <w:rsid w:val="00F6665B"/>
    <w:rsid w:val="00F6710F"/>
    <w:rsid w:val="00F674F1"/>
    <w:rsid w:val="00F705E9"/>
    <w:rsid w:val="00F71C4B"/>
    <w:rsid w:val="00F73EE4"/>
    <w:rsid w:val="00F74068"/>
    <w:rsid w:val="00F7638C"/>
    <w:rsid w:val="00F77CC4"/>
    <w:rsid w:val="00F77EE2"/>
    <w:rsid w:val="00F80468"/>
    <w:rsid w:val="00F8158E"/>
    <w:rsid w:val="00F826CF"/>
    <w:rsid w:val="00F84188"/>
    <w:rsid w:val="00F85BA2"/>
    <w:rsid w:val="00F909EF"/>
    <w:rsid w:val="00F92126"/>
    <w:rsid w:val="00F92EA4"/>
    <w:rsid w:val="00F93022"/>
    <w:rsid w:val="00F95F79"/>
    <w:rsid w:val="00F9662D"/>
    <w:rsid w:val="00FA28F4"/>
    <w:rsid w:val="00FA4160"/>
    <w:rsid w:val="00FA6406"/>
    <w:rsid w:val="00FA6BF7"/>
    <w:rsid w:val="00FA6D59"/>
    <w:rsid w:val="00FB0A81"/>
    <w:rsid w:val="00FB186E"/>
    <w:rsid w:val="00FB2A19"/>
    <w:rsid w:val="00FB2DF1"/>
    <w:rsid w:val="00FB40CE"/>
    <w:rsid w:val="00FB4EC1"/>
    <w:rsid w:val="00FB55EE"/>
    <w:rsid w:val="00FB5943"/>
    <w:rsid w:val="00FB599B"/>
    <w:rsid w:val="00FB67F2"/>
    <w:rsid w:val="00FB7354"/>
    <w:rsid w:val="00FB7B59"/>
    <w:rsid w:val="00FC028F"/>
    <w:rsid w:val="00FC0C2E"/>
    <w:rsid w:val="00FC141E"/>
    <w:rsid w:val="00FC199C"/>
    <w:rsid w:val="00FC1BCC"/>
    <w:rsid w:val="00FC2D0C"/>
    <w:rsid w:val="00FC3401"/>
    <w:rsid w:val="00FC3B61"/>
    <w:rsid w:val="00FC3BCE"/>
    <w:rsid w:val="00FC4679"/>
    <w:rsid w:val="00FC591A"/>
    <w:rsid w:val="00FC5936"/>
    <w:rsid w:val="00FC7BE9"/>
    <w:rsid w:val="00FD0359"/>
    <w:rsid w:val="00FD131E"/>
    <w:rsid w:val="00FD2EB2"/>
    <w:rsid w:val="00FD31FC"/>
    <w:rsid w:val="00FD326F"/>
    <w:rsid w:val="00FD65D4"/>
    <w:rsid w:val="00FD779F"/>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FD8"/>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2724E"/>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272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272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272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272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1,سرد الفقرات2,List Paragraph11,Use Case List Paragraph,lp1,List Paragraph111,lp11,RFP SUB Points,b1,Bullet for no #'s,Body Bullet,Figure_name,Equipment,Numbered Indented Text,Alpha List Paragraph,List_TIS,SOP Lvl2,Dot p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1 Char,سرد الفقرات2 Char,List Paragraph11 Char,Use Case List Paragraph Char,lp1 Char,List Paragraph111 Char,lp11 Char,RFP SUB Points Char,b1 Char,Bullet for no #'s Char,Body Bullet Char,Figure_name Char,Equipment Char"/>
    <w:link w:val="ListParagraph"/>
    <w:uiPriority w:val="34"/>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73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Grid2">
    <w:name w:val="Table Grid2"/>
    <w:basedOn w:val="TableNormal"/>
    <w:next w:val="TableGrid"/>
    <w:uiPriority w:val="39"/>
    <w:rsid w:val="005F6B6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D46655"/>
    <w:pPr>
      <w:spacing w:after="0" w:line="240" w:lineRule="auto"/>
    </w:pPr>
    <w:rPr>
      <w:rFonts w:ascii="Calibri" w:eastAsia="Calibri" w:hAnsi="Calibri" w:cs="Arial"/>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next w:val="GridTable4-Accent1"/>
    <w:uiPriority w:val="49"/>
    <w:rsid w:val="00D46655"/>
    <w:pPr>
      <w:spacing w:after="0" w:line="240" w:lineRule="auto"/>
    </w:pPr>
    <w:rPr>
      <w:rFonts w:ascii="Calibri" w:eastAsia="Calibri" w:hAnsi="Calibri" w:cs="Arial"/>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uiPriority w:val="99"/>
    <w:semiHidden/>
    <w:unhideWhenUsed/>
    <w:rsid w:val="0095192C"/>
    <w:rPr>
      <w:color w:val="800080" w:themeColor="followedHyperlink"/>
      <w:u w:val="single"/>
    </w:rPr>
  </w:style>
  <w:style w:type="character" w:customStyle="1" w:styleId="Heading5Char">
    <w:name w:val="Heading 5 Char"/>
    <w:basedOn w:val="DefaultParagraphFont"/>
    <w:link w:val="Heading5"/>
    <w:uiPriority w:val="9"/>
    <w:semiHidden/>
    <w:rsid w:val="0062724E"/>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62724E"/>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62724E"/>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62724E"/>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62724E"/>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6272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724E"/>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62724E"/>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2724E"/>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62724E"/>
    <w:rPr>
      <w:i/>
      <w:iCs/>
      <w:color w:val="365F91" w:themeColor="accent1" w:themeShade="BF"/>
    </w:rPr>
  </w:style>
  <w:style w:type="paragraph" w:styleId="IntenseQuote">
    <w:name w:val="Intense Quote"/>
    <w:basedOn w:val="Normal"/>
    <w:next w:val="Normal"/>
    <w:link w:val="IntenseQuoteChar"/>
    <w:uiPriority w:val="30"/>
    <w:qFormat/>
    <w:rsid w:val="0062724E"/>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2724E"/>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62724E"/>
    <w:rPr>
      <w:b/>
      <w:bCs/>
      <w:smallCaps/>
      <w:color w:val="365F91" w:themeColor="accent1" w:themeShade="BF"/>
      <w:spacing w:val="5"/>
    </w:rPr>
  </w:style>
  <w:style w:type="character" w:customStyle="1" w:styleId="1CharChar">
    <w:name w:val="نمط1 Char Char"/>
    <w:rsid w:val="0062724E"/>
    <w:rPr>
      <w:rFonts w:cs="Simplified Arabic"/>
      <w:sz w:val="28"/>
      <w:szCs w:val="28"/>
      <w:lang w:val="en-US" w:eastAsia="en-US" w:bidi="ar-SA"/>
    </w:rPr>
  </w:style>
  <w:style w:type="paragraph" w:styleId="BodyText3">
    <w:name w:val="Body Text 3"/>
    <w:basedOn w:val="Normal"/>
    <w:link w:val="BodyText3Char"/>
    <w:rsid w:val="0062724E"/>
    <w:pPr>
      <w:bidi/>
      <w:spacing w:after="0" w:line="240" w:lineRule="auto"/>
    </w:pPr>
    <w:rPr>
      <w:rFonts w:ascii="Times New Roman" w:eastAsia="Times New Roman" w:hAnsi="Times New Roman" w:cs="Times New Roman"/>
      <w:sz w:val="28"/>
      <w:szCs w:val="28"/>
      <w:lang w:bidi="ar-EG"/>
    </w:rPr>
  </w:style>
  <w:style w:type="character" w:customStyle="1" w:styleId="BodyText3Char">
    <w:name w:val="Body Text 3 Char"/>
    <w:basedOn w:val="DefaultParagraphFont"/>
    <w:link w:val="BodyText3"/>
    <w:rsid w:val="0062724E"/>
    <w:rPr>
      <w:rFonts w:ascii="Times New Roman" w:eastAsia="Times New Roman" w:hAnsi="Times New Roman" w:cs="Times New Roman"/>
      <w:sz w:val="28"/>
      <w:szCs w:val="28"/>
      <w:lang w:bidi="ar-EG"/>
    </w:rPr>
  </w:style>
  <w:style w:type="character" w:customStyle="1" w:styleId="Char1">
    <w:name w:val="سرد الفقرات Char1"/>
    <w:aliases w:val="عناوين المتين Char,NumberedList Char,عنوان رئيسي Char,سرد الفقراتCxSpLast Char"/>
    <w:uiPriority w:val="34"/>
    <w:locked/>
    <w:rsid w:val="0062724E"/>
    <w:rPr>
      <w:rFonts w:cs="Arial"/>
      <w:szCs w:val="28"/>
    </w:rPr>
  </w:style>
  <w:style w:type="character" w:customStyle="1" w:styleId="t286pc">
    <w:name w:val="t286pc"/>
    <w:basedOn w:val="DefaultParagraphFont"/>
    <w:rsid w:val="0062724E"/>
  </w:style>
  <w:style w:type="character" w:customStyle="1" w:styleId="math-inline">
    <w:name w:val="math-inline"/>
    <w:basedOn w:val="DefaultParagraphFont"/>
    <w:rsid w:val="009A6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pecialty-hospital.com/ar/newsdtls/19/1058/" TargetMode="External"/><Relationship Id="rId4" Type="http://schemas.openxmlformats.org/officeDocument/2006/relationships/settings" Target="settings.xml"/><Relationship Id="rId9" Type="http://schemas.openxmlformats.org/officeDocument/2006/relationships/hyperlink" Target="https://www.maa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FBC04-1354-4902-B860-05EB905FF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112</Pages>
  <Words>24807</Words>
  <Characters>141401</Characters>
  <Application>Microsoft Office Word</Application>
  <DocSecurity>0</DocSecurity>
  <Lines>1178</Lines>
  <Paragraphs>331</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41</vt:i4>
      </vt:variant>
    </vt:vector>
  </HeadingPairs>
  <TitlesOfParts>
    <vt:vector size="43" baseType="lpstr">
      <vt: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vector>
  </TitlesOfParts>
  <Company/>
  <LinksUpToDate>false</LinksUpToDate>
  <CharactersWithSpaces>165877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Abdulhadi Al Amri</cp:lastModifiedBy>
  <cp:revision>18</cp:revision>
  <cp:lastPrinted>2026-03-27T03:55:00Z</cp:lastPrinted>
  <dcterms:created xsi:type="dcterms:W3CDTF">2026-08-10T18:14:00Z</dcterms:created>
  <dcterms:modified xsi:type="dcterms:W3CDTF">2026-08-19T19:57:00Z</dcterms:modified>
</cp:coreProperties>
</file>