
<file path=[Content_Types].xml><?xml version="1.0" encoding="utf-8"?>
<Types xmlns="http://schemas.openxmlformats.org/package/2006/content-types">
  <Default Extension="emf" ContentType="image/x-emf"/>
  <Default Extension="jfif" ContentType="image/jpeg"/>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08F0B" w14:textId="77777777" w:rsidR="00DE120D" w:rsidRPr="00DE120D" w:rsidRDefault="00DE120D" w:rsidP="00DE120D">
      <w:pPr>
        <w:bidi w:val="0"/>
        <w:rPr>
          <w:rFonts w:asciiTheme="majorBidi" w:hAnsiTheme="majorBidi" w:cstheme="majorBidi"/>
          <w:b/>
          <w:bCs/>
          <w:kern w:val="0"/>
          <w:sz w:val="24"/>
          <w:szCs w:val="24"/>
          <w:rtl/>
          <w14:ligatures w14:val="none"/>
        </w:rPr>
      </w:pPr>
    </w:p>
    <w:p w14:paraId="498C7A41" w14:textId="77777777" w:rsidR="00DE120D" w:rsidRPr="00DE120D" w:rsidRDefault="00DE120D" w:rsidP="00DE120D">
      <w:pPr>
        <w:autoSpaceDE w:val="0"/>
        <w:autoSpaceDN w:val="0"/>
        <w:adjustRightInd w:val="0"/>
        <w:spacing w:after="0" w:line="240" w:lineRule="auto"/>
        <w:rPr>
          <w:rFonts w:ascii="Arial" w:eastAsia="Calibri" w:hAnsi="Arial" w:cs="Arial"/>
          <w:b/>
          <w:bCs/>
          <w:kern w:val="0"/>
          <w:sz w:val="28"/>
          <w:szCs w:val="28"/>
          <w14:ligatures w14:val="none"/>
        </w:rPr>
      </w:pPr>
      <w:r w:rsidRPr="00DE120D">
        <w:rPr>
          <w:rFonts w:ascii="Calibri" w:eastAsia="Calibri" w:hAnsi="Calibri" w:cs="Arial"/>
          <w:noProof/>
          <w:kern w:val="0"/>
          <w14:ligatures w14:val="none"/>
        </w:rPr>
        <w:drawing>
          <wp:anchor distT="0" distB="0" distL="114300" distR="114300" simplePos="0" relativeHeight="251659264" behindDoc="1" locked="0" layoutInCell="1" allowOverlap="1" wp14:anchorId="292A99EB" wp14:editId="625F9BB8">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DE120D">
        <w:rPr>
          <w:rFonts w:ascii="Arial" w:eastAsia="Calibri" w:hAnsi="Arial" w:cs="Arial"/>
          <w:b/>
          <w:bCs/>
          <w:kern w:val="0"/>
          <w:sz w:val="28"/>
          <w:szCs w:val="28"/>
          <w:rtl/>
          <w14:ligatures w14:val="none"/>
        </w:rPr>
        <w:t>جام</w:t>
      </w:r>
      <w:bookmarkStart w:id="0" w:name="_Hlk234684652"/>
      <w:r w:rsidRPr="00DE120D">
        <w:rPr>
          <w:rFonts w:ascii="Arial" w:eastAsia="Calibri" w:hAnsi="Arial" w:cs="Arial"/>
          <w:b/>
          <w:bCs/>
          <w:kern w:val="0"/>
          <w:sz w:val="28"/>
          <w:szCs w:val="28"/>
          <w:rtl/>
          <w14:ligatures w14:val="none"/>
        </w:rPr>
        <w:t xml:space="preserve">عة </w:t>
      </w:r>
      <w:proofErr w:type="spellStart"/>
      <w:r w:rsidRPr="00DE120D">
        <w:rPr>
          <w:rFonts w:ascii="Arial" w:eastAsia="Calibri" w:hAnsi="Arial" w:cs="Arial"/>
          <w:b/>
          <w:bCs/>
          <w:kern w:val="0"/>
          <w:sz w:val="28"/>
          <w:szCs w:val="28"/>
          <w:rtl/>
          <w14:ligatures w14:val="none"/>
        </w:rPr>
        <w:t>ميدأوشن</w:t>
      </w:r>
      <w:proofErr w:type="spellEnd"/>
    </w:p>
    <w:bookmarkEnd w:id="0"/>
    <w:p w14:paraId="2D3AE09D" w14:textId="77777777" w:rsidR="00DE120D" w:rsidRPr="00DE120D" w:rsidRDefault="00DE120D" w:rsidP="00DE120D">
      <w:pPr>
        <w:autoSpaceDE w:val="0"/>
        <w:autoSpaceDN w:val="0"/>
        <w:adjustRightInd w:val="0"/>
        <w:spacing w:after="0" w:line="240" w:lineRule="auto"/>
        <w:rPr>
          <w:rFonts w:ascii="Arial" w:eastAsia="Calibri" w:hAnsi="Arial" w:cs="Arial"/>
          <w:b/>
          <w:bCs/>
          <w:kern w:val="0"/>
          <w:sz w:val="28"/>
          <w:szCs w:val="28"/>
          <w14:ligatures w14:val="none"/>
        </w:rPr>
      </w:pPr>
      <w:r w:rsidRPr="00DE120D">
        <w:rPr>
          <w:rFonts w:ascii="Arial" w:eastAsia="Calibri" w:hAnsi="Arial" w:cs="Arial"/>
          <w:b/>
          <w:bCs/>
          <w:kern w:val="0"/>
          <w:sz w:val="28"/>
          <w:szCs w:val="28"/>
          <w:rtl/>
          <w14:ligatures w14:val="none"/>
        </w:rPr>
        <w:t>كلية الإدارة</w:t>
      </w:r>
    </w:p>
    <w:p w14:paraId="46C7A813" w14:textId="77777777" w:rsidR="00DE120D" w:rsidRPr="00DE120D" w:rsidRDefault="00DE120D" w:rsidP="00DE120D">
      <w:pPr>
        <w:spacing w:line="256" w:lineRule="auto"/>
        <w:rPr>
          <w:rFonts w:ascii="Arial" w:eastAsia="Calibri" w:hAnsi="Arial" w:cs="Arial"/>
          <w:b/>
          <w:bCs/>
          <w:kern w:val="0"/>
          <w:sz w:val="28"/>
          <w:szCs w:val="28"/>
          <w:rtl/>
          <w14:ligatures w14:val="none"/>
        </w:rPr>
      </w:pPr>
      <w:r w:rsidRPr="00DE120D">
        <w:rPr>
          <w:rFonts w:ascii="Arial" w:eastAsia="Calibri" w:hAnsi="Arial" w:cs="Arial"/>
          <w:b/>
          <w:bCs/>
          <w:kern w:val="0"/>
          <w:sz w:val="28"/>
          <w:szCs w:val="28"/>
          <w:rtl/>
          <w14:ligatures w14:val="none"/>
        </w:rPr>
        <w:t>قسم / ماجستير إدارة المشاريع</w:t>
      </w:r>
    </w:p>
    <w:p w14:paraId="7487ADDA" w14:textId="77777777" w:rsidR="00DE120D" w:rsidRPr="00DE120D" w:rsidRDefault="00DE120D" w:rsidP="00DE120D">
      <w:pPr>
        <w:spacing w:line="256" w:lineRule="auto"/>
        <w:rPr>
          <w:rFonts w:ascii="Calibri" w:eastAsia="Calibri" w:hAnsi="Calibri" w:cs="Arial"/>
          <w:kern w:val="0"/>
          <w14:ligatures w14:val="none"/>
        </w:rPr>
      </w:pPr>
    </w:p>
    <w:p w14:paraId="142572F1" w14:textId="77777777" w:rsidR="00DE120D" w:rsidRPr="00DE120D" w:rsidRDefault="00DE120D" w:rsidP="00DE120D">
      <w:pPr>
        <w:spacing w:line="256" w:lineRule="auto"/>
        <w:jc w:val="center"/>
        <w:rPr>
          <w:rFonts w:ascii="Arial" w:eastAsia="Calibri" w:hAnsi="Arial" w:cs="Arial"/>
          <w:kern w:val="0"/>
          <w:sz w:val="40"/>
          <w:szCs w:val="40"/>
          <w14:ligatures w14:val="none"/>
        </w:rPr>
      </w:pPr>
      <w:r w:rsidRPr="00DE120D">
        <w:rPr>
          <w:rFonts w:ascii="Arial" w:eastAsia="Calibri" w:hAnsi="Arial" w:cs="Arial"/>
          <w:kern w:val="0"/>
          <w:sz w:val="40"/>
          <w:szCs w:val="40"/>
          <w:rtl/>
          <w14:ligatures w14:val="none"/>
        </w:rPr>
        <w:t>عنوان المشروع</w:t>
      </w:r>
    </w:p>
    <w:p w14:paraId="7BB74D02" w14:textId="77777777" w:rsidR="00DE120D" w:rsidRPr="00DE120D" w:rsidRDefault="00DE120D" w:rsidP="00DE120D">
      <w:pPr>
        <w:spacing w:line="256" w:lineRule="auto"/>
        <w:jc w:val="center"/>
        <w:rPr>
          <w:rFonts w:ascii="Arial" w:hAnsi="Arial" w:cs="Arial"/>
          <w:b/>
          <w:bCs/>
          <w:kern w:val="0"/>
          <w:sz w:val="40"/>
          <w:szCs w:val="40"/>
          <w:rtl/>
          <w14:ligatures w14:val="none"/>
        </w:rPr>
      </w:pPr>
      <w:r w:rsidRPr="00DE120D">
        <w:rPr>
          <w:rFonts w:ascii="Arial" w:hAnsi="Arial" w:cs="Arial"/>
          <w:b/>
          <w:bCs/>
          <w:kern w:val="0"/>
          <w:sz w:val="40"/>
          <w:szCs w:val="40"/>
          <w:rtl/>
          <w14:ligatures w14:val="none"/>
        </w:rPr>
        <w:t>فاعلية تطبيق إدارة المعرفة في تحسين جودة الأداء الإداري داخل وزارة الصحة بمدينة الرياض</w:t>
      </w:r>
    </w:p>
    <w:p w14:paraId="42122E2D" w14:textId="77777777" w:rsidR="00DE120D" w:rsidRPr="00DE120D" w:rsidRDefault="00DE120D" w:rsidP="00DE120D">
      <w:pPr>
        <w:bidi w:val="0"/>
        <w:spacing w:line="360" w:lineRule="auto"/>
        <w:jc w:val="center"/>
        <w:rPr>
          <w:rFonts w:asciiTheme="majorBidi" w:hAnsiTheme="majorBidi" w:cstheme="majorBidi"/>
          <w:b/>
          <w:bCs/>
          <w:sz w:val="32"/>
          <w:szCs w:val="32"/>
          <w:lang w:bidi="ar-EG"/>
        </w:rPr>
      </w:pPr>
      <w:r w:rsidRPr="00DE120D">
        <w:rPr>
          <w:b/>
          <w:bCs/>
          <w:sz w:val="32"/>
          <w:szCs w:val="32"/>
        </w:rPr>
        <w:t>The Effectiveness of Knowledge Management Application in Improving Administrative Performance Quality within the Ministry of Health in Riyadh</w:t>
      </w:r>
      <w:r w:rsidRPr="00DE120D">
        <w:rPr>
          <w:rFonts w:hint="cs"/>
          <w:b/>
          <w:bCs/>
          <w:sz w:val="32"/>
          <w:szCs w:val="32"/>
          <w:rtl/>
        </w:rPr>
        <w:t>.</w:t>
      </w:r>
    </w:p>
    <w:p w14:paraId="4E825647" w14:textId="77777777" w:rsidR="00DE120D" w:rsidRPr="00DE120D" w:rsidRDefault="00DE120D" w:rsidP="00DE120D">
      <w:pPr>
        <w:bidi w:val="0"/>
        <w:jc w:val="center"/>
        <w:rPr>
          <w:rFonts w:ascii="Simplified Arabic" w:hAnsi="Simplified Arabic" w:cs="Simplified Arabic"/>
          <w:kern w:val="0"/>
          <w:sz w:val="32"/>
          <w:szCs w:val="32"/>
          <w:rtl/>
          <w:lang w:bidi="ar-SY"/>
          <w14:ligatures w14:val="none"/>
        </w:rPr>
      </w:pPr>
      <w:r w:rsidRPr="00DE120D">
        <w:rPr>
          <w:rFonts w:ascii="Simplified Arabic" w:hAnsi="Simplified Arabic" w:cs="Simplified Arabic"/>
          <w:kern w:val="0"/>
          <w:sz w:val="32"/>
          <w:szCs w:val="32"/>
          <w:rtl/>
          <w:lang w:bidi="ar-SY"/>
          <w14:ligatures w14:val="none"/>
        </w:rPr>
        <w:t>إعداد الطالب</w:t>
      </w:r>
      <w:r w:rsidRPr="00DE120D">
        <w:rPr>
          <w:rFonts w:ascii="Simplified Arabic" w:hAnsi="Simplified Arabic" w:cs="Simplified Arabic" w:hint="cs"/>
          <w:kern w:val="0"/>
          <w:sz w:val="32"/>
          <w:szCs w:val="32"/>
          <w:rtl/>
          <w:lang w:bidi="ar-SY"/>
          <w14:ligatures w14:val="none"/>
        </w:rPr>
        <w:t>ة</w:t>
      </w:r>
      <w:r w:rsidRPr="00DE120D">
        <w:rPr>
          <w:rFonts w:ascii="Simplified Arabic" w:hAnsi="Simplified Arabic" w:cs="Simplified Arabic"/>
          <w:kern w:val="0"/>
          <w:sz w:val="32"/>
          <w:szCs w:val="32"/>
          <w:rtl/>
          <w:lang w:bidi="ar-SY"/>
          <w14:ligatures w14:val="none"/>
        </w:rPr>
        <w:t>/</w:t>
      </w:r>
    </w:p>
    <w:p w14:paraId="7934CB24" w14:textId="77777777" w:rsidR="00DE120D" w:rsidRPr="00DE120D" w:rsidRDefault="00DE120D" w:rsidP="00DE120D">
      <w:pPr>
        <w:bidi w:val="0"/>
        <w:jc w:val="center"/>
        <w:rPr>
          <w:rFonts w:ascii="Simplified Arabic" w:hAnsi="Simplified Arabic" w:cs="Simplified Arabic"/>
          <w:kern w:val="0"/>
          <w:sz w:val="32"/>
          <w:szCs w:val="32"/>
          <w:rtl/>
          <w:lang w:bidi="ar-SY"/>
          <w14:ligatures w14:val="none"/>
        </w:rPr>
      </w:pPr>
      <w:bookmarkStart w:id="1" w:name="_Hlk234631623"/>
      <w:r w:rsidRPr="00DE120D">
        <w:rPr>
          <w:rFonts w:ascii="Simplified Arabic" w:hAnsi="Simplified Arabic" w:cs="Simplified Arabic"/>
          <w:kern w:val="0"/>
          <w:sz w:val="32"/>
          <w:szCs w:val="32"/>
          <w:rtl/>
          <w:lang w:bidi="ar-SY"/>
          <w14:ligatures w14:val="none"/>
        </w:rPr>
        <w:t>ياسمين محمد إسماعيل</w:t>
      </w:r>
    </w:p>
    <w:bookmarkEnd w:id="1"/>
    <w:p w14:paraId="79620CC0" w14:textId="77777777" w:rsidR="00DE120D" w:rsidRPr="00DE120D" w:rsidRDefault="00DE120D" w:rsidP="00DE120D">
      <w:pPr>
        <w:bidi w:val="0"/>
        <w:jc w:val="center"/>
        <w:rPr>
          <w:rFonts w:ascii="Simplified Arabic" w:hAnsi="Simplified Arabic" w:cs="Simplified Arabic"/>
          <w:kern w:val="0"/>
          <w:sz w:val="32"/>
          <w:szCs w:val="32"/>
          <w:rtl/>
          <w:lang w:bidi="ar-SY"/>
          <w14:ligatures w14:val="none"/>
        </w:rPr>
      </w:pPr>
      <w:r w:rsidRPr="00DE120D">
        <w:rPr>
          <w:rFonts w:ascii="Simplified Arabic" w:hAnsi="Simplified Arabic" w:cs="Simplified Arabic"/>
          <w:kern w:val="0"/>
          <w:sz w:val="32"/>
          <w:szCs w:val="32"/>
          <w:rtl/>
          <w:lang w:bidi="ar-SY"/>
          <w14:ligatures w14:val="none"/>
        </w:rPr>
        <w:t>الرقم الأكاديمي</w:t>
      </w:r>
    </w:p>
    <w:p w14:paraId="41901883" w14:textId="77777777" w:rsidR="00DE120D" w:rsidRPr="00DE120D" w:rsidRDefault="00DE120D" w:rsidP="00DE120D">
      <w:pPr>
        <w:bidi w:val="0"/>
        <w:jc w:val="center"/>
        <w:rPr>
          <w:rFonts w:ascii="Simplified Arabic" w:hAnsi="Simplified Arabic" w:cs="Simplified Arabic"/>
          <w:b/>
          <w:bCs/>
          <w:kern w:val="0"/>
          <w:sz w:val="32"/>
          <w:szCs w:val="32"/>
          <w:rtl/>
          <w:lang w:bidi="ar-SY"/>
          <w14:ligatures w14:val="none"/>
        </w:rPr>
      </w:pPr>
      <w:r w:rsidRPr="00DE120D">
        <w:rPr>
          <w:rFonts w:ascii="Sakkal Majalla" w:hAnsi="Sakkal Majalla" w:cs="Sakkal Majalla" w:hint="cs"/>
          <w:b/>
          <w:bCs/>
          <w:kern w:val="0"/>
          <w:sz w:val="32"/>
          <w:szCs w:val="32"/>
          <w:rtl/>
          <w14:ligatures w14:val="none"/>
        </w:rPr>
        <w:t>253000057</w:t>
      </w:r>
    </w:p>
    <w:p w14:paraId="50092FAF" w14:textId="77777777" w:rsidR="00DE120D" w:rsidRPr="00DE120D" w:rsidRDefault="00DE120D" w:rsidP="00DE120D">
      <w:pPr>
        <w:bidi w:val="0"/>
        <w:jc w:val="center"/>
        <w:rPr>
          <w:rFonts w:ascii="Simplified Arabic" w:hAnsi="Simplified Arabic" w:cs="Simplified Arabic"/>
          <w:kern w:val="0"/>
          <w:sz w:val="32"/>
          <w:szCs w:val="32"/>
          <w:rtl/>
          <w:lang w:bidi="ar-SY"/>
          <w14:ligatures w14:val="none"/>
        </w:rPr>
      </w:pPr>
      <w:r w:rsidRPr="00DE120D">
        <w:rPr>
          <w:rFonts w:ascii="Simplified Arabic" w:hAnsi="Simplified Arabic" w:cs="Simplified Arabic"/>
          <w:kern w:val="0"/>
          <w:sz w:val="32"/>
          <w:szCs w:val="32"/>
          <w:rtl/>
          <w:lang w:bidi="ar-SY"/>
          <w14:ligatures w14:val="none"/>
        </w:rPr>
        <w:t xml:space="preserve">المشرف الرئيسي   </w:t>
      </w:r>
      <w:r w:rsidRPr="00DE120D">
        <w:rPr>
          <w:rFonts w:ascii="Simplified Arabic" w:hAnsi="Simplified Arabic" w:cs="Simplified Arabic" w:hint="cs"/>
          <w:kern w:val="0"/>
          <w:sz w:val="32"/>
          <w:szCs w:val="32"/>
          <w:rtl/>
          <w:lang w:bidi="ar-SY"/>
          <w14:ligatures w14:val="none"/>
        </w:rPr>
        <w:t xml:space="preserve">       </w:t>
      </w:r>
      <w:r w:rsidRPr="00DE120D">
        <w:rPr>
          <w:rFonts w:ascii="Simplified Arabic" w:hAnsi="Simplified Arabic" w:cs="Simplified Arabic"/>
          <w:kern w:val="0"/>
          <w:sz w:val="32"/>
          <w:szCs w:val="32"/>
          <w:rtl/>
          <w:lang w:bidi="ar-SY"/>
          <w14:ligatures w14:val="none"/>
        </w:rPr>
        <w:t xml:space="preserve">                     المشرف الثاني</w:t>
      </w:r>
    </w:p>
    <w:p w14:paraId="0B771B1A" w14:textId="77777777" w:rsidR="00DE120D" w:rsidRPr="00DE120D" w:rsidRDefault="00DE120D" w:rsidP="00DE120D">
      <w:pPr>
        <w:rPr>
          <w:rFonts w:ascii="Simplified Arabic" w:hAnsi="Simplified Arabic" w:cs="Simplified Arabic"/>
          <w:kern w:val="0"/>
          <w:sz w:val="32"/>
          <w:szCs w:val="32"/>
          <w:rtl/>
          <w:lang w:bidi="ar-EG"/>
          <w14:ligatures w14:val="none"/>
        </w:rPr>
      </w:pPr>
      <w:r w:rsidRPr="00DE120D">
        <w:rPr>
          <w:rFonts w:ascii="Simplified Arabic" w:hAnsi="Simplified Arabic" w:cs="Simplified Arabic" w:hint="cs"/>
          <w:kern w:val="0"/>
          <w:sz w:val="32"/>
          <w:szCs w:val="32"/>
          <w:rtl/>
          <w:lang w:bidi="ar-EG"/>
          <w14:ligatures w14:val="none"/>
        </w:rPr>
        <w:t xml:space="preserve">              </w:t>
      </w:r>
      <w:proofErr w:type="spellStart"/>
      <w:proofErr w:type="gramStart"/>
      <w:r w:rsidRPr="00DE120D">
        <w:rPr>
          <w:rFonts w:ascii="Simplified Arabic" w:hAnsi="Simplified Arabic" w:cs="Simplified Arabic"/>
          <w:kern w:val="0"/>
          <w:sz w:val="32"/>
          <w:szCs w:val="32"/>
          <w:rtl/>
          <w:lang w:bidi="ar-EG"/>
          <w14:ligatures w14:val="none"/>
        </w:rPr>
        <w:t>د.</w:t>
      </w:r>
      <w:bookmarkStart w:id="2" w:name="_Hlk234686166"/>
      <w:r w:rsidRPr="00DE120D">
        <w:rPr>
          <w:rFonts w:ascii="Simplified Arabic" w:hAnsi="Simplified Arabic" w:cs="Simplified Arabic"/>
          <w:kern w:val="0"/>
          <w:sz w:val="32"/>
          <w:szCs w:val="32"/>
          <w:rtl/>
          <w:lang w:bidi="ar-EG"/>
          <w14:ligatures w14:val="none"/>
        </w:rPr>
        <w:t>الفيصل</w:t>
      </w:r>
      <w:proofErr w:type="spellEnd"/>
      <w:proofErr w:type="gramEnd"/>
      <w:r w:rsidRPr="00DE120D">
        <w:rPr>
          <w:rFonts w:ascii="Simplified Arabic" w:hAnsi="Simplified Arabic" w:cs="Simplified Arabic"/>
          <w:kern w:val="0"/>
          <w:sz w:val="32"/>
          <w:szCs w:val="32"/>
          <w:rtl/>
          <w:lang w:bidi="ar-EG"/>
          <w14:ligatures w14:val="none"/>
        </w:rPr>
        <w:t xml:space="preserve"> عبد الحميد</w:t>
      </w:r>
      <w:r w:rsidRPr="00DE120D">
        <w:rPr>
          <w:rFonts w:ascii="Simplified Arabic" w:hAnsi="Simplified Arabic" w:cs="Simplified Arabic" w:hint="cs"/>
          <w:kern w:val="0"/>
          <w:sz w:val="32"/>
          <w:szCs w:val="32"/>
          <w:rtl/>
          <w:lang w:bidi="ar-EG"/>
          <w14:ligatures w14:val="none"/>
        </w:rPr>
        <w:t xml:space="preserve">                           </w:t>
      </w:r>
      <w:bookmarkEnd w:id="2"/>
      <w:proofErr w:type="spellStart"/>
      <w:r w:rsidRPr="00DE120D">
        <w:rPr>
          <w:rFonts w:ascii="Simplified Arabic" w:hAnsi="Simplified Arabic" w:cs="Simplified Arabic"/>
          <w:kern w:val="0"/>
          <w:sz w:val="32"/>
          <w:szCs w:val="32"/>
          <w:rtl/>
          <w:lang w:bidi="ar-EG"/>
          <w14:ligatures w14:val="none"/>
        </w:rPr>
        <w:t>د.فايز</w:t>
      </w:r>
      <w:proofErr w:type="spellEnd"/>
      <w:r w:rsidRPr="00DE120D">
        <w:rPr>
          <w:rFonts w:ascii="Simplified Arabic" w:hAnsi="Simplified Arabic" w:cs="Simplified Arabic"/>
          <w:kern w:val="0"/>
          <w:sz w:val="32"/>
          <w:szCs w:val="32"/>
          <w:rtl/>
          <w:lang w:bidi="ar-EG"/>
          <w14:ligatures w14:val="none"/>
        </w:rPr>
        <w:t xml:space="preserve"> جراد</w:t>
      </w:r>
    </w:p>
    <w:p w14:paraId="735775B4" w14:textId="77777777" w:rsidR="00DE120D" w:rsidRDefault="00DE120D" w:rsidP="00DE120D">
      <w:pPr>
        <w:bidi w:val="0"/>
        <w:rPr>
          <w:rFonts w:ascii="Simplified Arabic" w:hAnsi="Simplified Arabic" w:cs="Simplified Arabic"/>
          <w:kern w:val="0"/>
          <w:sz w:val="28"/>
          <w:szCs w:val="28"/>
          <w:lang w:bidi="ar-SY"/>
          <w14:ligatures w14:val="none"/>
        </w:rPr>
      </w:pPr>
      <w:r w:rsidRPr="00DE120D">
        <w:rPr>
          <w:rFonts w:ascii="Simplified Arabic" w:hAnsi="Simplified Arabic" w:cs="Simplified Arabic"/>
          <w:kern w:val="0"/>
          <w:sz w:val="28"/>
          <w:szCs w:val="28"/>
          <w:rtl/>
          <w:lang w:bidi="ar-SY"/>
          <w14:ligatures w14:val="none"/>
        </w:rPr>
        <w:t xml:space="preserve">                 </w:t>
      </w:r>
    </w:p>
    <w:p w14:paraId="748BECC5" w14:textId="77777777" w:rsidR="00DE120D" w:rsidRPr="00DE120D" w:rsidRDefault="00DE120D" w:rsidP="00DE120D">
      <w:pPr>
        <w:bidi w:val="0"/>
        <w:rPr>
          <w:rFonts w:ascii="Simplified Arabic" w:hAnsi="Simplified Arabic" w:cs="Simplified Arabic"/>
          <w:kern w:val="0"/>
          <w:sz w:val="28"/>
          <w:szCs w:val="28"/>
          <w:rtl/>
          <w:lang w:bidi="ar-SY"/>
          <w14:ligatures w14:val="none"/>
        </w:rPr>
      </w:pPr>
    </w:p>
    <w:p w14:paraId="7D4B829B" w14:textId="77777777" w:rsidR="00DE120D" w:rsidRPr="00DE120D" w:rsidRDefault="00DE120D" w:rsidP="00DE120D">
      <w:pPr>
        <w:bidi w:val="0"/>
        <w:jc w:val="center"/>
        <w:rPr>
          <w:rFonts w:ascii="Simplified Arabic" w:hAnsi="Simplified Arabic" w:cs="Simplified Arabic"/>
          <w:kern w:val="0"/>
          <w:sz w:val="32"/>
          <w:szCs w:val="32"/>
          <w:lang w:bidi="ar-SY"/>
          <w14:ligatures w14:val="none"/>
        </w:rPr>
      </w:pPr>
      <w:r w:rsidRPr="00DE120D">
        <w:rPr>
          <w:rFonts w:ascii="Simplified Arabic" w:hAnsi="Simplified Arabic" w:cs="Simplified Arabic"/>
          <w:kern w:val="0"/>
          <w:sz w:val="32"/>
          <w:szCs w:val="32"/>
          <w:rtl/>
          <w:lang w:bidi="ar-SY"/>
          <w14:ligatures w14:val="none"/>
        </w:rPr>
        <w:t>العام الجامعي</w:t>
      </w:r>
    </w:p>
    <w:p w14:paraId="54DE7D34" w14:textId="77777777" w:rsidR="00DE120D" w:rsidRDefault="00DE120D" w:rsidP="00DE120D">
      <w:pPr>
        <w:spacing w:line="256" w:lineRule="auto"/>
        <w:jc w:val="center"/>
        <w:rPr>
          <w:rFonts w:ascii="Arial" w:eastAsia="Calibri" w:hAnsi="Arial" w:cs="Arial"/>
          <w:kern w:val="0"/>
          <w:sz w:val="28"/>
          <w:szCs w:val="28"/>
          <w:lang w:bidi="ar-EG"/>
          <w14:ligatures w14:val="none"/>
        </w:rPr>
      </w:pPr>
      <w:r w:rsidRPr="00DE120D">
        <w:rPr>
          <w:rFonts w:ascii="Arial" w:eastAsia="Calibri" w:hAnsi="Arial" w:cs="Arial" w:hint="cs"/>
          <w:kern w:val="0"/>
          <w:sz w:val="28"/>
          <w:szCs w:val="28"/>
          <w:rtl/>
          <w:lang w:bidi="ar-EG"/>
          <w14:ligatures w14:val="none"/>
        </w:rPr>
        <w:t>2026</w:t>
      </w:r>
    </w:p>
    <w:p w14:paraId="2C3976E7" w14:textId="77777777" w:rsidR="00DE120D" w:rsidRDefault="00DE120D" w:rsidP="00DE120D">
      <w:pPr>
        <w:spacing w:line="256" w:lineRule="auto"/>
        <w:jc w:val="center"/>
        <w:rPr>
          <w:rFonts w:ascii="Arial" w:eastAsia="Calibri" w:hAnsi="Arial" w:cs="Arial"/>
          <w:kern w:val="0"/>
          <w:sz w:val="28"/>
          <w:szCs w:val="28"/>
          <w:lang w:bidi="ar-EG"/>
          <w14:ligatures w14:val="none"/>
        </w:rPr>
      </w:pPr>
    </w:p>
    <w:p w14:paraId="32629249" w14:textId="77777777" w:rsidR="00DE120D" w:rsidRPr="00DE120D" w:rsidRDefault="00DE120D" w:rsidP="00DE120D">
      <w:pPr>
        <w:spacing w:line="256" w:lineRule="auto"/>
        <w:jc w:val="center"/>
        <w:rPr>
          <w:rFonts w:ascii="Arial" w:eastAsia="Calibri" w:hAnsi="Arial" w:cs="Arial"/>
          <w:kern w:val="0"/>
          <w:sz w:val="28"/>
          <w:szCs w:val="28"/>
          <w:rtl/>
          <w:lang w:bidi="ar-EG"/>
          <w14:ligatures w14:val="none"/>
        </w:rPr>
      </w:pPr>
    </w:p>
    <w:p w14:paraId="76760855" w14:textId="77777777" w:rsidR="00DE120D" w:rsidRPr="00DE120D" w:rsidRDefault="00DE120D" w:rsidP="00DE120D">
      <w:pPr>
        <w:spacing w:line="256" w:lineRule="auto"/>
        <w:jc w:val="center"/>
        <w:rPr>
          <w:rFonts w:ascii="Arial" w:eastAsia="Calibri" w:hAnsi="Arial" w:cs="Arial"/>
          <w:b/>
          <w:bCs/>
          <w:kern w:val="0"/>
          <w:sz w:val="24"/>
          <w:szCs w:val="24"/>
          <w:rtl/>
          <w:lang w:bidi="ar-YE"/>
          <w14:ligatures w14:val="none"/>
        </w:rPr>
      </w:pPr>
      <w:r w:rsidRPr="00DE120D">
        <w:rPr>
          <w:rFonts w:ascii="Arial" w:eastAsia="Calibri" w:hAnsi="Arial" w:cs="Arial" w:hint="cs"/>
          <w:b/>
          <w:bCs/>
          <w:kern w:val="0"/>
          <w:sz w:val="24"/>
          <w:szCs w:val="24"/>
          <w:rtl/>
          <w:lang w:bidi="ar-YE"/>
          <w14:ligatures w14:val="none"/>
        </w:rPr>
        <w:t>حقوق الطبع محفوظة لدى</w:t>
      </w:r>
      <w:r w:rsidRPr="00DE120D">
        <w:rPr>
          <w:b/>
          <w:bCs/>
          <w:kern w:val="0"/>
          <w:sz w:val="24"/>
          <w:szCs w:val="24"/>
          <w:rtl/>
          <w14:ligatures w14:val="none"/>
        </w:rPr>
        <w:t xml:space="preserve"> </w:t>
      </w:r>
      <w:r w:rsidRPr="00DE120D">
        <w:rPr>
          <w:rFonts w:hint="cs"/>
          <w:b/>
          <w:bCs/>
          <w:kern w:val="0"/>
          <w:sz w:val="24"/>
          <w:szCs w:val="24"/>
          <w:rtl/>
          <w14:ligatures w14:val="none"/>
        </w:rPr>
        <w:t>جام</w:t>
      </w:r>
      <w:proofErr w:type="spellStart"/>
      <w:r w:rsidRPr="00DE120D">
        <w:rPr>
          <w:rFonts w:ascii="Arial" w:eastAsia="Calibri" w:hAnsi="Arial" w:cs="Arial"/>
          <w:b/>
          <w:bCs/>
          <w:kern w:val="0"/>
          <w:sz w:val="24"/>
          <w:szCs w:val="24"/>
          <w:rtl/>
          <w:lang w:bidi="ar-YE"/>
          <w14:ligatures w14:val="none"/>
        </w:rPr>
        <w:t>عة</w:t>
      </w:r>
      <w:proofErr w:type="spellEnd"/>
      <w:r w:rsidRPr="00DE120D">
        <w:rPr>
          <w:rFonts w:ascii="Arial" w:eastAsia="Calibri" w:hAnsi="Arial" w:cs="Arial"/>
          <w:b/>
          <w:bCs/>
          <w:kern w:val="0"/>
          <w:sz w:val="24"/>
          <w:szCs w:val="24"/>
          <w:rtl/>
          <w:lang w:bidi="ar-YE"/>
          <w14:ligatures w14:val="none"/>
        </w:rPr>
        <w:t xml:space="preserve"> </w:t>
      </w:r>
      <w:proofErr w:type="spellStart"/>
      <w:r w:rsidRPr="00DE120D">
        <w:rPr>
          <w:rFonts w:ascii="Arial" w:eastAsia="Calibri" w:hAnsi="Arial" w:cs="Arial"/>
          <w:b/>
          <w:bCs/>
          <w:kern w:val="0"/>
          <w:sz w:val="24"/>
          <w:szCs w:val="24"/>
          <w:rtl/>
          <w:lang w:bidi="ar-YE"/>
          <w14:ligatures w14:val="none"/>
        </w:rPr>
        <w:t>ميدأوشن</w:t>
      </w:r>
      <w:proofErr w:type="spellEnd"/>
    </w:p>
    <w:p w14:paraId="53DC9CBE" w14:textId="03E661A6" w:rsidR="00B65FD4" w:rsidRPr="00B65FD4" w:rsidRDefault="00B65FD4" w:rsidP="0098035C">
      <w:pPr>
        <w:bidi w:val="0"/>
        <w:spacing w:line="276" w:lineRule="auto"/>
        <w:rPr>
          <w:rFonts w:ascii="Arial" w:hAnsi="Arial" w:cs="Arial"/>
          <w:noProof/>
          <w:kern w:val="0"/>
          <w:sz w:val="24"/>
          <w:szCs w:val="24"/>
          <w:rtl/>
          <w14:ligatures w14:val="none"/>
        </w:rPr>
      </w:pPr>
    </w:p>
    <w:p w14:paraId="3F8B5DFC" w14:textId="77777777" w:rsidR="0098035C" w:rsidRPr="00F15A9A" w:rsidRDefault="0098035C" w:rsidP="0098035C">
      <w:pPr>
        <w:rPr>
          <w:b/>
          <w:bCs/>
          <w:sz w:val="32"/>
          <w:szCs w:val="32"/>
          <w:rtl/>
        </w:rPr>
      </w:pPr>
      <w:bookmarkStart w:id="3" w:name="_Hlk234705048"/>
      <w:r w:rsidRPr="00F15A9A">
        <w:rPr>
          <w:b/>
          <w:bCs/>
          <w:sz w:val="32"/>
          <w:szCs w:val="32"/>
          <w:rtl/>
          <w:lang w:bidi="ar-EG"/>
        </w:rPr>
        <w:t>فهرس المحتويات:</w:t>
      </w:r>
    </w:p>
    <w:sdt>
      <w:sdtPr>
        <w:rPr>
          <w:rFonts w:asciiTheme="minorHAnsi" w:hAnsiTheme="minorHAnsi" w:cstheme="minorBidi"/>
          <w:b w:val="0"/>
          <w:bCs w:val="0"/>
          <w:noProof w:val="0"/>
          <w:sz w:val="22"/>
          <w:szCs w:val="22"/>
          <w:rtl/>
        </w:rPr>
        <w:id w:val="822931334"/>
        <w:docPartObj>
          <w:docPartGallery w:val="Table of Contents"/>
          <w:docPartUnique/>
        </w:docPartObj>
      </w:sdtPr>
      <w:sdtContent>
        <w:p w14:paraId="60A15EE4" w14:textId="4EFE0959" w:rsidR="0098035C" w:rsidRPr="000434EC" w:rsidRDefault="0098035C" w:rsidP="000434EC">
          <w:pPr>
            <w:pStyle w:val="TOC1"/>
            <w:rPr>
              <w:rFonts w:asciiTheme="minorHAnsi" w:eastAsiaTheme="minorEastAsia" w:hAnsiTheme="minorHAnsi" w:cstheme="minorBidi"/>
              <w:b w:val="0"/>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34EC">
            <w:rPr>
              <w:b w:val="0"/>
              <w:noProof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0434EC">
            <w:rPr>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\o "1-3" \h \z \u </w:instrText>
          </w:r>
          <w:r w:rsidRPr="000434EC">
            <w:rPr>
              <w:b w:val="0"/>
              <w:noProof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Toc214656221" w:history="1">
            <w:r w:rsidRPr="000434EC">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w:t>
            </w:r>
            <w:r w:rsidRPr="000434EC">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434EC">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الأول</w:t>
            </w:r>
            <w:r w:rsidRPr="000434EC">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434EC">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Pr="000434EC">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434EC">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العام</w:t>
            </w:r>
            <w:r w:rsidRPr="000434EC">
              <w:rPr>
                <w:rStyle w:val="Hyperlink"/>
                <w:rFonts w:asciiTheme="minorBidi" w:eastAsia="Google Sans"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434EC">
              <w:rPr>
                <w:rStyle w:val="Hyperlink"/>
                <w:rFonts w:asciiTheme="minorBidi" w:eastAsia="Google Sans"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للدراسة</w:t>
            </w:r>
            <w:r w:rsidRPr="000434EC">
              <w:rPr>
                <w:b w:val="0"/>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82267">
              <w:rPr>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hyperlink>
        </w:p>
        <w:p w14:paraId="29C24292" w14:textId="74C6FB03"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fldChar w:fldCharType="begin"/>
          </w:r>
          <w:r>
            <w:instrText>HYPERLINK \l "_Toc214656222"</w:instrText>
          </w:r>
          <w:r>
            <w:fldChar w:fldCharType="separate"/>
          </w:r>
          <w:r w:rsidR="0098035C" w:rsidRPr="000434EC">
            <w:rPr>
              <w:rStyle w:val="Hyperlink"/>
              <w:rFonts w:asciiTheme="minorBidi"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98035C" w:rsidRPr="000434EC">
            <w:rPr>
              <w:rStyle w:val="Hyperlink"/>
              <w:rFonts w:asciiTheme="minorBidi"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98035C" w:rsidRPr="000434EC">
            <w:rPr>
              <w:rStyle w:val="Hyperlink"/>
              <w:rFonts w:asciiTheme="minorBidi"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وتأطيرها</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82267">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1C80AA8A" w14:textId="2453522C"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3" w:history="1">
            <w:r w:rsidR="0098035C" w:rsidRPr="000434EC">
              <w:rPr>
                <w:rStyle w:val="Hyperlink"/>
                <w:rFonts w:asciiTheme="minorBidi" w:eastAsia="Google Sans" w:hAnsiTheme="minorBidi"/>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مشكلة</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hyperlink>
          <w:r w:rsidR="00F822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0F1B3F43" w14:textId="2B8435E8"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4" w:history="1">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hyperlink>
          <w:r w:rsidR="00F82267">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235699A0" w14:textId="5A849F2E" w:rsidR="0098035C" w:rsidRPr="000434EC" w:rsidRDefault="00000000" w:rsidP="0098035C">
          <w:pPr>
            <w:pStyle w:val="TOC3"/>
            <w:tabs>
              <w:tab w:val="left" w:pos="120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5" w:history="1">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1.2.1</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الأهمية</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النظرية</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الأكاديمية</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82267">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hyperlink>
        </w:p>
        <w:p w14:paraId="4C505003" w14:textId="7B9894CE" w:rsidR="0098035C" w:rsidRPr="000434EC" w:rsidRDefault="00000000" w:rsidP="0098035C">
          <w:pPr>
            <w:pStyle w:val="TOC3"/>
            <w:tabs>
              <w:tab w:val="left" w:pos="1200"/>
              <w:tab w:val="right" w:leader="dot" w:pos="8822"/>
            </w:tabs>
            <w:rPr>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6" w:history="1">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1.2.2</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الأهمية</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التطبيقية</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العملية</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F82267">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hyperlink>
        </w:p>
        <w:p w14:paraId="7330F4B1" w14:textId="1763E492"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8" w:history="1">
            <w:r w:rsidR="0098035C" w:rsidRPr="000434EC">
              <w:rPr>
                <w:rStyle w:val="Hyperlink"/>
                <w:rFonts w:eastAsia="Google Sans"/>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98035C" w:rsidRPr="000434EC">
              <w:rPr>
                <w:rStyle w:val="Hyperlink"/>
                <w:rFonts w:eastAsia="Google Sans" w:hint="cs"/>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eastAsia="Google Sans"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تساؤلات</w:t>
            </w:r>
            <w:r w:rsidR="0098035C" w:rsidRPr="000434EC">
              <w:rPr>
                <w:rStyle w:val="Hyperlink"/>
                <w:rFonts w:eastAsia="Google Sans"/>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eastAsia="Google Sans"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Fonts w:hint="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hyperlink>
        </w:p>
        <w:p w14:paraId="401A6878" w14:textId="542D81CF"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7" w:history="1">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أهداف</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Fonts w:hint="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hyperlink>
        </w:p>
        <w:p w14:paraId="7310ECE6" w14:textId="6F4B780E"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29" w:history="1">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فروض</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Fonts w:hint="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hyperlink>
        </w:p>
        <w:p w14:paraId="6B5D3B79" w14:textId="2480D6C9"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0" w:history="1">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متغيرات</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ونموذج</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البحث</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Fonts w:hint="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hyperlink>
        </w:p>
        <w:p w14:paraId="72BF7DFA" w14:textId="74E39742"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1" w:history="1">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حدود</w:t>
            </w:r>
            <w:r w:rsidR="0098035C" w:rsidRPr="000434EC">
              <w:rPr>
                <w:rStyle w:val="Hyperlink"/>
                <w:rFonts w:asciiTheme="minorBidi" w:eastAsia="Google Sans" w:hAnsiTheme="minorBidi"/>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eastAsia="Google Sans" w:hAnsiTheme="minorBidi"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Fonts w:hint="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hyperlink>
        </w:p>
        <w:p w14:paraId="3750C4C0" w14:textId="34F242F8"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2" w:history="1">
            <w:r w:rsidR="0098035C" w:rsidRPr="000434EC">
              <w:rPr>
                <w:rStyle w:val="Hyperlink"/>
                <w:rFonts w:eastAsia="Google Sans"/>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eastAsia="Google Sans"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مصطلحات</w:t>
            </w:r>
            <w:r w:rsidR="0098035C" w:rsidRPr="000434EC">
              <w:rPr>
                <w:rStyle w:val="Hyperlink"/>
                <w:rFonts w:eastAsia="Google Sans"/>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eastAsia="Google Sans" w:hint="eastAsia"/>
                <w:b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Fonts w:hint="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hyperlink>
        </w:p>
        <w:p w14:paraId="3098C701" w14:textId="65EBD203" w:rsidR="0098035C" w:rsidRPr="000434EC" w:rsidRDefault="00000000" w:rsidP="000434EC">
          <w:pPr>
            <w:pStyle w:val="TOC1"/>
            <w:rPr>
              <w:rFonts w:asciiTheme="minorHAnsi" w:eastAsiaTheme="minorEastAsia" w:hAnsiTheme="minorHAnsi" w:cs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3" w:history="1">
            <w:r w:rsidR="0098035C" w:rsidRPr="000434EC">
              <w:rPr>
                <w:rStyle w:val="Hyperlink"/>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98035C" w:rsidRPr="000434EC">
              <w:rPr>
                <w:rFonts w:asciiTheme="minorHAnsi" w:eastAsiaTheme="minorEastAsia" w:hAnsiTheme="minorHAnsi" w:cs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w:t>
            </w:r>
            <w:r w:rsidR="0098035C" w:rsidRPr="000434EC">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الثاني</w:t>
            </w:r>
            <w:r w:rsidR="0098035C" w:rsidRPr="000434EC">
              <w:rPr>
                <w:rStyle w:val="Hyperlink"/>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0098035C" w:rsidRPr="000434EC">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w:t>
            </w:r>
            <w:r w:rsidR="0098035C" w:rsidRPr="000434EC">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w:t>
            </w:r>
            <w:r w:rsidR="0098035C" w:rsidRPr="000434EC">
              <w:rPr>
                <w:rStyle w:val="Hyperlink"/>
                <w:rFonts w:asciiTheme="minorBidi" w:hAnsiTheme="minorBidi"/>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b w:val="0"/>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السابقة</w:t>
            </w:r>
            <w:r w:rsidR="0098035C" w:rsidRPr="000434EC">
              <w:rPr>
                <w:b w:val="0"/>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0434EC">
              <w:rPr>
                <w:b w:val="0"/>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hyperlink>
        </w:p>
        <w:p w14:paraId="70172F40" w14:textId="4AB2A0F9" w:rsidR="0098035C" w:rsidRPr="000434EC" w:rsidRDefault="00000000" w:rsidP="0098035C">
          <w:pPr>
            <w:pStyle w:val="TOC2"/>
            <w:tabs>
              <w:tab w:val="left" w:pos="72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4" w:history="1">
            <w:r w:rsidR="0098035C" w:rsidRPr="000434EC">
              <w:rPr>
                <w:rStyle w:val="Hyperlink"/>
                <w:rFonts w:asciiTheme="minorBidi" w:hAnsi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hAnsiTheme="minorBidi" w:hint="eastAsia"/>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المنطلقات</w:t>
            </w:r>
            <w:r w:rsidR="0098035C" w:rsidRPr="000434EC">
              <w:rPr>
                <w:rStyle w:val="Hyperlink"/>
                <w:rFonts w:asciiTheme="minorBidi" w:hAnsiTheme="minorBidi"/>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النظرية</w:t>
            </w:r>
            <w:r w:rsidR="0098035C" w:rsidRPr="000434EC">
              <w:rPr>
                <w:rStyle w:val="Hyperlink"/>
                <w:rFonts w:asciiTheme="minorBidi" w:hAnsiTheme="minorBidi"/>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للدراسة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Fonts w:hint="cs"/>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hyperlink>
        </w:p>
        <w:p w14:paraId="447CABCD" w14:textId="4960A117" w:rsidR="0098035C" w:rsidRPr="000434EC" w:rsidRDefault="00000000" w:rsidP="0098035C">
          <w:pPr>
            <w:pStyle w:val="TOC3"/>
            <w:tabs>
              <w:tab w:val="left" w:pos="120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5" w:history="1">
            <w:r w:rsidR="0098035C" w:rsidRPr="000434EC">
              <w:rPr>
                <w:rStyle w:val="Hyperlink"/>
                <w:rFonts w:asciiTheme="minorBidi" w:hAnsi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0434EC">
              <w:rPr>
                <w:rStyle w:val="Hyperlink"/>
                <w:rFonts w:asciiTheme="minorBidi" w:hAnsiTheme="minorBidi"/>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hAnsiTheme="minorBidi" w:hint="eastAsia"/>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لمتغير</w:t>
            </w:r>
            <w:r w:rsidR="0098035C" w:rsidRPr="000434EC">
              <w:rPr>
                <w:rStyle w:val="Hyperlink"/>
                <w:rFonts w:asciiTheme="minorBidi" w:hAnsiTheme="minorBidi"/>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eastAsia"/>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المستقل</w:t>
            </w:r>
            <w:r w:rsidR="0098035C" w:rsidRPr="000434EC">
              <w:rPr>
                <w:rStyle w:val="Hyperlink"/>
                <w:rFonts w:asciiTheme="minorBidi" w:hAnsiTheme="minorBidi"/>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8035C" w:rsidRPr="000434EC">
              <w:rPr>
                <w:rStyle w:val="Hyperlink"/>
                <w:rFonts w:asciiTheme="minorBidi" w:hAnsiTheme="minorBidi" w:hint="cs"/>
                <w:noProof/>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إدارة المعرفة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0434EC">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hyperlink>
        </w:p>
        <w:p w14:paraId="565A3DAC" w14:textId="50871870" w:rsidR="0098035C" w:rsidRPr="000434EC" w:rsidRDefault="0098035C" w:rsidP="0098035C">
          <w:pPr>
            <w:pStyle w:val="TOC3"/>
            <w:tabs>
              <w:tab w:val="left" w:pos="120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34EC">
            <w:rPr>
              <w:rFonts w:ascii="Simplified Arabic" w:hAnsi="Simplified Arabic" w:cs="Simplified Arabic"/>
              <w:bCs/>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anchor="_Toc214656235" w:history="1">
            <w:r w:rsidRPr="000434EC">
              <w:rPr>
                <w:rStyle w:val="Hyperlink"/>
                <w:rFonts w:asciiTheme="minorBidi" w:hAnsiTheme="minorBidi"/>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0434EC">
              <w:rPr>
                <w:rStyle w:val="Hyperlink"/>
                <w:rFonts w:asciiTheme="minorBidi" w:hAnsiTheme="minorBidi"/>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0434EC">
              <w:rPr>
                <w:rStyle w:val="Hyperlink"/>
                <w:rFonts w:asciiTheme="minorBidi" w:hAnsiTheme="minorBidi" w:hint="eastAsia"/>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لمتغير</w:t>
            </w:r>
            <w:r w:rsidRPr="000434EC">
              <w:rPr>
                <w:rStyle w:val="Hyperlink"/>
                <w:rFonts w:asciiTheme="minorBidi" w:hAnsiTheme="minorBidi"/>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434EC">
              <w:rPr>
                <w:rStyle w:val="Hyperlink"/>
                <w:rFonts w:asciiTheme="minorBidi" w:hAnsiTheme="minorBidi" w:hint="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التابع</w:t>
            </w:r>
            <w:r w:rsidRPr="000434EC">
              <w:rPr>
                <w:rStyle w:val="Hyperlink"/>
                <w:rFonts w:asciiTheme="minorBidi" w:hAnsiTheme="minorBidi"/>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434EC">
              <w:rPr>
                <w:rStyle w:val="Hyperlink"/>
                <w:rFonts w:asciiTheme="minorBidi" w:hAnsiTheme="minorBidi" w:hint="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جودة الأداء الاداري</w:t>
            </w:r>
            <w:r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0434EC">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hyperlink>
        </w:p>
        <w:p w14:paraId="7471C816" w14:textId="1867F254" w:rsidR="0098035C" w:rsidRPr="000434EC" w:rsidRDefault="00000000" w:rsidP="0098035C">
          <w:pPr>
            <w:pStyle w:val="TOC3"/>
            <w:tabs>
              <w:tab w:val="left" w:pos="120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5" w:history="1">
            <w:r w:rsidR="0098035C" w:rsidRPr="000434EC">
              <w:rPr>
                <w:rStyle w:val="Hyperlink"/>
                <w:rFonts w:asciiTheme="minorBidi" w:hAnsiTheme="minorBidi"/>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0434EC">
              <w:rPr>
                <w:rStyle w:val="Hyperlink"/>
                <w:rFonts w:asciiTheme="minorBidi" w:hAnsiTheme="minorBidi"/>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98035C" w:rsidRPr="000434EC">
              <w:rPr>
                <w:rStyle w:val="Hyperlink"/>
                <w:rFonts w:asciiTheme="minorBidi" w:hAnsiTheme="minorBidi" w:hint="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العلاقة بين المتغير التابع والمتغير المستقل</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0434EC">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hyperlink>
        </w:p>
        <w:p w14:paraId="169B48C2" w14:textId="08FB9E75" w:rsidR="0098035C" w:rsidRPr="000434EC" w:rsidRDefault="00000000" w:rsidP="0098035C">
          <w:pPr>
            <w:pStyle w:val="TOC3"/>
            <w:tabs>
              <w:tab w:val="left" w:pos="1200"/>
              <w:tab w:val="right" w:leader="dot" w:pos="8822"/>
            </w:tabs>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4656235" w:history="1">
            <w:r w:rsidR="0098035C" w:rsidRPr="000434EC">
              <w:rPr>
                <w:rStyle w:val="Hyperlink"/>
                <w:rFonts w:asciiTheme="minorBidi" w:hAnsiTheme="minorBidi"/>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0434EC" w:rsidRPr="000434EC">
              <w:rPr>
                <w:rStyle w:val="Hyperlink"/>
                <w:rFonts w:asciiTheme="minorBidi" w:hAnsiTheme="minorBidi"/>
                <w:noProof/>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98035C" w:rsidRPr="000434EC">
              <w:rPr>
                <w:rFonts w:eastAsiaTheme="minorEastAsia"/>
                <w:noProof/>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0434EC">
              <w:rPr>
                <w:rStyle w:val="Hyperlink"/>
                <w:rFonts w:asciiTheme="minorBidi" w:hAnsiTheme="minorBidi" w:hint="cs"/>
                <w:noProof/>
                <w:color w:val="000000" w:themeColor="text1"/>
                <w:u w:val="none"/>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r w:rsidR="0098035C" w:rsidRPr="000434EC">
              <w:rPr>
                <w:noProof/>
                <w:webHidden/>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0434EC" w:rsidRPr="000434EC">
              <w:rPr>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hyperlink>
        </w:p>
        <w:p w14:paraId="15CB9840" w14:textId="5EFCDAA1" w:rsidR="0098035C" w:rsidRPr="009F160F" w:rsidRDefault="0098035C" w:rsidP="0098035C">
          <w:pPr>
            <w:tabs>
              <w:tab w:val="left" w:pos="1760"/>
              <w:tab w:val="right" w:leader="dot" w:pos="9350"/>
            </w:tabs>
            <w:spacing w:after="100" w:line="276" w:lineRule="auto"/>
            <w:ind w:left="220"/>
            <w:rPr>
              <w:rFonts w:ascii="Arial" w:eastAsiaTheme="minorEastAsia" w:hAnsi="Arial" w:cs="Arial"/>
              <w:noProof/>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C198076" w14:textId="3E9C7E15" w:rsidR="00491CBE" w:rsidRPr="00B65FD4" w:rsidRDefault="00000000" w:rsidP="0098035C">
          <w:pPr>
            <w:spacing w:line="276" w:lineRule="auto"/>
            <w:rPr>
              <w:rFonts w:ascii="Simplified Arabic" w:hAnsi="Simplified Arabic" w:cs="Simplified Arabic"/>
              <w:b/>
              <w:bCs/>
              <w:noProof/>
              <w:sz w:val="28"/>
              <w:szCs w:val="28"/>
              <w:rtl/>
            </w:rPr>
          </w:pPr>
        </w:p>
      </w:sdtContent>
    </w:sdt>
    <w:bookmarkEnd w:id="3" w:displacedByCustomXml="prev"/>
    <w:p w14:paraId="292191D4" w14:textId="77777777" w:rsidR="00A946EE" w:rsidRDefault="00A946EE" w:rsidP="003F0E7F">
      <w:pPr>
        <w:spacing w:line="276" w:lineRule="auto"/>
        <w:jc w:val="both"/>
        <w:rPr>
          <w:rFonts w:ascii="Simplified Arabic" w:hAnsi="Simplified Arabic" w:cs="Simplified Arabic"/>
          <w:b/>
          <w:bCs/>
          <w:sz w:val="28"/>
          <w:szCs w:val="28"/>
          <w:rtl/>
          <w:lang w:bidi="ar-YE"/>
        </w:rPr>
      </w:pPr>
    </w:p>
    <w:p w14:paraId="5C3BF5BE" w14:textId="77777777" w:rsidR="00154017" w:rsidRDefault="00154017" w:rsidP="003F0E7F">
      <w:pPr>
        <w:spacing w:line="276" w:lineRule="auto"/>
        <w:jc w:val="both"/>
        <w:rPr>
          <w:rStyle w:val="Heading1Char"/>
          <w:rtl/>
        </w:rPr>
      </w:pPr>
    </w:p>
    <w:p w14:paraId="18DA8E39" w14:textId="77777777" w:rsidR="00154017" w:rsidRDefault="00154017" w:rsidP="003F0E7F">
      <w:pPr>
        <w:spacing w:line="276" w:lineRule="auto"/>
        <w:jc w:val="both"/>
        <w:rPr>
          <w:rStyle w:val="Heading1Char"/>
          <w:rtl/>
        </w:rPr>
      </w:pPr>
    </w:p>
    <w:p w14:paraId="6A4C4DCA" w14:textId="77777777" w:rsidR="00154017" w:rsidRDefault="00154017" w:rsidP="003F0E7F">
      <w:pPr>
        <w:spacing w:line="276" w:lineRule="auto"/>
        <w:jc w:val="both"/>
        <w:rPr>
          <w:rStyle w:val="Heading1Char"/>
          <w:rtl/>
        </w:rPr>
      </w:pPr>
    </w:p>
    <w:p w14:paraId="20DE3491" w14:textId="77777777" w:rsidR="00154017" w:rsidRDefault="00154017" w:rsidP="003F0E7F">
      <w:pPr>
        <w:spacing w:line="276" w:lineRule="auto"/>
        <w:jc w:val="both"/>
        <w:rPr>
          <w:rStyle w:val="Heading1Char"/>
          <w:rtl/>
        </w:rPr>
      </w:pPr>
    </w:p>
    <w:p w14:paraId="3CFF4E98" w14:textId="77777777" w:rsidR="00154017" w:rsidRDefault="00154017" w:rsidP="003F0E7F">
      <w:pPr>
        <w:spacing w:line="276" w:lineRule="auto"/>
        <w:jc w:val="both"/>
        <w:rPr>
          <w:rStyle w:val="Heading1Char"/>
          <w:rtl/>
        </w:rPr>
      </w:pPr>
    </w:p>
    <w:p w14:paraId="543B88C2" w14:textId="77777777" w:rsidR="00154017" w:rsidRDefault="00154017" w:rsidP="003F0E7F">
      <w:pPr>
        <w:spacing w:line="276" w:lineRule="auto"/>
        <w:jc w:val="both"/>
        <w:rPr>
          <w:rStyle w:val="Heading1Char"/>
          <w:rtl/>
        </w:rPr>
      </w:pPr>
    </w:p>
    <w:p w14:paraId="41A0EC2A" w14:textId="77777777" w:rsidR="00154017" w:rsidRDefault="00154017" w:rsidP="003F0E7F">
      <w:pPr>
        <w:spacing w:line="276" w:lineRule="auto"/>
        <w:jc w:val="both"/>
        <w:rPr>
          <w:rStyle w:val="Heading1Char"/>
          <w:rtl/>
        </w:rPr>
      </w:pPr>
    </w:p>
    <w:p w14:paraId="076E6C7C" w14:textId="77777777" w:rsidR="005B7FD2" w:rsidRDefault="005B7FD2" w:rsidP="003F0E7F">
      <w:pPr>
        <w:spacing w:line="276" w:lineRule="auto"/>
        <w:jc w:val="both"/>
        <w:rPr>
          <w:rStyle w:val="Heading1Char"/>
          <w:rtl/>
        </w:rPr>
      </w:pPr>
    </w:p>
    <w:p w14:paraId="5D0E8A92" w14:textId="77777777" w:rsidR="005B7FD2" w:rsidRDefault="005B7FD2" w:rsidP="003F0E7F">
      <w:pPr>
        <w:spacing w:line="276" w:lineRule="auto"/>
        <w:jc w:val="both"/>
        <w:rPr>
          <w:rStyle w:val="Heading1Char"/>
          <w:rtl/>
        </w:rPr>
      </w:pPr>
    </w:p>
    <w:p w14:paraId="23B5EE5F"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02C206D1"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688C3CD7"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6706F7CC"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115D28FA" w14:textId="77777777" w:rsidR="00B65FD4" w:rsidRPr="00B65FD4" w:rsidRDefault="00B65FD4" w:rsidP="00B65FD4">
      <w:pPr>
        <w:keepNext/>
        <w:keepLines/>
        <w:numPr>
          <w:ilvl w:val="0"/>
          <w:numId w:val="265"/>
        </w:numPr>
        <w:spacing w:before="240" w:after="0" w:line="256" w:lineRule="auto"/>
        <w:jc w:val="center"/>
        <w:outlineLvl w:val="0"/>
        <w:rPr>
          <w:rFonts w:ascii="Arial" w:eastAsia="Times New Roman" w:hAnsi="Arial" w:cs="Arial"/>
          <w:b/>
          <w:bCs/>
          <w:kern w:val="0"/>
          <w:sz w:val="40"/>
          <w:szCs w:val="40"/>
          <w:rtl/>
          <w:lang w:bidi="ar-EG"/>
          <w14:ligatures w14:val="none"/>
        </w:rPr>
      </w:pPr>
      <w:bookmarkStart w:id="4" w:name="_Toc167125285"/>
      <w:r w:rsidRPr="00B65FD4">
        <w:rPr>
          <w:rFonts w:ascii="Arial" w:eastAsia="Times New Roman" w:hAnsi="Arial" w:cs="Arial"/>
          <w:b/>
          <w:bCs/>
          <w:kern w:val="0"/>
          <w:sz w:val="40"/>
          <w:szCs w:val="40"/>
          <w:rtl/>
          <w:lang w:bidi="ar-EG"/>
          <w14:ligatures w14:val="none"/>
        </w:rPr>
        <w:t>الفصل الأول: الإطار العام للدراسة</w:t>
      </w:r>
      <w:bookmarkEnd w:id="4"/>
    </w:p>
    <w:p w14:paraId="3DF9A675"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2D73B3B7"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40073619"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6FB3338C" w14:textId="77777777" w:rsidR="00B65FD4" w:rsidRDefault="00B65FD4" w:rsidP="00B65FD4">
      <w:pPr>
        <w:spacing w:line="256" w:lineRule="auto"/>
        <w:rPr>
          <w:rFonts w:ascii="Arial" w:eastAsia="Calibri" w:hAnsi="Arial" w:cs="Arial"/>
          <w:kern w:val="0"/>
          <w:sz w:val="36"/>
          <w:szCs w:val="36"/>
          <w:lang w:bidi="ar-EG"/>
          <w14:ligatures w14:val="none"/>
        </w:rPr>
      </w:pPr>
    </w:p>
    <w:p w14:paraId="7213F52D" w14:textId="77777777" w:rsidR="000434EC" w:rsidRDefault="000434EC" w:rsidP="00B65FD4">
      <w:pPr>
        <w:spacing w:line="256" w:lineRule="auto"/>
        <w:rPr>
          <w:rFonts w:ascii="Arial" w:eastAsia="Calibri" w:hAnsi="Arial" w:cs="Arial"/>
          <w:kern w:val="0"/>
          <w:sz w:val="36"/>
          <w:szCs w:val="36"/>
          <w:lang w:bidi="ar-EG"/>
          <w14:ligatures w14:val="none"/>
        </w:rPr>
      </w:pPr>
    </w:p>
    <w:p w14:paraId="749EBD8A" w14:textId="77777777" w:rsidR="000434EC" w:rsidRDefault="000434EC" w:rsidP="00B65FD4">
      <w:pPr>
        <w:spacing w:line="256" w:lineRule="auto"/>
        <w:rPr>
          <w:rFonts w:ascii="Arial" w:eastAsia="Calibri" w:hAnsi="Arial" w:cs="Arial"/>
          <w:kern w:val="0"/>
          <w:sz w:val="36"/>
          <w:szCs w:val="36"/>
          <w:lang w:bidi="ar-EG"/>
          <w14:ligatures w14:val="none"/>
        </w:rPr>
      </w:pPr>
    </w:p>
    <w:p w14:paraId="3B91C447" w14:textId="77777777" w:rsidR="000434EC" w:rsidRDefault="000434EC" w:rsidP="00B65FD4">
      <w:pPr>
        <w:spacing w:line="256" w:lineRule="auto"/>
        <w:rPr>
          <w:rFonts w:ascii="Arial" w:eastAsia="Calibri" w:hAnsi="Arial" w:cs="Arial"/>
          <w:kern w:val="0"/>
          <w:sz w:val="36"/>
          <w:szCs w:val="36"/>
          <w:lang w:bidi="ar-EG"/>
          <w14:ligatures w14:val="none"/>
        </w:rPr>
      </w:pPr>
    </w:p>
    <w:p w14:paraId="0C881ADE" w14:textId="77777777" w:rsidR="000434EC" w:rsidRDefault="000434EC" w:rsidP="00B65FD4">
      <w:pPr>
        <w:spacing w:line="256" w:lineRule="auto"/>
        <w:rPr>
          <w:rFonts w:ascii="Arial" w:eastAsia="Calibri" w:hAnsi="Arial" w:cs="Arial"/>
          <w:kern w:val="0"/>
          <w:sz w:val="36"/>
          <w:szCs w:val="36"/>
          <w:lang w:bidi="ar-EG"/>
          <w14:ligatures w14:val="none"/>
        </w:rPr>
      </w:pPr>
    </w:p>
    <w:p w14:paraId="03FC9250" w14:textId="77777777" w:rsidR="000434EC" w:rsidRDefault="000434EC" w:rsidP="00B65FD4">
      <w:pPr>
        <w:spacing w:line="256" w:lineRule="auto"/>
        <w:rPr>
          <w:rFonts w:ascii="Arial" w:eastAsia="Calibri" w:hAnsi="Arial" w:cs="Arial"/>
          <w:kern w:val="0"/>
          <w:sz w:val="36"/>
          <w:szCs w:val="36"/>
          <w:lang w:bidi="ar-EG"/>
          <w14:ligatures w14:val="none"/>
        </w:rPr>
      </w:pPr>
    </w:p>
    <w:p w14:paraId="230D406C" w14:textId="77777777" w:rsidR="000434EC" w:rsidRDefault="000434EC" w:rsidP="00B65FD4">
      <w:pPr>
        <w:spacing w:line="256" w:lineRule="auto"/>
        <w:rPr>
          <w:rFonts w:ascii="Arial" w:eastAsia="Calibri" w:hAnsi="Arial" w:cs="Arial"/>
          <w:kern w:val="0"/>
          <w:sz w:val="36"/>
          <w:szCs w:val="36"/>
          <w:lang w:bidi="ar-EG"/>
          <w14:ligatures w14:val="none"/>
        </w:rPr>
      </w:pPr>
    </w:p>
    <w:p w14:paraId="4C944962" w14:textId="77777777" w:rsidR="000434EC" w:rsidRDefault="000434EC" w:rsidP="00B65FD4">
      <w:pPr>
        <w:spacing w:line="256" w:lineRule="auto"/>
        <w:rPr>
          <w:rFonts w:ascii="Arial" w:eastAsia="Calibri" w:hAnsi="Arial" w:cs="Arial"/>
          <w:kern w:val="0"/>
          <w:sz w:val="36"/>
          <w:szCs w:val="36"/>
          <w:lang w:bidi="ar-EG"/>
          <w14:ligatures w14:val="none"/>
        </w:rPr>
      </w:pPr>
    </w:p>
    <w:p w14:paraId="1BCF7656" w14:textId="77777777" w:rsidR="000434EC" w:rsidRPr="00B65FD4" w:rsidRDefault="000434EC" w:rsidP="00B65FD4">
      <w:pPr>
        <w:spacing w:line="256" w:lineRule="auto"/>
        <w:rPr>
          <w:rFonts w:ascii="Arial" w:eastAsia="Calibri" w:hAnsi="Arial" w:cs="Arial"/>
          <w:kern w:val="0"/>
          <w:sz w:val="36"/>
          <w:szCs w:val="36"/>
          <w:rtl/>
          <w:lang w:bidi="ar-EG"/>
          <w14:ligatures w14:val="none"/>
        </w:rPr>
      </w:pPr>
    </w:p>
    <w:p w14:paraId="48CD733A"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5AA11ABA" w14:textId="77777777" w:rsidR="002E0683" w:rsidRDefault="002E0683" w:rsidP="00B65FD4">
      <w:pPr>
        <w:keepNext/>
        <w:keepLines/>
        <w:spacing w:before="40" w:after="0" w:line="256" w:lineRule="auto"/>
        <w:ind w:left="360"/>
        <w:jc w:val="center"/>
        <w:outlineLvl w:val="1"/>
        <w:rPr>
          <w:rFonts w:ascii="Arial" w:eastAsia="Times New Roman" w:hAnsi="Arial" w:cs="Arial"/>
          <w:b/>
          <w:bCs/>
          <w:kern w:val="0"/>
          <w:sz w:val="32"/>
          <w:szCs w:val="32"/>
          <w:lang w:bidi="ar-EG"/>
          <w14:ligatures w14:val="none"/>
        </w:rPr>
      </w:pPr>
      <w:bookmarkStart w:id="5" w:name="_Toc167125286"/>
    </w:p>
    <w:p w14:paraId="0507160F" w14:textId="77777777" w:rsidR="002E0683" w:rsidRDefault="002E0683" w:rsidP="00B65FD4">
      <w:pPr>
        <w:keepNext/>
        <w:keepLines/>
        <w:spacing w:before="40" w:after="0" w:line="256" w:lineRule="auto"/>
        <w:ind w:left="360"/>
        <w:jc w:val="center"/>
        <w:outlineLvl w:val="1"/>
        <w:rPr>
          <w:rFonts w:ascii="Arial" w:eastAsia="Times New Roman" w:hAnsi="Arial" w:cs="Arial"/>
          <w:b/>
          <w:bCs/>
          <w:kern w:val="0"/>
          <w:sz w:val="32"/>
          <w:szCs w:val="32"/>
          <w:lang w:bidi="ar-EG"/>
          <w14:ligatures w14:val="none"/>
        </w:rPr>
      </w:pPr>
    </w:p>
    <w:p w14:paraId="0CCA4B2B" w14:textId="718B3898" w:rsidR="00B65FD4" w:rsidRPr="00B65FD4" w:rsidRDefault="00B65FD4" w:rsidP="00B65FD4">
      <w:pPr>
        <w:keepNext/>
        <w:keepLines/>
        <w:spacing w:before="40" w:after="0" w:line="256" w:lineRule="auto"/>
        <w:ind w:left="360"/>
        <w:jc w:val="center"/>
        <w:outlineLvl w:val="1"/>
        <w:rPr>
          <w:rFonts w:ascii="Arial" w:eastAsia="Times New Roman" w:hAnsi="Arial" w:cs="Arial"/>
          <w:b/>
          <w:bCs/>
          <w:kern w:val="0"/>
          <w:sz w:val="32"/>
          <w:szCs w:val="32"/>
          <w:rtl/>
          <w:lang w:bidi="ar-EG"/>
          <w14:ligatures w14:val="none"/>
        </w:rPr>
      </w:pPr>
      <w:r w:rsidRPr="00B65FD4">
        <w:rPr>
          <w:rFonts w:ascii="Arial" w:eastAsia="Times New Roman" w:hAnsi="Arial" w:cs="Arial"/>
          <w:b/>
          <w:bCs/>
          <w:kern w:val="0"/>
          <w:sz w:val="32"/>
          <w:szCs w:val="32"/>
          <w:rtl/>
          <w:lang w:bidi="ar-EG"/>
          <w14:ligatures w14:val="none"/>
        </w:rPr>
        <w:t>المقدمة</w:t>
      </w:r>
      <w:r w:rsidRPr="00B65FD4">
        <w:rPr>
          <w:rFonts w:ascii="Arial" w:eastAsia="Times New Roman" w:hAnsi="Arial" w:cs="Arial" w:hint="cs"/>
          <w:b/>
          <w:bCs/>
          <w:kern w:val="0"/>
          <w:sz w:val="32"/>
          <w:szCs w:val="32"/>
          <w:rtl/>
          <w:lang w:bidi="ar-EG"/>
          <w14:ligatures w14:val="none"/>
        </w:rPr>
        <w:t xml:space="preserve"> </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b/>
          <w:bCs/>
          <w:kern w:val="0"/>
          <w:sz w:val="28"/>
          <w:szCs w:val="28"/>
          <w:lang w:bidi="ar-EG"/>
          <w14:ligatures w14:val="none"/>
        </w:rPr>
        <w:t>Introduction</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b/>
          <w:bCs/>
          <w:kern w:val="0"/>
          <w:sz w:val="32"/>
          <w:szCs w:val="32"/>
          <w:rtl/>
          <w:lang w:bidi="ar-EG"/>
          <w14:ligatures w14:val="none"/>
        </w:rPr>
        <w:t>:</w:t>
      </w:r>
      <w:bookmarkEnd w:id="5"/>
    </w:p>
    <w:p w14:paraId="47B274F5" w14:textId="77777777" w:rsidR="00B65FD4" w:rsidRPr="00B65FD4" w:rsidRDefault="00B65FD4" w:rsidP="00B65FD4">
      <w:pPr>
        <w:keepNext/>
        <w:keepLines/>
        <w:spacing w:before="40" w:after="0" w:line="256" w:lineRule="auto"/>
        <w:ind w:left="360"/>
        <w:jc w:val="center"/>
        <w:outlineLvl w:val="1"/>
        <w:rPr>
          <w:rFonts w:ascii="Arial" w:eastAsia="Times New Roman" w:hAnsi="Arial" w:cs="Arial"/>
          <w:b/>
          <w:bCs/>
          <w:kern w:val="0"/>
          <w:sz w:val="32"/>
          <w:szCs w:val="32"/>
          <w:lang w:bidi="ar-EG"/>
          <w14:ligatures w14:val="none"/>
        </w:rPr>
      </w:pPr>
    </w:p>
    <w:p w14:paraId="243DA7A8" w14:textId="77777777" w:rsidR="00B65FD4" w:rsidRPr="00B65FD4" w:rsidRDefault="00B65FD4" w:rsidP="00B65FD4">
      <w:pPr>
        <w:spacing w:line="360" w:lineRule="auto"/>
        <w:jc w:val="both"/>
        <w:rPr>
          <w:rFonts w:asciiTheme="minorBidi" w:eastAsia="Times New Roman" w:hAnsiTheme="minorBidi" w:cs="Arial"/>
          <w:kern w:val="0"/>
          <w:sz w:val="28"/>
          <w:szCs w:val="28"/>
          <w:rtl/>
          <w14:ligatures w14:val="none"/>
        </w:rPr>
      </w:pPr>
      <w:r w:rsidRPr="00B65FD4">
        <w:rPr>
          <w:rFonts w:asciiTheme="minorBidi" w:eastAsia="Times New Roman" w:hAnsiTheme="minorBidi" w:cs="Arial"/>
          <w:kern w:val="0"/>
          <w:sz w:val="28"/>
          <w:szCs w:val="28"/>
          <w:rtl/>
          <w14:ligatures w14:val="none"/>
        </w:rPr>
        <w:t>تشهد المملكة العربية السعودية في ظل رؤية 2030 تحولاً وطنياً شاملاً يرتكز على الارتقاء بمستوى الخدمات العامة وتعزيز كفاءة القطاعات الحكومية. وفي هذا السياق، يبرز القطاع الصحي كأحد أهم الركائز الاستراتيجية، حيث تسعى وزارة الصحة إلى تقديم خدمات نوعية ومستدامة وفق معايير عالمية للجودة. ومع تزايد حجم البيانات والمعلومات التي تتداولها المؤسسات الصحية، أصبحت "إدارة المعرفة" ضرورة استراتيجية لا غنى عنها؛ إذ لم يعد النجاح المؤسسي مقتصراً على توفر الموارد المادية أو البشرية فحسب، بل أصبح يعتمد بشكل جوهري على قدرة المنظمة على توليد المعرفة، وتخزينها، ومشاركتها، وتطبيقها بفاعلية لتحسين مخرجاتها</w:t>
      </w:r>
      <w:r w:rsidRPr="00B65FD4">
        <w:rPr>
          <w:rFonts w:asciiTheme="minorBidi" w:eastAsia="Times New Roman" w:hAnsiTheme="minorBidi" w:cs="Arial"/>
          <w:kern w:val="0"/>
          <w:sz w:val="28"/>
          <w:szCs w:val="28"/>
          <w14:ligatures w14:val="none"/>
        </w:rPr>
        <w:t>.</w:t>
      </w:r>
    </w:p>
    <w:p w14:paraId="6C55AAE6" w14:textId="77777777" w:rsidR="00B65FD4" w:rsidRPr="00B65FD4" w:rsidRDefault="00B65FD4" w:rsidP="00B65FD4">
      <w:pPr>
        <w:spacing w:line="360" w:lineRule="auto"/>
        <w:jc w:val="both"/>
        <w:rPr>
          <w:rFonts w:asciiTheme="minorBidi" w:eastAsia="Times New Roman" w:hAnsiTheme="minorBidi" w:cs="Arial"/>
          <w:kern w:val="0"/>
          <w:sz w:val="28"/>
          <w:szCs w:val="28"/>
          <w:rtl/>
          <w14:ligatures w14:val="none"/>
        </w:rPr>
      </w:pPr>
      <w:r w:rsidRPr="00B65FD4">
        <w:rPr>
          <w:rFonts w:asciiTheme="minorBidi" w:eastAsia="Times New Roman" w:hAnsiTheme="minorBidi" w:cs="Arial"/>
          <w:kern w:val="0"/>
          <w:sz w:val="28"/>
          <w:szCs w:val="28"/>
          <w:rtl/>
          <w14:ligatures w14:val="none"/>
        </w:rPr>
        <w:t>وتعد إدارة المعرفة المحرك الأساسي للابتكار الإداري، حيث تتيح للمؤسسات الصحية الاستفادة من الخبرات المتراكمة، وتقليل الهدر في الإجراءات، وتوحيد الممارسات الإدارية بما يتوافق مع أفضل المعايير العالمية. ففي بيئة عمل معقدة مثل وزارة الصحة بمدينة الرياض، حيث تتطلب العمليات اليومية دقة وسرعة في اتخاذ القرار، تبرز الحاجة الملحة إلى ربط ممارسات إدارة المعرفة بمؤشرات "جودة الأداء الإداري". إن تكامل هاتين المنظومتين – إدارة المعرفة والأداء الإداري – يشكل حلقة الوصل بين التخطيط الاستراتيجي وبين التنفيذ الفعلي على أرض الواقع، وهو ما يضمن تحقيق أعلى مستويات الكفاءة والفاعلية في الخدمات المقدمة للمستفيدين</w:t>
      </w:r>
      <w:r w:rsidRPr="00B65FD4">
        <w:rPr>
          <w:rFonts w:asciiTheme="minorBidi" w:eastAsia="Times New Roman" w:hAnsiTheme="minorBidi" w:cs="Arial"/>
          <w:kern w:val="0"/>
          <w:sz w:val="28"/>
          <w:szCs w:val="28"/>
          <w14:ligatures w14:val="none"/>
        </w:rPr>
        <w:t>.</w:t>
      </w:r>
    </w:p>
    <w:p w14:paraId="2D8A35B6" w14:textId="77777777" w:rsidR="00B65FD4" w:rsidRPr="00B65FD4" w:rsidRDefault="00B65FD4" w:rsidP="00B65FD4">
      <w:pPr>
        <w:spacing w:line="360" w:lineRule="auto"/>
        <w:jc w:val="both"/>
        <w:rPr>
          <w:rFonts w:ascii="Arial" w:eastAsia="Calibri" w:hAnsi="Arial" w:cs="Arial"/>
          <w:kern w:val="0"/>
          <w:sz w:val="28"/>
          <w:szCs w:val="28"/>
          <w:rtl/>
          <w:lang w:bidi="ar-EG"/>
          <w14:ligatures w14:val="none"/>
        </w:rPr>
      </w:pPr>
      <w:r w:rsidRPr="00B65FD4">
        <w:rPr>
          <w:rFonts w:asciiTheme="minorBidi" w:eastAsia="Times New Roman" w:hAnsiTheme="minorBidi" w:cs="Arial"/>
          <w:kern w:val="0"/>
          <w:sz w:val="28"/>
          <w:szCs w:val="28"/>
          <w:rtl/>
          <w14:ligatures w14:val="none"/>
        </w:rPr>
        <w:t xml:space="preserve">وعليه، تأتي هذه الدراسة لتسلط الضوء على فاعلية تطبيق إدارة المعرفة كمدخل استراتيجي لتحسين الأداء الإداري داخل وزارة الصحة. ويكمن جوهر هذا التوجه في إدراك أن "المعرفة" هي الأصل الاستراتيجي </w:t>
      </w:r>
      <w:proofErr w:type="spellStart"/>
      <w:r w:rsidRPr="00B65FD4">
        <w:rPr>
          <w:rFonts w:asciiTheme="minorBidi" w:eastAsia="Times New Roman" w:hAnsiTheme="minorBidi" w:cs="Arial"/>
          <w:kern w:val="0"/>
          <w:sz w:val="28"/>
          <w:szCs w:val="28"/>
          <w:rtl/>
          <w14:ligatures w14:val="none"/>
        </w:rPr>
        <w:t>الأثمن</w:t>
      </w:r>
      <w:proofErr w:type="spellEnd"/>
      <w:r w:rsidRPr="00B65FD4">
        <w:rPr>
          <w:rFonts w:asciiTheme="minorBidi" w:eastAsia="Times New Roman" w:hAnsiTheme="minorBidi" w:cs="Arial"/>
          <w:kern w:val="0"/>
          <w:sz w:val="28"/>
          <w:szCs w:val="28"/>
          <w:rtl/>
          <w14:ligatures w14:val="none"/>
        </w:rPr>
        <w:t xml:space="preserve"> في القطاع الحكومي، وأن تحويل هذه المعرفة إلى ممارسات إدارية ملموسة هو السبيل الوحيد لرفع مستوى الجودة، وتعزيز القدرة على الاستجابة للمتغيرات الصحية المتسارعة، وضمان استدامة الأداء المتميز الذي تطمح إليه الرؤية الوطنية.</w:t>
      </w:r>
    </w:p>
    <w:p w14:paraId="2A3B6035" w14:textId="77777777" w:rsidR="00B65FD4" w:rsidRPr="00B65FD4" w:rsidRDefault="00B65FD4" w:rsidP="00B65FD4">
      <w:pPr>
        <w:spacing w:line="256" w:lineRule="auto"/>
        <w:rPr>
          <w:rFonts w:ascii="Arial" w:eastAsia="Calibri" w:hAnsi="Arial" w:cs="Arial"/>
          <w:kern w:val="0"/>
          <w:sz w:val="28"/>
          <w:szCs w:val="28"/>
          <w:rtl/>
          <w:lang w:bidi="ar-EG"/>
          <w14:ligatures w14:val="none"/>
        </w:rPr>
      </w:pPr>
    </w:p>
    <w:p w14:paraId="42E6A9F8" w14:textId="77777777" w:rsidR="00B65FD4" w:rsidRPr="00B65FD4" w:rsidRDefault="00B65FD4" w:rsidP="00B65FD4">
      <w:pPr>
        <w:spacing w:line="256" w:lineRule="auto"/>
        <w:rPr>
          <w:rFonts w:ascii="Arial" w:eastAsia="Calibri" w:hAnsi="Arial" w:cs="Arial"/>
          <w:kern w:val="0"/>
          <w:sz w:val="28"/>
          <w:szCs w:val="28"/>
          <w:rtl/>
          <w:lang w:bidi="ar-EG"/>
          <w14:ligatures w14:val="none"/>
        </w:rPr>
      </w:pPr>
    </w:p>
    <w:p w14:paraId="26136B55" w14:textId="77777777" w:rsidR="00B65FD4" w:rsidRDefault="00B65FD4" w:rsidP="00B65FD4">
      <w:pPr>
        <w:spacing w:line="256" w:lineRule="auto"/>
        <w:rPr>
          <w:rFonts w:ascii="Arial" w:eastAsia="Calibri" w:hAnsi="Arial" w:cs="Arial"/>
          <w:kern w:val="0"/>
          <w:sz w:val="28"/>
          <w:szCs w:val="28"/>
          <w:lang w:bidi="ar-EG"/>
          <w14:ligatures w14:val="none"/>
        </w:rPr>
      </w:pPr>
    </w:p>
    <w:p w14:paraId="3430621F" w14:textId="77777777" w:rsidR="002E0683" w:rsidRDefault="002E0683" w:rsidP="00B65FD4">
      <w:pPr>
        <w:spacing w:line="256" w:lineRule="auto"/>
        <w:rPr>
          <w:rFonts w:ascii="Arial" w:eastAsia="Calibri" w:hAnsi="Arial" w:cs="Arial"/>
          <w:kern w:val="0"/>
          <w:sz w:val="28"/>
          <w:szCs w:val="28"/>
          <w:lang w:bidi="ar-EG"/>
          <w14:ligatures w14:val="none"/>
        </w:rPr>
      </w:pPr>
    </w:p>
    <w:p w14:paraId="57720513" w14:textId="77777777" w:rsidR="002E0683" w:rsidRPr="00B65FD4" w:rsidRDefault="002E0683" w:rsidP="00B65FD4">
      <w:pPr>
        <w:spacing w:line="256" w:lineRule="auto"/>
        <w:rPr>
          <w:rFonts w:ascii="Arial" w:eastAsia="Calibri" w:hAnsi="Arial" w:cs="Arial"/>
          <w:kern w:val="0"/>
          <w:sz w:val="28"/>
          <w:szCs w:val="28"/>
          <w:rtl/>
          <w:lang w:bidi="ar-EG"/>
          <w14:ligatures w14:val="none"/>
        </w:rPr>
      </w:pPr>
    </w:p>
    <w:p w14:paraId="5209665B"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4DA8A007" w14:textId="77777777" w:rsidR="00B65FD4" w:rsidRPr="00B65FD4" w:rsidRDefault="00B65FD4" w:rsidP="00B65FD4">
      <w:pPr>
        <w:keepNext/>
        <w:keepLines/>
        <w:numPr>
          <w:ilvl w:val="1"/>
          <w:numId w:val="265"/>
        </w:numPr>
        <w:spacing w:before="40" w:after="0" w:line="256" w:lineRule="auto"/>
        <w:outlineLvl w:val="1"/>
        <w:rPr>
          <w:rFonts w:ascii="Arial" w:eastAsia="Times New Roman" w:hAnsi="Arial" w:cs="Arial"/>
          <w:b/>
          <w:bCs/>
          <w:kern w:val="0"/>
          <w:sz w:val="32"/>
          <w:szCs w:val="32"/>
          <w:lang w:bidi="ar-EG"/>
          <w14:ligatures w14:val="none"/>
        </w:rPr>
      </w:pPr>
      <w:bookmarkStart w:id="6" w:name="_Toc167125287"/>
      <w:r w:rsidRPr="00B65FD4">
        <w:rPr>
          <w:rFonts w:ascii="Arial" w:eastAsia="Times New Roman" w:hAnsi="Arial" w:cs="Arial"/>
          <w:b/>
          <w:bCs/>
          <w:kern w:val="0"/>
          <w:sz w:val="32"/>
          <w:szCs w:val="32"/>
          <w:rtl/>
          <w:lang w:bidi="ar-EG"/>
          <w14:ligatures w14:val="none"/>
        </w:rPr>
        <w:lastRenderedPageBreak/>
        <w:t xml:space="preserve">مشكلة </w:t>
      </w:r>
      <w:bookmarkEnd w:id="6"/>
      <w:r w:rsidRPr="00B65FD4">
        <w:rPr>
          <w:rFonts w:ascii="Arial" w:eastAsia="Times New Roman" w:hAnsi="Arial" w:cs="Arial" w:hint="cs"/>
          <w:b/>
          <w:bCs/>
          <w:kern w:val="0"/>
          <w:sz w:val="32"/>
          <w:szCs w:val="32"/>
          <w:rtl/>
          <w:lang w:bidi="ar-EG"/>
          <w14:ligatures w14:val="none"/>
        </w:rPr>
        <w:t xml:space="preserve">الدراسة </w:t>
      </w:r>
      <w:r w:rsidRPr="00B65FD4">
        <w:rPr>
          <w:rFonts w:ascii="Arial" w:eastAsia="Times New Roman" w:hAnsi="Arial" w:cs="Arial"/>
          <w:b/>
          <w:bCs/>
          <w:kern w:val="0"/>
          <w:sz w:val="32"/>
          <w:szCs w:val="32"/>
          <w:rtl/>
          <w:lang w:bidi="ar-EG"/>
          <w14:ligatures w14:val="none"/>
        </w:rPr>
        <w:t>(</w:t>
      </w:r>
      <w:r w:rsidRPr="00B65FD4">
        <w:rPr>
          <w:rFonts w:ascii="Arial" w:eastAsia="Times New Roman" w:hAnsi="Arial" w:cs="Arial"/>
          <w:b/>
          <w:bCs/>
          <w:kern w:val="0"/>
          <w:sz w:val="28"/>
          <w:szCs w:val="28"/>
          <w:lang w:bidi="ar-EG"/>
          <w14:ligatures w14:val="none"/>
        </w:rPr>
        <w:t>Study Problem</w:t>
      </w:r>
      <w:r w:rsidRPr="00B65FD4">
        <w:rPr>
          <w:rFonts w:ascii="Arial" w:eastAsia="Times New Roman" w:hAnsi="Arial" w:cs="Arial"/>
          <w:b/>
          <w:bCs/>
          <w:kern w:val="0"/>
          <w:sz w:val="32"/>
          <w:szCs w:val="32"/>
          <w:rtl/>
          <w:lang w:bidi="ar-EG"/>
          <w14:ligatures w14:val="none"/>
        </w:rPr>
        <w:t>)</w:t>
      </w:r>
      <w:r w:rsidRPr="00B65FD4">
        <w:rPr>
          <w:rFonts w:ascii="Arial" w:eastAsia="Times New Roman" w:hAnsi="Arial" w:cs="Arial" w:hint="cs"/>
          <w:b/>
          <w:bCs/>
          <w:kern w:val="0"/>
          <w:sz w:val="32"/>
          <w:szCs w:val="32"/>
          <w:rtl/>
          <w:lang w:bidi="ar-EG"/>
          <w14:ligatures w14:val="none"/>
        </w:rPr>
        <w:t>:</w:t>
      </w:r>
    </w:p>
    <w:p w14:paraId="591006C1" w14:textId="77777777" w:rsidR="00B65FD4" w:rsidRPr="00B65FD4" w:rsidRDefault="00B65FD4" w:rsidP="00B65FD4">
      <w:pPr>
        <w:spacing w:before="240" w:beforeAutospacing="1" w:after="0" w:afterAutospacing="1" w:line="360" w:lineRule="auto"/>
        <w:ind w:left="360"/>
        <w:rPr>
          <w:rFonts w:asciiTheme="minorBidi" w:eastAsia="Times New Roman" w:hAnsiTheme="minorBidi" w:cs="Arial"/>
          <w:kern w:val="0"/>
          <w:sz w:val="28"/>
          <w:szCs w:val="28"/>
          <w:rtl/>
          <w14:ligatures w14:val="none"/>
        </w:rPr>
      </w:pPr>
      <w:r w:rsidRPr="00B65FD4">
        <w:rPr>
          <w:rFonts w:asciiTheme="minorBidi" w:eastAsia="Times New Roman" w:hAnsiTheme="minorBidi" w:cs="Arial"/>
          <w:kern w:val="0"/>
          <w:sz w:val="28"/>
          <w:szCs w:val="28"/>
          <w:rtl/>
          <w14:ligatures w14:val="none"/>
        </w:rPr>
        <w:t>تكمن مشكلة الدراسة في وجود فجوة بحثية وتطبيقية تتمثل في عدم وضوح العلاقة بين عمليات إدارة المعرفة وتحسين جودة الأداء الإداري في السياق الحكومي السعودي، ويمكن تفصيل هذه المشكلة في الجوانب التالية:</w:t>
      </w:r>
    </w:p>
    <w:p w14:paraId="56E00EA0" w14:textId="77777777" w:rsidR="00B65FD4" w:rsidRPr="00B65FD4" w:rsidRDefault="00B65FD4" w:rsidP="00B65FD4">
      <w:pPr>
        <w:spacing w:before="240" w:beforeAutospacing="1" w:after="0" w:afterAutospacing="1" w:line="360" w:lineRule="auto"/>
        <w:ind w:left="360"/>
        <w:rPr>
          <w:rFonts w:asciiTheme="minorBidi" w:eastAsia="Times New Roman" w:hAnsiTheme="minorBidi"/>
          <w:b/>
          <w:bCs/>
          <w:kern w:val="0"/>
          <w:sz w:val="28"/>
          <w:szCs w:val="28"/>
          <w:rtl/>
          <w14:ligatures w14:val="none"/>
        </w:rPr>
      </w:pPr>
      <w:r w:rsidRPr="00B65FD4">
        <w:rPr>
          <w:rFonts w:asciiTheme="minorBidi" w:eastAsia="Times New Roman" w:hAnsiTheme="minorBidi" w:cs="Arial"/>
          <w:b/>
          <w:bCs/>
          <w:kern w:val="0"/>
          <w:sz w:val="28"/>
          <w:szCs w:val="28"/>
          <w:rtl/>
          <w14:ligatures w14:val="none"/>
        </w:rPr>
        <w:t>أولاً: الفجوة على المستوى النظري</w:t>
      </w:r>
      <w:r w:rsidRPr="00B65FD4">
        <w:rPr>
          <w:rFonts w:asciiTheme="minorBidi" w:eastAsia="Times New Roman" w:hAnsiTheme="minorBidi"/>
          <w:b/>
          <w:bCs/>
          <w:kern w:val="0"/>
          <w:sz w:val="28"/>
          <w:szCs w:val="28"/>
          <w14:ligatures w14:val="none"/>
        </w:rPr>
        <w:t>:</w:t>
      </w:r>
    </w:p>
    <w:p w14:paraId="6C9DFB45" w14:textId="77777777" w:rsidR="00B65FD4" w:rsidRPr="00B65FD4" w:rsidRDefault="00B65FD4" w:rsidP="00B65FD4">
      <w:pPr>
        <w:spacing w:before="240" w:beforeAutospacing="1" w:after="0" w:afterAutospacing="1" w:line="360" w:lineRule="auto"/>
        <w:ind w:left="360"/>
        <w:rPr>
          <w:rFonts w:asciiTheme="minorBidi" w:eastAsia="Times New Roman" w:hAnsiTheme="minorBidi" w:cs="Arial"/>
          <w:kern w:val="0"/>
          <w:sz w:val="28"/>
          <w:szCs w:val="28"/>
          <w:rtl/>
          <w14:ligatures w14:val="none"/>
        </w:rPr>
      </w:pPr>
      <w:r w:rsidRPr="00B65FD4">
        <w:rPr>
          <w:rFonts w:asciiTheme="minorBidi" w:eastAsia="Times New Roman" w:hAnsiTheme="minorBidi" w:cs="Arial"/>
          <w:kern w:val="0"/>
          <w:sz w:val="28"/>
          <w:szCs w:val="28"/>
          <w:rtl/>
          <w14:ligatures w14:val="none"/>
        </w:rPr>
        <w:t xml:space="preserve">على الرغم من وفرة الأدبيات التي تناولت إدارة المعرفة في القطاعات الربحية (كالشركات التقنية والمصارف)، إلا أن المكتبة العربية -في حدود علم الباحث- تفتقر إلى النماذج النظرية التي تربط عمليات إدارة المعرفة (اكتساب، تخزين، مشاركة، تطبيق) بجودة الأداء الإداري كنموذج متكامل في القطاعات الحكومية الخدمية. فمعظم الدراسات السابقة ركزت على "الأداء" كمفهوم عام، ولم تفككه إلى أبعاده </w:t>
      </w:r>
      <w:proofErr w:type="spellStart"/>
      <w:r w:rsidRPr="00B65FD4">
        <w:rPr>
          <w:rFonts w:asciiTheme="minorBidi" w:eastAsia="Times New Roman" w:hAnsiTheme="minorBidi" w:cs="Arial"/>
          <w:kern w:val="0"/>
          <w:sz w:val="28"/>
          <w:szCs w:val="28"/>
          <w:rtl/>
          <w14:ligatures w14:val="none"/>
        </w:rPr>
        <w:t>الجودوية</w:t>
      </w:r>
      <w:proofErr w:type="spellEnd"/>
      <w:r w:rsidRPr="00B65FD4">
        <w:rPr>
          <w:rFonts w:asciiTheme="minorBidi" w:eastAsia="Times New Roman" w:hAnsiTheme="minorBidi" w:cs="Arial"/>
          <w:kern w:val="0"/>
          <w:sz w:val="28"/>
          <w:szCs w:val="28"/>
          <w:rtl/>
          <w14:ligatures w14:val="none"/>
        </w:rPr>
        <w:t xml:space="preserve"> الإدارية (الكفاءة، الفاعلية، سرعة الإنجاز) داخل البيئة الحكومية الحساسة كوزارة الصحة.</w:t>
      </w:r>
    </w:p>
    <w:p w14:paraId="03BD7C88" w14:textId="77777777" w:rsidR="00B65FD4" w:rsidRPr="00B65FD4" w:rsidRDefault="00B65FD4" w:rsidP="00B65FD4">
      <w:pPr>
        <w:spacing w:before="240" w:beforeAutospacing="1" w:after="0" w:afterAutospacing="1" w:line="360" w:lineRule="auto"/>
        <w:ind w:left="360"/>
        <w:rPr>
          <w:rFonts w:asciiTheme="minorBidi" w:eastAsia="Times New Roman" w:hAnsiTheme="minorBidi"/>
          <w:b/>
          <w:bCs/>
          <w:kern w:val="0"/>
          <w:sz w:val="28"/>
          <w:szCs w:val="28"/>
          <w:rtl/>
          <w14:ligatures w14:val="none"/>
        </w:rPr>
      </w:pPr>
      <w:r w:rsidRPr="00B65FD4">
        <w:rPr>
          <w:rFonts w:asciiTheme="minorBidi" w:eastAsia="Times New Roman" w:hAnsiTheme="minorBidi" w:cs="Arial"/>
          <w:b/>
          <w:bCs/>
          <w:kern w:val="0"/>
          <w:sz w:val="28"/>
          <w:szCs w:val="28"/>
          <w:rtl/>
          <w14:ligatures w14:val="none"/>
        </w:rPr>
        <w:t xml:space="preserve">  ثانياً: الفجوة على المستوى التطبيقي (الواقع العملي)</w:t>
      </w:r>
      <w:r w:rsidRPr="00B65FD4">
        <w:rPr>
          <w:rFonts w:asciiTheme="minorBidi" w:eastAsia="Times New Roman" w:hAnsiTheme="minorBidi"/>
          <w:b/>
          <w:bCs/>
          <w:kern w:val="0"/>
          <w:sz w:val="28"/>
          <w:szCs w:val="28"/>
          <w14:ligatures w14:val="none"/>
        </w:rPr>
        <w:t>:</w:t>
      </w:r>
    </w:p>
    <w:p w14:paraId="175F27A1" w14:textId="77777777" w:rsidR="00B65FD4" w:rsidRPr="00B65FD4" w:rsidRDefault="00B65FD4" w:rsidP="00B65FD4">
      <w:pPr>
        <w:spacing w:before="240" w:after="0" w:line="360" w:lineRule="auto"/>
        <w:ind w:left="360"/>
        <w:jc w:val="both"/>
        <w:rPr>
          <w:rFonts w:asciiTheme="minorBidi" w:eastAsia="Times New Roman" w:hAnsiTheme="minorBidi" w:cs="Arial"/>
          <w:kern w:val="0"/>
          <w:sz w:val="28"/>
          <w:szCs w:val="28"/>
          <w:rtl/>
          <w14:ligatures w14:val="none"/>
        </w:rPr>
      </w:pPr>
      <w:r w:rsidRPr="00B65FD4">
        <w:rPr>
          <w:rFonts w:asciiTheme="minorBidi" w:eastAsia="Times New Roman" w:hAnsiTheme="minorBidi" w:cs="Arial"/>
          <w:kern w:val="0"/>
          <w:sz w:val="28"/>
          <w:szCs w:val="28"/>
          <w:rtl/>
          <w14:ligatures w14:val="none"/>
        </w:rPr>
        <w:t>تتمثل الفجوة التطبيقية في وجود تباين ملموس بين التوجهات الاستراتيجية للوزارة في "التحول الرقمي" وبين الممارسة الإدارية الفعلية للموظفين. فبالرغم من توفر الأنظمة الإلكترونية، إلا أن هناك قصوراً في مأسسة المعرفة، حيث تعتمد الإدارات على "الخبرات الفردية" بدلاً من "المعرفة التنظيمية الموثقة". هذا الواقع التطبيقي يؤدي إلى ضياع الفرص المعرفية، وتكرار الأخطاء الإدارية، وعدم استثمار البيانات المتاحة في تحسين جودة الخدمات، مما يجعل الأداء الإداري يفتقر إلى المرونة المطلوبة لمواجهة ضغوط العمل وتحديات رؤية 2030.</w:t>
      </w:r>
    </w:p>
    <w:p w14:paraId="38800423" w14:textId="77777777" w:rsidR="00B65FD4" w:rsidRPr="00B65FD4" w:rsidRDefault="00B65FD4" w:rsidP="00B65FD4">
      <w:pPr>
        <w:spacing w:before="240" w:after="0" w:line="360" w:lineRule="auto"/>
        <w:ind w:left="360"/>
        <w:jc w:val="both"/>
        <w:rPr>
          <w:rFonts w:asciiTheme="minorBidi" w:eastAsia="Times New Roman" w:hAnsiTheme="minorBidi" w:cs="Arial"/>
          <w:kern w:val="0"/>
          <w:sz w:val="28"/>
          <w:szCs w:val="28"/>
          <w:rtl/>
          <w14:ligatures w14:val="none"/>
        </w:rPr>
      </w:pPr>
      <w:r w:rsidRPr="00B65FD4">
        <w:rPr>
          <w:rFonts w:asciiTheme="minorBidi" w:eastAsia="Times New Roman" w:hAnsiTheme="minorBidi" w:cs="Arial"/>
          <w:kern w:val="0"/>
          <w:sz w:val="28"/>
          <w:szCs w:val="28"/>
          <w:rtl/>
          <w14:ligatures w14:val="none"/>
        </w:rPr>
        <w:t xml:space="preserve">  وعليه، تتجسد مشكلة الدراسة في التساؤل الرئيس:</w:t>
      </w:r>
    </w:p>
    <w:p w14:paraId="222B727B" w14:textId="77777777" w:rsidR="00B65FD4" w:rsidRPr="00B65FD4" w:rsidRDefault="00B65FD4" w:rsidP="00B65FD4">
      <w:pPr>
        <w:spacing w:before="240" w:after="0" w:line="360" w:lineRule="auto"/>
        <w:ind w:left="360"/>
        <w:jc w:val="both"/>
        <w:rPr>
          <w:rFonts w:asciiTheme="minorBidi" w:eastAsia="Times New Roman" w:hAnsiTheme="minorBidi"/>
          <w:b/>
          <w:bCs/>
          <w:kern w:val="0"/>
          <w:sz w:val="28"/>
          <w:szCs w:val="28"/>
          <w:rtl/>
          <w14:ligatures w14:val="none"/>
        </w:rPr>
      </w:pPr>
      <w:r w:rsidRPr="00B65FD4">
        <w:rPr>
          <w:rFonts w:asciiTheme="minorBidi" w:eastAsia="Times New Roman" w:hAnsiTheme="minorBidi" w:cs="Arial"/>
          <w:b/>
          <w:bCs/>
          <w:kern w:val="0"/>
          <w:sz w:val="28"/>
          <w:szCs w:val="28"/>
          <w:rtl/>
          <w14:ligatures w14:val="none"/>
        </w:rPr>
        <w:t>"ما فاعلية تطبيق إدارة المعرفة في تحسين جودة الأداء الإداري داخل وزارة الصحة بمدينة الرياض؟"</w:t>
      </w:r>
    </w:p>
    <w:p w14:paraId="77D3A243" w14:textId="77777777" w:rsidR="00B65FD4" w:rsidRPr="00B65FD4" w:rsidRDefault="00B65FD4" w:rsidP="00B65FD4">
      <w:pPr>
        <w:spacing w:line="256" w:lineRule="auto"/>
        <w:rPr>
          <w:rFonts w:ascii="Arial" w:eastAsia="Calibri" w:hAnsi="Arial" w:cs="Arial"/>
          <w:kern w:val="0"/>
          <w:sz w:val="28"/>
          <w:szCs w:val="28"/>
          <w:rtl/>
          <w:lang w:bidi="ar-EG"/>
          <w14:ligatures w14:val="none"/>
        </w:rPr>
      </w:pPr>
    </w:p>
    <w:p w14:paraId="0D04CC6B" w14:textId="77777777" w:rsidR="00B65FD4" w:rsidRPr="00B65FD4" w:rsidRDefault="00B65FD4" w:rsidP="00B65FD4">
      <w:pPr>
        <w:keepNext/>
        <w:keepLines/>
        <w:numPr>
          <w:ilvl w:val="1"/>
          <w:numId w:val="265"/>
        </w:numPr>
        <w:spacing w:before="40" w:after="0" w:line="256" w:lineRule="auto"/>
        <w:outlineLvl w:val="1"/>
        <w:rPr>
          <w:rFonts w:ascii="Arial" w:eastAsia="Times New Roman" w:hAnsi="Arial" w:cs="Arial"/>
          <w:b/>
          <w:bCs/>
          <w:kern w:val="0"/>
          <w:sz w:val="32"/>
          <w:szCs w:val="32"/>
          <w:lang w:bidi="ar-EG"/>
          <w14:ligatures w14:val="none"/>
        </w:rPr>
      </w:pPr>
      <w:bookmarkStart w:id="7" w:name="_Toc167125290"/>
      <w:r w:rsidRPr="00B65FD4">
        <w:rPr>
          <w:rFonts w:ascii="Arial" w:eastAsia="Times New Roman" w:hAnsi="Arial" w:cs="Arial"/>
          <w:b/>
          <w:bCs/>
          <w:kern w:val="0"/>
          <w:sz w:val="32"/>
          <w:szCs w:val="32"/>
          <w:rtl/>
          <w:lang w:bidi="ar-EG"/>
          <w14:ligatures w14:val="none"/>
        </w:rPr>
        <w:lastRenderedPageBreak/>
        <w:t xml:space="preserve">أهمية </w:t>
      </w:r>
      <w:bookmarkEnd w:id="7"/>
      <w:r w:rsidRPr="00B65FD4">
        <w:rPr>
          <w:rFonts w:ascii="Arial" w:eastAsia="Times New Roman" w:hAnsi="Arial" w:cs="Arial" w:hint="cs"/>
          <w:b/>
          <w:bCs/>
          <w:kern w:val="0"/>
          <w:sz w:val="32"/>
          <w:szCs w:val="32"/>
          <w:rtl/>
          <w:lang w:bidi="ar-EG"/>
          <w14:ligatures w14:val="none"/>
        </w:rPr>
        <w:t>الدراسة</w:t>
      </w:r>
      <w:r w:rsidRPr="00B65FD4">
        <w:rPr>
          <w:rFonts w:ascii="Arial" w:eastAsia="Times New Roman" w:hAnsi="Arial" w:cs="Arial"/>
          <w:b/>
          <w:bCs/>
          <w:kern w:val="0"/>
          <w:sz w:val="32"/>
          <w:szCs w:val="32"/>
          <w:lang w:bidi="ar-EG"/>
          <w14:ligatures w14:val="none"/>
        </w:rPr>
        <w:t xml:space="preserve"> (</w:t>
      </w:r>
      <w:r w:rsidRPr="00B65FD4">
        <w:rPr>
          <w:rFonts w:ascii="Arial" w:eastAsia="Times New Roman" w:hAnsi="Arial" w:cs="Arial"/>
          <w:b/>
          <w:bCs/>
          <w:kern w:val="0"/>
          <w:sz w:val="28"/>
          <w:szCs w:val="28"/>
          <w:lang w:bidi="ar-EG"/>
          <w14:ligatures w14:val="none"/>
        </w:rPr>
        <w:t>Study Significance</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hint="cs"/>
          <w:b/>
          <w:bCs/>
          <w:kern w:val="0"/>
          <w:sz w:val="32"/>
          <w:szCs w:val="32"/>
          <w:rtl/>
          <w:lang w:bidi="ar-EG"/>
          <w14:ligatures w14:val="none"/>
        </w:rPr>
        <w:t>:</w:t>
      </w:r>
    </w:p>
    <w:p w14:paraId="0C22E3E4" w14:textId="77777777" w:rsidR="00B65FD4" w:rsidRPr="00B65FD4" w:rsidRDefault="00B65FD4" w:rsidP="00B65FD4">
      <w:pPr>
        <w:keepNext/>
        <w:keepLines/>
        <w:spacing w:before="40" w:after="0" w:line="360" w:lineRule="auto"/>
        <w:ind w:left="792"/>
        <w:jc w:val="both"/>
        <w:outlineLvl w:val="1"/>
        <w:rPr>
          <w:rFonts w:asciiTheme="minorBidi" w:eastAsia="Times New Roman" w:hAnsiTheme="minorBidi"/>
          <w:kern w:val="0"/>
          <w:sz w:val="28"/>
          <w:szCs w:val="28"/>
          <w14:ligatures w14:val="none"/>
        </w:rPr>
      </w:pPr>
      <w:r w:rsidRPr="00B65FD4">
        <w:rPr>
          <w:rFonts w:asciiTheme="minorBidi" w:eastAsia="Times New Roman" w:hAnsiTheme="minorBidi"/>
          <w:kern w:val="0"/>
          <w:sz w:val="28"/>
          <w:szCs w:val="28"/>
          <w:rtl/>
          <w14:ligatures w14:val="none"/>
        </w:rPr>
        <w:t xml:space="preserve">تسعى هذه الدراسة إلى تحقيق هدف رئيس يتمثل في </w:t>
      </w:r>
      <w:r w:rsidRPr="00B65FD4">
        <w:rPr>
          <w:rFonts w:asciiTheme="minorBidi" w:eastAsia="Times New Roman" w:hAnsiTheme="minorBidi"/>
          <w:b/>
          <w:bCs/>
          <w:kern w:val="0"/>
          <w:sz w:val="28"/>
          <w:szCs w:val="28"/>
          <w14:ligatures w14:val="none"/>
        </w:rPr>
        <w:t>"</w:t>
      </w:r>
      <w:r w:rsidRPr="00B65FD4">
        <w:rPr>
          <w:rFonts w:asciiTheme="minorBidi" w:eastAsia="Times New Roman" w:hAnsiTheme="minorBidi"/>
          <w:b/>
          <w:bCs/>
          <w:kern w:val="0"/>
          <w:sz w:val="28"/>
          <w:szCs w:val="28"/>
          <w:rtl/>
          <w14:ligatures w14:val="none"/>
        </w:rPr>
        <w:t>الكشف عن فاعلية تطبيق إدارة المعرفة في تحسين جودة الأداء الإداري بوزارة الصحة</w:t>
      </w:r>
      <w:r w:rsidRPr="00B65FD4">
        <w:rPr>
          <w:rFonts w:asciiTheme="minorBidi" w:eastAsia="Times New Roman" w:hAnsiTheme="minorBidi"/>
          <w:b/>
          <w:bCs/>
          <w:kern w:val="0"/>
          <w:sz w:val="28"/>
          <w:szCs w:val="28"/>
          <w14:ligatures w14:val="none"/>
        </w:rPr>
        <w:t>"</w:t>
      </w:r>
      <w:r w:rsidRPr="00B65FD4">
        <w:rPr>
          <w:rFonts w:asciiTheme="minorBidi" w:eastAsia="Times New Roman" w:hAnsiTheme="minorBidi"/>
          <w:kern w:val="0"/>
          <w:sz w:val="28"/>
          <w:szCs w:val="28"/>
          <w:rtl/>
          <w14:ligatures w14:val="none"/>
        </w:rPr>
        <w:t>، وذلك من خلال تحقيق الأهداف الفرعية التالية</w:t>
      </w:r>
      <w:r w:rsidRPr="00B65FD4">
        <w:rPr>
          <w:rFonts w:asciiTheme="minorBidi" w:eastAsia="Times New Roman" w:hAnsiTheme="minorBidi"/>
          <w:kern w:val="0"/>
          <w:sz w:val="28"/>
          <w:szCs w:val="28"/>
          <w14:ligatures w14:val="none"/>
        </w:rPr>
        <w:t>:</w:t>
      </w:r>
    </w:p>
    <w:p w14:paraId="318D4C17" w14:textId="77777777" w:rsidR="00B65FD4" w:rsidRPr="00B65FD4" w:rsidRDefault="00B65FD4" w:rsidP="00B65FD4">
      <w:pPr>
        <w:keepNext/>
        <w:keepLines/>
        <w:spacing w:before="40" w:after="0" w:line="360" w:lineRule="auto"/>
        <w:ind w:left="792"/>
        <w:jc w:val="both"/>
        <w:outlineLvl w:val="1"/>
        <w:rPr>
          <w:rFonts w:asciiTheme="minorBidi" w:eastAsia="Times New Roman" w:hAnsiTheme="minorBidi"/>
          <w:b/>
          <w:bCs/>
          <w:kern w:val="0"/>
          <w:sz w:val="28"/>
          <w:szCs w:val="28"/>
          <w14:ligatures w14:val="none"/>
        </w:rPr>
      </w:pPr>
      <w:r w:rsidRPr="00B65FD4">
        <w:rPr>
          <w:rFonts w:asciiTheme="minorBidi" w:eastAsia="Times New Roman" w:hAnsiTheme="minorBidi"/>
          <w:b/>
          <w:bCs/>
          <w:kern w:val="0"/>
          <w:sz w:val="28"/>
          <w:szCs w:val="28"/>
          <w:rtl/>
          <w14:ligatures w14:val="none"/>
        </w:rPr>
        <w:t>أولاً: الأهداف على المستوى النظري (الأكاديمي)</w:t>
      </w:r>
    </w:p>
    <w:p w14:paraId="14ACD2EB" w14:textId="77777777" w:rsidR="00B65FD4" w:rsidRPr="00B65FD4" w:rsidRDefault="00B65FD4" w:rsidP="00B65FD4">
      <w:pPr>
        <w:keepNext/>
        <w:keepLines/>
        <w:numPr>
          <w:ilvl w:val="0"/>
          <w:numId w:val="266"/>
        </w:numPr>
        <w:spacing w:before="40" w:after="0" w:line="360" w:lineRule="auto"/>
        <w:jc w:val="both"/>
        <w:outlineLvl w:val="1"/>
        <w:rPr>
          <w:rFonts w:asciiTheme="minorBidi" w:eastAsia="Times New Roman" w:hAnsiTheme="minorBidi"/>
          <w:kern w:val="0"/>
          <w:sz w:val="28"/>
          <w:szCs w:val="28"/>
          <w14:ligatures w14:val="none"/>
        </w:rPr>
      </w:pPr>
      <w:r w:rsidRPr="00B65FD4">
        <w:rPr>
          <w:rFonts w:asciiTheme="minorBidi" w:eastAsia="Times New Roman" w:hAnsiTheme="minorBidi"/>
          <w:b/>
          <w:bCs/>
          <w:kern w:val="0"/>
          <w:sz w:val="28"/>
          <w:szCs w:val="28"/>
          <w:rtl/>
          <w14:ligatures w14:val="none"/>
        </w:rPr>
        <w:t>تأصيل النموذج المعرفي الإداري</w:t>
      </w:r>
      <w:r w:rsidRPr="00B65FD4">
        <w:rPr>
          <w:rFonts w:asciiTheme="minorBidi" w:eastAsia="Times New Roman" w:hAnsiTheme="minorBidi"/>
          <w:b/>
          <w:bCs/>
          <w:kern w:val="0"/>
          <w:sz w:val="28"/>
          <w:szCs w:val="28"/>
          <w14:ligatures w14:val="none"/>
        </w:rPr>
        <w:t>:</w:t>
      </w:r>
      <w:r w:rsidRPr="00B65FD4">
        <w:rPr>
          <w:rFonts w:asciiTheme="minorBidi" w:eastAsia="Times New Roman" w:hAnsiTheme="minorBidi"/>
          <w:kern w:val="0"/>
          <w:sz w:val="28"/>
          <w:szCs w:val="28"/>
          <w14:ligatures w14:val="none"/>
        </w:rPr>
        <w:t xml:space="preserve"> </w:t>
      </w:r>
      <w:r w:rsidRPr="00B65FD4">
        <w:rPr>
          <w:rFonts w:asciiTheme="minorBidi" w:eastAsia="Times New Roman" w:hAnsiTheme="minorBidi"/>
          <w:kern w:val="0"/>
          <w:sz w:val="28"/>
          <w:szCs w:val="28"/>
          <w:rtl/>
          <w14:ligatures w14:val="none"/>
        </w:rPr>
        <w:t>بناء إطار نظري متكامل يربط عمليات إدارة المعرفة (الاكتساب، التخزين، المشاركة، التطبيق) بأبعاد جودة الأداء الإداري في القطاع الحكومي، مما يسهم في سد الفجوة في الأدبيات العربية التي تفتقر إلى نماذج تربط هذين المتغيرين في البيئة الصحية</w:t>
      </w:r>
      <w:r w:rsidRPr="00B65FD4">
        <w:rPr>
          <w:rFonts w:asciiTheme="minorBidi" w:eastAsia="Times New Roman" w:hAnsiTheme="minorBidi"/>
          <w:kern w:val="0"/>
          <w:sz w:val="28"/>
          <w:szCs w:val="28"/>
          <w14:ligatures w14:val="none"/>
        </w:rPr>
        <w:t xml:space="preserve">. </w:t>
      </w:r>
    </w:p>
    <w:p w14:paraId="45243C91" w14:textId="77777777" w:rsidR="00B65FD4" w:rsidRPr="00B65FD4" w:rsidRDefault="00B65FD4" w:rsidP="00B65FD4">
      <w:pPr>
        <w:keepNext/>
        <w:keepLines/>
        <w:numPr>
          <w:ilvl w:val="0"/>
          <w:numId w:val="266"/>
        </w:numPr>
        <w:spacing w:before="40" w:after="0" w:line="360" w:lineRule="auto"/>
        <w:jc w:val="both"/>
        <w:outlineLvl w:val="1"/>
        <w:rPr>
          <w:rFonts w:asciiTheme="minorBidi" w:eastAsia="Times New Roman" w:hAnsiTheme="minorBidi"/>
          <w:kern w:val="0"/>
          <w:sz w:val="28"/>
          <w:szCs w:val="28"/>
          <w14:ligatures w14:val="none"/>
        </w:rPr>
      </w:pPr>
      <w:r w:rsidRPr="00B65FD4">
        <w:rPr>
          <w:rFonts w:asciiTheme="minorBidi" w:eastAsia="Times New Roman" w:hAnsiTheme="minorBidi"/>
          <w:b/>
          <w:bCs/>
          <w:kern w:val="0"/>
          <w:sz w:val="28"/>
          <w:szCs w:val="28"/>
          <w:rtl/>
          <w14:ligatures w14:val="none"/>
        </w:rPr>
        <w:t>بناء مقياس تخصصي</w:t>
      </w:r>
      <w:r w:rsidRPr="00B65FD4">
        <w:rPr>
          <w:rFonts w:asciiTheme="minorBidi" w:eastAsia="Times New Roman" w:hAnsiTheme="minorBidi"/>
          <w:b/>
          <w:bCs/>
          <w:kern w:val="0"/>
          <w:sz w:val="28"/>
          <w:szCs w:val="28"/>
          <w14:ligatures w14:val="none"/>
        </w:rPr>
        <w:t>:</w:t>
      </w:r>
      <w:r w:rsidRPr="00B65FD4">
        <w:rPr>
          <w:rFonts w:asciiTheme="minorBidi" w:eastAsia="Times New Roman" w:hAnsiTheme="minorBidi"/>
          <w:kern w:val="0"/>
          <w:sz w:val="28"/>
          <w:szCs w:val="28"/>
          <w14:ligatures w14:val="none"/>
        </w:rPr>
        <w:t xml:space="preserve"> </w:t>
      </w:r>
      <w:r w:rsidRPr="00B65FD4">
        <w:rPr>
          <w:rFonts w:asciiTheme="minorBidi" w:eastAsia="Times New Roman" w:hAnsiTheme="minorBidi"/>
          <w:kern w:val="0"/>
          <w:sz w:val="28"/>
          <w:szCs w:val="28"/>
          <w:rtl/>
          <w14:ligatures w14:val="none"/>
        </w:rPr>
        <w:t>تصميم وتطوير أداة قياس علمية (استبانة) تخصصية تقيس مدى توافر عمليات إدارة المعرفة في الوزارات الخدمية، وتصلح كمرجع لباحثين آخرين في دراسة قطاعات حكومية مشابهة</w:t>
      </w:r>
      <w:r w:rsidRPr="00B65FD4">
        <w:rPr>
          <w:rFonts w:asciiTheme="minorBidi" w:eastAsia="Times New Roman" w:hAnsiTheme="minorBidi"/>
          <w:kern w:val="0"/>
          <w:sz w:val="28"/>
          <w:szCs w:val="28"/>
          <w14:ligatures w14:val="none"/>
        </w:rPr>
        <w:t xml:space="preserve">. </w:t>
      </w:r>
    </w:p>
    <w:p w14:paraId="1A344D30" w14:textId="77777777" w:rsidR="00B65FD4" w:rsidRPr="00B65FD4" w:rsidRDefault="00B65FD4" w:rsidP="00B65FD4">
      <w:pPr>
        <w:keepNext/>
        <w:keepLines/>
        <w:numPr>
          <w:ilvl w:val="0"/>
          <w:numId w:val="266"/>
        </w:numPr>
        <w:spacing w:before="40" w:after="0" w:line="360" w:lineRule="auto"/>
        <w:jc w:val="both"/>
        <w:outlineLvl w:val="1"/>
        <w:rPr>
          <w:rFonts w:asciiTheme="minorBidi" w:eastAsia="Times New Roman" w:hAnsiTheme="minorBidi"/>
          <w:kern w:val="0"/>
          <w:sz w:val="28"/>
          <w:szCs w:val="28"/>
          <w14:ligatures w14:val="none"/>
        </w:rPr>
      </w:pPr>
      <w:r w:rsidRPr="00B65FD4">
        <w:rPr>
          <w:rFonts w:asciiTheme="minorBidi" w:eastAsia="Times New Roman" w:hAnsiTheme="minorBidi"/>
          <w:b/>
          <w:bCs/>
          <w:kern w:val="0"/>
          <w:sz w:val="28"/>
          <w:szCs w:val="28"/>
          <w:rtl/>
          <w14:ligatures w14:val="none"/>
        </w:rPr>
        <w:t>إثراء المكتبة الإدارية</w:t>
      </w:r>
      <w:r w:rsidRPr="00B65FD4">
        <w:rPr>
          <w:rFonts w:asciiTheme="minorBidi" w:eastAsia="Times New Roman" w:hAnsiTheme="minorBidi"/>
          <w:b/>
          <w:bCs/>
          <w:kern w:val="0"/>
          <w:sz w:val="28"/>
          <w:szCs w:val="28"/>
          <w14:ligatures w14:val="none"/>
        </w:rPr>
        <w:t>:</w:t>
      </w:r>
      <w:r w:rsidRPr="00B65FD4">
        <w:rPr>
          <w:rFonts w:asciiTheme="minorBidi" w:eastAsia="Times New Roman" w:hAnsiTheme="minorBidi"/>
          <w:kern w:val="0"/>
          <w:sz w:val="28"/>
          <w:szCs w:val="28"/>
          <w14:ligatures w14:val="none"/>
        </w:rPr>
        <w:t xml:space="preserve"> </w:t>
      </w:r>
      <w:r w:rsidRPr="00B65FD4">
        <w:rPr>
          <w:rFonts w:asciiTheme="minorBidi" w:eastAsia="Times New Roman" w:hAnsiTheme="minorBidi"/>
          <w:kern w:val="0"/>
          <w:sz w:val="28"/>
          <w:szCs w:val="28"/>
          <w:rtl/>
          <w14:ligatures w14:val="none"/>
        </w:rPr>
        <w:t>تعزيز الرصيد المعرفي حول "إدارة المعرفة" كأصل استراتيجي في القطاعات الحكومية، وتبيان الفرق الجوهري بين إدارة البيانات (التقنية) وإدارة المعرفة (الفكرية) في تحسين مخرجات الأداء</w:t>
      </w:r>
      <w:r w:rsidRPr="00B65FD4">
        <w:rPr>
          <w:rFonts w:asciiTheme="minorBidi" w:eastAsia="Times New Roman" w:hAnsiTheme="minorBidi"/>
          <w:kern w:val="0"/>
          <w:sz w:val="28"/>
          <w:szCs w:val="28"/>
          <w14:ligatures w14:val="none"/>
        </w:rPr>
        <w:t xml:space="preserve">. </w:t>
      </w:r>
    </w:p>
    <w:p w14:paraId="6381DAFD" w14:textId="77777777" w:rsidR="00B65FD4" w:rsidRPr="00B65FD4" w:rsidRDefault="00B65FD4" w:rsidP="00B65FD4">
      <w:pPr>
        <w:keepNext/>
        <w:keepLines/>
        <w:spacing w:before="40" w:after="0" w:line="360" w:lineRule="auto"/>
        <w:ind w:left="792"/>
        <w:jc w:val="both"/>
        <w:outlineLvl w:val="1"/>
        <w:rPr>
          <w:rFonts w:asciiTheme="minorBidi" w:eastAsia="Times New Roman" w:hAnsiTheme="minorBidi"/>
          <w:b/>
          <w:bCs/>
          <w:kern w:val="0"/>
          <w:sz w:val="28"/>
          <w:szCs w:val="28"/>
          <w14:ligatures w14:val="none"/>
        </w:rPr>
      </w:pPr>
      <w:r w:rsidRPr="00B65FD4">
        <w:rPr>
          <w:rFonts w:asciiTheme="minorBidi" w:eastAsia="Times New Roman" w:hAnsiTheme="minorBidi"/>
          <w:b/>
          <w:bCs/>
          <w:kern w:val="0"/>
          <w:sz w:val="28"/>
          <w:szCs w:val="28"/>
          <w:rtl/>
          <w14:ligatures w14:val="none"/>
        </w:rPr>
        <w:t>ثانياً: الأهداف على المستوى التطبيقي (العملي)</w:t>
      </w:r>
    </w:p>
    <w:p w14:paraId="07BB10BA" w14:textId="77777777" w:rsidR="00B65FD4" w:rsidRPr="00B65FD4" w:rsidRDefault="00B65FD4" w:rsidP="00B65FD4">
      <w:pPr>
        <w:keepNext/>
        <w:keepLines/>
        <w:numPr>
          <w:ilvl w:val="0"/>
          <w:numId w:val="267"/>
        </w:numPr>
        <w:spacing w:before="40" w:after="0" w:line="360" w:lineRule="auto"/>
        <w:jc w:val="both"/>
        <w:outlineLvl w:val="1"/>
        <w:rPr>
          <w:rFonts w:asciiTheme="minorBidi" w:eastAsia="Times New Roman" w:hAnsiTheme="minorBidi"/>
          <w:kern w:val="0"/>
          <w:sz w:val="28"/>
          <w:szCs w:val="28"/>
          <w14:ligatures w14:val="none"/>
        </w:rPr>
      </w:pPr>
      <w:r w:rsidRPr="00B65FD4">
        <w:rPr>
          <w:rFonts w:asciiTheme="minorBidi" w:eastAsia="Times New Roman" w:hAnsiTheme="minorBidi"/>
          <w:b/>
          <w:bCs/>
          <w:kern w:val="0"/>
          <w:sz w:val="28"/>
          <w:szCs w:val="28"/>
          <w:rtl/>
          <w14:ligatures w14:val="none"/>
        </w:rPr>
        <w:t>تشخيص الواقع الحالي</w:t>
      </w:r>
      <w:r w:rsidRPr="00B65FD4">
        <w:rPr>
          <w:rFonts w:asciiTheme="minorBidi" w:eastAsia="Times New Roman" w:hAnsiTheme="minorBidi"/>
          <w:b/>
          <w:bCs/>
          <w:kern w:val="0"/>
          <w:sz w:val="28"/>
          <w:szCs w:val="28"/>
          <w14:ligatures w14:val="none"/>
        </w:rPr>
        <w:t>:</w:t>
      </w:r>
      <w:r w:rsidRPr="00B65FD4">
        <w:rPr>
          <w:rFonts w:asciiTheme="minorBidi" w:eastAsia="Times New Roman" w:hAnsiTheme="minorBidi"/>
          <w:kern w:val="0"/>
          <w:sz w:val="28"/>
          <w:szCs w:val="28"/>
          <w14:ligatures w14:val="none"/>
        </w:rPr>
        <w:t xml:space="preserve"> </w:t>
      </w:r>
      <w:r w:rsidRPr="00B65FD4">
        <w:rPr>
          <w:rFonts w:asciiTheme="minorBidi" w:eastAsia="Times New Roman" w:hAnsiTheme="minorBidi"/>
          <w:kern w:val="0"/>
          <w:sz w:val="28"/>
          <w:szCs w:val="28"/>
          <w:rtl/>
          <w14:ligatures w14:val="none"/>
        </w:rPr>
        <w:t>تقديم صورة واقعية دقيقة لصناع القرار في وزارة الصحة حول مستويات تطبيق عمليات إدارة المعرفة، وتحديد مواطن القوة والضعف في بيئة العمل الحالية</w:t>
      </w:r>
      <w:r w:rsidRPr="00B65FD4">
        <w:rPr>
          <w:rFonts w:asciiTheme="minorBidi" w:eastAsia="Times New Roman" w:hAnsiTheme="minorBidi"/>
          <w:kern w:val="0"/>
          <w:sz w:val="28"/>
          <w:szCs w:val="28"/>
          <w14:ligatures w14:val="none"/>
        </w:rPr>
        <w:t xml:space="preserve">. </w:t>
      </w:r>
    </w:p>
    <w:p w14:paraId="2E7D69DE" w14:textId="77777777" w:rsidR="00B65FD4" w:rsidRPr="00B65FD4" w:rsidRDefault="00B65FD4" w:rsidP="00B65FD4">
      <w:pPr>
        <w:keepNext/>
        <w:keepLines/>
        <w:numPr>
          <w:ilvl w:val="0"/>
          <w:numId w:val="267"/>
        </w:numPr>
        <w:spacing w:before="40" w:after="0" w:line="360" w:lineRule="auto"/>
        <w:jc w:val="both"/>
        <w:outlineLvl w:val="1"/>
        <w:rPr>
          <w:rFonts w:asciiTheme="minorBidi" w:eastAsia="Times New Roman" w:hAnsiTheme="minorBidi"/>
          <w:kern w:val="0"/>
          <w:sz w:val="28"/>
          <w:szCs w:val="28"/>
          <w14:ligatures w14:val="none"/>
        </w:rPr>
      </w:pPr>
      <w:r w:rsidRPr="00B65FD4">
        <w:rPr>
          <w:rFonts w:asciiTheme="minorBidi" w:eastAsia="Times New Roman" w:hAnsiTheme="minorBidi"/>
          <w:b/>
          <w:bCs/>
          <w:kern w:val="0"/>
          <w:sz w:val="28"/>
          <w:szCs w:val="28"/>
          <w:rtl/>
          <w14:ligatures w14:val="none"/>
        </w:rPr>
        <w:t>تقييم جودة الأداء</w:t>
      </w:r>
      <w:r w:rsidRPr="00B65FD4">
        <w:rPr>
          <w:rFonts w:asciiTheme="minorBidi" w:eastAsia="Times New Roman" w:hAnsiTheme="minorBidi"/>
          <w:b/>
          <w:bCs/>
          <w:kern w:val="0"/>
          <w:sz w:val="28"/>
          <w:szCs w:val="28"/>
          <w14:ligatures w14:val="none"/>
        </w:rPr>
        <w:t>:</w:t>
      </w:r>
      <w:r w:rsidRPr="00B65FD4">
        <w:rPr>
          <w:rFonts w:asciiTheme="minorBidi" w:eastAsia="Times New Roman" w:hAnsiTheme="minorBidi"/>
          <w:kern w:val="0"/>
          <w:sz w:val="28"/>
          <w:szCs w:val="28"/>
          <w14:ligatures w14:val="none"/>
        </w:rPr>
        <w:t xml:space="preserve"> </w:t>
      </w:r>
      <w:r w:rsidRPr="00B65FD4">
        <w:rPr>
          <w:rFonts w:asciiTheme="minorBidi" w:eastAsia="Times New Roman" w:hAnsiTheme="minorBidi"/>
          <w:kern w:val="0"/>
          <w:sz w:val="28"/>
          <w:szCs w:val="28"/>
          <w:rtl/>
          <w14:ligatures w14:val="none"/>
        </w:rPr>
        <w:t>قياس مستوى جودة الأداء الإداري في الوزارة بناءً على معايير الكفاءة (استخدام الموارد)، والفاعلية (تحقيق الأهداف)، وسرعة الإنجاز</w:t>
      </w:r>
      <w:r w:rsidRPr="00B65FD4">
        <w:rPr>
          <w:rFonts w:asciiTheme="minorBidi" w:eastAsia="Times New Roman" w:hAnsiTheme="minorBidi"/>
          <w:kern w:val="0"/>
          <w:sz w:val="28"/>
          <w:szCs w:val="28"/>
          <w14:ligatures w14:val="none"/>
        </w:rPr>
        <w:t xml:space="preserve">. </w:t>
      </w:r>
    </w:p>
    <w:p w14:paraId="1C532944" w14:textId="77777777" w:rsidR="00B65FD4" w:rsidRPr="00B65FD4" w:rsidRDefault="00B65FD4" w:rsidP="00B65FD4">
      <w:pPr>
        <w:keepNext/>
        <w:keepLines/>
        <w:numPr>
          <w:ilvl w:val="0"/>
          <w:numId w:val="267"/>
        </w:numPr>
        <w:spacing w:before="40" w:after="0" w:line="360" w:lineRule="auto"/>
        <w:jc w:val="both"/>
        <w:outlineLvl w:val="1"/>
        <w:rPr>
          <w:rFonts w:asciiTheme="minorBidi" w:eastAsia="Times New Roman" w:hAnsiTheme="minorBidi"/>
          <w:kern w:val="0"/>
          <w:sz w:val="28"/>
          <w:szCs w:val="28"/>
          <w14:ligatures w14:val="none"/>
        </w:rPr>
      </w:pPr>
      <w:r w:rsidRPr="00B65FD4">
        <w:rPr>
          <w:rFonts w:asciiTheme="minorBidi" w:eastAsia="Times New Roman" w:hAnsiTheme="minorBidi"/>
          <w:b/>
          <w:bCs/>
          <w:kern w:val="0"/>
          <w:sz w:val="28"/>
          <w:szCs w:val="28"/>
          <w:rtl/>
          <w14:ligatures w14:val="none"/>
        </w:rPr>
        <w:t>تحليل الأثر الإداري</w:t>
      </w:r>
      <w:r w:rsidRPr="00B65FD4">
        <w:rPr>
          <w:rFonts w:asciiTheme="minorBidi" w:eastAsia="Times New Roman" w:hAnsiTheme="minorBidi"/>
          <w:b/>
          <w:bCs/>
          <w:kern w:val="0"/>
          <w:sz w:val="28"/>
          <w:szCs w:val="28"/>
          <w14:ligatures w14:val="none"/>
        </w:rPr>
        <w:t>:</w:t>
      </w:r>
      <w:r w:rsidRPr="00B65FD4">
        <w:rPr>
          <w:rFonts w:asciiTheme="minorBidi" w:eastAsia="Times New Roman" w:hAnsiTheme="minorBidi"/>
          <w:kern w:val="0"/>
          <w:sz w:val="28"/>
          <w:szCs w:val="28"/>
          <w14:ligatures w14:val="none"/>
        </w:rPr>
        <w:t xml:space="preserve"> </w:t>
      </w:r>
      <w:r w:rsidRPr="00B65FD4">
        <w:rPr>
          <w:rFonts w:asciiTheme="minorBidi" w:eastAsia="Times New Roman" w:hAnsiTheme="minorBidi"/>
          <w:kern w:val="0"/>
          <w:sz w:val="28"/>
          <w:szCs w:val="28"/>
          <w:rtl/>
          <w14:ligatures w14:val="none"/>
        </w:rPr>
        <w:t>تقديم أدلة إحصائية قطعية حول مدى مساهمة ممارسات إدارة المعرفة في رفع جودة الأداء الإداري، مما يساعد في ترشيد القرارات الإدارية القائمة على الأدلة</w:t>
      </w:r>
      <w:r w:rsidRPr="00B65FD4">
        <w:rPr>
          <w:rFonts w:asciiTheme="minorBidi" w:eastAsia="Times New Roman" w:hAnsiTheme="minorBidi"/>
          <w:kern w:val="0"/>
          <w:sz w:val="28"/>
          <w:szCs w:val="28"/>
          <w14:ligatures w14:val="none"/>
        </w:rPr>
        <w:t xml:space="preserve">. </w:t>
      </w:r>
    </w:p>
    <w:p w14:paraId="3D62D159" w14:textId="77777777" w:rsidR="00B65FD4" w:rsidRPr="00B65FD4" w:rsidRDefault="00B65FD4" w:rsidP="00B65FD4">
      <w:pPr>
        <w:keepNext/>
        <w:keepLines/>
        <w:numPr>
          <w:ilvl w:val="0"/>
          <w:numId w:val="267"/>
        </w:numPr>
        <w:spacing w:before="40" w:after="0" w:line="360" w:lineRule="auto"/>
        <w:jc w:val="both"/>
        <w:outlineLvl w:val="1"/>
        <w:rPr>
          <w:rFonts w:asciiTheme="minorBidi" w:eastAsia="Times New Roman" w:hAnsiTheme="minorBidi"/>
          <w:kern w:val="0"/>
          <w:sz w:val="28"/>
          <w:szCs w:val="28"/>
          <w14:ligatures w14:val="none"/>
        </w:rPr>
      </w:pPr>
      <w:r w:rsidRPr="00B65FD4">
        <w:rPr>
          <w:rFonts w:asciiTheme="minorBidi" w:eastAsia="Times New Roman" w:hAnsiTheme="minorBidi"/>
          <w:b/>
          <w:bCs/>
          <w:kern w:val="0"/>
          <w:sz w:val="28"/>
          <w:szCs w:val="28"/>
          <w:rtl/>
          <w14:ligatures w14:val="none"/>
        </w:rPr>
        <w:t>صياغة خارطة طريق إجرائية</w:t>
      </w:r>
      <w:r w:rsidRPr="00B65FD4">
        <w:rPr>
          <w:rFonts w:asciiTheme="minorBidi" w:eastAsia="Times New Roman" w:hAnsiTheme="minorBidi"/>
          <w:b/>
          <w:bCs/>
          <w:kern w:val="0"/>
          <w:sz w:val="28"/>
          <w:szCs w:val="28"/>
          <w14:ligatures w14:val="none"/>
        </w:rPr>
        <w:t>:</w:t>
      </w:r>
      <w:r w:rsidRPr="00B65FD4">
        <w:rPr>
          <w:rFonts w:asciiTheme="minorBidi" w:eastAsia="Times New Roman" w:hAnsiTheme="minorBidi"/>
          <w:kern w:val="0"/>
          <w:sz w:val="28"/>
          <w:szCs w:val="28"/>
          <w14:ligatures w14:val="none"/>
        </w:rPr>
        <w:t xml:space="preserve"> </w:t>
      </w:r>
      <w:r w:rsidRPr="00B65FD4">
        <w:rPr>
          <w:rFonts w:asciiTheme="minorBidi" w:eastAsia="Times New Roman" w:hAnsiTheme="minorBidi"/>
          <w:kern w:val="0"/>
          <w:sz w:val="28"/>
          <w:szCs w:val="28"/>
          <w:rtl/>
          <w14:ligatures w14:val="none"/>
        </w:rPr>
        <w:t>تقديم توصيات عملية قابلة للتطبيق (بناءً على النتائج) تمكن قيادات وزارة الصحة من تصميم برامج تدريبية وتطويرية تستهدف الموظفين الإداريين لرفع كفاءتهم المعرفية، مما ينعكس إيجاباً على تقديم خدمات صحية أفضل للمواطنين</w:t>
      </w:r>
      <w:r w:rsidRPr="00B65FD4">
        <w:rPr>
          <w:rFonts w:asciiTheme="minorBidi" w:eastAsia="Times New Roman" w:hAnsiTheme="minorBidi"/>
          <w:kern w:val="0"/>
          <w:sz w:val="28"/>
          <w:szCs w:val="28"/>
          <w14:ligatures w14:val="none"/>
        </w:rPr>
        <w:t xml:space="preserve">. </w:t>
      </w:r>
    </w:p>
    <w:p w14:paraId="13060D4A" w14:textId="77777777" w:rsidR="00B65FD4" w:rsidRPr="00B65FD4" w:rsidRDefault="00B65FD4" w:rsidP="00B65FD4">
      <w:pPr>
        <w:keepNext/>
        <w:keepLines/>
        <w:spacing w:before="40" w:after="0" w:line="360" w:lineRule="auto"/>
        <w:ind w:left="720"/>
        <w:jc w:val="both"/>
        <w:outlineLvl w:val="1"/>
        <w:rPr>
          <w:rFonts w:asciiTheme="minorBidi" w:eastAsia="Times New Roman" w:hAnsiTheme="minorBidi"/>
          <w:b/>
          <w:bCs/>
          <w:kern w:val="0"/>
          <w:sz w:val="28"/>
          <w:szCs w:val="28"/>
          <w:rtl/>
          <w14:ligatures w14:val="none"/>
        </w:rPr>
      </w:pPr>
    </w:p>
    <w:p w14:paraId="6A388E12" w14:textId="77777777" w:rsidR="00B65FD4" w:rsidRDefault="00B65FD4" w:rsidP="00B65FD4">
      <w:pPr>
        <w:keepNext/>
        <w:keepLines/>
        <w:spacing w:before="40" w:after="0" w:line="360" w:lineRule="auto"/>
        <w:ind w:left="720"/>
        <w:jc w:val="both"/>
        <w:outlineLvl w:val="1"/>
        <w:rPr>
          <w:rFonts w:asciiTheme="minorBidi" w:eastAsia="Times New Roman" w:hAnsiTheme="minorBidi"/>
          <w:b/>
          <w:bCs/>
          <w:kern w:val="0"/>
          <w:sz w:val="28"/>
          <w:szCs w:val="28"/>
          <w14:ligatures w14:val="none"/>
        </w:rPr>
      </w:pPr>
    </w:p>
    <w:p w14:paraId="3FD70014" w14:textId="77777777" w:rsidR="002E0683" w:rsidRDefault="002E0683" w:rsidP="00B65FD4">
      <w:pPr>
        <w:keepNext/>
        <w:keepLines/>
        <w:spacing w:before="40" w:after="0" w:line="360" w:lineRule="auto"/>
        <w:ind w:left="720"/>
        <w:jc w:val="both"/>
        <w:outlineLvl w:val="1"/>
        <w:rPr>
          <w:rFonts w:asciiTheme="minorBidi" w:eastAsia="Times New Roman" w:hAnsiTheme="minorBidi"/>
          <w:b/>
          <w:bCs/>
          <w:kern w:val="0"/>
          <w:sz w:val="28"/>
          <w:szCs w:val="28"/>
          <w14:ligatures w14:val="none"/>
        </w:rPr>
      </w:pPr>
    </w:p>
    <w:p w14:paraId="54FBD4EC" w14:textId="77777777" w:rsidR="002E0683" w:rsidRDefault="002E0683" w:rsidP="00B65FD4">
      <w:pPr>
        <w:keepNext/>
        <w:keepLines/>
        <w:spacing w:before="40" w:after="0" w:line="360" w:lineRule="auto"/>
        <w:ind w:left="720"/>
        <w:jc w:val="both"/>
        <w:outlineLvl w:val="1"/>
        <w:rPr>
          <w:rFonts w:asciiTheme="minorBidi" w:eastAsia="Times New Roman" w:hAnsiTheme="minorBidi"/>
          <w:b/>
          <w:bCs/>
          <w:kern w:val="0"/>
          <w:sz w:val="28"/>
          <w:szCs w:val="28"/>
          <w14:ligatures w14:val="none"/>
        </w:rPr>
      </w:pPr>
    </w:p>
    <w:p w14:paraId="787540E3" w14:textId="77777777" w:rsidR="002E0683" w:rsidRPr="00B65FD4" w:rsidRDefault="002E0683" w:rsidP="00B65FD4">
      <w:pPr>
        <w:keepNext/>
        <w:keepLines/>
        <w:spacing w:before="40" w:after="0" w:line="360" w:lineRule="auto"/>
        <w:ind w:left="720"/>
        <w:jc w:val="both"/>
        <w:outlineLvl w:val="1"/>
        <w:rPr>
          <w:rFonts w:asciiTheme="minorBidi" w:eastAsia="Times New Roman" w:hAnsiTheme="minorBidi"/>
          <w:b/>
          <w:bCs/>
          <w:kern w:val="0"/>
          <w:sz w:val="28"/>
          <w:szCs w:val="28"/>
          <w:rtl/>
          <w14:ligatures w14:val="none"/>
        </w:rPr>
      </w:pPr>
    </w:p>
    <w:p w14:paraId="16AF3F9A" w14:textId="77777777" w:rsidR="00B65FD4" w:rsidRPr="00B65FD4" w:rsidRDefault="00B65FD4" w:rsidP="00B65FD4">
      <w:pPr>
        <w:keepNext/>
        <w:keepLines/>
        <w:spacing w:before="40" w:after="0" w:line="360" w:lineRule="auto"/>
        <w:ind w:left="720"/>
        <w:jc w:val="both"/>
        <w:outlineLvl w:val="1"/>
        <w:rPr>
          <w:rFonts w:asciiTheme="minorBidi" w:eastAsia="Times New Roman" w:hAnsiTheme="minorBidi"/>
          <w:b/>
          <w:bCs/>
          <w:kern w:val="0"/>
          <w:sz w:val="28"/>
          <w:szCs w:val="28"/>
          <w:rtl/>
          <w14:ligatures w14:val="none"/>
        </w:rPr>
      </w:pPr>
    </w:p>
    <w:p w14:paraId="5C27C279" w14:textId="77777777" w:rsidR="00B65FD4" w:rsidRPr="00B65FD4" w:rsidRDefault="00B65FD4" w:rsidP="00B65FD4">
      <w:pPr>
        <w:numPr>
          <w:ilvl w:val="1"/>
          <w:numId w:val="265"/>
        </w:numPr>
        <w:spacing w:line="256" w:lineRule="auto"/>
        <w:contextualSpacing/>
        <w:rPr>
          <w:rFonts w:ascii="Arial" w:eastAsia="Calibri" w:hAnsi="Arial" w:cs="Arial"/>
          <w:b/>
          <w:bCs/>
          <w:kern w:val="0"/>
          <w:sz w:val="32"/>
          <w:szCs w:val="32"/>
          <w:lang w:bidi="ar-EG"/>
          <w14:ligatures w14:val="none"/>
        </w:rPr>
      </w:pPr>
      <w:r w:rsidRPr="00B65FD4">
        <w:rPr>
          <w:rFonts w:ascii="Arial" w:eastAsia="Calibri" w:hAnsi="Arial" w:cs="Arial" w:hint="cs"/>
          <w:b/>
          <w:bCs/>
          <w:kern w:val="0"/>
          <w:sz w:val="32"/>
          <w:szCs w:val="32"/>
          <w:rtl/>
          <w:lang w:bidi="ar-YE"/>
          <w14:ligatures w14:val="none"/>
        </w:rPr>
        <w:lastRenderedPageBreak/>
        <w:t>تساؤلات الدراسة</w:t>
      </w:r>
    </w:p>
    <w:p w14:paraId="7C5C7964" w14:textId="77777777" w:rsidR="00B65FD4" w:rsidRPr="00B65FD4" w:rsidRDefault="00B65FD4" w:rsidP="00B65FD4">
      <w:pPr>
        <w:spacing w:line="360" w:lineRule="auto"/>
        <w:rPr>
          <w:rFonts w:ascii="Arial" w:eastAsia="Calibri" w:hAnsi="Arial" w:cs="Arial"/>
          <w:kern w:val="0"/>
          <w:sz w:val="28"/>
          <w:szCs w:val="28"/>
          <w:lang w:bidi="ar-EG"/>
          <w14:ligatures w14:val="none"/>
        </w:rPr>
      </w:pPr>
      <w:r w:rsidRPr="00B65FD4">
        <w:rPr>
          <w:rFonts w:ascii="Arial" w:eastAsia="Calibri" w:hAnsi="Arial" w:cs="Arial"/>
          <w:kern w:val="0"/>
          <w:sz w:val="28"/>
          <w:szCs w:val="28"/>
          <w:rtl/>
          <w14:ligatures w14:val="none"/>
        </w:rPr>
        <w:t>تنبع تساؤلات هذه الدراسة من مشكلتها الرئيسية، وتتفرع للإجابة عن الجوانب التفصيلية للبحث، وتتمثل في السؤال الرئيسي والأسئلة الفرعية التالية</w:t>
      </w:r>
      <w:r w:rsidRPr="00B65FD4">
        <w:rPr>
          <w:rFonts w:ascii="Arial" w:eastAsia="Calibri" w:hAnsi="Arial" w:cs="Arial"/>
          <w:kern w:val="0"/>
          <w:sz w:val="28"/>
          <w:szCs w:val="28"/>
          <w:lang w:bidi="ar-EG"/>
          <w14:ligatures w14:val="none"/>
        </w:rPr>
        <w:t>:</w:t>
      </w:r>
    </w:p>
    <w:p w14:paraId="02A9DE94" w14:textId="77777777" w:rsidR="00B65FD4" w:rsidRPr="00B65FD4" w:rsidRDefault="00B65FD4" w:rsidP="00B65FD4">
      <w:pPr>
        <w:spacing w:line="360" w:lineRule="auto"/>
        <w:rPr>
          <w:rFonts w:ascii="Arial" w:eastAsia="Calibri" w:hAnsi="Arial" w:cs="Arial"/>
          <w:kern w:val="0"/>
          <w:sz w:val="28"/>
          <w:szCs w:val="28"/>
          <w:lang w:bidi="ar-EG"/>
          <w14:ligatures w14:val="none"/>
        </w:rPr>
      </w:pPr>
      <w:r w:rsidRPr="00B65FD4">
        <w:rPr>
          <w:rFonts w:ascii="Arial" w:eastAsia="Calibri" w:hAnsi="Arial" w:cs="Arial"/>
          <w:b/>
          <w:bCs/>
          <w:kern w:val="0"/>
          <w:sz w:val="28"/>
          <w:szCs w:val="28"/>
          <w:rtl/>
          <w14:ligatures w14:val="none"/>
        </w:rPr>
        <w:t>السؤال الرئيسي</w:t>
      </w:r>
      <w:r w:rsidRPr="00B65FD4">
        <w:rPr>
          <w:rFonts w:ascii="Arial" w:eastAsia="Calibri" w:hAnsi="Arial" w:cs="Arial"/>
          <w:b/>
          <w:bCs/>
          <w:kern w:val="0"/>
          <w:sz w:val="28"/>
          <w:szCs w:val="28"/>
          <w:lang w:bidi="ar-EG"/>
          <w14:ligatures w14:val="none"/>
        </w:rPr>
        <w:t>:</w:t>
      </w:r>
    </w:p>
    <w:p w14:paraId="49CC80F2" w14:textId="77777777" w:rsidR="00B65FD4" w:rsidRPr="00B65FD4" w:rsidRDefault="00B65FD4" w:rsidP="00B65FD4">
      <w:pPr>
        <w:numPr>
          <w:ilvl w:val="0"/>
          <w:numId w:val="268"/>
        </w:numPr>
        <w:spacing w:line="360" w:lineRule="auto"/>
        <w:rPr>
          <w:rFonts w:ascii="Arial" w:eastAsia="Calibri" w:hAnsi="Arial" w:cs="Arial"/>
          <w:kern w:val="0"/>
          <w:sz w:val="28"/>
          <w:szCs w:val="28"/>
          <w:lang w:bidi="ar-EG"/>
          <w14:ligatures w14:val="none"/>
        </w:rPr>
      </w:pPr>
      <w:r w:rsidRPr="00B65FD4">
        <w:rPr>
          <w:rFonts w:ascii="Arial" w:eastAsia="Calibri" w:hAnsi="Arial" w:cs="Arial"/>
          <w:kern w:val="0"/>
          <w:sz w:val="28"/>
          <w:szCs w:val="28"/>
          <w:rtl/>
          <w14:ligatures w14:val="none"/>
        </w:rPr>
        <w:t>ما فاعلية تطبيق عمليات إدارة المعرفة (اكتساب، تخزين، مشاركة، تطبيق) في تحسين جودة الأداء الإداري بوزارة الصحة في مدينة الرياض؟</w:t>
      </w:r>
    </w:p>
    <w:p w14:paraId="457BB210" w14:textId="77777777" w:rsidR="00B65FD4" w:rsidRPr="00B65FD4" w:rsidRDefault="00B65FD4" w:rsidP="00B65FD4">
      <w:pPr>
        <w:spacing w:line="360" w:lineRule="auto"/>
        <w:rPr>
          <w:rFonts w:ascii="Arial" w:eastAsia="Calibri" w:hAnsi="Arial" w:cs="Arial"/>
          <w:kern w:val="0"/>
          <w:sz w:val="28"/>
          <w:szCs w:val="28"/>
          <w:lang w:bidi="ar-EG"/>
          <w14:ligatures w14:val="none"/>
        </w:rPr>
      </w:pPr>
      <w:r w:rsidRPr="00B65FD4">
        <w:rPr>
          <w:rFonts w:ascii="Arial" w:eastAsia="Calibri" w:hAnsi="Arial" w:cs="Arial"/>
          <w:b/>
          <w:bCs/>
          <w:kern w:val="0"/>
          <w:sz w:val="28"/>
          <w:szCs w:val="28"/>
          <w:rtl/>
          <w14:ligatures w14:val="none"/>
        </w:rPr>
        <w:t>الأسئلة الفرعية</w:t>
      </w:r>
      <w:r w:rsidRPr="00B65FD4">
        <w:rPr>
          <w:rFonts w:ascii="Arial" w:eastAsia="Calibri" w:hAnsi="Arial" w:cs="Arial"/>
          <w:b/>
          <w:bCs/>
          <w:kern w:val="0"/>
          <w:sz w:val="28"/>
          <w:szCs w:val="28"/>
          <w:lang w:bidi="ar-EG"/>
          <w14:ligatures w14:val="none"/>
        </w:rPr>
        <w:t>:</w:t>
      </w:r>
    </w:p>
    <w:p w14:paraId="356ADABE" w14:textId="77777777" w:rsidR="00B65FD4" w:rsidRPr="00B65FD4" w:rsidRDefault="00B65FD4" w:rsidP="00B65FD4">
      <w:pPr>
        <w:numPr>
          <w:ilvl w:val="0"/>
          <w:numId w:val="269"/>
        </w:numPr>
        <w:spacing w:line="360" w:lineRule="auto"/>
        <w:rPr>
          <w:rFonts w:ascii="Arial" w:eastAsia="Calibri" w:hAnsi="Arial" w:cs="Arial"/>
          <w:kern w:val="0"/>
          <w:sz w:val="28"/>
          <w:szCs w:val="28"/>
          <w:lang w:bidi="ar-EG"/>
          <w14:ligatures w14:val="none"/>
        </w:rPr>
      </w:pPr>
      <w:r w:rsidRPr="00B65FD4">
        <w:rPr>
          <w:rFonts w:ascii="Arial" w:eastAsia="Calibri" w:hAnsi="Arial" w:cs="Arial"/>
          <w:kern w:val="0"/>
          <w:sz w:val="28"/>
          <w:szCs w:val="28"/>
          <w:rtl/>
          <w14:ligatures w14:val="none"/>
        </w:rPr>
        <w:t>ما مستوى توافر عمليات إدارة المعرفة (اكتساب، تخزين، مشاركة، تطبيق) في وزارة الصحة بمدينة الرياض من وجهة نظر الموظفين الإداريين؟</w:t>
      </w:r>
    </w:p>
    <w:p w14:paraId="5F567713" w14:textId="77777777" w:rsidR="00B65FD4" w:rsidRPr="00B65FD4" w:rsidRDefault="00B65FD4" w:rsidP="00B65FD4">
      <w:pPr>
        <w:numPr>
          <w:ilvl w:val="0"/>
          <w:numId w:val="269"/>
        </w:numPr>
        <w:spacing w:line="360" w:lineRule="auto"/>
        <w:rPr>
          <w:rFonts w:ascii="Arial" w:eastAsia="Calibri" w:hAnsi="Arial" w:cs="Arial"/>
          <w:kern w:val="0"/>
          <w:sz w:val="28"/>
          <w:szCs w:val="28"/>
          <w:lang w:bidi="ar-EG"/>
          <w14:ligatures w14:val="none"/>
        </w:rPr>
      </w:pPr>
      <w:r w:rsidRPr="00B65FD4">
        <w:rPr>
          <w:rFonts w:ascii="Arial" w:eastAsia="Calibri" w:hAnsi="Arial" w:cs="Arial"/>
          <w:kern w:val="0"/>
          <w:sz w:val="28"/>
          <w:szCs w:val="28"/>
          <w:rtl/>
          <w14:ligatures w14:val="none"/>
        </w:rPr>
        <w:t>ما مستوى جودة الأداء الإداري في وزارة الصحة بمدينة الرياض من وجهة نظر الموظفين الإداريين؟</w:t>
      </w:r>
    </w:p>
    <w:p w14:paraId="1322FBC2" w14:textId="77777777" w:rsidR="00B65FD4" w:rsidRPr="00B65FD4" w:rsidRDefault="00B65FD4" w:rsidP="00B65FD4">
      <w:pPr>
        <w:numPr>
          <w:ilvl w:val="0"/>
          <w:numId w:val="269"/>
        </w:numPr>
        <w:spacing w:line="360" w:lineRule="auto"/>
        <w:rPr>
          <w:rFonts w:ascii="Arial" w:eastAsia="Calibri" w:hAnsi="Arial" w:cs="Arial"/>
          <w:kern w:val="0"/>
          <w:sz w:val="28"/>
          <w:szCs w:val="28"/>
          <w:lang w:bidi="ar-EG"/>
          <w14:ligatures w14:val="none"/>
        </w:rPr>
      </w:pPr>
      <w:r w:rsidRPr="00B65FD4">
        <w:rPr>
          <w:rFonts w:ascii="Arial" w:eastAsia="Calibri" w:hAnsi="Arial" w:cs="Arial"/>
          <w:kern w:val="0"/>
          <w:sz w:val="28"/>
          <w:szCs w:val="28"/>
          <w:rtl/>
          <w14:ligatures w14:val="none"/>
        </w:rPr>
        <w:t>هل توجد علاقة ارتباطية ذات دلالة إحصائية بين عمليات إدارة المعرفة وجودة الأداء الإداري في وزارة الصحة بمدينة الرياض؟</w:t>
      </w:r>
    </w:p>
    <w:p w14:paraId="4020EB83" w14:textId="77777777" w:rsidR="00B65FD4" w:rsidRPr="00B65FD4" w:rsidRDefault="00B65FD4" w:rsidP="00B65FD4">
      <w:pPr>
        <w:numPr>
          <w:ilvl w:val="0"/>
          <w:numId w:val="269"/>
        </w:numPr>
        <w:spacing w:line="360" w:lineRule="auto"/>
        <w:rPr>
          <w:rFonts w:ascii="Arial" w:eastAsia="Calibri" w:hAnsi="Arial" w:cs="Arial"/>
          <w:kern w:val="0"/>
          <w:sz w:val="28"/>
          <w:szCs w:val="28"/>
          <w:lang w:bidi="ar-EG"/>
          <w14:ligatures w14:val="none"/>
        </w:rPr>
      </w:pPr>
      <w:r w:rsidRPr="00B65FD4">
        <w:rPr>
          <w:rFonts w:ascii="Arial" w:eastAsia="Calibri" w:hAnsi="Arial" w:cs="Arial"/>
          <w:kern w:val="0"/>
          <w:sz w:val="28"/>
          <w:szCs w:val="28"/>
          <w:rtl/>
          <w14:ligatures w14:val="none"/>
        </w:rPr>
        <w:t>هل يوجد تأثير ذو دلالة إحصائية لعمليات إدارة المعرفة (بأبعادها الأربعة) على تحسين جودة الأداء الإداري في وزارة الصحة بمدينة الرياض؟</w:t>
      </w:r>
    </w:p>
    <w:p w14:paraId="49F7D69B" w14:textId="77777777" w:rsidR="00B65FD4" w:rsidRPr="00B65FD4" w:rsidRDefault="00B65FD4" w:rsidP="00B65FD4">
      <w:pPr>
        <w:numPr>
          <w:ilvl w:val="0"/>
          <w:numId w:val="269"/>
        </w:numPr>
        <w:spacing w:line="360" w:lineRule="auto"/>
        <w:rPr>
          <w:rFonts w:ascii="Arial" w:eastAsia="Calibri" w:hAnsi="Arial" w:cs="Arial"/>
          <w:kern w:val="0"/>
          <w:sz w:val="28"/>
          <w:szCs w:val="28"/>
          <w:lang w:bidi="ar-EG"/>
          <w14:ligatures w14:val="none"/>
        </w:rPr>
      </w:pPr>
      <w:r w:rsidRPr="00B65FD4">
        <w:rPr>
          <w:rFonts w:ascii="Arial" w:eastAsia="Calibri" w:hAnsi="Arial" w:cs="Arial"/>
          <w:kern w:val="0"/>
          <w:sz w:val="28"/>
          <w:szCs w:val="28"/>
          <w:rtl/>
          <w14:ligatures w14:val="none"/>
        </w:rPr>
        <w:t>هل توجد فروق ذات دلالة إحصائية في اتجاهات الموظفين نحو فاعلية إدارة المعرفة وجودة الأداء الإداري تُعزى للمتغيرات الديموغرافية والوظيفية (المؤهل العلمي، سنوات الخبرة، المسمى الوظيفي)؟</w:t>
      </w:r>
    </w:p>
    <w:p w14:paraId="43F0E63A" w14:textId="77777777" w:rsidR="00B65FD4" w:rsidRPr="00B65FD4" w:rsidRDefault="00B65FD4" w:rsidP="00B65FD4">
      <w:pPr>
        <w:keepNext/>
        <w:keepLines/>
        <w:spacing w:before="40" w:after="0" w:line="360" w:lineRule="auto"/>
        <w:ind w:left="720"/>
        <w:jc w:val="both"/>
        <w:outlineLvl w:val="1"/>
        <w:rPr>
          <w:rFonts w:asciiTheme="minorBidi" w:eastAsia="Times New Roman" w:hAnsiTheme="minorBidi"/>
          <w:kern w:val="0"/>
          <w:sz w:val="28"/>
          <w:szCs w:val="28"/>
          <w14:ligatures w14:val="none"/>
        </w:rPr>
      </w:pPr>
    </w:p>
    <w:p w14:paraId="0BBD2AD2" w14:textId="77777777" w:rsidR="00B65FD4" w:rsidRDefault="00B65FD4" w:rsidP="00B65FD4">
      <w:pPr>
        <w:spacing w:line="256" w:lineRule="auto"/>
        <w:rPr>
          <w:rFonts w:ascii="Arial" w:eastAsia="Calibri" w:hAnsi="Arial" w:cs="Arial"/>
          <w:kern w:val="0"/>
          <w:sz w:val="36"/>
          <w:szCs w:val="36"/>
          <w:lang w:bidi="ar-EG"/>
          <w14:ligatures w14:val="none"/>
        </w:rPr>
      </w:pPr>
    </w:p>
    <w:p w14:paraId="56E92AE9" w14:textId="77777777" w:rsidR="002E0683" w:rsidRDefault="002E0683" w:rsidP="00B65FD4">
      <w:pPr>
        <w:spacing w:line="256" w:lineRule="auto"/>
        <w:rPr>
          <w:rFonts w:ascii="Arial" w:eastAsia="Calibri" w:hAnsi="Arial" w:cs="Arial"/>
          <w:kern w:val="0"/>
          <w:sz w:val="36"/>
          <w:szCs w:val="36"/>
          <w:lang w:bidi="ar-EG"/>
          <w14:ligatures w14:val="none"/>
        </w:rPr>
      </w:pPr>
    </w:p>
    <w:p w14:paraId="489A40BF" w14:textId="77777777" w:rsidR="002E0683" w:rsidRDefault="002E0683" w:rsidP="00B65FD4">
      <w:pPr>
        <w:spacing w:line="256" w:lineRule="auto"/>
        <w:rPr>
          <w:rFonts w:ascii="Arial" w:eastAsia="Calibri" w:hAnsi="Arial" w:cs="Arial"/>
          <w:kern w:val="0"/>
          <w:sz w:val="36"/>
          <w:szCs w:val="36"/>
          <w:lang w:bidi="ar-EG"/>
          <w14:ligatures w14:val="none"/>
        </w:rPr>
      </w:pPr>
    </w:p>
    <w:p w14:paraId="4359192A" w14:textId="77777777" w:rsidR="002E0683" w:rsidRDefault="002E0683" w:rsidP="00B65FD4">
      <w:pPr>
        <w:spacing w:line="256" w:lineRule="auto"/>
        <w:rPr>
          <w:rFonts w:ascii="Arial" w:eastAsia="Calibri" w:hAnsi="Arial" w:cs="Arial"/>
          <w:kern w:val="0"/>
          <w:sz w:val="36"/>
          <w:szCs w:val="36"/>
          <w:lang w:bidi="ar-EG"/>
          <w14:ligatures w14:val="none"/>
        </w:rPr>
      </w:pPr>
    </w:p>
    <w:p w14:paraId="18E6B781" w14:textId="77777777" w:rsidR="002E0683" w:rsidRDefault="002E0683" w:rsidP="00B65FD4">
      <w:pPr>
        <w:spacing w:line="256" w:lineRule="auto"/>
        <w:rPr>
          <w:rFonts w:ascii="Arial" w:eastAsia="Calibri" w:hAnsi="Arial" w:cs="Arial"/>
          <w:kern w:val="0"/>
          <w:sz w:val="36"/>
          <w:szCs w:val="36"/>
          <w:lang w:bidi="ar-EG"/>
          <w14:ligatures w14:val="none"/>
        </w:rPr>
      </w:pPr>
    </w:p>
    <w:p w14:paraId="25DF27BB" w14:textId="77777777" w:rsidR="002E0683" w:rsidRPr="00B65FD4" w:rsidRDefault="002E0683" w:rsidP="00B65FD4">
      <w:pPr>
        <w:spacing w:line="256" w:lineRule="auto"/>
        <w:rPr>
          <w:rFonts w:ascii="Arial" w:eastAsia="Calibri" w:hAnsi="Arial" w:cs="Arial"/>
          <w:kern w:val="0"/>
          <w:sz w:val="36"/>
          <w:szCs w:val="36"/>
          <w:rtl/>
          <w:lang w:bidi="ar-EG"/>
          <w14:ligatures w14:val="none"/>
        </w:rPr>
      </w:pPr>
    </w:p>
    <w:p w14:paraId="73207568"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3F44FCAF" w14:textId="77777777" w:rsidR="00B65FD4" w:rsidRPr="00B65FD4" w:rsidRDefault="00B65FD4" w:rsidP="00B65FD4">
      <w:pPr>
        <w:keepNext/>
        <w:keepLines/>
        <w:numPr>
          <w:ilvl w:val="1"/>
          <w:numId w:val="265"/>
        </w:numPr>
        <w:spacing w:before="40" w:after="0" w:line="256" w:lineRule="auto"/>
        <w:outlineLvl w:val="1"/>
        <w:rPr>
          <w:rFonts w:ascii="Arial" w:eastAsia="Times New Roman" w:hAnsi="Arial" w:cs="Arial"/>
          <w:b/>
          <w:bCs/>
          <w:kern w:val="0"/>
          <w:sz w:val="32"/>
          <w:szCs w:val="32"/>
          <w:lang w:bidi="ar-EG"/>
          <w14:ligatures w14:val="none"/>
        </w:rPr>
      </w:pPr>
      <w:bookmarkStart w:id="8" w:name="_Toc167125293"/>
      <w:r w:rsidRPr="00B65FD4">
        <w:rPr>
          <w:rFonts w:ascii="Arial" w:eastAsia="Times New Roman" w:hAnsi="Arial" w:cs="Arial" w:hint="cs"/>
          <w:b/>
          <w:bCs/>
          <w:kern w:val="0"/>
          <w:sz w:val="32"/>
          <w:szCs w:val="32"/>
          <w:rtl/>
          <w:lang w:bidi="ar-EG"/>
          <w14:ligatures w14:val="none"/>
        </w:rPr>
        <w:lastRenderedPageBreak/>
        <w:t>اهداف</w:t>
      </w:r>
      <w:r w:rsidRPr="00B65FD4">
        <w:rPr>
          <w:rFonts w:ascii="Arial" w:eastAsia="Times New Roman" w:hAnsi="Arial" w:cs="Arial"/>
          <w:b/>
          <w:bCs/>
          <w:kern w:val="0"/>
          <w:sz w:val="32"/>
          <w:szCs w:val="32"/>
          <w:rtl/>
          <w:lang w:bidi="ar-EG"/>
          <w14:ligatures w14:val="none"/>
        </w:rPr>
        <w:t xml:space="preserve"> </w:t>
      </w:r>
      <w:proofErr w:type="gramStart"/>
      <w:r w:rsidRPr="00B65FD4">
        <w:rPr>
          <w:rFonts w:ascii="Arial" w:eastAsia="Times New Roman" w:hAnsi="Arial" w:cs="Arial"/>
          <w:b/>
          <w:bCs/>
          <w:kern w:val="0"/>
          <w:sz w:val="32"/>
          <w:szCs w:val="32"/>
          <w:rtl/>
          <w:lang w:bidi="ar-EG"/>
          <w14:ligatures w14:val="none"/>
        </w:rPr>
        <w:t>الدراسة</w:t>
      </w:r>
      <w:bookmarkEnd w:id="8"/>
      <w:r w:rsidRPr="00B65FD4">
        <w:rPr>
          <w:rFonts w:ascii="Arial" w:eastAsia="Times New Roman" w:hAnsi="Arial" w:cs="Arial"/>
          <w:b/>
          <w:bCs/>
          <w:kern w:val="0"/>
          <w:sz w:val="32"/>
          <w:szCs w:val="32"/>
          <w:lang w:bidi="ar-EG"/>
          <w14:ligatures w14:val="none"/>
        </w:rPr>
        <w:t>(</w:t>
      </w:r>
      <w:proofErr w:type="gramEnd"/>
      <w:r w:rsidRPr="00B65FD4">
        <w:rPr>
          <w:rFonts w:ascii="Arial" w:eastAsia="Times New Roman" w:hAnsi="Arial" w:cs="Arial"/>
          <w:b/>
          <w:bCs/>
          <w:kern w:val="0"/>
          <w:sz w:val="28"/>
          <w:szCs w:val="28"/>
          <w:lang w:bidi="ar-EG"/>
          <w14:ligatures w14:val="none"/>
        </w:rPr>
        <w:t>Study Objectives</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hint="cs"/>
          <w:b/>
          <w:bCs/>
          <w:kern w:val="0"/>
          <w:sz w:val="32"/>
          <w:szCs w:val="32"/>
          <w:rtl/>
          <w:lang w:bidi="ar-EG"/>
          <w14:ligatures w14:val="none"/>
        </w:rPr>
        <w:t>:</w:t>
      </w:r>
    </w:p>
    <w:p w14:paraId="549EA09C"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انطلاقاً من مشكلة الدراسة، والأهداف التي تسعى إلى تحقيقها، تتحدد أسئلة الدراسة في التساؤل الرئيسي التالي</w:t>
      </w:r>
      <w:r w:rsidRPr="00B65FD4">
        <w:rPr>
          <w:rFonts w:ascii="Times New Roman" w:eastAsia="Times New Roman" w:hAnsi="Times New Roman" w:cs="Times New Roman"/>
          <w:kern w:val="0"/>
          <w:sz w:val="28"/>
          <w:szCs w:val="28"/>
          <w14:ligatures w14:val="none"/>
        </w:rPr>
        <w:t>:</w:t>
      </w:r>
    </w:p>
    <w:p w14:paraId="6484751C"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14:ligatures w14:val="none"/>
        </w:rPr>
        <w:t>"</w:t>
      </w:r>
      <w:bookmarkStart w:id="9" w:name="_Hlk234283871"/>
      <w:r w:rsidRPr="00B65FD4">
        <w:rPr>
          <w:rFonts w:ascii="Times New Roman" w:eastAsia="Times New Roman" w:hAnsi="Times New Roman" w:cs="Times New Roman"/>
          <w:b/>
          <w:bCs/>
          <w:kern w:val="0"/>
          <w:sz w:val="28"/>
          <w:szCs w:val="28"/>
          <w:rtl/>
          <w14:ligatures w14:val="none"/>
        </w:rPr>
        <w:t>ما فاعلية تطبيق إدارة المعرفة في تحسين جودة الأداء الإداري داخل وزارة الصحة بمدينة الرياض</w:t>
      </w:r>
      <w:bookmarkEnd w:id="9"/>
      <w:r w:rsidRPr="00B65FD4">
        <w:rPr>
          <w:rFonts w:ascii="Times New Roman" w:eastAsia="Times New Roman" w:hAnsi="Times New Roman" w:cs="Times New Roman"/>
          <w:b/>
          <w:bCs/>
          <w:kern w:val="0"/>
          <w:sz w:val="28"/>
          <w:szCs w:val="28"/>
          <w:rtl/>
          <w14:ligatures w14:val="none"/>
        </w:rPr>
        <w:t>؟</w:t>
      </w:r>
      <w:r w:rsidRPr="00B65FD4">
        <w:rPr>
          <w:rFonts w:ascii="Times New Roman" w:eastAsia="Times New Roman" w:hAnsi="Times New Roman" w:cs="Times New Roman"/>
          <w:b/>
          <w:bCs/>
          <w:kern w:val="0"/>
          <w:sz w:val="28"/>
          <w:szCs w:val="28"/>
          <w14:ligatures w14:val="none"/>
        </w:rPr>
        <w:t>"</w:t>
      </w:r>
    </w:p>
    <w:p w14:paraId="488D975A"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Times New Roman" w:eastAsia="Times New Roman" w:hAnsi="Symbol" w:cs="Times New Roman" w:hint="cs"/>
          <w:kern w:val="0"/>
          <w:sz w:val="28"/>
          <w:szCs w:val="28"/>
          <w:rtl/>
          <w14:ligatures w14:val="none"/>
        </w:rPr>
        <w:t>1 -</w:t>
      </w:r>
      <w:r w:rsidRPr="00B65FD4">
        <w:rPr>
          <w:rFonts w:ascii="Google Sans Text" w:eastAsia="Times New Roman" w:hAnsi="Google Sans Text" w:cs="Times New Roman"/>
          <w:b/>
          <w:bCs/>
          <w:kern w:val="0"/>
          <w:sz w:val="28"/>
          <w:szCs w:val="28"/>
          <w:rtl/>
          <w14:ligatures w14:val="none"/>
        </w:rPr>
        <w:t>مستوى تطبيق إدارة المعرفة</w:t>
      </w:r>
      <w:r w:rsidRPr="00B65FD4">
        <w:rPr>
          <w:rFonts w:ascii="Google Sans Text" w:eastAsia="Times New Roman" w:hAnsi="Google Sans Text" w:cs="Times New Roman"/>
          <w:b/>
          <w:bCs/>
          <w:kern w:val="0"/>
          <w:sz w:val="28"/>
          <w:szCs w:val="28"/>
          <w14:ligatures w14:val="none"/>
        </w:rPr>
        <w:t>:</w:t>
      </w:r>
    </w:p>
    <w:p w14:paraId="7AF42BE9" w14:textId="77777777" w:rsidR="00B65FD4" w:rsidRPr="00B65FD4" w:rsidRDefault="00B65FD4" w:rsidP="00B65FD4">
      <w:pPr>
        <w:spacing w:after="100" w:afterAutospacing="1" w:line="360" w:lineRule="auto"/>
        <w:ind w:left="720"/>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t>تشخيص الواقع. نريد أن نعرف كيف يرى الموظفون الإداريون عمليات إدارة المعرفة في وزارتهم. هل يطبقون فعلياً عمليات "اكتساب المعرفة" أو "مشاركتها"؟ هذا السؤال يعطينا "النسبة المئوية" و"المتوسط الحسابي" للواقع</w:t>
      </w:r>
      <w:r w:rsidRPr="00B65FD4">
        <w:rPr>
          <w:rFonts w:ascii="Google Sans Text" w:eastAsia="Times New Roman" w:hAnsi="Google Sans Text" w:cs="Times New Roman"/>
          <w:kern w:val="0"/>
          <w:sz w:val="28"/>
          <w:szCs w:val="28"/>
          <w14:ligatures w14:val="none"/>
        </w:rPr>
        <w:t xml:space="preserve">. </w:t>
      </w:r>
    </w:p>
    <w:p w14:paraId="04459025"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Times New Roman" w:eastAsia="Times New Roman" w:hAnsi="Symbol" w:cs="Times New Roman" w:hint="cs"/>
          <w:kern w:val="0"/>
          <w:sz w:val="28"/>
          <w:szCs w:val="28"/>
          <w:rtl/>
          <w14:ligatures w14:val="none"/>
        </w:rPr>
        <w:t xml:space="preserve">2 - </w:t>
      </w:r>
      <w:r w:rsidRPr="00B65FD4">
        <w:rPr>
          <w:rFonts w:ascii="Google Sans Text" w:eastAsia="Times New Roman" w:hAnsi="Google Sans Text" w:cs="Times New Roman"/>
          <w:b/>
          <w:bCs/>
          <w:kern w:val="0"/>
          <w:sz w:val="28"/>
          <w:szCs w:val="28"/>
          <w:rtl/>
          <w14:ligatures w14:val="none"/>
        </w:rPr>
        <w:t>مستوى جودة الأداء الإداري</w:t>
      </w:r>
      <w:r w:rsidRPr="00B65FD4">
        <w:rPr>
          <w:rFonts w:ascii="Google Sans Text" w:eastAsia="Times New Roman" w:hAnsi="Google Sans Text" w:cs="Times New Roman"/>
          <w:b/>
          <w:bCs/>
          <w:kern w:val="0"/>
          <w:sz w:val="28"/>
          <w:szCs w:val="28"/>
          <w14:ligatures w14:val="none"/>
        </w:rPr>
        <w:t>:</w:t>
      </w:r>
    </w:p>
    <w:p w14:paraId="7BB790B6"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hint="cs"/>
          <w:b/>
          <w:bCs/>
          <w:kern w:val="0"/>
          <w:sz w:val="28"/>
          <w:szCs w:val="28"/>
          <w:rtl/>
          <w14:ligatures w14:val="none"/>
        </w:rPr>
        <w:t xml:space="preserve">    </w:t>
      </w:r>
      <w:r w:rsidRPr="00B65FD4">
        <w:rPr>
          <w:rFonts w:ascii="Google Sans Text" w:eastAsia="Times New Roman" w:hAnsi="Google Sans Text" w:cs="Times New Roman"/>
          <w:kern w:val="0"/>
          <w:sz w:val="28"/>
          <w:szCs w:val="28"/>
          <w:rtl/>
          <w14:ligatures w14:val="none"/>
        </w:rPr>
        <w:t>تشخيص الجانب الآخر من المعادلة. نريد معرفة مستوى الجودة الحالي قبل أن نربطه بإدارة المعرفة. هل الأداء "مرتفع" أم "متوسط</w:t>
      </w:r>
      <w:proofErr w:type="gramStart"/>
      <w:r w:rsidRPr="00B65FD4">
        <w:rPr>
          <w:rFonts w:ascii="Google Sans Text" w:eastAsia="Times New Roman" w:hAnsi="Google Sans Text" w:cs="Times New Roman"/>
          <w:kern w:val="0"/>
          <w:sz w:val="28"/>
          <w:szCs w:val="28"/>
          <w:rtl/>
          <w14:ligatures w14:val="none"/>
        </w:rPr>
        <w:t>"؟</w:t>
      </w:r>
      <w:r w:rsidRPr="00B65FD4">
        <w:rPr>
          <w:rFonts w:ascii="Google Sans Text" w:eastAsia="Times New Roman" w:hAnsi="Google Sans Text" w:cs="Times New Roman"/>
          <w:kern w:val="0"/>
          <w:sz w:val="28"/>
          <w:szCs w:val="28"/>
          <w14:ligatures w14:val="none"/>
        </w:rPr>
        <w:t>.</w:t>
      </w:r>
      <w:proofErr w:type="gramEnd"/>
      <w:r w:rsidRPr="00B65FD4">
        <w:rPr>
          <w:rFonts w:ascii="Google Sans Text" w:eastAsia="Times New Roman" w:hAnsi="Google Sans Text" w:cs="Times New Roman"/>
          <w:kern w:val="0"/>
          <w:sz w:val="28"/>
          <w:szCs w:val="28"/>
          <w14:ligatures w14:val="none"/>
        </w:rPr>
        <w:t xml:space="preserve"> </w:t>
      </w:r>
    </w:p>
    <w:p w14:paraId="4C379BF0"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Times New Roman" w:eastAsia="Times New Roman" w:hAnsi="Symbol" w:cs="Times New Roman" w:hint="cs"/>
          <w:kern w:val="0"/>
          <w:sz w:val="28"/>
          <w:szCs w:val="28"/>
          <w:rtl/>
          <w14:ligatures w14:val="none"/>
        </w:rPr>
        <w:t xml:space="preserve">3 - </w:t>
      </w:r>
      <w:r w:rsidRPr="00B65FD4">
        <w:rPr>
          <w:rFonts w:ascii="Google Sans Text" w:eastAsia="Times New Roman" w:hAnsi="Google Sans Text" w:cs="Times New Roman"/>
          <w:b/>
          <w:bCs/>
          <w:kern w:val="0"/>
          <w:sz w:val="28"/>
          <w:szCs w:val="28"/>
          <w:rtl/>
          <w14:ligatures w14:val="none"/>
        </w:rPr>
        <w:t>العلاقة الارتباطية</w:t>
      </w:r>
      <w:r w:rsidRPr="00B65FD4">
        <w:rPr>
          <w:rFonts w:ascii="Google Sans Text" w:eastAsia="Times New Roman" w:hAnsi="Google Sans Text" w:cs="Times New Roman"/>
          <w:b/>
          <w:bCs/>
          <w:kern w:val="0"/>
          <w:sz w:val="28"/>
          <w:szCs w:val="28"/>
          <w14:ligatures w14:val="none"/>
        </w:rPr>
        <w:t>:</w:t>
      </w:r>
    </w:p>
    <w:p w14:paraId="0C662FEA"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hint="cs"/>
          <w:b/>
          <w:bCs/>
          <w:kern w:val="0"/>
          <w:sz w:val="28"/>
          <w:szCs w:val="28"/>
          <w:rtl/>
          <w14:ligatures w14:val="none"/>
        </w:rPr>
        <w:t xml:space="preserve">     </w:t>
      </w:r>
      <w:r w:rsidRPr="00B65FD4">
        <w:rPr>
          <w:rFonts w:ascii="Google Sans Text" w:eastAsia="Times New Roman" w:hAnsi="Google Sans Text" w:cs="Times New Roman"/>
          <w:kern w:val="0"/>
          <w:sz w:val="28"/>
          <w:szCs w:val="28"/>
          <w:rtl/>
          <w14:ligatures w14:val="none"/>
        </w:rPr>
        <w:t>التحقق من وجود رابط. نسأل: هل كلما زاد تطبيق إدارة المعرفة، زادت جودة الأداء؟ هذا السؤال يخبرنا بوجود "علاقة" (طردية) دون الجزم بأن أحدهما "يسبب" الآخر</w:t>
      </w:r>
      <w:r w:rsidRPr="00B65FD4">
        <w:rPr>
          <w:rFonts w:ascii="Google Sans Text" w:eastAsia="Times New Roman" w:hAnsi="Google Sans Text" w:cs="Times New Roman"/>
          <w:kern w:val="0"/>
          <w:sz w:val="28"/>
          <w:szCs w:val="28"/>
          <w14:ligatures w14:val="none"/>
        </w:rPr>
        <w:t xml:space="preserve">. </w:t>
      </w:r>
    </w:p>
    <w:p w14:paraId="4748E2CC"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Times New Roman" w:eastAsia="Times New Roman" w:hAnsi="Symbol" w:cs="Times New Roman" w:hint="cs"/>
          <w:kern w:val="0"/>
          <w:sz w:val="28"/>
          <w:szCs w:val="28"/>
          <w:rtl/>
          <w14:ligatures w14:val="none"/>
        </w:rPr>
        <w:t xml:space="preserve">4 - </w:t>
      </w:r>
      <w:r w:rsidRPr="00B65FD4">
        <w:rPr>
          <w:rFonts w:ascii="Google Sans Text" w:eastAsia="Times New Roman" w:hAnsi="Google Sans Text" w:cs="Times New Roman"/>
          <w:b/>
          <w:bCs/>
          <w:kern w:val="0"/>
          <w:sz w:val="28"/>
          <w:szCs w:val="28"/>
          <w:rtl/>
          <w14:ligatures w14:val="none"/>
        </w:rPr>
        <w:t>الأثر/الفاعلية</w:t>
      </w:r>
      <w:r w:rsidRPr="00B65FD4">
        <w:rPr>
          <w:rFonts w:ascii="Google Sans Text" w:eastAsia="Times New Roman" w:hAnsi="Google Sans Text" w:cs="Times New Roman"/>
          <w:b/>
          <w:bCs/>
          <w:kern w:val="0"/>
          <w:sz w:val="28"/>
          <w:szCs w:val="28"/>
          <w14:ligatures w14:val="none"/>
        </w:rPr>
        <w:t>:</w:t>
      </w:r>
    </w:p>
    <w:p w14:paraId="52318E31"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hint="cs"/>
          <w:b/>
          <w:bCs/>
          <w:kern w:val="0"/>
          <w:sz w:val="28"/>
          <w:szCs w:val="28"/>
          <w:rtl/>
          <w14:ligatures w14:val="none"/>
        </w:rPr>
        <w:t xml:space="preserve"> </w:t>
      </w:r>
      <w:r w:rsidRPr="00B65FD4">
        <w:rPr>
          <w:rFonts w:ascii="Google Sans Text" w:eastAsia="Times New Roman" w:hAnsi="Google Sans Text" w:cs="Times New Roman"/>
          <w:kern w:val="0"/>
          <w:sz w:val="28"/>
          <w:szCs w:val="28"/>
          <w:rtl/>
          <w14:ligatures w14:val="none"/>
        </w:rPr>
        <w:t>تحديد "قوة التأثير". هذا السؤال هو "صلب البحث"، حيث نستخدم فيه (تحليل الانحدار) لنرى مقدار مساهمة إدارة المعرفة في رفع جودة الأداء. (مثلاً: هل إدارة المعرفة تفسر 30% من تحسن الأداء؟)</w:t>
      </w:r>
      <w:r w:rsidRPr="00B65FD4">
        <w:rPr>
          <w:rFonts w:ascii="Google Sans Text" w:eastAsia="Times New Roman" w:hAnsi="Google Sans Text" w:cs="Times New Roman"/>
          <w:kern w:val="0"/>
          <w:sz w:val="28"/>
          <w:szCs w:val="28"/>
          <w14:ligatures w14:val="none"/>
        </w:rPr>
        <w:t xml:space="preserve">. </w:t>
      </w:r>
    </w:p>
    <w:p w14:paraId="5228BEB9"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hint="cs"/>
          <w:b/>
          <w:bCs/>
          <w:kern w:val="0"/>
          <w:sz w:val="28"/>
          <w:szCs w:val="28"/>
          <w:rtl/>
          <w14:ligatures w14:val="none"/>
        </w:rPr>
        <w:t>5 -</w:t>
      </w:r>
      <w:r w:rsidRPr="00B65FD4">
        <w:rPr>
          <w:rFonts w:ascii="Google Sans Text" w:eastAsia="Times New Roman" w:hAnsi="Google Sans Text" w:cs="Times New Roman"/>
          <w:b/>
          <w:bCs/>
          <w:kern w:val="0"/>
          <w:sz w:val="28"/>
          <w:szCs w:val="28"/>
          <w:rtl/>
          <w14:ligatures w14:val="none"/>
        </w:rPr>
        <w:t>فروق المتغيرات الديموغرافية</w:t>
      </w:r>
      <w:r w:rsidRPr="00B65FD4">
        <w:rPr>
          <w:rFonts w:ascii="Google Sans Text" w:eastAsia="Times New Roman" w:hAnsi="Google Sans Text" w:cs="Times New Roman"/>
          <w:b/>
          <w:bCs/>
          <w:kern w:val="0"/>
          <w:sz w:val="28"/>
          <w:szCs w:val="28"/>
          <w14:ligatures w14:val="none"/>
        </w:rPr>
        <w:t>:</w:t>
      </w:r>
    </w:p>
    <w:p w14:paraId="00299FA5"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hint="cs"/>
          <w:b/>
          <w:bCs/>
          <w:kern w:val="0"/>
          <w:sz w:val="28"/>
          <w:szCs w:val="28"/>
          <w:rtl/>
          <w14:ligatures w14:val="none"/>
        </w:rPr>
        <w:t xml:space="preserve">      </w:t>
      </w:r>
      <w:r w:rsidRPr="00B65FD4">
        <w:rPr>
          <w:rFonts w:ascii="Google Sans Text" w:eastAsia="Times New Roman" w:hAnsi="Google Sans Text" w:cs="Times New Roman"/>
          <w:kern w:val="0"/>
          <w:sz w:val="28"/>
          <w:szCs w:val="28"/>
          <w:rtl/>
          <w14:ligatures w14:val="none"/>
        </w:rPr>
        <w:t>التعمق في التحليل. نريد معرفة هل تختلف وجهات النظر حسب (الخبرة، المؤهل، المسمى)؟ هل الموظفون ذوو الخبرة الطويلة أكثر إدراكاً لأهمية إدارة المعرفة من الموظفين الجدد؟ هذا يضيف عمقاً تحليلياً لبحثك</w:t>
      </w:r>
      <w:r w:rsidRPr="00B65FD4">
        <w:rPr>
          <w:rFonts w:ascii="Google Sans Text" w:eastAsia="Times New Roman" w:hAnsi="Google Sans Text" w:cs="Times New Roman"/>
          <w:kern w:val="0"/>
          <w:sz w:val="28"/>
          <w:szCs w:val="28"/>
          <w14:ligatures w14:val="none"/>
        </w:rPr>
        <w:t>.</w:t>
      </w:r>
    </w:p>
    <w:p w14:paraId="57DE27A6" w14:textId="77777777" w:rsidR="00B65FD4" w:rsidRPr="00B65FD4" w:rsidRDefault="00B65FD4" w:rsidP="00B65FD4">
      <w:pPr>
        <w:spacing w:after="0" w:line="360" w:lineRule="auto"/>
        <w:rPr>
          <w:rFonts w:ascii="Arial" w:hAnsi="Arial" w:cs="Arial"/>
          <w:kern w:val="0"/>
          <w:sz w:val="28"/>
          <w:szCs w:val="28"/>
          <w:rtl/>
          <w14:ligatures w14:val="none"/>
        </w:rPr>
      </w:pPr>
      <w:r w:rsidRPr="00B65FD4">
        <w:rPr>
          <w:rFonts w:ascii="Arial" w:hAnsi="Arial" w:cs="Arial"/>
          <w:kern w:val="0"/>
          <w:sz w:val="28"/>
          <w:szCs w:val="28"/>
          <w:rtl/>
          <w14:ligatures w14:val="none"/>
        </w:rPr>
        <w:lastRenderedPageBreak/>
        <w:t xml:space="preserve">هذه الأسئلة صيغت بطريقة تغطي جميع جوانب مشكلة </w:t>
      </w:r>
      <w:r w:rsidRPr="00B65FD4">
        <w:rPr>
          <w:rFonts w:ascii="Arial" w:hAnsi="Arial" w:cs="Arial" w:hint="cs"/>
          <w:kern w:val="0"/>
          <w:sz w:val="28"/>
          <w:szCs w:val="28"/>
          <w:rtl/>
          <w14:ligatures w14:val="none"/>
        </w:rPr>
        <w:t>الدراسة</w:t>
      </w:r>
      <w:r w:rsidRPr="00B65FD4">
        <w:rPr>
          <w:rFonts w:ascii="Arial" w:hAnsi="Arial" w:cs="Arial"/>
          <w:kern w:val="0"/>
          <w:sz w:val="28"/>
          <w:szCs w:val="28"/>
          <w:rtl/>
          <w14:ligatures w14:val="none"/>
        </w:rPr>
        <w:t>، بدءًا من التحقق من وجود التأثير إلى فهم طبيعته وعوامله المؤثرة. ومن خلال الإجابة عن هذه الأسئلة، ستتكون صورة شاملة عن الدور الذي يلعبه تطبيق إدارة المعرفة في تحسين جودة الأداء الإداري داخل وزارة الصحة بمدينة الرياض</w:t>
      </w:r>
      <w:r w:rsidRPr="00B65FD4">
        <w:rPr>
          <w:rFonts w:ascii="Arial" w:hAnsi="Arial" w:cs="Arial"/>
          <w:kern w:val="0"/>
          <w:sz w:val="28"/>
          <w:szCs w:val="28"/>
          <w14:ligatures w14:val="none"/>
        </w:rPr>
        <w:t>.</w:t>
      </w:r>
    </w:p>
    <w:p w14:paraId="00A3F9AE" w14:textId="77777777" w:rsidR="00B65FD4" w:rsidRPr="00B65FD4" w:rsidRDefault="00B65FD4" w:rsidP="00B65FD4">
      <w:pPr>
        <w:keepNext/>
        <w:keepLines/>
        <w:spacing w:before="40" w:after="0" w:line="256" w:lineRule="auto"/>
        <w:ind w:left="792"/>
        <w:outlineLvl w:val="1"/>
        <w:rPr>
          <w:rFonts w:ascii="Arial" w:eastAsia="Times New Roman" w:hAnsi="Arial" w:cs="Arial"/>
          <w:b/>
          <w:bCs/>
          <w:kern w:val="0"/>
          <w:sz w:val="32"/>
          <w:szCs w:val="32"/>
          <w:rtl/>
          <w14:ligatures w14:val="none"/>
        </w:rPr>
      </w:pPr>
    </w:p>
    <w:p w14:paraId="2DAE3911"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0FD00524" w14:textId="77777777" w:rsidR="00B65FD4" w:rsidRPr="00B65FD4" w:rsidRDefault="00B65FD4" w:rsidP="00B65FD4">
      <w:pPr>
        <w:spacing w:line="256" w:lineRule="auto"/>
        <w:rPr>
          <w:rFonts w:ascii="Arial" w:eastAsia="Calibri" w:hAnsi="Arial" w:cs="Arial"/>
          <w:kern w:val="0"/>
          <w:sz w:val="36"/>
          <w:szCs w:val="36"/>
          <w:rtl/>
          <w:lang w:bidi="ar-EG"/>
          <w14:ligatures w14:val="none"/>
        </w:rPr>
      </w:pPr>
    </w:p>
    <w:p w14:paraId="3A61EB64" w14:textId="77777777" w:rsidR="00B65FD4" w:rsidRPr="00B65FD4" w:rsidRDefault="00B65FD4" w:rsidP="00B65FD4">
      <w:pPr>
        <w:spacing w:line="360" w:lineRule="auto"/>
        <w:rPr>
          <w:rFonts w:ascii="Times New Roman" w:eastAsia="Calibri" w:hAnsi="Times New Roman" w:cs="Times New Roman"/>
          <w:b/>
          <w:bCs/>
          <w:kern w:val="0"/>
          <w:sz w:val="24"/>
          <w:szCs w:val="24"/>
          <w:rtl/>
          <w14:ligatures w14:val="none"/>
        </w:rPr>
      </w:pPr>
    </w:p>
    <w:p w14:paraId="59902B17" w14:textId="77777777" w:rsidR="00B65FD4" w:rsidRPr="00B65FD4" w:rsidRDefault="00B65FD4" w:rsidP="00B65FD4">
      <w:pPr>
        <w:keepNext/>
        <w:keepLines/>
        <w:numPr>
          <w:ilvl w:val="1"/>
          <w:numId w:val="265"/>
        </w:numPr>
        <w:spacing w:before="40" w:after="0" w:line="256" w:lineRule="auto"/>
        <w:outlineLvl w:val="1"/>
        <w:rPr>
          <w:rFonts w:ascii="Arial" w:eastAsia="Times New Roman" w:hAnsi="Arial" w:cs="Arial"/>
          <w:b/>
          <w:bCs/>
          <w:kern w:val="0"/>
          <w:sz w:val="32"/>
          <w:szCs w:val="32"/>
          <w14:ligatures w14:val="none"/>
        </w:rPr>
      </w:pPr>
      <w:bookmarkStart w:id="10" w:name="_Toc167125295"/>
      <w:r w:rsidRPr="00B65FD4">
        <w:rPr>
          <w:rFonts w:ascii="Arial" w:eastAsia="Times New Roman" w:hAnsi="Arial" w:cs="Arial"/>
          <w:b/>
          <w:bCs/>
          <w:kern w:val="0"/>
          <w:sz w:val="32"/>
          <w:szCs w:val="32"/>
          <w:rtl/>
          <w14:ligatures w14:val="none"/>
        </w:rPr>
        <w:t xml:space="preserve">فرضيات </w:t>
      </w:r>
      <w:proofErr w:type="gramStart"/>
      <w:r w:rsidRPr="00B65FD4">
        <w:rPr>
          <w:rFonts w:ascii="Arial" w:eastAsia="Times New Roman" w:hAnsi="Arial" w:cs="Arial"/>
          <w:b/>
          <w:bCs/>
          <w:kern w:val="0"/>
          <w:sz w:val="32"/>
          <w:szCs w:val="32"/>
          <w:rtl/>
          <w14:ligatures w14:val="none"/>
        </w:rPr>
        <w:t>الدراسة</w:t>
      </w:r>
      <w:bookmarkEnd w:id="10"/>
      <w:r w:rsidRPr="00B65FD4">
        <w:rPr>
          <w:rFonts w:ascii="Arial" w:eastAsia="Times New Roman" w:hAnsi="Arial" w:cs="Arial"/>
          <w:b/>
          <w:bCs/>
          <w:kern w:val="0"/>
          <w:sz w:val="32"/>
          <w:szCs w:val="32"/>
          <w14:ligatures w14:val="none"/>
        </w:rPr>
        <w:t>(</w:t>
      </w:r>
      <w:proofErr w:type="gramEnd"/>
      <w:r w:rsidRPr="00B65FD4">
        <w:rPr>
          <w:rFonts w:ascii="Arial" w:eastAsia="Times New Roman" w:hAnsi="Arial" w:cs="Arial"/>
          <w:b/>
          <w:bCs/>
          <w:kern w:val="0"/>
          <w:sz w:val="28"/>
          <w:szCs w:val="28"/>
          <w14:ligatures w14:val="none"/>
        </w:rPr>
        <w:t>Study Hypotheses</w:t>
      </w:r>
      <w:r w:rsidRPr="00B65FD4">
        <w:rPr>
          <w:rFonts w:ascii="Arial" w:eastAsia="Times New Roman" w:hAnsi="Arial" w:cs="Arial"/>
          <w:b/>
          <w:bCs/>
          <w:kern w:val="0"/>
          <w:sz w:val="32"/>
          <w:szCs w:val="32"/>
          <w14:ligatures w14:val="none"/>
        </w:rPr>
        <w:t>)</w:t>
      </w:r>
      <w:r w:rsidRPr="00B65FD4">
        <w:rPr>
          <w:rFonts w:ascii="Arial" w:eastAsia="Times New Roman" w:hAnsi="Arial" w:cs="Arial" w:hint="cs"/>
          <w:b/>
          <w:bCs/>
          <w:kern w:val="0"/>
          <w:sz w:val="32"/>
          <w:szCs w:val="32"/>
          <w:rtl/>
          <w14:ligatures w14:val="none"/>
        </w:rPr>
        <w:t>:</w:t>
      </w:r>
    </w:p>
    <w:p w14:paraId="0AD1E5BA" w14:textId="77777777" w:rsidR="00B65FD4" w:rsidRPr="00B65FD4" w:rsidRDefault="00B65FD4" w:rsidP="00B65FD4">
      <w:pPr>
        <w:keepNext/>
        <w:keepLines/>
        <w:numPr>
          <w:ilvl w:val="0"/>
          <w:numId w:val="214"/>
        </w:numPr>
        <w:tabs>
          <w:tab w:val="num" w:pos="360"/>
        </w:tabs>
        <w:spacing w:before="40" w:after="0" w:line="360" w:lineRule="auto"/>
        <w:ind w:left="360" w:firstLine="0"/>
        <w:outlineLvl w:val="2"/>
        <w:rPr>
          <w:rFonts w:asciiTheme="minorBidi" w:eastAsia="Times New Roman" w:hAnsiTheme="minorBidi" w:cs="Arial"/>
          <w:kern w:val="0"/>
          <w:sz w:val="28"/>
          <w:szCs w:val="28"/>
          <w:rtl/>
          <w14:ligatures w14:val="none"/>
        </w:rPr>
      </w:pPr>
      <w:r w:rsidRPr="00B65FD4">
        <w:rPr>
          <w:rFonts w:asciiTheme="minorBidi" w:eastAsia="Times New Roman" w:hAnsiTheme="minorBidi" w:cs="Arial"/>
          <w:kern w:val="0"/>
          <w:sz w:val="28"/>
          <w:szCs w:val="28"/>
          <w:rtl/>
          <w14:ligatures w14:val="none"/>
        </w:rPr>
        <w:t>بناءً على مشكلة الدراسة وأهدافها، واستناداً إلى الأدبيات النظرية والدراسات السابقة التي تناولت إدارة المعرفة والأداء المؤسسي، تم صياغة الفرضيات الآتية لاختبار فاعلية تطبيق إدارة المعرفة في تحسين جودة الأداء الإداري بوزارة الصحة في مدينة الرياض</w:t>
      </w:r>
    </w:p>
    <w:p w14:paraId="3166D847" w14:textId="77777777" w:rsidR="00B65FD4" w:rsidRPr="00B65FD4" w:rsidRDefault="00B65FD4" w:rsidP="00B65FD4">
      <w:pPr>
        <w:keepNext/>
        <w:keepLines/>
        <w:numPr>
          <w:ilvl w:val="0"/>
          <w:numId w:val="214"/>
        </w:numPr>
        <w:tabs>
          <w:tab w:val="num" w:pos="360"/>
        </w:tabs>
        <w:spacing w:before="40" w:after="0" w:line="360" w:lineRule="auto"/>
        <w:ind w:left="360" w:firstLine="0"/>
        <w:jc w:val="both"/>
        <w:outlineLvl w:val="2"/>
        <w:rPr>
          <w:rFonts w:asciiTheme="minorBidi" w:eastAsia="Times New Roman" w:hAnsiTheme="minorBidi" w:cs="Arial"/>
          <w:kern w:val="0"/>
          <w:sz w:val="28"/>
          <w:szCs w:val="28"/>
          <w:rtl/>
          <w14:ligatures w14:val="none"/>
        </w:rPr>
      </w:pPr>
    </w:p>
    <w:p w14:paraId="5183EF1D" w14:textId="77777777" w:rsidR="00B65FD4" w:rsidRPr="00B65FD4" w:rsidRDefault="00B65FD4" w:rsidP="00B65FD4">
      <w:pPr>
        <w:spacing w:after="100" w:afterAutospacing="1" w:line="360" w:lineRule="auto"/>
        <w:jc w:val="both"/>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الفرضية الرئيسية</w:t>
      </w:r>
      <w:r w:rsidRPr="00B65FD4">
        <w:rPr>
          <w:rFonts w:ascii="Google Sans Text" w:eastAsia="Times New Roman" w:hAnsi="Google Sans Text" w:cs="Times New Roman"/>
          <w:b/>
          <w:bCs/>
          <w:kern w:val="0"/>
          <w:sz w:val="28"/>
          <w:szCs w:val="28"/>
          <w14:ligatures w14:val="none"/>
        </w:rPr>
        <w:t>:</w:t>
      </w:r>
    </w:p>
    <w:p w14:paraId="4D7904C6" w14:textId="77777777" w:rsidR="00B65FD4" w:rsidRPr="00B65FD4" w:rsidRDefault="00B65FD4" w:rsidP="00B65FD4">
      <w:pPr>
        <w:numPr>
          <w:ilvl w:val="0"/>
          <w:numId w:val="270"/>
        </w:numPr>
        <w:spacing w:after="100" w:afterAutospacing="1" w:line="360" w:lineRule="auto"/>
        <w:jc w:val="both"/>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t>يوجد تأثير إيجابي ذو دلالة إحصائية عند مستوى الدلالة</w:t>
      </w:r>
      <w:r w:rsidRPr="00B65FD4">
        <w:rPr>
          <w:rFonts w:ascii="Google Sans Text" w:eastAsia="Times New Roman" w:hAnsi="Google Sans Text" w:cs="Times New Roman"/>
          <w:kern w:val="0"/>
          <w:sz w:val="28"/>
          <w:szCs w:val="28"/>
          <w14:ligatures w14:val="none"/>
        </w:rPr>
        <w:t xml:space="preserve"> ($\alpha \</w:t>
      </w:r>
      <w:proofErr w:type="spellStart"/>
      <w:r w:rsidRPr="00B65FD4">
        <w:rPr>
          <w:rFonts w:ascii="Google Sans Text" w:eastAsia="Times New Roman" w:hAnsi="Google Sans Text" w:cs="Times New Roman"/>
          <w:kern w:val="0"/>
          <w:sz w:val="28"/>
          <w:szCs w:val="28"/>
          <w14:ligatures w14:val="none"/>
        </w:rPr>
        <w:t>leq</w:t>
      </w:r>
      <w:proofErr w:type="spellEnd"/>
      <w:r w:rsidRPr="00B65FD4">
        <w:rPr>
          <w:rFonts w:ascii="Google Sans Text" w:eastAsia="Times New Roman" w:hAnsi="Google Sans Text" w:cs="Times New Roman"/>
          <w:kern w:val="0"/>
          <w:sz w:val="28"/>
          <w:szCs w:val="28"/>
          <w14:ligatures w14:val="none"/>
        </w:rPr>
        <w:t xml:space="preserve"> 0.05$) </w:t>
      </w:r>
      <w:r w:rsidRPr="00B65FD4">
        <w:rPr>
          <w:rFonts w:ascii="Google Sans Text" w:eastAsia="Times New Roman" w:hAnsi="Google Sans Text" w:cs="Times New Roman"/>
          <w:kern w:val="0"/>
          <w:sz w:val="28"/>
          <w:szCs w:val="28"/>
          <w:rtl/>
          <w14:ligatures w14:val="none"/>
        </w:rPr>
        <w:t>لتطبيق عمليات إدارة المعرفة على تحسين جودة الأداء الإداري في وزارة الصحة بمدينة الرياض</w:t>
      </w:r>
      <w:r w:rsidRPr="00B65FD4">
        <w:rPr>
          <w:rFonts w:ascii="Google Sans Text" w:eastAsia="Times New Roman" w:hAnsi="Google Sans Text" w:cs="Times New Roman"/>
          <w:kern w:val="0"/>
          <w:sz w:val="28"/>
          <w:szCs w:val="28"/>
          <w14:ligatures w14:val="none"/>
        </w:rPr>
        <w:t>.</w:t>
      </w:r>
    </w:p>
    <w:p w14:paraId="36B90695" w14:textId="77777777" w:rsidR="00B65FD4" w:rsidRPr="00B65FD4" w:rsidRDefault="00B65FD4" w:rsidP="00B65FD4">
      <w:pPr>
        <w:spacing w:after="100" w:afterAutospacing="1" w:line="360" w:lineRule="auto"/>
        <w:jc w:val="both"/>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الفرضيات الفرعية</w:t>
      </w:r>
      <w:r w:rsidRPr="00B65FD4">
        <w:rPr>
          <w:rFonts w:ascii="Google Sans Text" w:eastAsia="Times New Roman" w:hAnsi="Google Sans Text" w:cs="Times New Roman"/>
          <w:b/>
          <w:bCs/>
          <w:kern w:val="0"/>
          <w:sz w:val="28"/>
          <w:szCs w:val="28"/>
          <w14:ligatures w14:val="none"/>
        </w:rPr>
        <w:t>:</w:t>
      </w:r>
    </w:p>
    <w:p w14:paraId="733E561F" w14:textId="77777777" w:rsidR="00B65FD4" w:rsidRPr="00B65FD4" w:rsidRDefault="00B65FD4" w:rsidP="00B65FD4">
      <w:pPr>
        <w:numPr>
          <w:ilvl w:val="0"/>
          <w:numId w:val="271"/>
        </w:numPr>
        <w:spacing w:after="100" w:afterAutospacing="1" w:line="360" w:lineRule="auto"/>
        <w:jc w:val="both"/>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t>توجد علاقة ارتباطية ذات دلالة إحصائية عند مستوى الدلالة</w:t>
      </w:r>
      <w:r w:rsidRPr="00B65FD4">
        <w:rPr>
          <w:rFonts w:ascii="Google Sans Text" w:eastAsia="Times New Roman" w:hAnsi="Google Sans Text" w:cs="Times New Roman"/>
          <w:kern w:val="0"/>
          <w:sz w:val="28"/>
          <w:szCs w:val="28"/>
          <w14:ligatures w14:val="none"/>
        </w:rPr>
        <w:t xml:space="preserve"> ($\alpha \</w:t>
      </w:r>
      <w:proofErr w:type="spellStart"/>
      <w:r w:rsidRPr="00B65FD4">
        <w:rPr>
          <w:rFonts w:ascii="Google Sans Text" w:eastAsia="Times New Roman" w:hAnsi="Google Sans Text" w:cs="Times New Roman"/>
          <w:kern w:val="0"/>
          <w:sz w:val="28"/>
          <w:szCs w:val="28"/>
          <w14:ligatures w14:val="none"/>
        </w:rPr>
        <w:t>leq</w:t>
      </w:r>
      <w:proofErr w:type="spellEnd"/>
      <w:r w:rsidRPr="00B65FD4">
        <w:rPr>
          <w:rFonts w:ascii="Google Sans Text" w:eastAsia="Times New Roman" w:hAnsi="Google Sans Text" w:cs="Times New Roman"/>
          <w:kern w:val="0"/>
          <w:sz w:val="28"/>
          <w:szCs w:val="28"/>
          <w14:ligatures w14:val="none"/>
        </w:rPr>
        <w:t xml:space="preserve"> 0.05$) </w:t>
      </w:r>
      <w:r w:rsidRPr="00B65FD4">
        <w:rPr>
          <w:rFonts w:ascii="Google Sans Text" w:eastAsia="Times New Roman" w:hAnsi="Google Sans Text" w:cs="Times New Roman"/>
          <w:kern w:val="0"/>
          <w:sz w:val="28"/>
          <w:szCs w:val="28"/>
          <w:rtl/>
          <w14:ligatures w14:val="none"/>
        </w:rPr>
        <w:t>بين عمليات إدارة المعرفة (اكتساب، تخزين، مشاركة، تطبيق) وبين جودة الأداء الإداري في وزارة الصحة بمدينة الرياض</w:t>
      </w:r>
      <w:r w:rsidRPr="00B65FD4">
        <w:rPr>
          <w:rFonts w:ascii="Google Sans Text" w:eastAsia="Times New Roman" w:hAnsi="Google Sans Text" w:cs="Times New Roman"/>
          <w:kern w:val="0"/>
          <w:sz w:val="28"/>
          <w:szCs w:val="28"/>
          <w14:ligatures w14:val="none"/>
        </w:rPr>
        <w:t>.</w:t>
      </w:r>
    </w:p>
    <w:p w14:paraId="397AD4DB" w14:textId="77777777" w:rsidR="00B65FD4" w:rsidRPr="00B65FD4" w:rsidRDefault="00B65FD4" w:rsidP="00B65FD4">
      <w:pPr>
        <w:numPr>
          <w:ilvl w:val="0"/>
          <w:numId w:val="271"/>
        </w:numPr>
        <w:spacing w:after="100" w:afterAutospacing="1" w:line="360" w:lineRule="auto"/>
        <w:jc w:val="both"/>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t>يوجد أثر ذو دلالة إحصائية عند مستوى الدلالة</w:t>
      </w:r>
      <w:r w:rsidRPr="00B65FD4">
        <w:rPr>
          <w:rFonts w:ascii="Google Sans Text" w:eastAsia="Times New Roman" w:hAnsi="Google Sans Text" w:cs="Times New Roman"/>
          <w:kern w:val="0"/>
          <w:sz w:val="28"/>
          <w:szCs w:val="28"/>
          <w14:ligatures w14:val="none"/>
        </w:rPr>
        <w:t xml:space="preserve"> ($\alpha \</w:t>
      </w:r>
      <w:proofErr w:type="spellStart"/>
      <w:r w:rsidRPr="00B65FD4">
        <w:rPr>
          <w:rFonts w:ascii="Google Sans Text" w:eastAsia="Times New Roman" w:hAnsi="Google Sans Text" w:cs="Times New Roman"/>
          <w:kern w:val="0"/>
          <w:sz w:val="28"/>
          <w:szCs w:val="28"/>
          <w14:ligatures w14:val="none"/>
        </w:rPr>
        <w:t>leq</w:t>
      </w:r>
      <w:proofErr w:type="spellEnd"/>
      <w:r w:rsidRPr="00B65FD4">
        <w:rPr>
          <w:rFonts w:ascii="Google Sans Text" w:eastAsia="Times New Roman" w:hAnsi="Google Sans Text" w:cs="Times New Roman"/>
          <w:kern w:val="0"/>
          <w:sz w:val="28"/>
          <w:szCs w:val="28"/>
          <w14:ligatures w14:val="none"/>
        </w:rPr>
        <w:t xml:space="preserve"> 0.05$) </w:t>
      </w:r>
      <w:r w:rsidRPr="00B65FD4">
        <w:rPr>
          <w:rFonts w:ascii="Google Sans Text" w:eastAsia="Times New Roman" w:hAnsi="Google Sans Text" w:cs="Times New Roman"/>
          <w:kern w:val="0"/>
          <w:sz w:val="28"/>
          <w:szCs w:val="28"/>
          <w:rtl/>
          <w14:ligatures w14:val="none"/>
        </w:rPr>
        <w:t>لعمليات اكتساب وتخزين المعرفة على رفع كفاءة الإجراءات الإدارية داخل الوزارة</w:t>
      </w:r>
      <w:r w:rsidRPr="00B65FD4">
        <w:rPr>
          <w:rFonts w:ascii="Google Sans Text" w:eastAsia="Times New Roman" w:hAnsi="Google Sans Text" w:cs="Times New Roman"/>
          <w:kern w:val="0"/>
          <w:sz w:val="28"/>
          <w:szCs w:val="28"/>
          <w14:ligatures w14:val="none"/>
        </w:rPr>
        <w:t>.</w:t>
      </w:r>
    </w:p>
    <w:p w14:paraId="3844971F" w14:textId="77777777" w:rsidR="00B65FD4" w:rsidRPr="00B65FD4" w:rsidRDefault="00B65FD4" w:rsidP="00B65FD4">
      <w:pPr>
        <w:numPr>
          <w:ilvl w:val="0"/>
          <w:numId w:val="271"/>
        </w:numPr>
        <w:spacing w:after="100" w:afterAutospacing="1" w:line="360" w:lineRule="auto"/>
        <w:jc w:val="both"/>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t>يوجد أثر ذو دلالة إحصائية عند مستوى الدلالة</w:t>
      </w:r>
      <w:r w:rsidRPr="00B65FD4">
        <w:rPr>
          <w:rFonts w:ascii="Google Sans Text" w:eastAsia="Times New Roman" w:hAnsi="Google Sans Text" w:cs="Times New Roman"/>
          <w:kern w:val="0"/>
          <w:sz w:val="28"/>
          <w:szCs w:val="28"/>
          <w14:ligatures w14:val="none"/>
        </w:rPr>
        <w:t xml:space="preserve"> ($\alpha \</w:t>
      </w:r>
      <w:proofErr w:type="spellStart"/>
      <w:r w:rsidRPr="00B65FD4">
        <w:rPr>
          <w:rFonts w:ascii="Google Sans Text" w:eastAsia="Times New Roman" w:hAnsi="Google Sans Text" w:cs="Times New Roman"/>
          <w:kern w:val="0"/>
          <w:sz w:val="28"/>
          <w:szCs w:val="28"/>
          <w14:ligatures w14:val="none"/>
        </w:rPr>
        <w:t>leq</w:t>
      </w:r>
      <w:proofErr w:type="spellEnd"/>
      <w:r w:rsidRPr="00B65FD4">
        <w:rPr>
          <w:rFonts w:ascii="Google Sans Text" w:eastAsia="Times New Roman" w:hAnsi="Google Sans Text" w:cs="Times New Roman"/>
          <w:kern w:val="0"/>
          <w:sz w:val="28"/>
          <w:szCs w:val="28"/>
          <w14:ligatures w14:val="none"/>
        </w:rPr>
        <w:t xml:space="preserve"> 0.05$) </w:t>
      </w:r>
      <w:r w:rsidRPr="00B65FD4">
        <w:rPr>
          <w:rFonts w:ascii="Google Sans Text" w:eastAsia="Times New Roman" w:hAnsi="Google Sans Text" w:cs="Times New Roman"/>
          <w:kern w:val="0"/>
          <w:sz w:val="28"/>
          <w:szCs w:val="28"/>
          <w:rtl/>
          <w14:ligatures w14:val="none"/>
        </w:rPr>
        <w:t>لمشاركة المعرفة وتبادل الخبرات بين الموظفين على تعزيز سرعة الإنجاز والفاعلية في الأداء الإداري</w:t>
      </w:r>
      <w:r w:rsidRPr="00B65FD4">
        <w:rPr>
          <w:rFonts w:ascii="Google Sans Text" w:eastAsia="Times New Roman" w:hAnsi="Google Sans Text" w:cs="Times New Roman"/>
          <w:kern w:val="0"/>
          <w:sz w:val="28"/>
          <w:szCs w:val="28"/>
          <w14:ligatures w14:val="none"/>
        </w:rPr>
        <w:t>.</w:t>
      </w:r>
    </w:p>
    <w:p w14:paraId="3A6657A1" w14:textId="77777777" w:rsidR="00B65FD4" w:rsidRPr="00B65FD4" w:rsidRDefault="00B65FD4" w:rsidP="00B65FD4">
      <w:pPr>
        <w:numPr>
          <w:ilvl w:val="0"/>
          <w:numId w:val="271"/>
        </w:numPr>
        <w:spacing w:after="100" w:afterAutospacing="1" w:line="360" w:lineRule="auto"/>
        <w:jc w:val="both"/>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t>يوجد أثر ذو دلالة إحصائية عند مستوى الدلالة</w:t>
      </w:r>
      <w:r w:rsidRPr="00B65FD4">
        <w:rPr>
          <w:rFonts w:ascii="Google Sans Text" w:eastAsia="Times New Roman" w:hAnsi="Google Sans Text" w:cs="Times New Roman"/>
          <w:kern w:val="0"/>
          <w:sz w:val="28"/>
          <w:szCs w:val="28"/>
          <w14:ligatures w14:val="none"/>
        </w:rPr>
        <w:t xml:space="preserve"> ($\alpha \</w:t>
      </w:r>
      <w:proofErr w:type="spellStart"/>
      <w:r w:rsidRPr="00B65FD4">
        <w:rPr>
          <w:rFonts w:ascii="Google Sans Text" w:eastAsia="Times New Roman" w:hAnsi="Google Sans Text" w:cs="Times New Roman"/>
          <w:kern w:val="0"/>
          <w:sz w:val="28"/>
          <w:szCs w:val="28"/>
          <w14:ligatures w14:val="none"/>
        </w:rPr>
        <w:t>leq</w:t>
      </w:r>
      <w:proofErr w:type="spellEnd"/>
      <w:r w:rsidRPr="00B65FD4">
        <w:rPr>
          <w:rFonts w:ascii="Google Sans Text" w:eastAsia="Times New Roman" w:hAnsi="Google Sans Text" w:cs="Times New Roman"/>
          <w:kern w:val="0"/>
          <w:sz w:val="28"/>
          <w:szCs w:val="28"/>
          <w14:ligatures w14:val="none"/>
        </w:rPr>
        <w:t xml:space="preserve"> 0.05$) </w:t>
      </w:r>
      <w:r w:rsidRPr="00B65FD4">
        <w:rPr>
          <w:rFonts w:ascii="Google Sans Text" w:eastAsia="Times New Roman" w:hAnsi="Google Sans Text" w:cs="Times New Roman"/>
          <w:kern w:val="0"/>
          <w:sz w:val="28"/>
          <w:szCs w:val="28"/>
          <w:rtl/>
          <w14:ligatures w14:val="none"/>
        </w:rPr>
        <w:t>لتطبيق المعرفة في اتخاذ القرارات الإدارية على جودة مخرجات العمل داخل الإدارات الصحية</w:t>
      </w:r>
      <w:r w:rsidRPr="00B65FD4">
        <w:rPr>
          <w:rFonts w:ascii="Google Sans Text" w:eastAsia="Times New Roman" w:hAnsi="Google Sans Text" w:cs="Times New Roman"/>
          <w:kern w:val="0"/>
          <w:sz w:val="28"/>
          <w:szCs w:val="28"/>
          <w14:ligatures w14:val="none"/>
        </w:rPr>
        <w:t>.</w:t>
      </w:r>
    </w:p>
    <w:p w14:paraId="033C8D64" w14:textId="77777777" w:rsidR="00B65FD4" w:rsidRPr="00B65FD4" w:rsidRDefault="00B65FD4" w:rsidP="00B65FD4">
      <w:pPr>
        <w:numPr>
          <w:ilvl w:val="0"/>
          <w:numId w:val="271"/>
        </w:numPr>
        <w:spacing w:after="100" w:afterAutospacing="1" w:line="360" w:lineRule="auto"/>
        <w:jc w:val="both"/>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lastRenderedPageBreak/>
        <w:t>لا توجد فروق ذات دلالة إحصائية عند مستوى الدلالة</w:t>
      </w:r>
      <w:r w:rsidRPr="00B65FD4">
        <w:rPr>
          <w:rFonts w:ascii="Google Sans Text" w:eastAsia="Times New Roman" w:hAnsi="Google Sans Text" w:cs="Times New Roman"/>
          <w:kern w:val="0"/>
          <w:sz w:val="28"/>
          <w:szCs w:val="28"/>
          <w14:ligatures w14:val="none"/>
        </w:rPr>
        <w:t xml:space="preserve"> ($\alpha \</w:t>
      </w:r>
      <w:proofErr w:type="spellStart"/>
      <w:r w:rsidRPr="00B65FD4">
        <w:rPr>
          <w:rFonts w:ascii="Google Sans Text" w:eastAsia="Times New Roman" w:hAnsi="Google Sans Text" w:cs="Times New Roman"/>
          <w:kern w:val="0"/>
          <w:sz w:val="28"/>
          <w:szCs w:val="28"/>
          <w14:ligatures w14:val="none"/>
        </w:rPr>
        <w:t>leq</w:t>
      </w:r>
      <w:proofErr w:type="spellEnd"/>
      <w:r w:rsidRPr="00B65FD4">
        <w:rPr>
          <w:rFonts w:ascii="Google Sans Text" w:eastAsia="Times New Roman" w:hAnsi="Google Sans Text" w:cs="Times New Roman"/>
          <w:kern w:val="0"/>
          <w:sz w:val="28"/>
          <w:szCs w:val="28"/>
          <w14:ligatures w14:val="none"/>
        </w:rPr>
        <w:t xml:space="preserve"> 0.05$) </w:t>
      </w:r>
      <w:r w:rsidRPr="00B65FD4">
        <w:rPr>
          <w:rFonts w:ascii="Google Sans Text" w:eastAsia="Times New Roman" w:hAnsi="Google Sans Text" w:cs="Times New Roman"/>
          <w:kern w:val="0"/>
          <w:sz w:val="28"/>
          <w:szCs w:val="28"/>
          <w:rtl/>
          <w14:ligatures w14:val="none"/>
        </w:rPr>
        <w:t>في إدراك الموظفين لفاعلية إدارة المعرفة تُعزى للمتغيرات الديموغرافية والوظيفية (المؤهل العلمي، سنوات الخبرة، المسمى الوظيفي</w:t>
      </w:r>
      <w:r w:rsidRPr="00B65FD4">
        <w:rPr>
          <w:rFonts w:ascii="Google Sans Text" w:eastAsia="Times New Roman" w:hAnsi="Google Sans Text" w:cs="Times New Roman"/>
          <w:kern w:val="0"/>
          <w:sz w:val="28"/>
          <w:szCs w:val="28"/>
          <w14:ligatures w14:val="none"/>
        </w:rPr>
        <w:t>).</w:t>
      </w:r>
    </w:p>
    <w:p w14:paraId="4508D6E5" w14:textId="77777777" w:rsidR="00B65FD4" w:rsidRPr="00B65FD4" w:rsidRDefault="00B65FD4" w:rsidP="00B65FD4">
      <w:pPr>
        <w:spacing w:after="100" w:afterAutospacing="1" w:line="360" w:lineRule="auto"/>
        <w:jc w:val="both"/>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t>وسيتم اختبار هذه الفرضيات باستخدام الأساليب الإحصائية المناسبة (مثل تحليل الانحدار الخطي المتعدد واختبار "ت" وتحليل التباين الأحادي) للتحقق من صحتها، ومن ثم قبولها أو رفضها في ضوء نتائج التحليل الميداني</w:t>
      </w:r>
      <w:r w:rsidRPr="00B65FD4">
        <w:rPr>
          <w:rFonts w:ascii="Google Sans Text" w:eastAsia="Times New Roman" w:hAnsi="Google Sans Text" w:cs="Times New Roman"/>
          <w:kern w:val="0"/>
          <w:sz w:val="28"/>
          <w:szCs w:val="28"/>
          <w14:ligatures w14:val="none"/>
        </w:rPr>
        <w:t>.</w:t>
      </w:r>
    </w:p>
    <w:p w14:paraId="7F28F76A" w14:textId="77777777" w:rsidR="00B65FD4" w:rsidRPr="00B65FD4" w:rsidRDefault="00B65FD4" w:rsidP="00B65FD4">
      <w:pPr>
        <w:spacing w:line="360" w:lineRule="auto"/>
        <w:jc w:val="center"/>
        <w:rPr>
          <w:b/>
          <w:bCs/>
          <w:kern w:val="0"/>
          <w:sz w:val="24"/>
          <w:szCs w:val="24"/>
          <w:rtl/>
          <w14:ligatures w14:val="none"/>
        </w:rPr>
      </w:pPr>
    </w:p>
    <w:p w14:paraId="61A8A7C0" w14:textId="77777777" w:rsidR="00B65FD4" w:rsidRPr="00B65FD4" w:rsidRDefault="00B65FD4" w:rsidP="00B65FD4">
      <w:pPr>
        <w:spacing w:line="360" w:lineRule="auto"/>
        <w:jc w:val="center"/>
        <w:rPr>
          <w:rFonts w:asciiTheme="minorBidi" w:eastAsiaTheme="majorEastAsia" w:hAnsiTheme="minorBidi"/>
          <w:b/>
          <w:bCs/>
          <w:color w:val="000000" w:themeColor="text1"/>
          <w:kern w:val="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1E384F89" w14:textId="77777777" w:rsidR="00B65FD4" w:rsidRPr="00B65FD4" w:rsidRDefault="00B65FD4" w:rsidP="00B65FD4">
      <w:pPr>
        <w:spacing w:line="360" w:lineRule="auto"/>
        <w:rPr>
          <w:rFonts w:ascii="Times New Roman" w:eastAsia="Calibri" w:hAnsi="Times New Roman" w:cs="Times New Roman"/>
          <w:b/>
          <w:bCs/>
          <w:kern w:val="0"/>
          <w:sz w:val="24"/>
          <w:szCs w:val="24"/>
          <w:rtl/>
          <w14:ligatures w14:val="none"/>
        </w:rPr>
      </w:pPr>
    </w:p>
    <w:p w14:paraId="71500BFD" w14:textId="269CAE79" w:rsidR="00B65FD4" w:rsidRPr="00B65FD4" w:rsidRDefault="00B65FD4" w:rsidP="00B65FD4">
      <w:pPr>
        <w:keepNext/>
        <w:keepLines/>
        <w:spacing w:before="40" w:line="256" w:lineRule="auto"/>
        <w:ind w:left="792"/>
        <w:outlineLvl w:val="1"/>
        <w:rPr>
          <w:rFonts w:ascii="Arial" w:eastAsia="Times New Roman" w:hAnsi="Arial" w:cs="Arial"/>
          <w:b/>
          <w:bCs/>
          <w:kern w:val="0"/>
          <w:sz w:val="32"/>
          <w:szCs w:val="32"/>
          <w14:ligatures w14:val="none"/>
        </w:rPr>
      </w:pPr>
      <w:r w:rsidRPr="00B65FD4">
        <w:rPr>
          <w:rFonts w:ascii="Arial" w:eastAsia="Times New Roman" w:hAnsi="Arial" w:cs="Arial" w:hint="cs"/>
          <w:b/>
          <w:bCs/>
          <w:kern w:val="0"/>
          <w:sz w:val="32"/>
          <w:szCs w:val="32"/>
          <w:rtl/>
          <w:lang w:bidi="ar-YE"/>
          <w14:ligatures w14:val="none"/>
        </w:rPr>
        <w:t>1</w:t>
      </w:r>
      <w:r w:rsidR="002E0683">
        <w:rPr>
          <w:rFonts w:ascii="Arial" w:eastAsia="Times New Roman" w:hAnsi="Arial" w:cs="Arial"/>
          <w:b/>
          <w:bCs/>
          <w:kern w:val="0"/>
          <w:sz w:val="32"/>
          <w:szCs w:val="32"/>
          <w:lang w:bidi="ar-YE"/>
          <w14:ligatures w14:val="none"/>
        </w:rPr>
        <w:t xml:space="preserve">     </w:t>
      </w:r>
      <w:r w:rsidRPr="00B65FD4">
        <w:rPr>
          <w:rFonts w:ascii="Arial" w:eastAsia="Times New Roman" w:hAnsi="Arial" w:cs="Arial"/>
          <w:b/>
          <w:bCs/>
          <w:kern w:val="0"/>
          <w:sz w:val="32"/>
          <w:szCs w:val="32"/>
          <w:lang w:bidi="ar-YE"/>
          <w14:ligatures w14:val="none"/>
        </w:rPr>
        <w:t>.</w:t>
      </w:r>
      <w:r w:rsidR="002E0683" w:rsidRPr="00B65FD4">
        <w:rPr>
          <w:rFonts w:ascii="Arial" w:eastAsia="Times New Roman" w:hAnsi="Arial" w:cs="Arial"/>
          <w:b/>
          <w:bCs/>
          <w:kern w:val="0"/>
          <w:sz w:val="32"/>
          <w:szCs w:val="32"/>
          <w:lang w:bidi="ar-YE"/>
          <w14:ligatures w14:val="none"/>
        </w:rPr>
        <w:t>5.</w:t>
      </w:r>
      <w:r w:rsidR="002E0683" w:rsidRPr="00B65FD4">
        <w:rPr>
          <w:rFonts w:ascii="Arial" w:eastAsia="Times New Roman" w:hAnsi="Arial" w:cs="Arial" w:hint="cs"/>
          <w:b/>
          <w:bCs/>
          <w:kern w:val="0"/>
          <w:sz w:val="32"/>
          <w:szCs w:val="32"/>
          <w:rtl/>
          <w:lang w:bidi="ar-YE"/>
          <w14:ligatures w14:val="none"/>
        </w:rPr>
        <w:t xml:space="preserve"> متغيرا</w:t>
      </w:r>
      <w:r w:rsidR="002E0683" w:rsidRPr="00B65FD4">
        <w:rPr>
          <w:rFonts w:ascii="Arial" w:eastAsia="Times New Roman" w:hAnsi="Arial" w:cs="Arial" w:hint="eastAsia"/>
          <w:b/>
          <w:bCs/>
          <w:kern w:val="0"/>
          <w:sz w:val="32"/>
          <w:szCs w:val="32"/>
          <w:rtl/>
          <w:lang w:bidi="ar-YE"/>
          <w14:ligatures w14:val="none"/>
        </w:rPr>
        <w:t>ت</w:t>
      </w:r>
      <w:r w:rsidRPr="00B65FD4">
        <w:rPr>
          <w:rFonts w:ascii="Arial" w:eastAsia="Times New Roman" w:hAnsi="Arial" w:cs="Arial" w:hint="cs"/>
          <w:b/>
          <w:bCs/>
          <w:kern w:val="0"/>
          <w:sz w:val="32"/>
          <w:szCs w:val="32"/>
          <w:rtl/>
          <w:lang w:bidi="ar-YE"/>
          <w14:ligatures w14:val="none"/>
        </w:rPr>
        <w:t xml:space="preserve"> الدراسة ونموذج </w:t>
      </w:r>
      <w:r w:rsidR="002E0683" w:rsidRPr="00B65FD4">
        <w:rPr>
          <w:rFonts w:ascii="Arial" w:eastAsia="Times New Roman" w:hAnsi="Arial" w:cs="Arial" w:hint="cs"/>
          <w:b/>
          <w:bCs/>
          <w:kern w:val="0"/>
          <w:sz w:val="32"/>
          <w:szCs w:val="32"/>
          <w:rtl/>
          <w:lang w:bidi="ar-YE"/>
          <w14:ligatures w14:val="none"/>
        </w:rPr>
        <w:t xml:space="preserve">البحث </w:t>
      </w:r>
      <w:r w:rsidR="002E0683" w:rsidRPr="00B65FD4">
        <w:rPr>
          <w:rFonts w:ascii="Arial" w:eastAsia="Times New Roman" w:hAnsi="Arial" w:cs="Arial"/>
          <w:b/>
          <w:bCs/>
          <w:kern w:val="0"/>
          <w:sz w:val="32"/>
          <w:szCs w:val="32"/>
          <w:rtl/>
          <w:lang w:bidi="ar-YE"/>
          <w14:ligatures w14:val="none"/>
        </w:rPr>
        <w:t>(</w:t>
      </w:r>
      <w:r w:rsidRPr="00B65FD4">
        <w:rPr>
          <w:rFonts w:ascii="Arial" w:eastAsia="Times New Roman" w:hAnsi="Arial" w:cs="Arial"/>
          <w:b/>
          <w:bCs/>
          <w:kern w:val="0"/>
          <w:sz w:val="28"/>
          <w:szCs w:val="28"/>
          <w:lang w:bidi="ar-YE"/>
          <w14:ligatures w14:val="none"/>
        </w:rPr>
        <w:t>Study Variables and Research</w:t>
      </w:r>
      <w:r w:rsidRPr="00B65FD4">
        <w:rPr>
          <w:rFonts w:ascii="Arial" w:eastAsia="Times New Roman" w:hAnsi="Arial" w:cs="Arial"/>
          <w:b/>
          <w:bCs/>
          <w:kern w:val="0"/>
          <w:sz w:val="32"/>
          <w:szCs w:val="32"/>
          <w:lang w:bidi="ar-YE"/>
          <w14:ligatures w14:val="none"/>
        </w:rPr>
        <w:t xml:space="preserve"> </w:t>
      </w:r>
      <w:r w:rsidRPr="00B65FD4">
        <w:rPr>
          <w:rFonts w:ascii="Arial" w:eastAsia="Times New Roman" w:hAnsi="Arial" w:cs="Arial"/>
          <w:b/>
          <w:bCs/>
          <w:kern w:val="0"/>
          <w:sz w:val="28"/>
          <w:szCs w:val="28"/>
          <w:lang w:bidi="ar-YE"/>
          <w14:ligatures w14:val="none"/>
        </w:rPr>
        <w:t>Model</w:t>
      </w:r>
      <w:r w:rsidRPr="00B65FD4">
        <w:rPr>
          <w:rFonts w:ascii="Arial" w:eastAsia="Times New Roman" w:hAnsi="Arial" w:cs="Arial"/>
          <w:b/>
          <w:bCs/>
          <w:kern w:val="0"/>
          <w:sz w:val="32"/>
          <w:szCs w:val="32"/>
          <w:rtl/>
          <w:lang w:bidi="ar-YE"/>
          <w14:ligatures w14:val="none"/>
        </w:rPr>
        <w:t>)</w:t>
      </w:r>
      <w:r w:rsidRPr="00B65FD4">
        <w:rPr>
          <w:rFonts w:ascii="Arial" w:eastAsia="Times New Roman" w:hAnsi="Arial" w:cs="Arial" w:hint="cs"/>
          <w:b/>
          <w:bCs/>
          <w:kern w:val="0"/>
          <w:sz w:val="32"/>
          <w:szCs w:val="32"/>
          <w:rtl/>
          <w:lang w:bidi="ar-YE"/>
          <w14:ligatures w14:val="none"/>
        </w:rPr>
        <w:t>:</w:t>
      </w:r>
    </w:p>
    <w:p w14:paraId="26E8E538"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4"/>
          <w:szCs w:val="24"/>
          <w14:ligatures w14:val="none"/>
        </w:rPr>
      </w:pPr>
      <w:bookmarkStart w:id="11" w:name="_Toc167125297"/>
      <w:r w:rsidRPr="00B65FD4">
        <w:rPr>
          <w:rFonts w:ascii="Times New Roman" w:eastAsia="Times New Roman" w:hAnsi="Times New Roman" w:cs="Times New Roman"/>
          <w:kern w:val="0"/>
          <w:sz w:val="24"/>
          <w:szCs w:val="24"/>
          <w:rtl/>
          <w14:ligatures w14:val="none"/>
        </w:rPr>
        <w:t>بناءً على مشكلة الدراسة وأهدافها، يتكون نموذج الدراسة المفاهيمي من المتغيرات التالية</w:t>
      </w:r>
      <w:r w:rsidRPr="00B65FD4">
        <w:rPr>
          <w:rFonts w:ascii="Times New Roman" w:eastAsia="Times New Roman" w:hAnsi="Times New Roman" w:cs="Times New Roman"/>
          <w:kern w:val="0"/>
          <w:sz w:val="24"/>
          <w:szCs w:val="24"/>
          <w14:ligatures w14:val="none"/>
        </w:rPr>
        <w:t>:</w:t>
      </w:r>
    </w:p>
    <w:p w14:paraId="4FAE5602" w14:textId="77777777" w:rsidR="00B65FD4" w:rsidRPr="00B65FD4" w:rsidRDefault="00B65FD4" w:rsidP="00B65FD4">
      <w:pPr>
        <w:numPr>
          <w:ilvl w:val="0"/>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b/>
          <w:bCs/>
          <w:kern w:val="0"/>
          <w:sz w:val="24"/>
          <w:szCs w:val="24"/>
          <w:rtl/>
          <w14:ligatures w14:val="none"/>
        </w:rPr>
        <w:t>المتغير المستقل</w:t>
      </w:r>
      <w:r w:rsidRPr="00B65FD4">
        <w:rPr>
          <w:rFonts w:ascii="Times New Roman" w:eastAsia="Times New Roman" w:hAnsi="Times New Roman" w:cs="Times New Roman"/>
          <w:b/>
          <w:bCs/>
          <w:kern w:val="0"/>
          <w:sz w:val="24"/>
          <w:szCs w:val="24"/>
          <w14:ligatures w14:val="none"/>
        </w:rPr>
        <w:t xml:space="preserve"> (Independent Variable):</w:t>
      </w:r>
      <w:r w:rsidRPr="00B65FD4">
        <w:rPr>
          <w:rFonts w:ascii="Times New Roman" w:eastAsia="Times New Roman" w:hAnsi="Times New Roman" w:cs="Times New Roman"/>
          <w:kern w:val="0"/>
          <w:sz w:val="24"/>
          <w:szCs w:val="24"/>
          <w14:ligatures w14:val="none"/>
        </w:rPr>
        <w:t xml:space="preserve"> </w:t>
      </w:r>
      <w:r w:rsidRPr="00B65FD4">
        <w:rPr>
          <w:rFonts w:ascii="Times New Roman" w:eastAsia="Times New Roman" w:hAnsi="Times New Roman" w:cs="Times New Roman"/>
          <w:kern w:val="0"/>
          <w:sz w:val="24"/>
          <w:szCs w:val="24"/>
          <w:rtl/>
          <w14:ligatures w14:val="none"/>
        </w:rPr>
        <w:t>إدارة المعرفة</w:t>
      </w:r>
      <w:r w:rsidRPr="00B65FD4">
        <w:rPr>
          <w:rFonts w:ascii="Times New Roman" w:eastAsia="Times New Roman" w:hAnsi="Times New Roman" w:cs="Times New Roman"/>
          <w:kern w:val="0"/>
          <w:sz w:val="24"/>
          <w:szCs w:val="24"/>
          <w14:ligatures w14:val="none"/>
        </w:rPr>
        <w:t xml:space="preserve"> (Knowledge Management). </w:t>
      </w:r>
      <w:r w:rsidRPr="00B65FD4">
        <w:rPr>
          <w:rFonts w:ascii="Times New Roman" w:eastAsia="Times New Roman" w:hAnsi="Times New Roman" w:cs="Times New Roman"/>
          <w:kern w:val="0"/>
          <w:sz w:val="24"/>
          <w:szCs w:val="24"/>
          <w:rtl/>
          <w14:ligatures w14:val="none"/>
        </w:rPr>
        <w:t>وتشمل أبعاده الأربعة</w:t>
      </w:r>
      <w:r w:rsidRPr="00B65FD4">
        <w:rPr>
          <w:rFonts w:ascii="Times New Roman" w:eastAsia="Times New Roman" w:hAnsi="Times New Roman" w:cs="Times New Roman"/>
          <w:kern w:val="0"/>
          <w:sz w:val="24"/>
          <w:szCs w:val="24"/>
          <w14:ligatures w14:val="none"/>
        </w:rPr>
        <w:t>:</w:t>
      </w:r>
    </w:p>
    <w:p w14:paraId="6E265B32" w14:textId="77777777" w:rsidR="00B65FD4" w:rsidRPr="00B65FD4" w:rsidRDefault="00B65FD4" w:rsidP="00B65FD4">
      <w:pPr>
        <w:numPr>
          <w:ilvl w:val="1"/>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kern w:val="0"/>
          <w:sz w:val="24"/>
          <w:szCs w:val="24"/>
          <w:rtl/>
          <w14:ligatures w14:val="none"/>
        </w:rPr>
        <w:t>اكتساب المعرفة</w:t>
      </w:r>
      <w:r w:rsidRPr="00B65FD4">
        <w:rPr>
          <w:rFonts w:ascii="Times New Roman" w:eastAsia="Times New Roman" w:hAnsi="Times New Roman" w:cs="Times New Roman"/>
          <w:kern w:val="0"/>
          <w:sz w:val="24"/>
          <w:szCs w:val="24"/>
          <w14:ligatures w14:val="none"/>
        </w:rPr>
        <w:t xml:space="preserve"> (Knowledge Acquisition).</w:t>
      </w:r>
    </w:p>
    <w:p w14:paraId="50859083" w14:textId="77777777" w:rsidR="00B65FD4" w:rsidRPr="00B65FD4" w:rsidRDefault="00B65FD4" w:rsidP="00B65FD4">
      <w:pPr>
        <w:numPr>
          <w:ilvl w:val="1"/>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kern w:val="0"/>
          <w:sz w:val="24"/>
          <w:szCs w:val="24"/>
          <w:rtl/>
          <w14:ligatures w14:val="none"/>
        </w:rPr>
        <w:t>تخزين المعرفة</w:t>
      </w:r>
      <w:r w:rsidRPr="00B65FD4">
        <w:rPr>
          <w:rFonts w:ascii="Times New Roman" w:eastAsia="Times New Roman" w:hAnsi="Times New Roman" w:cs="Times New Roman"/>
          <w:kern w:val="0"/>
          <w:sz w:val="24"/>
          <w:szCs w:val="24"/>
          <w14:ligatures w14:val="none"/>
        </w:rPr>
        <w:t xml:space="preserve"> (Knowledge Storage).</w:t>
      </w:r>
    </w:p>
    <w:p w14:paraId="2F05DB77" w14:textId="77777777" w:rsidR="00B65FD4" w:rsidRPr="00B65FD4" w:rsidRDefault="00B65FD4" w:rsidP="00B65FD4">
      <w:pPr>
        <w:numPr>
          <w:ilvl w:val="1"/>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kern w:val="0"/>
          <w:sz w:val="24"/>
          <w:szCs w:val="24"/>
          <w:rtl/>
          <w14:ligatures w14:val="none"/>
        </w:rPr>
        <w:t>مشاركة المعرفة</w:t>
      </w:r>
      <w:r w:rsidRPr="00B65FD4">
        <w:rPr>
          <w:rFonts w:ascii="Times New Roman" w:eastAsia="Times New Roman" w:hAnsi="Times New Roman" w:cs="Times New Roman"/>
          <w:kern w:val="0"/>
          <w:sz w:val="24"/>
          <w:szCs w:val="24"/>
          <w14:ligatures w14:val="none"/>
        </w:rPr>
        <w:t xml:space="preserve"> (Knowledge Sharing).</w:t>
      </w:r>
    </w:p>
    <w:p w14:paraId="0EC130F6" w14:textId="77777777" w:rsidR="00B65FD4" w:rsidRPr="00B65FD4" w:rsidRDefault="00B65FD4" w:rsidP="00B65FD4">
      <w:pPr>
        <w:numPr>
          <w:ilvl w:val="1"/>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kern w:val="0"/>
          <w:sz w:val="24"/>
          <w:szCs w:val="24"/>
          <w:rtl/>
          <w14:ligatures w14:val="none"/>
        </w:rPr>
        <w:t>تطبيق المعرفة</w:t>
      </w:r>
      <w:r w:rsidRPr="00B65FD4">
        <w:rPr>
          <w:rFonts w:ascii="Times New Roman" w:eastAsia="Times New Roman" w:hAnsi="Times New Roman" w:cs="Times New Roman"/>
          <w:kern w:val="0"/>
          <w:sz w:val="24"/>
          <w:szCs w:val="24"/>
          <w14:ligatures w14:val="none"/>
        </w:rPr>
        <w:t xml:space="preserve"> (Knowledge Application).</w:t>
      </w:r>
    </w:p>
    <w:p w14:paraId="248000D8" w14:textId="77777777" w:rsidR="00B65FD4" w:rsidRPr="00B65FD4" w:rsidRDefault="00B65FD4" w:rsidP="00B65FD4">
      <w:pPr>
        <w:numPr>
          <w:ilvl w:val="0"/>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b/>
          <w:bCs/>
          <w:kern w:val="0"/>
          <w:sz w:val="24"/>
          <w:szCs w:val="24"/>
          <w:rtl/>
          <w14:ligatures w14:val="none"/>
        </w:rPr>
        <w:t>المتغير التابع</w:t>
      </w:r>
      <w:r w:rsidRPr="00B65FD4">
        <w:rPr>
          <w:rFonts w:ascii="Times New Roman" w:eastAsia="Times New Roman" w:hAnsi="Times New Roman" w:cs="Times New Roman"/>
          <w:b/>
          <w:bCs/>
          <w:kern w:val="0"/>
          <w:sz w:val="24"/>
          <w:szCs w:val="24"/>
          <w14:ligatures w14:val="none"/>
        </w:rPr>
        <w:t xml:space="preserve"> (Dependent Variable):</w:t>
      </w:r>
      <w:r w:rsidRPr="00B65FD4">
        <w:rPr>
          <w:rFonts w:ascii="Times New Roman" w:eastAsia="Times New Roman" w:hAnsi="Times New Roman" w:cs="Times New Roman"/>
          <w:kern w:val="0"/>
          <w:sz w:val="24"/>
          <w:szCs w:val="24"/>
          <w14:ligatures w14:val="none"/>
        </w:rPr>
        <w:t xml:space="preserve"> </w:t>
      </w:r>
      <w:r w:rsidRPr="00B65FD4">
        <w:rPr>
          <w:rFonts w:ascii="Times New Roman" w:eastAsia="Times New Roman" w:hAnsi="Times New Roman" w:cs="Times New Roman"/>
          <w:kern w:val="0"/>
          <w:sz w:val="24"/>
          <w:szCs w:val="24"/>
          <w:rtl/>
          <w14:ligatures w14:val="none"/>
        </w:rPr>
        <w:t>جودة الأداء الإداري</w:t>
      </w:r>
      <w:r w:rsidRPr="00B65FD4">
        <w:rPr>
          <w:rFonts w:ascii="Times New Roman" w:eastAsia="Times New Roman" w:hAnsi="Times New Roman" w:cs="Times New Roman"/>
          <w:kern w:val="0"/>
          <w:sz w:val="24"/>
          <w:szCs w:val="24"/>
          <w14:ligatures w14:val="none"/>
        </w:rPr>
        <w:t xml:space="preserve"> (Administrative Performance Quality). </w:t>
      </w:r>
      <w:r w:rsidRPr="00B65FD4">
        <w:rPr>
          <w:rFonts w:ascii="Times New Roman" w:eastAsia="Times New Roman" w:hAnsi="Times New Roman" w:cs="Times New Roman"/>
          <w:kern w:val="0"/>
          <w:sz w:val="24"/>
          <w:szCs w:val="24"/>
          <w:rtl/>
          <w14:ligatures w14:val="none"/>
        </w:rPr>
        <w:t>ويشمل أبعاده</w:t>
      </w:r>
      <w:r w:rsidRPr="00B65FD4">
        <w:rPr>
          <w:rFonts w:ascii="Times New Roman" w:eastAsia="Times New Roman" w:hAnsi="Times New Roman" w:cs="Times New Roman"/>
          <w:kern w:val="0"/>
          <w:sz w:val="24"/>
          <w:szCs w:val="24"/>
          <w14:ligatures w14:val="none"/>
        </w:rPr>
        <w:t>:</w:t>
      </w:r>
    </w:p>
    <w:p w14:paraId="5DAD3024" w14:textId="77777777" w:rsidR="00B65FD4" w:rsidRPr="00B65FD4" w:rsidRDefault="00B65FD4" w:rsidP="00B65FD4">
      <w:pPr>
        <w:numPr>
          <w:ilvl w:val="1"/>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kern w:val="0"/>
          <w:sz w:val="24"/>
          <w:szCs w:val="24"/>
          <w:rtl/>
          <w14:ligatures w14:val="none"/>
        </w:rPr>
        <w:t>الكفاءة الإدارية</w:t>
      </w:r>
      <w:r w:rsidRPr="00B65FD4">
        <w:rPr>
          <w:rFonts w:ascii="Times New Roman" w:eastAsia="Times New Roman" w:hAnsi="Times New Roman" w:cs="Times New Roman"/>
          <w:kern w:val="0"/>
          <w:sz w:val="24"/>
          <w:szCs w:val="24"/>
          <w14:ligatures w14:val="none"/>
        </w:rPr>
        <w:t xml:space="preserve"> (Administrative Efficiency).</w:t>
      </w:r>
    </w:p>
    <w:p w14:paraId="581CAE77" w14:textId="77777777" w:rsidR="00B65FD4" w:rsidRPr="00B65FD4" w:rsidRDefault="00B65FD4" w:rsidP="00B65FD4">
      <w:pPr>
        <w:numPr>
          <w:ilvl w:val="1"/>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kern w:val="0"/>
          <w:sz w:val="24"/>
          <w:szCs w:val="24"/>
          <w:rtl/>
          <w14:ligatures w14:val="none"/>
        </w:rPr>
        <w:t>الفاعلية الإدارية</w:t>
      </w:r>
      <w:r w:rsidRPr="00B65FD4">
        <w:rPr>
          <w:rFonts w:ascii="Times New Roman" w:eastAsia="Times New Roman" w:hAnsi="Times New Roman" w:cs="Times New Roman"/>
          <w:kern w:val="0"/>
          <w:sz w:val="24"/>
          <w:szCs w:val="24"/>
          <w14:ligatures w14:val="none"/>
        </w:rPr>
        <w:t xml:space="preserve"> (Administrative Effectiveness).</w:t>
      </w:r>
    </w:p>
    <w:p w14:paraId="5F5DFFD1" w14:textId="77777777" w:rsidR="00B65FD4" w:rsidRPr="00B65FD4" w:rsidRDefault="00B65FD4" w:rsidP="00B65FD4">
      <w:pPr>
        <w:numPr>
          <w:ilvl w:val="1"/>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kern w:val="0"/>
          <w:sz w:val="24"/>
          <w:szCs w:val="24"/>
          <w:rtl/>
          <w14:ligatures w14:val="none"/>
        </w:rPr>
        <w:t>سرعة الإنجاز</w:t>
      </w:r>
      <w:r w:rsidRPr="00B65FD4">
        <w:rPr>
          <w:rFonts w:ascii="Times New Roman" w:eastAsia="Times New Roman" w:hAnsi="Times New Roman" w:cs="Times New Roman"/>
          <w:kern w:val="0"/>
          <w:sz w:val="24"/>
          <w:szCs w:val="24"/>
          <w14:ligatures w14:val="none"/>
        </w:rPr>
        <w:t xml:space="preserve"> (Speed of Achievement).</w:t>
      </w:r>
    </w:p>
    <w:p w14:paraId="342BE70B" w14:textId="77777777" w:rsidR="00B65FD4" w:rsidRPr="00B65FD4" w:rsidRDefault="00B65FD4" w:rsidP="00B65FD4">
      <w:pPr>
        <w:numPr>
          <w:ilvl w:val="0"/>
          <w:numId w:val="272"/>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b/>
          <w:bCs/>
          <w:kern w:val="0"/>
          <w:sz w:val="24"/>
          <w:szCs w:val="24"/>
          <w:rtl/>
          <w14:ligatures w14:val="none"/>
        </w:rPr>
        <w:t>المتغيرات الضابطة/الديموغرافية</w:t>
      </w:r>
      <w:r w:rsidRPr="00B65FD4">
        <w:rPr>
          <w:rFonts w:ascii="Times New Roman" w:eastAsia="Times New Roman" w:hAnsi="Times New Roman" w:cs="Times New Roman"/>
          <w:b/>
          <w:bCs/>
          <w:kern w:val="0"/>
          <w:sz w:val="24"/>
          <w:szCs w:val="24"/>
          <w14:ligatures w14:val="none"/>
        </w:rPr>
        <w:t xml:space="preserve"> (Control Variables):</w:t>
      </w:r>
      <w:r w:rsidRPr="00B65FD4">
        <w:rPr>
          <w:rFonts w:ascii="Times New Roman" w:eastAsia="Times New Roman" w:hAnsi="Times New Roman" w:cs="Times New Roman"/>
          <w:kern w:val="0"/>
          <w:sz w:val="24"/>
          <w:szCs w:val="24"/>
          <w14:ligatures w14:val="none"/>
        </w:rPr>
        <w:t xml:space="preserve"> (</w:t>
      </w:r>
      <w:r w:rsidRPr="00B65FD4">
        <w:rPr>
          <w:rFonts w:ascii="Times New Roman" w:eastAsia="Times New Roman" w:hAnsi="Times New Roman" w:cs="Times New Roman"/>
          <w:kern w:val="0"/>
          <w:sz w:val="24"/>
          <w:szCs w:val="24"/>
          <w:rtl/>
          <w14:ligatures w14:val="none"/>
        </w:rPr>
        <w:t>سنوات الخبرة، المؤهل العلمي، المسمى الوظيفي</w:t>
      </w:r>
      <w:r w:rsidRPr="00B65FD4">
        <w:rPr>
          <w:rFonts w:ascii="Times New Roman" w:eastAsia="Times New Roman" w:hAnsi="Times New Roman" w:cs="Times New Roman"/>
          <w:kern w:val="0"/>
          <w:sz w:val="24"/>
          <w:szCs w:val="24"/>
          <w14:ligatures w14:val="none"/>
        </w:rPr>
        <w:t>).</w:t>
      </w:r>
    </w:p>
    <w:p w14:paraId="134B5CFA" w14:textId="77777777" w:rsidR="00B65FD4" w:rsidRPr="00B65FD4" w:rsidRDefault="00B65FD4" w:rsidP="00B65FD4">
      <w:pPr>
        <w:keepNext/>
        <w:keepLines/>
        <w:numPr>
          <w:ilvl w:val="0"/>
          <w:numId w:val="214"/>
        </w:numPr>
        <w:tabs>
          <w:tab w:val="num" w:pos="360"/>
        </w:tabs>
        <w:spacing w:before="40" w:after="0" w:line="360" w:lineRule="auto"/>
        <w:ind w:left="0" w:firstLine="0"/>
        <w:outlineLvl w:val="2"/>
        <w:rPr>
          <w:rFonts w:asciiTheme="majorHAnsi" w:eastAsiaTheme="majorEastAsia" w:hAnsiTheme="majorHAnsi" w:cstheme="majorBidi"/>
          <w:color w:val="1F3763" w:themeColor="accent1" w:themeShade="7F"/>
          <w:kern w:val="0"/>
          <w:sz w:val="24"/>
          <w:szCs w:val="24"/>
          <w14:ligatures w14:val="none"/>
        </w:rPr>
      </w:pPr>
      <w:r w:rsidRPr="00B65FD4">
        <w:rPr>
          <w:rFonts w:asciiTheme="majorHAnsi" w:eastAsiaTheme="majorEastAsia" w:hAnsiTheme="majorHAnsi" w:cstheme="majorBidi"/>
          <w:color w:val="1F3763" w:themeColor="accent1" w:themeShade="7F"/>
          <w:kern w:val="0"/>
          <w:sz w:val="24"/>
          <w:szCs w:val="24"/>
          <w:rtl/>
          <w14:ligatures w14:val="none"/>
        </w:rPr>
        <w:t>نموذج البحث المقترح</w:t>
      </w:r>
    </w:p>
    <w:p w14:paraId="4D3A9D57"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4"/>
          <w:szCs w:val="24"/>
          <w:rtl/>
          <w14:ligatures w14:val="none"/>
        </w:rPr>
      </w:pPr>
      <w:r w:rsidRPr="00B65FD4">
        <w:rPr>
          <w:rFonts w:ascii="Times New Roman" w:eastAsia="Times New Roman" w:hAnsi="Times New Roman" w:cs="Times New Roman"/>
          <w:kern w:val="0"/>
          <w:sz w:val="24"/>
          <w:szCs w:val="24"/>
          <w:rtl/>
          <w14:ligatures w14:val="none"/>
        </w:rPr>
        <w:t>يُوضح الشكل أدناه طبيعة العلاقة التأثيرية بين متغيرات الدراسة، حيث يُفترض أن تطبيق عمليات إدارة المعرفة يؤدي إلى تحسن في مؤشرات جودة الأداء الإداري</w:t>
      </w:r>
      <w:r w:rsidRPr="00B65FD4">
        <w:rPr>
          <w:rFonts w:ascii="Times New Roman" w:eastAsia="Times New Roman" w:hAnsi="Times New Roman" w:cs="Times New Roman"/>
          <w:kern w:val="0"/>
          <w:sz w:val="24"/>
          <w:szCs w:val="24"/>
          <w14:ligatures w14:val="none"/>
        </w:rPr>
        <w:t>:</w:t>
      </w:r>
    </w:p>
    <w:p w14:paraId="5CB2E720"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noProof/>
          <w:kern w:val="0"/>
          <w:sz w:val="24"/>
          <w:szCs w:val="24"/>
          <w14:ligatures w14:val="none"/>
        </w:rPr>
        <w:lastRenderedPageBreak/>
        <w:drawing>
          <wp:inline distT="0" distB="0" distL="0" distR="0" wp14:anchorId="2BB6F942" wp14:editId="258512E6">
            <wp:extent cx="5943600" cy="4292600"/>
            <wp:effectExtent l="0" t="0" r="0" b="0"/>
            <wp:docPr id="520822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822733" name="Picture 52082273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4292600"/>
                    </a:xfrm>
                    <a:prstGeom prst="rect">
                      <a:avLst/>
                    </a:prstGeom>
                  </pic:spPr>
                </pic:pic>
              </a:graphicData>
            </a:graphic>
          </wp:inline>
        </w:drawing>
      </w:r>
    </w:p>
    <w:p w14:paraId="56598C44" w14:textId="77777777" w:rsidR="00B65FD4" w:rsidRPr="00B65FD4" w:rsidRDefault="00B65FD4" w:rsidP="00B65FD4">
      <w:pPr>
        <w:spacing w:before="100" w:beforeAutospacing="1" w:after="100" w:afterAutospacing="1" w:line="360" w:lineRule="auto"/>
        <w:jc w:val="center"/>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b/>
          <w:bCs/>
          <w:kern w:val="0"/>
          <w:sz w:val="24"/>
          <w:szCs w:val="24"/>
          <w:rtl/>
          <w14:ligatures w14:val="none"/>
        </w:rPr>
        <w:t>شكل (1): النموذج المفاهيمي المقترح للعلاقة بين عمليات إدارة المعرفة وجودة الأداء الإداري</w:t>
      </w:r>
      <w:r w:rsidRPr="00B65FD4">
        <w:rPr>
          <w:rFonts w:ascii="Times New Roman" w:eastAsia="Times New Roman" w:hAnsi="Times New Roman" w:cs="Times New Roman"/>
          <w:kern w:val="0"/>
          <w:sz w:val="24"/>
          <w:szCs w:val="24"/>
          <w:rtl/>
          <w14:ligatures w14:val="none"/>
        </w:rPr>
        <w:t xml:space="preserve"> </w:t>
      </w:r>
      <w:r w:rsidRPr="00B65FD4">
        <w:rPr>
          <w:rFonts w:ascii="Times New Roman" w:eastAsia="Times New Roman" w:hAnsi="Times New Roman" w:cs="Times New Roman"/>
          <w:i/>
          <w:iCs/>
          <w:kern w:val="0"/>
          <w:sz w:val="24"/>
          <w:szCs w:val="24"/>
          <w:rtl/>
          <w14:ligatures w14:val="none"/>
        </w:rPr>
        <w:t xml:space="preserve">المصدر: إعداد الباحث، </w:t>
      </w:r>
      <w:r w:rsidRPr="00B65FD4">
        <w:rPr>
          <w:rFonts w:ascii="Times New Roman" w:eastAsia="Times New Roman" w:hAnsi="Times New Roman" w:cs="Times New Roman" w:hint="cs"/>
          <w:i/>
          <w:iCs/>
          <w:kern w:val="0"/>
          <w:sz w:val="24"/>
          <w:szCs w:val="24"/>
          <w:rtl/>
          <w14:ligatures w14:val="none"/>
        </w:rPr>
        <w:t>(2026)</w:t>
      </w:r>
    </w:p>
    <w:p w14:paraId="4466FE25"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B65FD4">
        <w:rPr>
          <w:rFonts w:ascii="Times New Roman" w:eastAsia="Times New Roman" w:hAnsi="Times New Roman" w:cs="Times New Roman"/>
          <w:kern w:val="0"/>
          <w:sz w:val="24"/>
          <w:szCs w:val="24"/>
          <w:rtl/>
          <w14:ligatures w14:val="none"/>
        </w:rPr>
        <w:t>يعكس هذا النموذج العلاقة المباشرة بين عمليات إدارة المعرفة كمدخلات استراتيجية (المتغير المستقل) ومخرجات الأداء الإداري (المتغير التابع). ويفترض الباحث أن ممارسة هذه العمليات بشكل مؤسسي داخل وزارة الصحة بمدينة الرياض سيعزز من قدرة الجهاز الإداري على تحقيق أهدافه بكفاءة وفاعلية، مع مراعاة تأثير المتغيرات الديموغرافية في تحديد تباين استجابات أفراد عينة الدراسة</w:t>
      </w:r>
      <w:r w:rsidRPr="00B65FD4">
        <w:rPr>
          <w:rFonts w:ascii="Times New Roman" w:eastAsia="Times New Roman" w:hAnsi="Times New Roman" w:cs="Times New Roman"/>
          <w:kern w:val="0"/>
          <w:sz w:val="24"/>
          <w:szCs w:val="24"/>
          <w14:ligatures w14:val="none"/>
        </w:rPr>
        <w:t>.</w:t>
      </w:r>
    </w:p>
    <w:p w14:paraId="3E30AB6E"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4"/>
          <w:szCs w:val="24"/>
          <w14:ligatures w14:val="none"/>
        </w:rPr>
      </w:pPr>
    </w:p>
    <w:bookmarkEnd w:id="11"/>
    <w:p w14:paraId="6C2D7A91" w14:textId="77777777" w:rsidR="00B65FD4" w:rsidRPr="00B65FD4" w:rsidRDefault="00B65FD4" w:rsidP="00B65FD4">
      <w:pPr>
        <w:keepNext/>
        <w:keepLines/>
        <w:numPr>
          <w:ilvl w:val="1"/>
          <w:numId w:val="265"/>
        </w:numPr>
        <w:spacing w:before="40" w:line="256" w:lineRule="auto"/>
        <w:outlineLvl w:val="1"/>
        <w:rPr>
          <w:rFonts w:ascii="Arial" w:eastAsia="Times New Roman" w:hAnsi="Arial" w:cs="Arial"/>
          <w:b/>
          <w:bCs/>
          <w:kern w:val="0"/>
          <w:sz w:val="32"/>
          <w:szCs w:val="32"/>
          <w:rtl/>
          <w14:ligatures w14:val="none"/>
        </w:rPr>
      </w:pPr>
      <w:r w:rsidRPr="00B65FD4">
        <w:rPr>
          <w:rFonts w:ascii="Arial" w:eastAsia="Times New Roman" w:hAnsi="Arial" w:cs="Arial" w:hint="cs"/>
          <w:b/>
          <w:bCs/>
          <w:kern w:val="0"/>
          <w:sz w:val="32"/>
          <w:szCs w:val="32"/>
          <w:rtl/>
          <w14:ligatures w14:val="none"/>
        </w:rPr>
        <w:t xml:space="preserve">حدود </w:t>
      </w:r>
      <w:proofErr w:type="gramStart"/>
      <w:r w:rsidRPr="00B65FD4">
        <w:rPr>
          <w:rFonts w:ascii="Arial" w:eastAsia="Times New Roman" w:hAnsi="Arial" w:cs="Arial" w:hint="cs"/>
          <w:b/>
          <w:bCs/>
          <w:kern w:val="0"/>
          <w:sz w:val="32"/>
          <w:szCs w:val="32"/>
          <w:rtl/>
          <w14:ligatures w14:val="none"/>
        </w:rPr>
        <w:t>الدراسة</w:t>
      </w:r>
      <w:r w:rsidRPr="00B65FD4">
        <w:rPr>
          <w:rFonts w:ascii="Arial" w:eastAsia="Times New Roman" w:hAnsi="Arial" w:cs="Arial"/>
          <w:b/>
          <w:bCs/>
          <w:kern w:val="0"/>
          <w:sz w:val="32"/>
          <w:szCs w:val="32"/>
          <w14:ligatures w14:val="none"/>
        </w:rPr>
        <w:t>(</w:t>
      </w:r>
      <w:proofErr w:type="gramEnd"/>
      <w:r w:rsidRPr="00B65FD4">
        <w:rPr>
          <w:rFonts w:ascii="Arial" w:eastAsia="Times New Roman" w:hAnsi="Arial" w:cs="Arial"/>
          <w:b/>
          <w:bCs/>
          <w:kern w:val="0"/>
          <w:sz w:val="28"/>
          <w:szCs w:val="28"/>
          <w14:ligatures w14:val="none"/>
        </w:rPr>
        <w:t>Study Limitations</w:t>
      </w:r>
      <w:r w:rsidRPr="00B65FD4">
        <w:rPr>
          <w:rFonts w:ascii="Arial" w:eastAsia="Times New Roman" w:hAnsi="Arial" w:cs="Arial"/>
          <w:b/>
          <w:bCs/>
          <w:kern w:val="0"/>
          <w:sz w:val="32"/>
          <w:szCs w:val="32"/>
          <w14:ligatures w14:val="none"/>
        </w:rPr>
        <w:t>)</w:t>
      </w:r>
    </w:p>
    <w:p w14:paraId="27C40430"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أولاً: حدود الدراسة</w:t>
      </w:r>
      <w:r w:rsidRPr="00B65FD4">
        <w:rPr>
          <w:rFonts w:ascii="Google Sans Text" w:eastAsia="Times New Roman" w:hAnsi="Google Sans Text" w:cs="Times New Roman"/>
          <w:b/>
          <w:bCs/>
          <w:kern w:val="0"/>
          <w:sz w:val="28"/>
          <w:szCs w:val="28"/>
          <w14:ligatures w14:val="none"/>
        </w:rPr>
        <w:t>:</w:t>
      </w:r>
    </w:p>
    <w:p w14:paraId="25E1747D" w14:textId="77777777" w:rsidR="00B65FD4" w:rsidRPr="00B65FD4" w:rsidRDefault="00B65FD4" w:rsidP="00B65FD4">
      <w:pPr>
        <w:numPr>
          <w:ilvl w:val="0"/>
          <w:numId w:val="273"/>
        </w:num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الحدود الموضوعية</w:t>
      </w:r>
      <w:r w:rsidRPr="00B65FD4">
        <w:rPr>
          <w:rFonts w:ascii="Google Sans Text" w:eastAsia="Times New Roman" w:hAnsi="Google Sans Text" w:cs="Times New Roman"/>
          <w:b/>
          <w:bCs/>
          <w:kern w:val="0"/>
          <w:sz w:val="28"/>
          <w:szCs w:val="28"/>
          <w14:ligatures w14:val="none"/>
        </w:rPr>
        <w:t>:</w:t>
      </w:r>
      <w:r w:rsidRPr="00B65FD4">
        <w:rPr>
          <w:rFonts w:ascii="Google Sans Text" w:eastAsia="Times New Roman" w:hAnsi="Google Sans Text" w:cs="Times New Roman"/>
          <w:kern w:val="0"/>
          <w:sz w:val="28"/>
          <w:szCs w:val="28"/>
          <w14:ligatures w14:val="none"/>
        </w:rPr>
        <w:t xml:space="preserve"> </w:t>
      </w:r>
      <w:r w:rsidRPr="00B65FD4">
        <w:rPr>
          <w:rFonts w:ascii="Google Sans Text" w:eastAsia="Times New Roman" w:hAnsi="Google Sans Text" w:cs="Times New Roman"/>
          <w:kern w:val="0"/>
          <w:sz w:val="28"/>
          <w:szCs w:val="28"/>
          <w:rtl/>
          <w14:ligatures w14:val="none"/>
        </w:rPr>
        <w:t>تقتصر هذه الدراسة على قياس أثر عمليات إدارة المعرفة (اكتساب، تخزين، مشاركة، تطبيق) على جودة الأداء الإداري (الكفاءة، الفاعلية، سرعة الإنجاز)</w:t>
      </w:r>
      <w:r w:rsidRPr="00B65FD4">
        <w:rPr>
          <w:rFonts w:ascii="Google Sans Text" w:eastAsia="Times New Roman" w:hAnsi="Google Sans Text" w:cs="Times New Roman"/>
          <w:kern w:val="0"/>
          <w:sz w:val="28"/>
          <w:szCs w:val="28"/>
          <w14:ligatures w14:val="none"/>
        </w:rPr>
        <w:t>.</w:t>
      </w:r>
    </w:p>
    <w:p w14:paraId="553EAB16" w14:textId="77777777" w:rsidR="00B65FD4" w:rsidRPr="00B65FD4" w:rsidRDefault="00B65FD4" w:rsidP="00B65FD4">
      <w:pPr>
        <w:numPr>
          <w:ilvl w:val="0"/>
          <w:numId w:val="273"/>
        </w:num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الحدود المكانية</w:t>
      </w:r>
      <w:r w:rsidRPr="00B65FD4">
        <w:rPr>
          <w:rFonts w:ascii="Google Sans Text" w:eastAsia="Times New Roman" w:hAnsi="Google Sans Text" w:cs="Times New Roman"/>
          <w:b/>
          <w:bCs/>
          <w:kern w:val="0"/>
          <w:sz w:val="28"/>
          <w:szCs w:val="28"/>
          <w14:ligatures w14:val="none"/>
        </w:rPr>
        <w:t>:</w:t>
      </w:r>
      <w:r w:rsidRPr="00B65FD4">
        <w:rPr>
          <w:rFonts w:ascii="Google Sans Text" w:eastAsia="Times New Roman" w:hAnsi="Google Sans Text" w:cs="Times New Roman"/>
          <w:kern w:val="0"/>
          <w:sz w:val="28"/>
          <w:szCs w:val="28"/>
          <w14:ligatures w14:val="none"/>
        </w:rPr>
        <w:t xml:space="preserve"> </w:t>
      </w:r>
      <w:r w:rsidRPr="00B65FD4">
        <w:rPr>
          <w:rFonts w:ascii="Google Sans Text" w:eastAsia="Times New Roman" w:hAnsi="Google Sans Text" w:cs="Times New Roman"/>
          <w:kern w:val="0"/>
          <w:sz w:val="28"/>
          <w:szCs w:val="28"/>
          <w:rtl/>
          <w14:ligatures w14:val="none"/>
        </w:rPr>
        <w:t xml:space="preserve">تم اختيار </w:t>
      </w:r>
      <w:r w:rsidRPr="00B65FD4">
        <w:rPr>
          <w:rFonts w:ascii="Google Sans Text" w:eastAsia="Times New Roman" w:hAnsi="Google Sans Text" w:cs="Times New Roman"/>
          <w:b/>
          <w:bCs/>
          <w:kern w:val="0"/>
          <w:sz w:val="28"/>
          <w:szCs w:val="28"/>
          <w:rtl/>
          <w14:ligatures w14:val="none"/>
        </w:rPr>
        <w:t>وزارة الصحة بمدينة الرياض</w:t>
      </w:r>
      <w:r w:rsidRPr="00B65FD4">
        <w:rPr>
          <w:rFonts w:ascii="Google Sans Text" w:eastAsia="Times New Roman" w:hAnsi="Google Sans Text" w:cs="Times New Roman"/>
          <w:kern w:val="0"/>
          <w:sz w:val="28"/>
          <w:szCs w:val="28"/>
          <w:rtl/>
          <w14:ligatures w14:val="none"/>
        </w:rPr>
        <w:t xml:space="preserve"> كنموذج للمؤسسات الحكومية التي تسعى لتطوير أدائها الإداري ومواكبة التحول الرقمي والمعرفي</w:t>
      </w:r>
      <w:r w:rsidRPr="00B65FD4">
        <w:rPr>
          <w:rFonts w:ascii="Google Sans Text" w:eastAsia="Times New Roman" w:hAnsi="Google Sans Text" w:cs="Times New Roman"/>
          <w:kern w:val="0"/>
          <w:sz w:val="28"/>
          <w:szCs w:val="28"/>
          <w14:ligatures w14:val="none"/>
        </w:rPr>
        <w:t>.</w:t>
      </w:r>
    </w:p>
    <w:p w14:paraId="6036565D" w14:textId="77777777" w:rsidR="00B65FD4" w:rsidRPr="00B65FD4" w:rsidRDefault="00B65FD4" w:rsidP="00B65FD4">
      <w:pPr>
        <w:numPr>
          <w:ilvl w:val="0"/>
          <w:numId w:val="273"/>
        </w:num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lastRenderedPageBreak/>
        <w:t>الحدود الزمانية</w:t>
      </w:r>
      <w:r w:rsidRPr="00B65FD4">
        <w:rPr>
          <w:rFonts w:ascii="Google Sans Text" w:eastAsia="Times New Roman" w:hAnsi="Google Sans Text" w:cs="Times New Roman"/>
          <w:b/>
          <w:bCs/>
          <w:kern w:val="0"/>
          <w:sz w:val="28"/>
          <w:szCs w:val="28"/>
          <w14:ligatures w14:val="none"/>
        </w:rPr>
        <w:t>:</w:t>
      </w:r>
      <w:r w:rsidRPr="00B65FD4">
        <w:rPr>
          <w:rFonts w:ascii="Google Sans Text" w:eastAsia="Times New Roman" w:hAnsi="Google Sans Text" w:cs="Times New Roman"/>
          <w:kern w:val="0"/>
          <w:sz w:val="28"/>
          <w:szCs w:val="28"/>
          <w14:ligatures w14:val="none"/>
        </w:rPr>
        <w:t xml:space="preserve"> </w:t>
      </w:r>
      <w:r w:rsidRPr="00B65FD4">
        <w:rPr>
          <w:rFonts w:ascii="Google Sans Text" w:eastAsia="Times New Roman" w:hAnsi="Google Sans Text" w:cs="Times New Roman"/>
          <w:kern w:val="0"/>
          <w:sz w:val="28"/>
          <w:szCs w:val="28"/>
          <w:rtl/>
          <w14:ligatures w14:val="none"/>
        </w:rPr>
        <w:t>تم تنفيذ الدراسة الميدانية خلال العام الدراسي 2026</w:t>
      </w:r>
      <w:r w:rsidRPr="00B65FD4">
        <w:rPr>
          <w:rFonts w:ascii="Google Sans Text" w:eastAsia="Times New Roman" w:hAnsi="Google Sans Text" w:cs="Times New Roman"/>
          <w:kern w:val="0"/>
          <w:sz w:val="28"/>
          <w:szCs w:val="28"/>
          <w14:ligatures w14:val="none"/>
        </w:rPr>
        <w:t>.</w:t>
      </w:r>
    </w:p>
    <w:p w14:paraId="1F9C12CA" w14:textId="77777777" w:rsidR="00B65FD4" w:rsidRPr="00B65FD4" w:rsidRDefault="00B65FD4" w:rsidP="00B65FD4">
      <w:pPr>
        <w:numPr>
          <w:ilvl w:val="0"/>
          <w:numId w:val="273"/>
        </w:num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الحدود البشرية</w:t>
      </w:r>
      <w:r w:rsidRPr="00B65FD4">
        <w:rPr>
          <w:rFonts w:ascii="Google Sans Text" w:eastAsia="Times New Roman" w:hAnsi="Google Sans Text" w:cs="Times New Roman"/>
          <w:b/>
          <w:bCs/>
          <w:kern w:val="0"/>
          <w:sz w:val="28"/>
          <w:szCs w:val="28"/>
          <w14:ligatures w14:val="none"/>
        </w:rPr>
        <w:t>:</w:t>
      </w:r>
      <w:r w:rsidRPr="00B65FD4">
        <w:rPr>
          <w:rFonts w:ascii="Google Sans Text" w:eastAsia="Times New Roman" w:hAnsi="Google Sans Text" w:cs="Times New Roman"/>
          <w:kern w:val="0"/>
          <w:sz w:val="28"/>
          <w:szCs w:val="28"/>
          <w14:ligatures w14:val="none"/>
        </w:rPr>
        <w:t xml:space="preserve"> </w:t>
      </w:r>
      <w:r w:rsidRPr="00B65FD4">
        <w:rPr>
          <w:rFonts w:ascii="Google Sans Text" w:eastAsia="Times New Roman" w:hAnsi="Google Sans Text" w:cs="Times New Roman"/>
          <w:kern w:val="0"/>
          <w:sz w:val="28"/>
          <w:szCs w:val="28"/>
          <w:rtl/>
          <w14:ligatures w14:val="none"/>
        </w:rPr>
        <w:t>شمل مجتمع الدراسة جميع الموظفين الإداريين العاملين في الوزارة (تقريبًا 200 موظف). تم توزيع أدوات البحث على المجتمع المستهدف مع السعي للحصر الشامل، فاستُرجعت (180) استبانة، واعتُبر منها (150) استبانة صالحة للتحليل بعد التدقيق</w:t>
      </w:r>
      <w:r w:rsidRPr="00B65FD4">
        <w:rPr>
          <w:rFonts w:ascii="Google Sans Text" w:eastAsia="Times New Roman" w:hAnsi="Google Sans Text" w:cs="Times New Roman"/>
          <w:kern w:val="0"/>
          <w:sz w:val="28"/>
          <w:szCs w:val="28"/>
          <w14:ligatures w14:val="none"/>
        </w:rPr>
        <w:t>.</w:t>
      </w:r>
    </w:p>
    <w:p w14:paraId="4189A387"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ثانياً: منهج الدراسة وأداتها</w:t>
      </w:r>
      <w:r w:rsidRPr="00B65FD4">
        <w:rPr>
          <w:rFonts w:ascii="Google Sans Text" w:eastAsia="Times New Roman" w:hAnsi="Google Sans Text" w:cs="Times New Roman"/>
          <w:b/>
          <w:bCs/>
          <w:kern w:val="0"/>
          <w:sz w:val="28"/>
          <w:szCs w:val="28"/>
          <w14:ligatures w14:val="none"/>
        </w:rPr>
        <w:t>:</w:t>
      </w:r>
    </w:p>
    <w:p w14:paraId="58534B35"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t>اعتمدت الدراسة النهج الوصفي-التحليلي لملاءمته طبيعة أهداف الدراسة. تمثلت أداة جمع البيانات الرئيسية في استبانة مقننة تضم ثلاثة محاور</w:t>
      </w:r>
      <w:r w:rsidRPr="00B65FD4">
        <w:rPr>
          <w:rFonts w:ascii="Google Sans Text" w:eastAsia="Times New Roman" w:hAnsi="Google Sans Text" w:cs="Times New Roman"/>
          <w:kern w:val="0"/>
          <w:sz w:val="28"/>
          <w:szCs w:val="28"/>
          <w14:ligatures w14:val="none"/>
        </w:rPr>
        <w:t>:</w:t>
      </w:r>
    </w:p>
    <w:p w14:paraId="0E790FF1" w14:textId="77777777" w:rsidR="00B65FD4" w:rsidRPr="00B65FD4" w:rsidRDefault="00B65FD4" w:rsidP="00B65FD4">
      <w:pPr>
        <w:numPr>
          <w:ilvl w:val="0"/>
          <w:numId w:val="274"/>
        </w:num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البيانات الديموغرافية</w:t>
      </w:r>
      <w:r w:rsidRPr="00B65FD4">
        <w:rPr>
          <w:rFonts w:ascii="Google Sans Text" w:eastAsia="Times New Roman" w:hAnsi="Google Sans Text" w:cs="Times New Roman"/>
          <w:b/>
          <w:bCs/>
          <w:kern w:val="0"/>
          <w:sz w:val="28"/>
          <w:szCs w:val="28"/>
          <w14:ligatures w14:val="none"/>
        </w:rPr>
        <w:t>:</w:t>
      </w:r>
      <w:r w:rsidRPr="00B65FD4">
        <w:rPr>
          <w:rFonts w:ascii="Google Sans Text" w:eastAsia="Times New Roman" w:hAnsi="Google Sans Text" w:cs="Times New Roman"/>
          <w:kern w:val="0"/>
          <w:sz w:val="28"/>
          <w:szCs w:val="28"/>
          <w14:ligatures w14:val="none"/>
        </w:rPr>
        <w:t xml:space="preserve"> (</w:t>
      </w:r>
      <w:r w:rsidRPr="00B65FD4">
        <w:rPr>
          <w:rFonts w:ascii="Google Sans Text" w:eastAsia="Times New Roman" w:hAnsi="Google Sans Text" w:cs="Times New Roman"/>
          <w:kern w:val="0"/>
          <w:sz w:val="28"/>
          <w:szCs w:val="28"/>
          <w:rtl/>
          <w14:ligatures w14:val="none"/>
        </w:rPr>
        <w:t>المؤهل العلمي، سنوات الخبرة، المسمى الوظيفي</w:t>
      </w:r>
      <w:r w:rsidRPr="00B65FD4">
        <w:rPr>
          <w:rFonts w:ascii="Google Sans Text" w:eastAsia="Times New Roman" w:hAnsi="Google Sans Text" w:cs="Times New Roman"/>
          <w:kern w:val="0"/>
          <w:sz w:val="28"/>
          <w:szCs w:val="28"/>
          <w14:ligatures w14:val="none"/>
        </w:rPr>
        <w:t>).</w:t>
      </w:r>
    </w:p>
    <w:p w14:paraId="5565424D" w14:textId="77777777" w:rsidR="00B65FD4" w:rsidRPr="00B65FD4" w:rsidRDefault="00B65FD4" w:rsidP="00B65FD4">
      <w:pPr>
        <w:numPr>
          <w:ilvl w:val="0"/>
          <w:numId w:val="274"/>
        </w:num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محور إدارة المعرفة</w:t>
      </w:r>
      <w:r w:rsidRPr="00B65FD4">
        <w:rPr>
          <w:rFonts w:ascii="Google Sans Text" w:eastAsia="Times New Roman" w:hAnsi="Google Sans Text" w:cs="Times New Roman"/>
          <w:b/>
          <w:bCs/>
          <w:kern w:val="0"/>
          <w:sz w:val="28"/>
          <w:szCs w:val="28"/>
          <w14:ligatures w14:val="none"/>
        </w:rPr>
        <w:t>:</w:t>
      </w:r>
      <w:r w:rsidRPr="00B65FD4">
        <w:rPr>
          <w:rFonts w:ascii="Google Sans Text" w:eastAsia="Times New Roman" w:hAnsi="Google Sans Text" w:cs="Times New Roman"/>
          <w:kern w:val="0"/>
          <w:sz w:val="28"/>
          <w:szCs w:val="28"/>
          <w14:ligatures w14:val="none"/>
        </w:rPr>
        <w:t xml:space="preserve"> (</w:t>
      </w:r>
      <w:r w:rsidRPr="00B65FD4">
        <w:rPr>
          <w:rFonts w:ascii="Google Sans Text" w:eastAsia="Times New Roman" w:hAnsi="Google Sans Text" w:cs="Times New Roman"/>
          <w:kern w:val="0"/>
          <w:sz w:val="28"/>
          <w:szCs w:val="28"/>
          <w:rtl/>
          <w14:ligatures w14:val="none"/>
        </w:rPr>
        <w:t>عناصر مثل: اكتساب المعرفة، تخزينها، مشاركتها، وتطبيقها</w:t>
      </w:r>
      <w:r w:rsidRPr="00B65FD4">
        <w:rPr>
          <w:rFonts w:ascii="Google Sans Text" w:eastAsia="Times New Roman" w:hAnsi="Google Sans Text" w:cs="Times New Roman"/>
          <w:kern w:val="0"/>
          <w:sz w:val="28"/>
          <w:szCs w:val="28"/>
          <w14:ligatures w14:val="none"/>
        </w:rPr>
        <w:t>).</w:t>
      </w:r>
    </w:p>
    <w:p w14:paraId="28AD7531" w14:textId="77777777" w:rsidR="00B65FD4" w:rsidRPr="00B65FD4" w:rsidRDefault="00B65FD4" w:rsidP="00B65FD4">
      <w:pPr>
        <w:numPr>
          <w:ilvl w:val="0"/>
          <w:numId w:val="274"/>
        </w:num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b/>
          <w:bCs/>
          <w:kern w:val="0"/>
          <w:sz w:val="28"/>
          <w:szCs w:val="28"/>
          <w:rtl/>
          <w14:ligatures w14:val="none"/>
        </w:rPr>
        <w:t>محور جودة الأداء الإداري</w:t>
      </w:r>
      <w:r w:rsidRPr="00B65FD4">
        <w:rPr>
          <w:rFonts w:ascii="Google Sans Text" w:eastAsia="Times New Roman" w:hAnsi="Google Sans Text" w:cs="Times New Roman"/>
          <w:b/>
          <w:bCs/>
          <w:kern w:val="0"/>
          <w:sz w:val="28"/>
          <w:szCs w:val="28"/>
          <w14:ligatures w14:val="none"/>
        </w:rPr>
        <w:t>:</w:t>
      </w:r>
      <w:r w:rsidRPr="00B65FD4">
        <w:rPr>
          <w:rFonts w:ascii="Google Sans Text" w:eastAsia="Times New Roman" w:hAnsi="Google Sans Text" w:cs="Times New Roman"/>
          <w:kern w:val="0"/>
          <w:sz w:val="28"/>
          <w:szCs w:val="28"/>
          <w14:ligatures w14:val="none"/>
        </w:rPr>
        <w:t xml:space="preserve"> (</w:t>
      </w:r>
      <w:r w:rsidRPr="00B65FD4">
        <w:rPr>
          <w:rFonts w:ascii="Google Sans Text" w:eastAsia="Times New Roman" w:hAnsi="Google Sans Text" w:cs="Times New Roman"/>
          <w:kern w:val="0"/>
          <w:sz w:val="28"/>
          <w:szCs w:val="28"/>
          <w:rtl/>
          <w14:ligatures w14:val="none"/>
        </w:rPr>
        <w:t>مؤشرات مثل: الكفاءة، الفاعلية، سرعة الإنجاز</w:t>
      </w:r>
      <w:r w:rsidRPr="00B65FD4">
        <w:rPr>
          <w:rFonts w:ascii="Google Sans Text" w:eastAsia="Times New Roman" w:hAnsi="Google Sans Text" w:cs="Times New Roman"/>
          <w:kern w:val="0"/>
          <w:sz w:val="28"/>
          <w:szCs w:val="28"/>
          <w14:ligatures w14:val="none"/>
        </w:rPr>
        <w:t>).</w:t>
      </w:r>
    </w:p>
    <w:p w14:paraId="21759DE3" w14:textId="77777777" w:rsidR="00B65FD4" w:rsidRPr="00B65FD4" w:rsidRDefault="00B65FD4" w:rsidP="00B65FD4">
      <w:pPr>
        <w:spacing w:after="100" w:afterAutospacing="1" w:line="360" w:lineRule="auto"/>
        <w:rPr>
          <w:rFonts w:ascii="Google Sans Text" w:eastAsia="Times New Roman" w:hAnsi="Google Sans Text" w:cs="Times New Roman"/>
          <w:kern w:val="0"/>
          <w:sz w:val="28"/>
          <w:szCs w:val="28"/>
          <w14:ligatures w14:val="none"/>
        </w:rPr>
      </w:pPr>
      <w:r w:rsidRPr="00B65FD4">
        <w:rPr>
          <w:rFonts w:ascii="Google Sans Text" w:eastAsia="Times New Roman" w:hAnsi="Google Sans Text" w:cs="Times New Roman"/>
          <w:kern w:val="0"/>
          <w:sz w:val="28"/>
          <w:szCs w:val="28"/>
          <w:rtl/>
          <w14:ligatures w14:val="none"/>
        </w:rPr>
        <w:t xml:space="preserve">اعتمدت آلية القياس على مقياس </w:t>
      </w:r>
      <w:proofErr w:type="spellStart"/>
      <w:r w:rsidRPr="00B65FD4">
        <w:rPr>
          <w:rFonts w:ascii="Google Sans Text" w:eastAsia="Times New Roman" w:hAnsi="Google Sans Text" w:cs="Times New Roman"/>
          <w:kern w:val="0"/>
          <w:sz w:val="28"/>
          <w:szCs w:val="28"/>
          <w:rtl/>
          <w14:ligatures w14:val="none"/>
        </w:rPr>
        <w:t>ليكرت</w:t>
      </w:r>
      <w:proofErr w:type="spellEnd"/>
      <w:r w:rsidRPr="00B65FD4">
        <w:rPr>
          <w:rFonts w:ascii="Google Sans Text" w:eastAsia="Times New Roman" w:hAnsi="Google Sans Text" w:cs="Times New Roman"/>
          <w:kern w:val="0"/>
          <w:sz w:val="28"/>
          <w:szCs w:val="28"/>
          <w:rtl/>
          <w14:ligatures w14:val="none"/>
        </w:rPr>
        <w:t xml:space="preserve"> الخماسي، وتم التأكد من صدق أداة القياس عبر تحكيمها من قبل مجموعة من الخبراء، ومن ثباتها عبر معامل "ألفا </w:t>
      </w:r>
      <w:proofErr w:type="spellStart"/>
      <w:r w:rsidRPr="00B65FD4">
        <w:rPr>
          <w:rFonts w:ascii="Google Sans Text" w:eastAsia="Times New Roman" w:hAnsi="Google Sans Text" w:cs="Times New Roman"/>
          <w:kern w:val="0"/>
          <w:sz w:val="28"/>
          <w:szCs w:val="28"/>
          <w:rtl/>
          <w14:ligatures w14:val="none"/>
        </w:rPr>
        <w:t>كرونباخ</w:t>
      </w:r>
      <w:proofErr w:type="spellEnd"/>
      <w:r w:rsidRPr="00B65FD4">
        <w:rPr>
          <w:rFonts w:ascii="Google Sans Text" w:eastAsia="Times New Roman" w:hAnsi="Google Sans Text" w:cs="Times New Roman"/>
          <w:kern w:val="0"/>
          <w:sz w:val="28"/>
          <w:szCs w:val="28"/>
          <w:rtl/>
          <w14:ligatures w14:val="none"/>
        </w:rPr>
        <w:t xml:space="preserve">" الذي أظهر ثباتاً مرتفعاً للمحاور (قيمة مقدرة </w:t>
      </w:r>
      <w:r w:rsidRPr="00B65FD4">
        <w:rPr>
          <w:rFonts w:ascii="Google Sans Text" w:eastAsia="Times New Roman" w:hAnsi="Google Sans Text" w:cs="Times New Roman"/>
          <w:kern w:val="0"/>
          <w:sz w:val="28"/>
          <w:szCs w:val="28"/>
          <w14:ligatures w14:val="none"/>
        </w:rPr>
        <w:t>$\alpha \</w:t>
      </w:r>
      <w:proofErr w:type="spellStart"/>
      <w:r w:rsidRPr="00B65FD4">
        <w:rPr>
          <w:rFonts w:ascii="Google Sans Text" w:eastAsia="Times New Roman" w:hAnsi="Google Sans Text" w:cs="Times New Roman"/>
          <w:kern w:val="0"/>
          <w:sz w:val="28"/>
          <w:szCs w:val="28"/>
          <w14:ligatures w14:val="none"/>
        </w:rPr>
        <w:t>approx</w:t>
      </w:r>
      <w:proofErr w:type="spellEnd"/>
      <w:r w:rsidRPr="00B65FD4">
        <w:rPr>
          <w:rFonts w:ascii="Google Sans Text" w:eastAsia="Times New Roman" w:hAnsi="Google Sans Text" w:cs="Times New Roman"/>
          <w:kern w:val="0"/>
          <w:sz w:val="28"/>
          <w:szCs w:val="28"/>
          <w14:ligatures w14:val="none"/>
        </w:rPr>
        <w:t xml:space="preserve"> 0.90$ </w:t>
      </w:r>
      <w:r w:rsidRPr="00B65FD4">
        <w:rPr>
          <w:rFonts w:ascii="Google Sans Text" w:eastAsia="Times New Roman" w:hAnsi="Google Sans Text" w:cs="Times New Roman"/>
          <w:kern w:val="0"/>
          <w:sz w:val="28"/>
          <w:szCs w:val="28"/>
          <w:rtl/>
          <w14:ligatures w14:val="none"/>
        </w:rPr>
        <w:t xml:space="preserve">لإدارة المعرفة، و </w:t>
      </w:r>
      <w:r w:rsidRPr="00B65FD4">
        <w:rPr>
          <w:rFonts w:ascii="Google Sans Text" w:eastAsia="Times New Roman" w:hAnsi="Google Sans Text" w:cs="Times New Roman"/>
          <w:kern w:val="0"/>
          <w:sz w:val="28"/>
          <w:szCs w:val="28"/>
          <w14:ligatures w14:val="none"/>
        </w:rPr>
        <w:t>$\alpha \</w:t>
      </w:r>
      <w:proofErr w:type="spellStart"/>
      <w:r w:rsidRPr="00B65FD4">
        <w:rPr>
          <w:rFonts w:ascii="Google Sans Text" w:eastAsia="Times New Roman" w:hAnsi="Google Sans Text" w:cs="Times New Roman"/>
          <w:kern w:val="0"/>
          <w:sz w:val="28"/>
          <w:szCs w:val="28"/>
          <w14:ligatures w14:val="none"/>
        </w:rPr>
        <w:t>approx</w:t>
      </w:r>
      <w:proofErr w:type="spellEnd"/>
      <w:r w:rsidRPr="00B65FD4">
        <w:rPr>
          <w:rFonts w:ascii="Google Sans Text" w:eastAsia="Times New Roman" w:hAnsi="Google Sans Text" w:cs="Times New Roman"/>
          <w:kern w:val="0"/>
          <w:sz w:val="28"/>
          <w:szCs w:val="28"/>
          <w14:ligatures w14:val="none"/>
        </w:rPr>
        <w:t xml:space="preserve"> 0.93$ </w:t>
      </w:r>
      <w:r w:rsidRPr="00B65FD4">
        <w:rPr>
          <w:rFonts w:ascii="Google Sans Text" w:eastAsia="Times New Roman" w:hAnsi="Google Sans Text" w:cs="Times New Roman"/>
          <w:kern w:val="0"/>
          <w:sz w:val="28"/>
          <w:szCs w:val="28"/>
          <w:rtl/>
          <w14:ligatures w14:val="none"/>
        </w:rPr>
        <w:t>لجودة الأداء). كما التزمت الدراسة بالضوابط الأخلاقية المتمثلة في الحصول على الموافقة الرسمية، وضمان طوعيّة المشاركة، والسرية التامة للبيانات المقدمة من قبل الموظفين</w:t>
      </w:r>
      <w:r w:rsidRPr="00B65FD4">
        <w:rPr>
          <w:rFonts w:ascii="Google Sans Text" w:eastAsia="Times New Roman" w:hAnsi="Google Sans Text" w:cs="Times New Roman"/>
          <w:kern w:val="0"/>
          <w:sz w:val="28"/>
          <w:szCs w:val="28"/>
          <w14:ligatures w14:val="none"/>
        </w:rPr>
        <w:t>.</w:t>
      </w:r>
    </w:p>
    <w:p w14:paraId="3836D313"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2A4C4FED" w14:textId="77777777" w:rsidR="00B65FD4" w:rsidRPr="00B65FD4" w:rsidRDefault="00B65FD4" w:rsidP="00B65FD4">
      <w:pPr>
        <w:numPr>
          <w:ilvl w:val="0"/>
          <w:numId w:val="300"/>
        </w:numPr>
        <w:spacing w:after="0" w:line="240" w:lineRule="auto"/>
        <w:contextualSpacing/>
        <w:rPr>
          <w:rFonts w:ascii="Simplified Arabic" w:hAnsi="Simplified Arabic" w:cs="Simplified Arabic"/>
          <w:kern w:val="0"/>
          <w:sz w:val="28"/>
          <w:szCs w:val="28"/>
          <w:lang w:bidi="ar-SY"/>
          <w14:ligatures w14:val="none"/>
        </w:rPr>
      </w:pPr>
      <w:r w:rsidRPr="00B65FD4">
        <w:rPr>
          <w:rFonts w:ascii="Times New Roman" w:eastAsia="Times New Roman" w:hAnsi="Times New Roman" w:cs="Times New Roman"/>
          <w:b/>
          <w:bCs/>
          <w:kern w:val="0"/>
          <w:sz w:val="28"/>
          <w:szCs w:val="28"/>
          <w14:ligatures w14:val="none"/>
        </w:rPr>
        <w:t>.1.9</w:t>
      </w:r>
      <w:r w:rsidRPr="00B65FD4">
        <w:rPr>
          <w:rFonts w:ascii="Simplified Arabic" w:hAnsi="Simplified Arabic" w:cs="Simplified Arabic"/>
          <w:b/>
          <w:bCs/>
          <w:kern w:val="0"/>
          <w:sz w:val="28"/>
          <w:szCs w:val="28"/>
          <w:rtl/>
          <w:lang w:bidi="ar-SY"/>
          <w14:ligatures w14:val="none"/>
        </w:rPr>
        <w:t xml:space="preserve"> </w:t>
      </w:r>
      <w:r w:rsidRPr="00B65FD4">
        <w:rPr>
          <w:rFonts w:ascii="Simplified Arabic" w:hAnsi="Simplified Arabic" w:cs="Simplified Arabic"/>
          <w:b/>
          <w:bCs/>
          <w:kern w:val="0"/>
          <w:sz w:val="32"/>
          <w:szCs w:val="32"/>
          <w:rtl/>
          <w:lang w:bidi="ar-SY"/>
          <w14:ligatures w14:val="none"/>
        </w:rPr>
        <w:t>النتائج</w:t>
      </w:r>
      <w:r w:rsidRPr="00B65FD4">
        <w:rPr>
          <w:rFonts w:ascii="Simplified Arabic" w:hAnsi="Simplified Arabic" w:cs="Simplified Arabic"/>
          <w:b/>
          <w:bCs/>
          <w:kern w:val="0"/>
          <w:sz w:val="28"/>
          <w:szCs w:val="28"/>
          <w:rtl/>
          <w:lang w:bidi="ar-SY"/>
          <w14:ligatures w14:val="none"/>
        </w:rPr>
        <w:t xml:space="preserve"> </w:t>
      </w:r>
      <w:r w:rsidRPr="00B65FD4">
        <w:rPr>
          <w:rFonts w:ascii="Simplified Arabic" w:hAnsi="Simplified Arabic" w:cs="Simplified Arabic"/>
          <w:b/>
          <w:bCs/>
          <w:kern w:val="0"/>
          <w:sz w:val="28"/>
          <w:szCs w:val="28"/>
          <w:lang w:bidi="ar-SY"/>
          <w14:ligatures w14:val="none"/>
        </w:rPr>
        <w:t>(Results)</w:t>
      </w:r>
      <w:r w:rsidRPr="00B65FD4">
        <w:rPr>
          <w:rFonts w:ascii="Simplified Arabic" w:hAnsi="Simplified Arabic" w:cs="Simplified Arabic"/>
          <w:kern w:val="0"/>
          <w:sz w:val="28"/>
          <w:szCs w:val="28"/>
          <w:rtl/>
          <w:lang w:bidi="ar-SY"/>
          <w14:ligatures w14:val="none"/>
        </w:rPr>
        <w:t>:</w:t>
      </w:r>
    </w:p>
    <w:p w14:paraId="4CA310A3"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توصلت الدراسة من خلال التأصيل النظري ومراجعة الأدبيات إلى مجموعة من الاستنتاجات الجوهرية التي تؤكد أهمية إدارة المعرفة في تطوير الأداء الإداري، ويمكن إجمالها فيما يلي</w:t>
      </w:r>
      <w:r w:rsidRPr="00B65FD4">
        <w:rPr>
          <w:rFonts w:ascii="Times New Roman" w:eastAsia="Times New Roman" w:hAnsi="Times New Roman" w:cs="Times New Roman"/>
          <w:kern w:val="0"/>
          <w:sz w:val="28"/>
          <w:szCs w:val="28"/>
          <w14:ligatures w14:val="none"/>
        </w:rPr>
        <w:t>:</w:t>
      </w:r>
    </w:p>
    <w:p w14:paraId="26C21961" w14:textId="77777777" w:rsidR="00B65FD4" w:rsidRPr="00B65FD4" w:rsidRDefault="00B65FD4" w:rsidP="00B65FD4">
      <w:pPr>
        <w:numPr>
          <w:ilvl w:val="0"/>
          <w:numId w:val="299"/>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مركزية إدارة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تمثل عمليات إدارة المعرفة (اكتساب، تخزين، مشاركة، تطبيق) العمود الفقري لتميز الأداء الإداري، ولا يمكن تحقيق جودة مستدامة في القطاع الصحي دون مأسسة هذه العمليات</w:t>
      </w:r>
      <w:r w:rsidRPr="00B65FD4">
        <w:rPr>
          <w:rFonts w:ascii="Times New Roman" w:eastAsia="Times New Roman" w:hAnsi="Times New Roman" w:cs="Times New Roman"/>
          <w:kern w:val="0"/>
          <w:sz w:val="28"/>
          <w:szCs w:val="28"/>
          <w14:ligatures w14:val="none"/>
        </w:rPr>
        <w:t>.</w:t>
      </w:r>
    </w:p>
    <w:p w14:paraId="7F5461BF" w14:textId="77777777" w:rsidR="00B65FD4" w:rsidRPr="00B65FD4" w:rsidRDefault="00B65FD4" w:rsidP="00B65FD4">
      <w:pPr>
        <w:numPr>
          <w:ilvl w:val="0"/>
          <w:numId w:val="299"/>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تكامل أبعاد الجاهزية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خلصت الدراسة إلى أن جودة الأداء الإداري ليست نتاج مهارة فردية، بل هي نتاج تكامل بين "الجاهزية الذهنية" للموظف و"الجاهزية العملية" التي توفرها المنظمة من موارد ودعم تنظيمي</w:t>
      </w:r>
      <w:r w:rsidRPr="00B65FD4">
        <w:rPr>
          <w:rFonts w:ascii="Times New Roman" w:eastAsia="Times New Roman" w:hAnsi="Times New Roman" w:cs="Times New Roman"/>
          <w:kern w:val="0"/>
          <w:sz w:val="28"/>
          <w:szCs w:val="28"/>
          <w14:ligatures w14:val="none"/>
        </w:rPr>
        <w:t>.</w:t>
      </w:r>
    </w:p>
    <w:p w14:paraId="6336CF7A" w14:textId="77777777" w:rsidR="00B65FD4" w:rsidRPr="00B65FD4" w:rsidRDefault="00B65FD4" w:rsidP="00B65FD4">
      <w:pPr>
        <w:numPr>
          <w:ilvl w:val="0"/>
          <w:numId w:val="299"/>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lastRenderedPageBreak/>
        <w:t>الدور المحوري للقيادة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أثبتت النتائج النظرية أن المدير الناجح هو المحرك الأساسي لعمليات إدارة المعرفة، وأن نمط القيادة (لا سيما القيادة التحويلية والديمقراطية) يؤثر بشكل مباشر على تحفيز الموظفين ومشاركتهم المعرفية</w:t>
      </w:r>
      <w:r w:rsidRPr="00B65FD4">
        <w:rPr>
          <w:rFonts w:ascii="Times New Roman" w:eastAsia="Times New Roman" w:hAnsi="Times New Roman" w:cs="Times New Roman"/>
          <w:kern w:val="0"/>
          <w:sz w:val="28"/>
          <w:szCs w:val="28"/>
          <w14:ligatures w14:val="none"/>
        </w:rPr>
        <w:t>.</w:t>
      </w:r>
    </w:p>
    <w:p w14:paraId="48C25529" w14:textId="77777777" w:rsidR="00B65FD4" w:rsidRPr="00B65FD4" w:rsidRDefault="00B65FD4" w:rsidP="00B65FD4">
      <w:pPr>
        <w:numPr>
          <w:ilvl w:val="0"/>
          <w:numId w:val="299"/>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تأثير البيئة الداعمة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أكدت الدراسات أن التدريب والمهارات الفنية لا تُؤتي ثمارها في الأداء ما لم تكن مدعومة بثقافة تنظيمية مشجعة وبيئة عمل مرنة تقلل من البيروقراطية وتدعم التبادل المعرفي</w:t>
      </w:r>
      <w:r w:rsidRPr="00B65FD4">
        <w:rPr>
          <w:rFonts w:ascii="Times New Roman" w:eastAsia="Times New Roman" w:hAnsi="Times New Roman" w:cs="Times New Roman"/>
          <w:kern w:val="0"/>
          <w:sz w:val="28"/>
          <w:szCs w:val="28"/>
          <w14:ligatures w14:val="none"/>
        </w:rPr>
        <w:t>.</w:t>
      </w:r>
    </w:p>
    <w:p w14:paraId="6249D791" w14:textId="77777777" w:rsidR="00B65FD4" w:rsidRPr="00B65FD4" w:rsidRDefault="00B65FD4" w:rsidP="00B65FD4">
      <w:pPr>
        <w:numPr>
          <w:ilvl w:val="0"/>
          <w:numId w:val="299"/>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الارتباط بالتحول الصحي</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في ظل برامج التحول الصحي، لم تعد إدارة المعرفة خياراً إدارياً، بل ضرورة استراتيجية لضمان كفاءة الخدمات الإدارية والقدرة على التعامل مع المتغيرات الطارئة في بيئات العمل عالية الضغط</w:t>
      </w:r>
      <w:r w:rsidRPr="00B65FD4">
        <w:rPr>
          <w:rFonts w:ascii="Times New Roman" w:eastAsia="Times New Roman" w:hAnsi="Times New Roman" w:cs="Times New Roman"/>
          <w:kern w:val="0"/>
          <w:sz w:val="28"/>
          <w:szCs w:val="28"/>
          <w14:ligatures w14:val="none"/>
        </w:rPr>
        <w:t>.</w:t>
      </w:r>
    </w:p>
    <w:p w14:paraId="45DFAF11" w14:textId="77777777" w:rsidR="00B65FD4" w:rsidRPr="00B65FD4" w:rsidRDefault="00B65FD4" w:rsidP="00B65FD4">
      <w:pPr>
        <w:spacing w:line="360" w:lineRule="auto"/>
        <w:rPr>
          <w:rFonts w:ascii="Times New Roman" w:eastAsia="Calibri" w:hAnsi="Times New Roman" w:cs="Times New Roman"/>
          <w:b/>
          <w:bCs/>
          <w:kern w:val="0"/>
          <w:sz w:val="24"/>
          <w:szCs w:val="24"/>
          <w:rtl/>
          <w14:ligatures w14:val="none"/>
        </w:rPr>
      </w:pPr>
    </w:p>
    <w:p w14:paraId="314BED67" w14:textId="77777777" w:rsidR="00B65FD4" w:rsidRPr="00B65FD4" w:rsidRDefault="00B65FD4" w:rsidP="00B65FD4">
      <w:pPr>
        <w:spacing w:line="360" w:lineRule="auto"/>
        <w:jc w:val="both"/>
        <w:rPr>
          <w:rFonts w:ascii="Times New Roman" w:eastAsia="Calibri" w:hAnsi="Times New Roman" w:cs="Times New Roman"/>
          <w:b/>
          <w:bCs/>
          <w:kern w:val="0"/>
          <w:sz w:val="24"/>
          <w:szCs w:val="24"/>
          <w:rtl/>
          <w14:ligatures w14:val="none"/>
        </w:rPr>
      </w:pPr>
      <w:r w:rsidRPr="00B65FD4">
        <w:rPr>
          <w:rFonts w:ascii="Times New Roman" w:eastAsia="Calibri" w:hAnsi="Times New Roman" w:cs="Times New Roman"/>
          <w:b/>
          <w:bCs/>
          <w:kern w:val="0"/>
          <w:sz w:val="24"/>
          <w:szCs w:val="24"/>
          <w:rtl/>
          <w14:ligatures w14:val="none"/>
        </w:rPr>
        <w:t>1.8</w:t>
      </w:r>
      <w:r w:rsidRPr="00B65FD4">
        <w:rPr>
          <w:rFonts w:ascii="Times New Roman" w:eastAsia="Calibri" w:hAnsi="Times New Roman" w:cs="Times New Roman"/>
          <w:b/>
          <w:bCs/>
          <w:kern w:val="0"/>
          <w:sz w:val="24"/>
          <w:szCs w:val="24"/>
          <w:rtl/>
          <w14:ligatures w14:val="none"/>
        </w:rPr>
        <w:tab/>
      </w:r>
      <w:r w:rsidRPr="00B65FD4">
        <w:rPr>
          <w:rFonts w:ascii="Times New Roman" w:eastAsia="Calibri" w:hAnsi="Times New Roman" w:cs="Times New Roman"/>
          <w:b/>
          <w:bCs/>
          <w:kern w:val="0"/>
          <w:sz w:val="28"/>
          <w:szCs w:val="28"/>
          <w:rtl/>
          <w14:ligatures w14:val="none"/>
        </w:rPr>
        <w:t>م</w:t>
      </w:r>
      <w:r w:rsidRPr="00B65FD4">
        <w:rPr>
          <w:rFonts w:ascii="Times New Roman" w:eastAsia="Calibri" w:hAnsi="Times New Roman" w:cs="Times New Roman"/>
          <w:b/>
          <w:bCs/>
          <w:kern w:val="0"/>
          <w:sz w:val="32"/>
          <w:szCs w:val="32"/>
          <w:rtl/>
          <w14:ligatures w14:val="none"/>
        </w:rPr>
        <w:t xml:space="preserve">صطلحات </w:t>
      </w:r>
      <w:proofErr w:type="gramStart"/>
      <w:r w:rsidRPr="00B65FD4">
        <w:rPr>
          <w:rFonts w:ascii="Times New Roman" w:eastAsia="Calibri" w:hAnsi="Times New Roman" w:cs="Times New Roman"/>
          <w:b/>
          <w:bCs/>
          <w:kern w:val="0"/>
          <w:sz w:val="32"/>
          <w:szCs w:val="32"/>
          <w:rtl/>
          <w14:ligatures w14:val="none"/>
        </w:rPr>
        <w:t>الدراسة(</w:t>
      </w:r>
      <w:proofErr w:type="gramEnd"/>
      <w:r w:rsidRPr="00B65FD4">
        <w:rPr>
          <w:rFonts w:ascii="Times New Roman" w:eastAsia="Calibri" w:hAnsi="Times New Roman" w:cs="Times New Roman"/>
          <w:b/>
          <w:bCs/>
          <w:kern w:val="0"/>
          <w:sz w:val="28"/>
          <w:szCs w:val="28"/>
          <w14:ligatures w14:val="none"/>
        </w:rPr>
        <w:t>Study Terminology</w:t>
      </w:r>
      <w:r w:rsidRPr="00B65FD4">
        <w:rPr>
          <w:rFonts w:ascii="Times New Roman" w:eastAsia="Calibri" w:hAnsi="Times New Roman" w:cs="Times New Roman"/>
          <w:b/>
          <w:bCs/>
          <w:kern w:val="0"/>
          <w:sz w:val="28"/>
          <w:szCs w:val="28"/>
          <w:rtl/>
          <w14:ligatures w14:val="none"/>
        </w:rPr>
        <w:t>)</w:t>
      </w:r>
    </w:p>
    <w:p w14:paraId="48DF542C"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proofErr w:type="gramStart"/>
      <w:r w:rsidRPr="00B65FD4">
        <w:rPr>
          <w:rFonts w:ascii="Times New Roman" w:eastAsia="Times New Roman" w:hAnsi="Symbol" w:cs="Times New Roman"/>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b/>
          <w:bCs/>
          <w:kern w:val="0"/>
          <w:sz w:val="28"/>
          <w:szCs w:val="28"/>
          <w:rtl/>
          <w14:ligatures w14:val="none"/>
        </w:rPr>
        <w:t>إدارة</w:t>
      </w:r>
      <w:proofErr w:type="gramEnd"/>
      <w:r w:rsidRPr="00B65FD4">
        <w:rPr>
          <w:rFonts w:ascii="Times New Roman" w:eastAsia="Times New Roman" w:hAnsi="Times New Roman" w:cs="Times New Roman"/>
          <w:b/>
          <w:bCs/>
          <w:kern w:val="0"/>
          <w:sz w:val="28"/>
          <w:szCs w:val="28"/>
          <w:rtl/>
          <w14:ligatures w14:val="none"/>
        </w:rPr>
        <w:t xml:space="preserve">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العملية الإدارية الشاملة التي تهدف إلى إدارة الأصول المعرفية للمنظمة من خلال اكتساب المعرفة، تخزينها، مشاركتها، وتطبيقها، لتعزيز القدرة التنافسية وتحسين مخرجات العمل</w:t>
      </w:r>
      <w:r w:rsidRPr="00B65FD4">
        <w:rPr>
          <w:rFonts w:ascii="Times New Roman" w:eastAsia="Times New Roman" w:hAnsi="Times New Roman" w:cs="Times New Roman"/>
          <w:kern w:val="0"/>
          <w:sz w:val="28"/>
          <w:szCs w:val="28"/>
          <w14:ligatures w14:val="none"/>
        </w:rPr>
        <w:t xml:space="preserve"> (Nonaka &amp; Takeuchi, 1995; </w:t>
      </w:r>
      <w:proofErr w:type="spellStart"/>
      <w:r w:rsidRPr="00B65FD4">
        <w:rPr>
          <w:rFonts w:ascii="Times New Roman" w:eastAsia="Times New Roman" w:hAnsi="Times New Roman" w:cs="Times New Roman"/>
          <w:kern w:val="0"/>
          <w:sz w:val="28"/>
          <w:szCs w:val="28"/>
          <w14:ligatures w14:val="none"/>
        </w:rPr>
        <w:t>Bukowitz</w:t>
      </w:r>
      <w:proofErr w:type="spellEnd"/>
      <w:r w:rsidRPr="00B65FD4">
        <w:rPr>
          <w:rFonts w:ascii="Times New Roman" w:eastAsia="Times New Roman" w:hAnsi="Times New Roman" w:cs="Times New Roman"/>
          <w:kern w:val="0"/>
          <w:sz w:val="28"/>
          <w:szCs w:val="28"/>
          <w14:ligatures w14:val="none"/>
        </w:rPr>
        <w:t xml:space="preserve"> &amp; Williams, 2000).</w:t>
      </w:r>
    </w:p>
    <w:p w14:paraId="3AACE7F6"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proofErr w:type="gramStart"/>
      <w:r w:rsidRPr="00B65FD4">
        <w:rPr>
          <w:rFonts w:ascii="Times New Roman" w:eastAsia="Times New Roman" w:hAnsi="Symbol" w:cs="Times New Roman"/>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b/>
          <w:bCs/>
          <w:kern w:val="0"/>
          <w:sz w:val="28"/>
          <w:szCs w:val="28"/>
          <w:rtl/>
          <w14:ligatures w14:val="none"/>
        </w:rPr>
        <w:t>جودة</w:t>
      </w:r>
      <w:proofErr w:type="gramEnd"/>
      <w:r w:rsidRPr="00B65FD4">
        <w:rPr>
          <w:rFonts w:ascii="Times New Roman" w:eastAsia="Times New Roman" w:hAnsi="Times New Roman" w:cs="Times New Roman"/>
          <w:b/>
          <w:bCs/>
          <w:kern w:val="0"/>
          <w:sz w:val="28"/>
          <w:szCs w:val="28"/>
          <w:rtl/>
          <w14:ligatures w14:val="none"/>
        </w:rPr>
        <w:t xml:space="preserve"> الأداء الإداري</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مدى قدرة الإدارات بوزارة الصحة على تحقيق أهدافها بكفاءة عالية، مع ضمان الاستخدام الأمثل للموارد المتاحة وسرعة الإنجاز وفق المعايير الإدارية المعتمدة</w:t>
      </w:r>
      <w:r w:rsidRPr="00B65FD4">
        <w:rPr>
          <w:rFonts w:ascii="Times New Roman" w:eastAsia="Times New Roman" w:hAnsi="Times New Roman" w:cs="Times New Roman"/>
          <w:kern w:val="0"/>
          <w:sz w:val="28"/>
          <w:szCs w:val="28"/>
          <w14:ligatures w14:val="none"/>
        </w:rPr>
        <w:t xml:space="preserve"> (Drucker, 2006; Kaplan &amp; Norton, 2004).</w:t>
      </w:r>
    </w:p>
    <w:p w14:paraId="164BA941"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proofErr w:type="gramStart"/>
      <w:r w:rsidRPr="00B65FD4">
        <w:rPr>
          <w:rFonts w:ascii="Times New Roman" w:eastAsia="Times New Roman" w:hAnsi="Symbol" w:cs="Times New Roman"/>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b/>
          <w:bCs/>
          <w:kern w:val="0"/>
          <w:sz w:val="28"/>
          <w:szCs w:val="28"/>
          <w:rtl/>
          <w14:ligatures w14:val="none"/>
        </w:rPr>
        <w:t>اكتساب</w:t>
      </w:r>
      <w:proofErr w:type="gramEnd"/>
      <w:r w:rsidRPr="00B65FD4">
        <w:rPr>
          <w:rFonts w:ascii="Times New Roman" w:eastAsia="Times New Roman" w:hAnsi="Times New Roman" w:cs="Times New Roman"/>
          <w:b/>
          <w:bCs/>
          <w:kern w:val="0"/>
          <w:sz w:val="28"/>
          <w:szCs w:val="28"/>
          <w:rtl/>
          <w14:ligatures w14:val="none"/>
        </w:rPr>
        <w:t xml:space="preserve">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العملية التي تتم من خلالها الوزارة على المعارف الجديدة من مصادرها المختلفة، سواء كانت داخلية أو خارجية</w:t>
      </w:r>
      <w:r w:rsidRPr="00B65FD4">
        <w:rPr>
          <w:rFonts w:ascii="Times New Roman" w:eastAsia="Times New Roman" w:hAnsi="Times New Roman" w:cs="Times New Roman"/>
          <w:kern w:val="0"/>
          <w:sz w:val="28"/>
          <w:szCs w:val="28"/>
          <w14:ligatures w14:val="none"/>
        </w:rPr>
        <w:t xml:space="preserve"> (Alavi &amp; Leidner, 2001).</w:t>
      </w:r>
    </w:p>
    <w:p w14:paraId="6FA8D0C4"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proofErr w:type="gramStart"/>
      <w:r w:rsidRPr="00B65FD4">
        <w:rPr>
          <w:rFonts w:ascii="Times New Roman" w:eastAsia="Times New Roman" w:hAnsi="Symbol" w:cs="Times New Roman"/>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b/>
          <w:bCs/>
          <w:kern w:val="0"/>
          <w:sz w:val="28"/>
          <w:szCs w:val="28"/>
          <w:rtl/>
          <w14:ligatures w14:val="none"/>
        </w:rPr>
        <w:t>تخزين</w:t>
      </w:r>
      <w:proofErr w:type="gramEnd"/>
      <w:r w:rsidRPr="00B65FD4">
        <w:rPr>
          <w:rFonts w:ascii="Times New Roman" w:eastAsia="Times New Roman" w:hAnsi="Times New Roman" w:cs="Times New Roman"/>
          <w:b/>
          <w:bCs/>
          <w:kern w:val="0"/>
          <w:sz w:val="28"/>
          <w:szCs w:val="28"/>
          <w:rtl/>
          <w14:ligatures w14:val="none"/>
        </w:rPr>
        <w:t xml:space="preserve">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الوسائل والأنظمة التي تتبعها الإدارات لحفظ المعرفة وتنظيمها رقمياً أو ورقياً، بما يضمن سهولة استرجاعها وتداولها عند الحاجة</w:t>
      </w:r>
      <w:r w:rsidRPr="00B65FD4">
        <w:rPr>
          <w:rFonts w:ascii="Times New Roman" w:eastAsia="Times New Roman" w:hAnsi="Times New Roman" w:cs="Times New Roman"/>
          <w:kern w:val="0"/>
          <w:sz w:val="28"/>
          <w:szCs w:val="28"/>
          <w14:ligatures w14:val="none"/>
        </w:rPr>
        <w:t xml:space="preserve"> (Becerra-Fernandez et al., 2004).</w:t>
      </w:r>
    </w:p>
    <w:p w14:paraId="3A5DEB36"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proofErr w:type="gramStart"/>
      <w:r w:rsidRPr="00B65FD4">
        <w:rPr>
          <w:rFonts w:ascii="Times New Roman" w:eastAsia="Times New Roman" w:hAnsi="Symbol" w:cs="Times New Roman"/>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b/>
          <w:bCs/>
          <w:kern w:val="0"/>
          <w:sz w:val="28"/>
          <w:szCs w:val="28"/>
          <w:rtl/>
          <w14:ligatures w14:val="none"/>
        </w:rPr>
        <w:t>مشاركة</w:t>
      </w:r>
      <w:proofErr w:type="gramEnd"/>
      <w:r w:rsidRPr="00B65FD4">
        <w:rPr>
          <w:rFonts w:ascii="Times New Roman" w:eastAsia="Times New Roman" w:hAnsi="Times New Roman" w:cs="Times New Roman"/>
          <w:b/>
          <w:bCs/>
          <w:kern w:val="0"/>
          <w:sz w:val="28"/>
          <w:szCs w:val="28"/>
          <w:rtl/>
          <w14:ligatures w14:val="none"/>
        </w:rPr>
        <w:t xml:space="preserve">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الممارسات التي يقوم بها الموظفون لتبادل خبراتهم ومعارفهم الضمنية والصريحة مع زملائهم، مما يقلل من الفجوة المعرفية داخل بيئة العمل</w:t>
      </w:r>
      <w:r w:rsidRPr="00B65FD4">
        <w:rPr>
          <w:rFonts w:ascii="Times New Roman" w:eastAsia="Times New Roman" w:hAnsi="Times New Roman" w:cs="Times New Roman"/>
          <w:kern w:val="0"/>
          <w:sz w:val="28"/>
          <w:szCs w:val="28"/>
          <w14:ligatures w14:val="none"/>
        </w:rPr>
        <w:t xml:space="preserve"> (Davenport &amp; Prusak, 1998).</w:t>
      </w:r>
    </w:p>
    <w:p w14:paraId="401541C5"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proofErr w:type="gramStart"/>
      <w:r w:rsidRPr="00B65FD4">
        <w:rPr>
          <w:rFonts w:ascii="Times New Roman" w:eastAsia="Times New Roman" w:hAnsi="Symbol" w:cs="Times New Roman"/>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b/>
          <w:bCs/>
          <w:kern w:val="0"/>
          <w:sz w:val="28"/>
          <w:szCs w:val="28"/>
          <w:rtl/>
          <w14:ligatures w14:val="none"/>
        </w:rPr>
        <w:t>تطبيق</w:t>
      </w:r>
      <w:proofErr w:type="gramEnd"/>
      <w:r w:rsidRPr="00B65FD4">
        <w:rPr>
          <w:rFonts w:ascii="Times New Roman" w:eastAsia="Times New Roman" w:hAnsi="Times New Roman" w:cs="Times New Roman"/>
          <w:b/>
          <w:bCs/>
          <w:kern w:val="0"/>
          <w:sz w:val="28"/>
          <w:szCs w:val="28"/>
          <w:rtl/>
          <w14:ligatures w14:val="none"/>
        </w:rPr>
        <w:t xml:space="preserve">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المرحلة التي يتم فيها استثمار المعرفة المتاحة لتحسين اتخاذ القرارات الإدارية، وحل المشكلات التشغيلية بفاعلية</w:t>
      </w:r>
      <w:r w:rsidRPr="00B65FD4">
        <w:rPr>
          <w:rFonts w:ascii="Times New Roman" w:eastAsia="Times New Roman" w:hAnsi="Times New Roman" w:cs="Times New Roman"/>
          <w:kern w:val="0"/>
          <w:sz w:val="28"/>
          <w:szCs w:val="28"/>
          <w14:ligatures w14:val="none"/>
        </w:rPr>
        <w:t xml:space="preserve"> (Grant, 1996).</w:t>
      </w:r>
    </w:p>
    <w:p w14:paraId="0A890387"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4559072B"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0374CE26"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33152CE5"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4E6823A8"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0C2CD567"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2F037D14"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33E225A2"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05CA88A1"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45E8349F"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78379113"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06C57387"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5FEDABA0"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3BDE120F"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5167A9BB"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10E75470"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159EF693"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0E662D7D"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00EBBDDA" w14:textId="77777777" w:rsidR="00B65FD4" w:rsidRPr="00B65FD4" w:rsidRDefault="00B65FD4" w:rsidP="00B65FD4">
      <w:pPr>
        <w:keepNext/>
        <w:keepLines/>
        <w:numPr>
          <w:ilvl w:val="0"/>
          <w:numId w:val="265"/>
        </w:numPr>
        <w:spacing w:before="240" w:after="0" w:line="256" w:lineRule="auto"/>
        <w:jc w:val="center"/>
        <w:outlineLvl w:val="0"/>
        <w:rPr>
          <w:rFonts w:ascii="Arial" w:eastAsia="Times New Roman" w:hAnsi="Arial" w:cs="Arial"/>
          <w:b/>
          <w:bCs/>
          <w:kern w:val="0"/>
          <w:sz w:val="40"/>
          <w:szCs w:val="40"/>
          <w:rtl/>
          <w14:ligatures w14:val="none"/>
        </w:rPr>
      </w:pPr>
      <w:bookmarkStart w:id="12" w:name="_Toc167125299"/>
      <w:r w:rsidRPr="00B65FD4">
        <w:rPr>
          <w:rFonts w:ascii="Arial" w:eastAsia="Times New Roman" w:hAnsi="Arial" w:cs="Arial"/>
          <w:b/>
          <w:bCs/>
          <w:kern w:val="0"/>
          <w:sz w:val="40"/>
          <w:szCs w:val="40"/>
          <w:rtl/>
          <w14:ligatures w14:val="none"/>
        </w:rPr>
        <w:t xml:space="preserve">الفصل الثاني: </w:t>
      </w:r>
      <w:r w:rsidRPr="00B65FD4">
        <w:rPr>
          <w:rFonts w:ascii="Arial" w:eastAsia="Times New Roman" w:hAnsi="Arial" w:cs="Arial" w:hint="cs"/>
          <w:b/>
          <w:bCs/>
          <w:kern w:val="0"/>
          <w:sz w:val="40"/>
          <w:szCs w:val="40"/>
          <w:rtl/>
          <w:lang w:bidi="ar-YE"/>
          <w14:ligatures w14:val="none"/>
        </w:rPr>
        <w:t>الإطار النظري و</w:t>
      </w:r>
      <w:r w:rsidRPr="00B65FD4">
        <w:rPr>
          <w:rFonts w:ascii="Arial" w:eastAsia="Times New Roman" w:hAnsi="Arial" w:cs="Arial"/>
          <w:b/>
          <w:bCs/>
          <w:kern w:val="0"/>
          <w:sz w:val="40"/>
          <w:szCs w:val="40"/>
          <w:rtl/>
          <w14:ligatures w14:val="none"/>
        </w:rPr>
        <w:t>الدراسات السابقة</w:t>
      </w:r>
      <w:bookmarkEnd w:id="12"/>
    </w:p>
    <w:p w14:paraId="6EDEF277"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7A08A7C1"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39188B7A"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7DABA49A"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3CD6AD9E"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12CF620A" w14:textId="77777777" w:rsidR="00B65FD4" w:rsidRPr="00B65FD4" w:rsidRDefault="00B65FD4" w:rsidP="00B65FD4">
      <w:pPr>
        <w:spacing w:line="360" w:lineRule="auto"/>
        <w:jc w:val="center"/>
        <w:rPr>
          <w:rFonts w:ascii="Times New Roman" w:eastAsia="Calibri" w:hAnsi="Times New Roman" w:cs="Times New Roman"/>
          <w:b/>
          <w:bCs/>
          <w:kern w:val="0"/>
          <w:sz w:val="24"/>
          <w:szCs w:val="24"/>
          <w14:ligatures w14:val="none"/>
        </w:rPr>
      </w:pPr>
    </w:p>
    <w:p w14:paraId="38F0D2BB" w14:textId="77777777" w:rsidR="00B65FD4" w:rsidRPr="00B65FD4" w:rsidRDefault="00B65FD4" w:rsidP="00B65FD4">
      <w:pPr>
        <w:spacing w:line="360" w:lineRule="auto"/>
        <w:jc w:val="center"/>
        <w:rPr>
          <w:rFonts w:ascii="Times New Roman" w:eastAsia="Calibri" w:hAnsi="Times New Roman" w:cs="Times New Roman"/>
          <w:b/>
          <w:bCs/>
          <w:kern w:val="0"/>
          <w:sz w:val="24"/>
          <w:szCs w:val="24"/>
          <w14:ligatures w14:val="none"/>
        </w:rPr>
      </w:pPr>
    </w:p>
    <w:p w14:paraId="09D11326" w14:textId="77777777" w:rsidR="00B65FD4" w:rsidRPr="00B65FD4" w:rsidRDefault="00B65FD4" w:rsidP="00B65FD4">
      <w:pPr>
        <w:spacing w:line="360" w:lineRule="auto"/>
        <w:jc w:val="center"/>
        <w:rPr>
          <w:rFonts w:ascii="Times New Roman" w:eastAsia="Calibri" w:hAnsi="Times New Roman" w:cs="Times New Roman"/>
          <w:b/>
          <w:bCs/>
          <w:kern w:val="0"/>
          <w:sz w:val="24"/>
          <w:szCs w:val="24"/>
          <w14:ligatures w14:val="none"/>
        </w:rPr>
      </w:pPr>
    </w:p>
    <w:p w14:paraId="34D849A9" w14:textId="77777777" w:rsidR="00B65FD4" w:rsidRPr="00B65FD4" w:rsidRDefault="00B65FD4" w:rsidP="00B65FD4">
      <w:pPr>
        <w:spacing w:line="360" w:lineRule="auto"/>
        <w:jc w:val="center"/>
        <w:rPr>
          <w:rFonts w:ascii="Times New Roman" w:eastAsia="Calibri" w:hAnsi="Times New Roman" w:cs="Times New Roman"/>
          <w:b/>
          <w:bCs/>
          <w:kern w:val="0"/>
          <w:sz w:val="24"/>
          <w:szCs w:val="24"/>
          <w14:ligatures w14:val="none"/>
        </w:rPr>
      </w:pPr>
    </w:p>
    <w:p w14:paraId="688E9C5A" w14:textId="77777777" w:rsidR="00B65FD4" w:rsidRPr="00B65FD4" w:rsidRDefault="00B65FD4" w:rsidP="00B65FD4">
      <w:pPr>
        <w:spacing w:line="360" w:lineRule="auto"/>
        <w:jc w:val="center"/>
        <w:rPr>
          <w:rFonts w:ascii="Times New Roman" w:eastAsia="Calibri" w:hAnsi="Times New Roman" w:cs="Times New Roman"/>
          <w:b/>
          <w:bCs/>
          <w:kern w:val="0"/>
          <w:sz w:val="24"/>
          <w:szCs w:val="24"/>
          <w14:ligatures w14:val="none"/>
        </w:rPr>
      </w:pPr>
    </w:p>
    <w:p w14:paraId="42111F3B" w14:textId="77777777" w:rsidR="00B65FD4" w:rsidRPr="00B65FD4" w:rsidRDefault="00B65FD4" w:rsidP="00B65FD4">
      <w:pPr>
        <w:keepNext/>
        <w:keepLines/>
        <w:spacing w:before="40" w:after="0" w:line="256" w:lineRule="auto"/>
        <w:ind w:left="360"/>
        <w:jc w:val="center"/>
        <w:outlineLvl w:val="1"/>
        <w:rPr>
          <w:rFonts w:ascii="Arial" w:eastAsia="Times New Roman" w:hAnsi="Arial" w:cs="Arial"/>
          <w:b/>
          <w:bCs/>
          <w:kern w:val="0"/>
          <w:sz w:val="32"/>
          <w:szCs w:val="32"/>
          <w:rtl/>
          <w:lang w:bidi="ar-EG"/>
          <w14:ligatures w14:val="none"/>
        </w:rPr>
      </w:pPr>
      <w:r w:rsidRPr="00B65FD4">
        <w:rPr>
          <w:rFonts w:ascii="Arial" w:eastAsia="Times New Roman" w:hAnsi="Arial" w:cs="Arial"/>
          <w:b/>
          <w:bCs/>
          <w:kern w:val="0"/>
          <w:sz w:val="32"/>
          <w:szCs w:val="32"/>
          <w:rtl/>
          <w:lang w:bidi="ar-EG"/>
          <w14:ligatures w14:val="none"/>
        </w:rPr>
        <w:t>المقدمة</w:t>
      </w:r>
      <w:r w:rsidRPr="00B65FD4">
        <w:rPr>
          <w:rFonts w:ascii="Arial" w:eastAsia="Times New Roman" w:hAnsi="Arial" w:cs="Arial" w:hint="cs"/>
          <w:b/>
          <w:bCs/>
          <w:kern w:val="0"/>
          <w:sz w:val="32"/>
          <w:szCs w:val="32"/>
          <w:rtl/>
          <w:lang w:bidi="ar-EG"/>
          <w14:ligatures w14:val="none"/>
        </w:rPr>
        <w:t xml:space="preserve"> </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b/>
          <w:bCs/>
          <w:kern w:val="0"/>
          <w:sz w:val="28"/>
          <w:szCs w:val="28"/>
          <w:lang w:bidi="ar-EG"/>
          <w14:ligatures w14:val="none"/>
        </w:rPr>
        <w:t>Introduction</w:t>
      </w:r>
      <w:r w:rsidRPr="00B65FD4">
        <w:rPr>
          <w:rFonts w:ascii="Arial" w:eastAsia="Times New Roman" w:hAnsi="Arial" w:cs="Arial"/>
          <w:b/>
          <w:bCs/>
          <w:kern w:val="0"/>
          <w:sz w:val="32"/>
          <w:szCs w:val="32"/>
          <w:lang w:bidi="ar-EG"/>
          <w14:ligatures w14:val="none"/>
        </w:rPr>
        <w:t>)</w:t>
      </w:r>
      <w:r w:rsidRPr="00B65FD4">
        <w:rPr>
          <w:rFonts w:ascii="Arial" w:eastAsia="Times New Roman" w:hAnsi="Arial" w:cs="Arial"/>
          <w:b/>
          <w:bCs/>
          <w:kern w:val="0"/>
          <w:sz w:val="32"/>
          <w:szCs w:val="32"/>
          <w:rtl/>
          <w:lang w:bidi="ar-EG"/>
          <w14:ligatures w14:val="none"/>
        </w:rPr>
        <w:t>:</w:t>
      </w:r>
    </w:p>
    <w:p w14:paraId="25E801E9" w14:textId="77777777" w:rsidR="00B65FD4" w:rsidRPr="00B65FD4" w:rsidRDefault="00B65FD4" w:rsidP="00B65FD4">
      <w:pPr>
        <w:keepNext/>
        <w:keepLines/>
        <w:spacing w:before="40" w:after="0" w:line="256" w:lineRule="auto"/>
        <w:ind w:left="360"/>
        <w:jc w:val="center"/>
        <w:outlineLvl w:val="1"/>
        <w:rPr>
          <w:rFonts w:ascii="Arial" w:eastAsia="Times New Roman" w:hAnsi="Arial" w:cs="Arial"/>
          <w:b/>
          <w:bCs/>
          <w:kern w:val="0"/>
          <w:sz w:val="32"/>
          <w:szCs w:val="32"/>
          <w:rtl/>
          <w:lang w:bidi="ar-EG"/>
          <w14:ligatures w14:val="none"/>
        </w:rPr>
      </w:pPr>
    </w:p>
    <w:p w14:paraId="509E1B90" w14:textId="77777777" w:rsidR="00B65FD4" w:rsidRPr="00B65FD4" w:rsidRDefault="00B65FD4" w:rsidP="00B65FD4">
      <w:pPr>
        <w:keepNext/>
        <w:keepLines/>
        <w:spacing w:before="40" w:after="0" w:line="256" w:lineRule="auto"/>
        <w:ind w:left="360"/>
        <w:jc w:val="center"/>
        <w:outlineLvl w:val="1"/>
        <w:rPr>
          <w:rFonts w:ascii="Arial" w:eastAsia="Times New Roman" w:hAnsi="Arial" w:cs="Arial"/>
          <w:b/>
          <w:bCs/>
          <w:kern w:val="0"/>
          <w:sz w:val="32"/>
          <w:szCs w:val="32"/>
          <w:rtl/>
          <w:lang w:bidi="ar-EG"/>
          <w14:ligatures w14:val="none"/>
        </w:rPr>
      </w:pPr>
    </w:p>
    <w:p w14:paraId="5C944DEF"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407EB5DF"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يُعد هذا الفصل ركيزة أساسية في الدراسة، حيث يهدف إلى تأصيل موضوع "إدارة المعرفة" بوصفها مدخلاً استراتيجياً لتطوير الأداء الإداري في القطاع الصحي. يتناول هذا الفصل الإطار النظري من خلال استعراض المفاهيم العلمية لأبعاد إدارة المعرفة الأربعة: (الاكتساب، التخزين، المشاركة، والتطبيق)، وتحليل دور كل منها في رفع كفاءة العمل الإداري بالمنظمات الصحية</w:t>
      </w:r>
      <w:r w:rsidRPr="00B65FD4">
        <w:rPr>
          <w:rFonts w:ascii="Times New Roman" w:eastAsia="Times New Roman" w:hAnsi="Times New Roman" w:cs="Times New Roman"/>
          <w:kern w:val="0"/>
          <w:sz w:val="28"/>
          <w:szCs w:val="28"/>
          <w14:ligatures w14:val="none"/>
        </w:rPr>
        <w:t>.</w:t>
      </w:r>
    </w:p>
    <w:p w14:paraId="58140301"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ولا يكتفي هذا الفصل بالتأصيل النظري فحسب، بل يسعى إلى بناء جسر معرفي يربط بين المتغيرات من خلال استعراض أبرز الدراسات السابقة العربية والأجنبية التي تناولت أثر إدارة المعرفة على الأداء المؤسسي. كما يختتم الفصل بتوضيح طبيعة العلاقة بين إدارة المعرفة ومستهدفات الجودة في وزارة الصحة، مستنداً إلى الأدبيات الحديثة التي تؤكد على أهمية الاستثمار في الأصول المعرفية لمواكبة التطورات الإدارية المعاصرة</w:t>
      </w:r>
      <w:r w:rsidRPr="00B65FD4">
        <w:rPr>
          <w:rFonts w:ascii="Times New Roman" w:eastAsia="Times New Roman" w:hAnsi="Times New Roman" w:cs="Times New Roman"/>
          <w:kern w:val="0"/>
          <w:sz w:val="28"/>
          <w:szCs w:val="28"/>
          <w14:ligatures w14:val="none"/>
        </w:rPr>
        <w:t>.</w:t>
      </w:r>
    </w:p>
    <w:p w14:paraId="12C412C9"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ومن خلال هذا الطرح، يضع الفصل الأساس العلمي لتفسير النتائج الميدانية التي ستلي في الفصول القادمة، مما يعزز من قدرة الدراسة على تقديم توصيات علمية رصينة ومدعومة بالرؤى الأكاديمية</w:t>
      </w:r>
      <w:r w:rsidRPr="00B65FD4">
        <w:rPr>
          <w:rFonts w:ascii="Times New Roman" w:eastAsia="Times New Roman" w:hAnsi="Times New Roman" w:cs="Times New Roman"/>
          <w:kern w:val="0"/>
          <w:sz w:val="28"/>
          <w:szCs w:val="28"/>
          <w14:ligatures w14:val="none"/>
        </w:rPr>
        <w:t>.</w:t>
      </w:r>
    </w:p>
    <w:p w14:paraId="07115F32"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407DC127"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3367D3A7"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312F8962"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07B634AB"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7C3B48E2" w14:textId="77777777" w:rsidR="00B65FD4" w:rsidRPr="00B65FD4" w:rsidRDefault="00B65FD4" w:rsidP="00C647DB">
      <w:pPr>
        <w:spacing w:line="360" w:lineRule="auto"/>
        <w:rPr>
          <w:rFonts w:ascii="Times New Roman" w:eastAsia="Calibri" w:hAnsi="Times New Roman" w:cs="Times New Roman"/>
          <w:b/>
          <w:bCs/>
          <w:kern w:val="0"/>
          <w:sz w:val="24"/>
          <w:szCs w:val="24"/>
          <w:rtl/>
          <w14:ligatures w14:val="none"/>
        </w:rPr>
      </w:pPr>
    </w:p>
    <w:p w14:paraId="096811B2" w14:textId="77777777" w:rsidR="00B65FD4" w:rsidRPr="00B65FD4" w:rsidRDefault="00B65FD4" w:rsidP="00B65FD4">
      <w:pPr>
        <w:numPr>
          <w:ilvl w:val="1"/>
          <w:numId w:val="277"/>
        </w:numPr>
        <w:spacing w:before="100" w:beforeAutospacing="1" w:after="100" w:afterAutospacing="1" w:line="360" w:lineRule="auto"/>
        <w:rPr>
          <w:rFonts w:ascii="Times New Roman" w:eastAsia="Times New Roman" w:hAnsi="Times New Roman" w:cs="Times New Roman"/>
          <w:kern w:val="0"/>
          <w:sz w:val="28"/>
          <w:szCs w:val="28"/>
          <w:rtl/>
          <w14:ligatures w14:val="none"/>
        </w:rPr>
      </w:pPr>
      <w:r w:rsidRPr="00B65FD4">
        <w:rPr>
          <w:rFonts w:ascii="Times New Roman" w:eastAsia="Times New Roman" w:hAnsi="Times New Roman" w:cs="Times New Roman"/>
          <w:b/>
          <w:bCs/>
          <w:kern w:val="0"/>
          <w:sz w:val="28"/>
          <w:szCs w:val="28"/>
          <w14:ligatures w14:val="none"/>
        </w:rPr>
        <w:lastRenderedPageBreak/>
        <w:t xml:space="preserve">    </w:t>
      </w:r>
      <w:r w:rsidRPr="00B65FD4">
        <w:rPr>
          <w:rFonts w:ascii="Times New Roman" w:eastAsia="Times New Roman" w:hAnsi="Times New Roman" w:cs="Times New Roman" w:hint="cs"/>
          <w:kern w:val="0"/>
          <w:sz w:val="28"/>
          <w:szCs w:val="28"/>
          <w:rtl/>
          <w14:ligatures w14:val="none"/>
        </w:rPr>
        <w:t xml:space="preserve"> </w:t>
      </w:r>
      <w:r w:rsidRPr="00B65FD4">
        <w:rPr>
          <w:rFonts w:ascii="Times New Roman" w:eastAsia="Times New Roman" w:hAnsi="Times New Roman" w:cs="Times New Roman"/>
          <w:b/>
          <w:bCs/>
          <w:kern w:val="0"/>
          <w:sz w:val="32"/>
          <w:szCs w:val="32"/>
          <w:rtl/>
          <w14:ligatures w14:val="none"/>
        </w:rPr>
        <w:t xml:space="preserve">المنطلقات النظرية </w:t>
      </w:r>
      <w:r w:rsidRPr="00B65FD4">
        <w:rPr>
          <w:rFonts w:ascii="Times New Roman" w:eastAsia="Times New Roman" w:hAnsi="Times New Roman" w:cs="Times New Roman" w:hint="cs"/>
          <w:b/>
          <w:bCs/>
          <w:kern w:val="0"/>
          <w:sz w:val="32"/>
          <w:szCs w:val="32"/>
          <w:rtl/>
          <w14:ligatures w14:val="none"/>
        </w:rPr>
        <w:t>للدراسة</w:t>
      </w:r>
      <w:r w:rsidRPr="00B65FD4">
        <w:rPr>
          <w:rFonts w:ascii="Times New Roman" w:eastAsia="Times New Roman" w:hAnsi="Times New Roman" w:cs="Times New Roman" w:hint="cs"/>
          <w:kern w:val="0"/>
          <w:sz w:val="28"/>
          <w:szCs w:val="28"/>
          <w:rtl/>
          <w14:ligatures w14:val="none"/>
        </w:rPr>
        <w:t xml:space="preserve"> </w:t>
      </w:r>
      <w:r w:rsidRPr="00B65FD4">
        <w:rPr>
          <w:rFonts w:ascii="Times New Roman" w:eastAsia="Times New Roman" w:hAnsi="Times New Roman" w:cs="Times New Roman"/>
          <w:kern w:val="0"/>
          <w:sz w:val="28"/>
          <w:szCs w:val="28"/>
          <w:rtl/>
          <w14:ligatures w14:val="none"/>
        </w:rPr>
        <w:t>(</w:t>
      </w:r>
      <w:r w:rsidRPr="00B65FD4">
        <w:rPr>
          <w:rFonts w:ascii="Times New Roman" w:eastAsia="Times New Roman" w:hAnsi="Times New Roman" w:cs="Times New Roman"/>
          <w:b/>
          <w:bCs/>
          <w:kern w:val="0"/>
          <w:sz w:val="28"/>
          <w:szCs w:val="28"/>
          <w14:ligatures w14:val="none"/>
        </w:rPr>
        <w:t>Theoretical Foundations of the Study</w:t>
      </w:r>
      <w:r w:rsidRPr="00B65FD4">
        <w:rPr>
          <w:rFonts w:ascii="Times New Roman" w:eastAsia="Times New Roman" w:hAnsi="Times New Roman" w:cs="Times New Roman" w:hint="cs"/>
          <w:kern w:val="0"/>
          <w:sz w:val="28"/>
          <w:szCs w:val="28"/>
          <w:rtl/>
          <w14:ligatures w14:val="none"/>
        </w:rPr>
        <w:t>)</w:t>
      </w:r>
    </w:p>
    <w:p w14:paraId="787B9C6C"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تنطلق هذه الدراسة من رؤية تكاملية ترى أن جودة الأداء الإداري في القطاع الصحي ليست نتاج عنصر واحد (مثل التكنولوجيا أو التمويل)، بل هي حصيلة تفاعل ثلاث منظومات مترابطة</w:t>
      </w:r>
      <w:r w:rsidRPr="00B65FD4">
        <w:rPr>
          <w:rFonts w:ascii="Times New Roman" w:eastAsia="Times New Roman" w:hAnsi="Times New Roman" w:cs="Times New Roman"/>
          <w:kern w:val="0"/>
          <w:sz w:val="28"/>
          <w:szCs w:val="28"/>
          <w14:ligatures w14:val="none"/>
        </w:rPr>
        <w:t>:</w:t>
      </w:r>
    </w:p>
    <w:p w14:paraId="392CD55E" w14:textId="77777777" w:rsidR="00B65FD4" w:rsidRPr="00B65FD4" w:rsidRDefault="00B65FD4" w:rsidP="00B65FD4">
      <w:pPr>
        <w:numPr>
          <w:ilvl w:val="0"/>
          <w:numId w:val="275"/>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منظومة إدارة المعرفة (المتغير المستقل)</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وتشمل ممارسات اكتساب، وتخزين، ومشاركة، وتطبيق المعرفة لتعزيز الرصيد الفكري للمؤسسة</w:t>
      </w:r>
      <w:r w:rsidRPr="00B65FD4">
        <w:rPr>
          <w:rFonts w:ascii="Times New Roman" w:eastAsia="Times New Roman" w:hAnsi="Times New Roman" w:cs="Times New Roman"/>
          <w:kern w:val="0"/>
          <w:sz w:val="28"/>
          <w:szCs w:val="28"/>
          <w14:ligatures w14:val="none"/>
        </w:rPr>
        <w:t>.</w:t>
      </w:r>
    </w:p>
    <w:p w14:paraId="080253FD" w14:textId="77777777" w:rsidR="00B65FD4" w:rsidRPr="00B65FD4" w:rsidRDefault="00B65FD4" w:rsidP="00B65FD4">
      <w:pPr>
        <w:numPr>
          <w:ilvl w:val="0"/>
          <w:numId w:val="275"/>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المنظومة التنظيمية/الإدارية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وتتمثل في البيئة الداعمة التي توفر الأدوات والأنظمة اللازمة لتدفق المعرفة</w:t>
      </w:r>
      <w:r w:rsidRPr="00B65FD4">
        <w:rPr>
          <w:rFonts w:ascii="Times New Roman" w:eastAsia="Times New Roman" w:hAnsi="Times New Roman" w:cs="Times New Roman"/>
          <w:kern w:val="0"/>
          <w:sz w:val="28"/>
          <w:szCs w:val="28"/>
          <w14:ligatures w14:val="none"/>
        </w:rPr>
        <w:t>.</w:t>
      </w:r>
    </w:p>
    <w:p w14:paraId="5C5CC668" w14:textId="77777777" w:rsidR="00B65FD4" w:rsidRPr="00B65FD4" w:rsidRDefault="00B65FD4" w:rsidP="00B65FD4">
      <w:pPr>
        <w:numPr>
          <w:ilvl w:val="0"/>
          <w:numId w:val="275"/>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منظومة المخرجات (جودة الأداء الإداري)</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وتتمثل في الكفاءة، والفاعلية، وسرعة الإنجاز التي تعكس نجاح المؤسسة في تطبيق معارفها</w:t>
      </w:r>
      <w:r w:rsidRPr="00B65FD4">
        <w:rPr>
          <w:rFonts w:ascii="Times New Roman" w:eastAsia="Times New Roman" w:hAnsi="Times New Roman" w:cs="Times New Roman"/>
          <w:kern w:val="0"/>
          <w:sz w:val="28"/>
          <w:szCs w:val="28"/>
          <w14:ligatures w14:val="none"/>
        </w:rPr>
        <w:t>.</w:t>
      </w:r>
    </w:p>
    <w:p w14:paraId="6E347824"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ويتوقع – وفق هذا الإطار – أن المؤسسة التي تتبنى استراتيجية واضحة لإدارة المعرفة، وتدعم ذلك بتوافر الموارد والبيئة التنظيمية الملائمة، ستكون أكثر قدرة على الوصول إلى "أداء إداري متميز"؛ يتميز بالمرونة في اتخاذ القرارات، والفاعلية في حل المشكلات، وتقديم خدمات ذات جودة عالية تتوافق مع برامج التحول الصحي</w:t>
      </w:r>
      <w:r w:rsidRPr="00B65FD4">
        <w:rPr>
          <w:rFonts w:ascii="Times New Roman" w:eastAsia="Times New Roman" w:hAnsi="Times New Roman" w:cs="Times New Roman"/>
          <w:kern w:val="0"/>
          <w:sz w:val="28"/>
          <w:szCs w:val="28"/>
          <w14:ligatures w14:val="none"/>
        </w:rPr>
        <w:t>.</w:t>
      </w:r>
    </w:p>
    <w:p w14:paraId="6DF200A6"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لذلك، يعرض هذا الفصل المتغيرات الرئيسية للدراسة على النحو الآتي</w:t>
      </w:r>
      <w:r w:rsidRPr="00B65FD4">
        <w:rPr>
          <w:rFonts w:ascii="Times New Roman" w:eastAsia="Times New Roman" w:hAnsi="Times New Roman" w:cs="Times New Roman"/>
          <w:kern w:val="0"/>
          <w:sz w:val="28"/>
          <w:szCs w:val="28"/>
          <w14:ligatures w14:val="none"/>
        </w:rPr>
        <w:t>:</w:t>
      </w:r>
    </w:p>
    <w:p w14:paraId="780FDF01" w14:textId="77777777" w:rsidR="00B65FD4" w:rsidRPr="00B65FD4" w:rsidRDefault="00B65FD4" w:rsidP="00B65FD4">
      <w:pPr>
        <w:numPr>
          <w:ilvl w:val="0"/>
          <w:numId w:val="276"/>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إدارة المعرفة</w:t>
      </w:r>
      <w:r w:rsidRPr="00B65FD4">
        <w:rPr>
          <w:rFonts w:ascii="Times New Roman" w:eastAsia="Times New Roman" w:hAnsi="Times New Roman" w:cs="Times New Roman"/>
          <w:kern w:val="0"/>
          <w:sz w:val="28"/>
          <w:szCs w:val="28"/>
          <w:rtl/>
          <w14:ligatures w14:val="none"/>
        </w:rPr>
        <w:t xml:space="preserve"> </w:t>
      </w:r>
      <w:r w:rsidRPr="00B65FD4">
        <w:rPr>
          <w:rFonts w:ascii="Times New Roman" w:eastAsia="Times New Roman" w:hAnsi="Times New Roman" w:cs="Times New Roman" w:hint="cs"/>
          <w:kern w:val="0"/>
          <w:sz w:val="28"/>
          <w:szCs w:val="28"/>
          <w:rtl/>
          <w14:ligatures w14:val="none"/>
        </w:rPr>
        <w:t>(</w:t>
      </w:r>
      <w:r w:rsidRPr="00B65FD4">
        <w:rPr>
          <w:rFonts w:ascii="Times New Roman" w:eastAsia="Times New Roman" w:hAnsi="Times New Roman" w:cs="Times New Roman"/>
          <w:kern w:val="0"/>
          <w:sz w:val="28"/>
          <w:szCs w:val="28"/>
          <w:rtl/>
          <w14:ligatures w14:val="none"/>
        </w:rPr>
        <w:t>متغير مستقل</w:t>
      </w:r>
      <w:r w:rsidRPr="00B65FD4">
        <w:rPr>
          <w:rFonts w:ascii="Times New Roman" w:eastAsia="Times New Roman" w:hAnsi="Times New Roman" w:cs="Times New Roman" w:hint="cs"/>
          <w:kern w:val="0"/>
          <w:sz w:val="28"/>
          <w:szCs w:val="28"/>
          <w:rtl/>
          <w14:ligatures w14:val="none"/>
        </w:rPr>
        <w:t>)</w:t>
      </w:r>
      <w:r w:rsidRPr="00B65FD4">
        <w:rPr>
          <w:rFonts w:ascii="Times New Roman" w:eastAsia="Times New Roman" w:hAnsi="Times New Roman" w:cs="Times New Roman"/>
          <w:kern w:val="0"/>
          <w:sz w:val="28"/>
          <w:szCs w:val="28"/>
          <w14:ligatures w14:val="none"/>
        </w:rPr>
        <w:t>.</w:t>
      </w:r>
    </w:p>
    <w:p w14:paraId="13EB2F90" w14:textId="77777777" w:rsidR="00B65FD4" w:rsidRPr="00B65FD4" w:rsidRDefault="00B65FD4" w:rsidP="00B65FD4">
      <w:pPr>
        <w:numPr>
          <w:ilvl w:val="0"/>
          <w:numId w:val="276"/>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جودة الأداء الإداري</w:t>
      </w:r>
      <w:r w:rsidRPr="00B65FD4">
        <w:rPr>
          <w:rFonts w:ascii="Times New Roman" w:eastAsia="Times New Roman" w:hAnsi="Times New Roman" w:cs="Times New Roman"/>
          <w:kern w:val="0"/>
          <w:sz w:val="28"/>
          <w:szCs w:val="28"/>
          <w:rtl/>
          <w14:ligatures w14:val="none"/>
        </w:rPr>
        <w:t xml:space="preserve"> </w:t>
      </w:r>
      <w:r w:rsidRPr="00B65FD4">
        <w:rPr>
          <w:rFonts w:ascii="Times New Roman" w:eastAsia="Times New Roman" w:hAnsi="Times New Roman" w:cs="Times New Roman" w:hint="cs"/>
          <w:kern w:val="0"/>
          <w:sz w:val="28"/>
          <w:szCs w:val="28"/>
          <w:rtl/>
          <w14:ligatures w14:val="none"/>
        </w:rPr>
        <w:t>(</w:t>
      </w:r>
      <w:r w:rsidRPr="00B65FD4">
        <w:rPr>
          <w:rFonts w:ascii="Times New Roman" w:eastAsia="Times New Roman" w:hAnsi="Times New Roman" w:cs="Times New Roman"/>
          <w:kern w:val="0"/>
          <w:sz w:val="28"/>
          <w:szCs w:val="28"/>
          <w:rtl/>
          <w14:ligatures w14:val="none"/>
        </w:rPr>
        <w:t>متغير تابع</w:t>
      </w:r>
      <w:r w:rsidRPr="00B65FD4">
        <w:rPr>
          <w:rFonts w:ascii="Times New Roman" w:eastAsia="Times New Roman" w:hAnsi="Times New Roman" w:cs="Times New Roman" w:hint="cs"/>
          <w:kern w:val="0"/>
          <w:sz w:val="28"/>
          <w:szCs w:val="28"/>
          <w:rtl/>
          <w14:ligatures w14:val="none"/>
        </w:rPr>
        <w:t>)</w:t>
      </w:r>
      <w:r w:rsidRPr="00B65FD4">
        <w:rPr>
          <w:rFonts w:ascii="Times New Roman" w:eastAsia="Times New Roman" w:hAnsi="Times New Roman" w:cs="Times New Roman"/>
          <w:kern w:val="0"/>
          <w:sz w:val="28"/>
          <w:szCs w:val="28"/>
          <w14:ligatures w14:val="none"/>
        </w:rPr>
        <w:t>.</w:t>
      </w:r>
    </w:p>
    <w:p w14:paraId="408C6714" w14:textId="77777777" w:rsidR="00B65FD4" w:rsidRPr="00B65FD4" w:rsidRDefault="00B65FD4" w:rsidP="00B65FD4">
      <w:pPr>
        <w:spacing w:before="100" w:beforeAutospacing="1" w:after="100" w:afterAutospacing="1" w:line="360" w:lineRule="auto"/>
        <w:ind w:left="720"/>
        <w:rPr>
          <w:rFonts w:ascii="Times New Roman" w:eastAsia="Times New Roman" w:hAnsi="Times New Roman" w:cs="Times New Roman"/>
          <w:b/>
          <w:bCs/>
          <w:kern w:val="0"/>
          <w:sz w:val="32"/>
          <w:szCs w:val="32"/>
          <w14:ligatures w14:val="none"/>
        </w:rPr>
      </w:pPr>
      <w:r w:rsidRPr="00B65FD4">
        <w:rPr>
          <w:rFonts w:ascii="Times New Roman" w:eastAsia="Times New Roman" w:hAnsi="Times New Roman" w:cs="Times New Roman"/>
          <w:b/>
          <w:bCs/>
          <w:kern w:val="0"/>
          <w:sz w:val="32"/>
          <w:szCs w:val="32"/>
          <w14:ligatures w14:val="none"/>
        </w:rPr>
        <w:t>.2.2</w:t>
      </w:r>
      <w:r w:rsidRPr="00B65FD4">
        <w:rPr>
          <w:rFonts w:ascii="Times New Roman" w:eastAsia="Times New Roman" w:hAnsi="Times New Roman" w:cs="Times New Roman"/>
          <w:b/>
          <w:bCs/>
          <w:kern w:val="0"/>
          <w:sz w:val="32"/>
          <w:szCs w:val="32"/>
          <w:rtl/>
          <w14:ligatures w14:val="none"/>
        </w:rPr>
        <w:t xml:space="preserve">المتغير المستقل: إدارة </w:t>
      </w:r>
      <w:r w:rsidRPr="00B65FD4">
        <w:rPr>
          <w:rFonts w:ascii="Times New Roman" w:eastAsia="Times New Roman" w:hAnsi="Times New Roman" w:cs="Times New Roman" w:hint="cs"/>
          <w:b/>
          <w:bCs/>
          <w:kern w:val="0"/>
          <w:sz w:val="32"/>
          <w:szCs w:val="32"/>
          <w:rtl/>
          <w14:ligatures w14:val="none"/>
        </w:rPr>
        <w:t>المعرفة</w:t>
      </w:r>
      <w:r w:rsidRPr="00B65FD4">
        <w:rPr>
          <w:rFonts w:ascii="Times New Roman" w:eastAsia="Times New Roman" w:hAnsi="Times New Roman" w:cs="Times New Roman"/>
          <w:b/>
          <w:bCs/>
          <w:kern w:val="0"/>
          <w:sz w:val="32"/>
          <w:szCs w:val="32"/>
          <w14:ligatures w14:val="none"/>
        </w:rPr>
        <w:t xml:space="preserve"> (</w:t>
      </w:r>
      <w:r w:rsidRPr="00B65FD4">
        <w:rPr>
          <w:rFonts w:ascii="Times New Roman" w:eastAsia="Times New Roman" w:hAnsi="Times New Roman" w:cs="Times New Roman"/>
          <w:b/>
          <w:bCs/>
          <w:kern w:val="0"/>
          <w:sz w:val="28"/>
          <w:szCs w:val="28"/>
          <w14:ligatures w14:val="none"/>
        </w:rPr>
        <w:t>Independent Variable: Knowledge Management</w:t>
      </w:r>
      <w:r w:rsidRPr="00B65FD4">
        <w:rPr>
          <w:rFonts w:ascii="Times New Roman" w:eastAsia="Times New Roman" w:hAnsi="Times New Roman" w:cs="Times New Roman"/>
          <w:b/>
          <w:bCs/>
          <w:kern w:val="0"/>
          <w:sz w:val="32"/>
          <w:szCs w:val="32"/>
          <w14:ligatures w14:val="none"/>
        </w:rPr>
        <w:t>)</w:t>
      </w:r>
    </w:p>
    <w:p w14:paraId="655B33D8"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تُعد إدارة المعرفة المورد الاستراتيجي الأكثر أهمية في المنظمات الحديثة التي تسعى لتحقيق التميز المؤسسي. وفي هذا السياق، يُنظر إلى إدارة المعرفة في دراستنا الحالية باعتبارها المدخل الأساسي لرفع كفاءة الجهاز الإداري في وزارة الصحة، حيث يتم تحليلها من خلال أربعة أبعاد جوهرية</w:t>
      </w:r>
      <w:r w:rsidRPr="00B65FD4">
        <w:rPr>
          <w:rFonts w:ascii="Times New Roman" w:eastAsia="Times New Roman" w:hAnsi="Times New Roman" w:cs="Times New Roman"/>
          <w:kern w:val="0"/>
          <w:sz w:val="28"/>
          <w:szCs w:val="28"/>
          <w14:ligatures w14:val="none"/>
        </w:rPr>
        <w:t>:</w:t>
      </w:r>
    </w:p>
    <w:p w14:paraId="76E0CD8B" w14:textId="77777777" w:rsidR="00B65FD4" w:rsidRPr="00B65FD4" w:rsidRDefault="00B65FD4" w:rsidP="00B65FD4">
      <w:pPr>
        <w:numPr>
          <w:ilvl w:val="0"/>
          <w:numId w:val="27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اكتساب المعرفة</w:t>
      </w:r>
      <w:r w:rsidRPr="00B65FD4">
        <w:rPr>
          <w:rFonts w:ascii="Times New Roman" w:eastAsia="Times New Roman" w:hAnsi="Times New Roman" w:cs="Times New Roman"/>
          <w:b/>
          <w:bCs/>
          <w:kern w:val="0"/>
          <w:sz w:val="28"/>
          <w:szCs w:val="28"/>
          <w14:ligatures w14:val="none"/>
        </w:rPr>
        <w:t xml:space="preserve"> (Knowledge Acquisition):</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ويشير إلى الجهود المنهجية التي تبذلها الوزارة لجمع المعارف والخبرات من مصادرها الداخلية (مثل الكفاءات البشرية، قواعد البيانات) والمصادر الخارجية (مثل الشراكات الاستراتيجية، التقارير المهنية)</w:t>
      </w:r>
      <w:r w:rsidRPr="00B65FD4">
        <w:rPr>
          <w:rFonts w:ascii="Times New Roman" w:eastAsia="Times New Roman" w:hAnsi="Times New Roman" w:cs="Times New Roman"/>
          <w:kern w:val="0"/>
          <w:sz w:val="28"/>
          <w:szCs w:val="28"/>
          <w14:ligatures w14:val="none"/>
        </w:rPr>
        <w:t>.</w:t>
      </w:r>
    </w:p>
    <w:p w14:paraId="293A32CD" w14:textId="77777777" w:rsidR="00B65FD4" w:rsidRPr="00B65FD4" w:rsidRDefault="00B65FD4" w:rsidP="00B65FD4">
      <w:pPr>
        <w:numPr>
          <w:ilvl w:val="0"/>
          <w:numId w:val="27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lastRenderedPageBreak/>
        <w:t>تخزين المعرفة</w:t>
      </w:r>
      <w:r w:rsidRPr="00B65FD4">
        <w:rPr>
          <w:rFonts w:ascii="Times New Roman" w:eastAsia="Times New Roman" w:hAnsi="Times New Roman" w:cs="Times New Roman"/>
          <w:b/>
          <w:bCs/>
          <w:kern w:val="0"/>
          <w:sz w:val="28"/>
          <w:szCs w:val="28"/>
          <w14:ligatures w14:val="none"/>
        </w:rPr>
        <w:t xml:space="preserve"> (Knowledge Storage):</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ويعبر عن النظم والآليات المعتمدة لحفظ هذه المعرفة وتنظيمها رقمياً أو ورقياً بما يضمن حمايتها وسهولة استرجاعها وتداولها بين الإدارات المختلفة عند الحاجة</w:t>
      </w:r>
      <w:r w:rsidRPr="00B65FD4">
        <w:rPr>
          <w:rFonts w:ascii="Times New Roman" w:eastAsia="Times New Roman" w:hAnsi="Times New Roman" w:cs="Times New Roman"/>
          <w:kern w:val="0"/>
          <w:sz w:val="28"/>
          <w:szCs w:val="28"/>
          <w14:ligatures w14:val="none"/>
        </w:rPr>
        <w:t>.</w:t>
      </w:r>
    </w:p>
    <w:p w14:paraId="38BBAC21" w14:textId="77777777" w:rsidR="00B65FD4" w:rsidRPr="00B65FD4" w:rsidRDefault="00B65FD4" w:rsidP="00B65FD4">
      <w:pPr>
        <w:numPr>
          <w:ilvl w:val="0"/>
          <w:numId w:val="27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مشاركة المعرفة</w:t>
      </w:r>
      <w:r w:rsidRPr="00B65FD4">
        <w:rPr>
          <w:rFonts w:ascii="Times New Roman" w:eastAsia="Times New Roman" w:hAnsi="Times New Roman" w:cs="Times New Roman"/>
          <w:b/>
          <w:bCs/>
          <w:kern w:val="0"/>
          <w:sz w:val="28"/>
          <w:szCs w:val="28"/>
          <w14:ligatures w14:val="none"/>
        </w:rPr>
        <w:t xml:space="preserve"> (Knowledge Sharing):</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ويقصد به الثقافة التنظيمية التي تحفز الموظفين على نقل خبراتهم ومعارفهم الضمنية والصريحة لزملائهم، مما يقلل من الفجوة المعرفية ويعزز العمل الجماعي داخل الوزارة</w:t>
      </w:r>
      <w:r w:rsidRPr="00B65FD4">
        <w:rPr>
          <w:rFonts w:ascii="Times New Roman" w:eastAsia="Times New Roman" w:hAnsi="Times New Roman" w:cs="Times New Roman"/>
          <w:kern w:val="0"/>
          <w:sz w:val="28"/>
          <w:szCs w:val="28"/>
          <w14:ligatures w14:val="none"/>
        </w:rPr>
        <w:t>.</w:t>
      </w:r>
    </w:p>
    <w:p w14:paraId="12C736AC" w14:textId="77777777" w:rsidR="00B65FD4" w:rsidRPr="00B65FD4" w:rsidRDefault="00B65FD4" w:rsidP="00B65FD4">
      <w:pPr>
        <w:numPr>
          <w:ilvl w:val="0"/>
          <w:numId w:val="27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تطبيق المعرفة</w:t>
      </w:r>
      <w:r w:rsidRPr="00B65FD4">
        <w:rPr>
          <w:rFonts w:ascii="Times New Roman" w:eastAsia="Times New Roman" w:hAnsi="Times New Roman" w:cs="Times New Roman"/>
          <w:b/>
          <w:bCs/>
          <w:kern w:val="0"/>
          <w:sz w:val="28"/>
          <w:szCs w:val="28"/>
          <w14:ligatures w14:val="none"/>
        </w:rPr>
        <w:t xml:space="preserve"> (Knowledge Application):</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ويمثل الغاية النهائية من إدارة المعرفة؛ حيث يتم استثمار ما تم اكتسابه وتخزينه ومشاركته في اتخاذ قرارات إدارية دقيقة، وحل المشكلات التشغيلية بفاعلية وسرعة</w:t>
      </w:r>
      <w:r w:rsidRPr="00B65FD4">
        <w:rPr>
          <w:rFonts w:ascii="Times New Roman" w:eastAsia="Times New Roman" w:hAnsi="Times New Roman" w:cs="Times New Roman"/>
          <w:kern w:val="0"/>
          <w:sz w:val="28"/>
          <w:szCs w:val="28"/>
          <w14:ligatures w14:val="none"/>
        </w:rPr>
        <w:t>.</w:t>
      </w:r>
    </w:p>
    <w:p w14:paraId="7F891F4D"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إن هذه العمليات الأربع تعمل في إطار تكاملي، حيث أن ضعف أي حلقة في هذه السلسلة قد يؤدي إلى انخفاض في جودة مخرجات الأداء الإداري</w:t>
      </w:r>
      <w:r w:rsidRPr="00B65FD4">
        <w:rPr>
          <w:rFonts w:ascii="Times New Roman" w:eastAsia="Times New Roman" w:hAnsi="Times New Roman" w:cs="Times New Roman"/>
          <w:kern w:val="0"/>
          <w:sz w:val="28"/>
          <w:szCs w:val="28"/>
          <w14:ligatures w14:val="none"/>
        </w:rPr>
        <w:t>.</w:t>
      </w:r>
    </w:p>
    <w:p w14:paraId="4A82BD5D"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14A7844F"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798B9746" w14:textId="77777777" w:rsidR="00B65FD4" w:rsidRPr="00B65FD4" w:rsidRDefault="00B65FD4" w:rsidP="00B65FD4">
      <w:pPr>
        <w:spacing w:line="360" w:lineRule="auto"/>
        <w:jc w:val="center"/>
        <w:rPr>
          <w:rFonts w:ascii="Times New Roman" w:eastAsia="Calibri" w:hAnsi="Times New Roman" w:cs="Times New Roman"/>
          <w:b/>
          <w:bCs/>
          <w:kern w:val="0"/>
          <w:sz w:val="24"/>
          <w:szCs w:val="24"/>
          <w:rtl/>
          <w14:ligatures w14:val="none"/>
        </w:rPr>
      </w:pPr>
    </w:p>
    <w:p w14:paraId="7B374AB1" w14:textId="77777777" w:rsidR="00B65FD4" w:rsidRPr="00B65FD4" w:rsidRDefault="00B65FD4" w:rsidP="00B65FD4">
      <w:pPr>
        <w:keepNext/>
        <w:keepLines/>
        <w:spacing w:before="40" w:after="0" w:line="276" w:lineRule="auto"/>
        <w:ind w:left="360"/>
        <w:jc w:val="both"/>
        <w:outlineLvl w:val="1"/>
        <w:rPr>
          <w:rFonts w:ascii="Arial" w:eastAsia="Times New Roman" w:hAnsi="Arial" w:cs="Arial"/>
          <w:kern w:val="0"/>
          <w:sz w:val="28"/>
          <w:szCs w:val="28"/>
          <w:rtl/>
          <w14:ligatures w14:val="none"/>
        </w:rPr>
      </w:pPr>
    </w:p>
    <w:p w14:paraId="133968A8" w14:textId="5CE1FE07" w:rsidR="00B65FD4" w:rsidRPr="00B65FD4" w:rsidRDefault="00B65FD4" w:rsidP="00B65FD4">
      <w:pPr>
        <w:keepNext/>
        <w:keepLines/>
        <w:spacing w:before="40" w:line="256" w:lineRule="auto"/>
        <w:ind w:left="283"/>
        <w:outlineLvl w:val="1"/>
        <w:rPr>
          <w:rFonts w:ascii="Arial" w:eastAsia="Times New Roman" w:hAnsi="Arial" w:cs="Arial"/>
          <w:b/>
          <w:bCs/>
          <w:kern w:val="0"/>
          <w:sz w:val="32"/>
          <w:szCs w:val="32"/>
          <w14:ligatures w14:val="none"/>
        </w:rPr>
      </w:pPr>
      <w:r w:rsidRPr="00B65FD4">
        <w:rPr>
          <w:rFonts w:ascii="Arial" w:eastAsia="Times New Roman" w:hAnsi="Arial" w:cs="Arial"/>
          <w:b/>
          <w:bCs/>
          <w:kern w:val="0"/>
          <w:sz w:val="32"/>
          <w:szCs w:val="32"/>
          <w14:ligatures w14:val="none"/>
        </w:rPr>
        <w:t xml:space="preserve">   .2.</w:t>
      </w:r>
      <w:r w:rsidR="00C647DB">
        <w:rPr>
          <w:rFonts w:ascii="Arial" w:eastAsia="Times New Roman" w:hAnsi="Arial" w:cs="Arial"/>
          <w:b/>
          <w:bCs/>
          <w:kern w:val="0"/>
          <w:sz w:val="32"/>
          <w:szCs w:val="32"/>
          <w14:ligatures w14:val="none"/>
        </w:rPr>
        <w:t>2</w:t>
      </w:r>
      <w:r w:rsidRPr="00B65FD4">
        <w:rPr>
          <w:rFonts w:ascii="Arial" w:eastAsia="Times New Roman" w:hAnsi="Arial" w:cs="Arial"/>
          <w:b/>
          <w:bCs/>
          <w:kern w:val="0"/>
          <w:sz w:val="32"/>
          <w:szCs w:val="32"/>
          <w:rtl/>
          <w14:ligatures w14:val="none"/>
        </w:rPr>
        <w:t xml:space="preserve"> </w:t>
      </w:r>
      <w:r w:rsidR="00C647DB">
        <w:rPr>
          <w:rFonts w:ascii="Arial" w:eastAsia="Times New Roman" w:hAnsi="Arial" w:cs="Arial" w:hint="cs"/>
          <w:b/>
          <w:bCs/>
          <w:kern w:val="0"/>
          <w:sz w:val="32"/>
          <w:szCs w:val="32"/>
          <w:rtl/>
          <w:lang w:bidi="ar-YE"/>
          <w14:ligatures w14:val="none"/>
        </w:rPr>
        <w:t xml:space="preserve">المتغير </w:t>
      </w:r>
      <w:r w:rsidRPr="00B65FD4">
        <w:rPr>
          <w:rFonts w:ascii="Arial" w:eastAsia="Times New Roman" w:hAnsi="Arial" w:cs="Arial"/>
          <w:b/>
          <w:bCs/>
          <w:kern w:val="0"/>
          <w:sz w:val="32"/>
          <w:szCs w:val="32"/>
          <w:rtl/>
          <w14:ligatures w14:val="none"/>
        </w:rPr>
        <w:t>المستقل: إدارة المعرفة (</w:t>
      </w:r>
      <w:r w:rsidRPr="00B65FD4">
        <w:rPr>
          <w:rFonts w:ascii="Arial" w:eastAsia="Times New Roman" w:hAnsi="Arial" w:cs="Arial"/>
          <w:b/>
          <w:bCs/>
          <w:kern w:val="0"/>
          <w:sz w:val="28"/>
          <w:szCs w:val="28"/>
          <w14:ligatures w14:val="none"/>
        </w:rPr>
        <w:t>Independent Variable: Knowledge Management</w:t>
      </w:r>
      <w:r w:rsidRPr="00B65FD4">
        <w:rPr>
          <w:rFonts w:ascii="Arial" w:eastAsia="Times New Roman" w:hAnsi="Arial" w:cs="Arial"/>
          <w:b/>
          <w:bCs/>
          <w:kern w:val="0"/>
          <w:sz w:val="28"/>
          <w:szCs w:val="28"/>
          <w:rtl/>
          <w14:ligatures w14:val="none"/>
        </w:rPr>
        <w:t>)</w:t>
      </w:r>
    </w:p>
    <w:p w14:paraId="1C70AE5B" w14:textId="77777777" w:rsidR="00B65FD4" w:rsidRPr="00B65FD4" w:rsidRDefault="00B65FD4" w:rsidP="00B65FD4">
      <w:pPr>
        <w:keepNext/>
        <w:keepLines/>
        <w:spacing w:before="40" w:line="256" w:lineRule="auto"/>
        <w:ind w:left="360"/>
        <w:outlineLvl w:val="1"/>
        <w:rPr>
          <w:rFonts w:ascii="Arial" w:eastAsia="Times New Roman" w:hAnsi="Arial" w:cs="Arial"/>
          <w:b/>
          <w:bCs/>
          <w:kern w:val="0"/>
          <w:sz w:val="32"/>
          <w:szCs w:val="32"/>
          <w14:ligatures w14:val="none"/>
        </w:rPr>
      </w:pPr>
    </w:p>
    <w:p w14:paraId="29DD8AD0"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bookmarkStart w:id="13" w:name="_Toc167125302"/>
      <w:r w:rsidRPr="00B65FD4">
        <w:rPr>
          <w:rFonts w:ascii="Times New Roman" w:eastAsia="Times New Roman" w:hAnsi="Times New Roman" w:cs="Times New Roman"/>
          <w:kern w:val="0"/>
          <w:sz w:val="28"/>
          <w:szCs w:val="28"/>
          <w:rtl/>
          <w14:ligatures w14:val="none"/>
        </w:rPr>
        <w:t>تُعد إدارة المعرفة المورد الاستراتيجي الأكثر أهمية في المنظمات الحديثة، خاصة في القطاعات الحساسة كالقطاع الصحي، حيث لا يمكن الحديث عن تحسين الأداء بمعزل عن الدور المحوري لإدارة المعرفة؛ فالموظف لا يتعامل مع الأنظمة والسياسات فحسب، بل يعيش يومياً ضمن بيئة معرفية تتطلب مهارات في التعامل والتواصل، وتوزيع الأعباء، والتقييم، والدعم. وتؤكد الأدبيات أن "عمليات إدارة المعرفة" غالباً ما تكون أكثر تأثيراً من البرامج الرسمية التقليدية في البيئات عالية الضغط كالقِطاع الصحي</w:t>
      </w:r>
      <w:r w:rsidRPr="00B65FD4">
        <w:rPr>
          <w:rFonts w:ascii="Times New Roman" w:eastAsia="Times New Roman" w:hAnsi="Times New Roman" w:cs="Times New Roman"/>
          <w:kern w:val="0"/>
          <w:sz w:val="28"/>
          <w:szCs w:val="28"/>
          <w14:ligatures w14:val="none"/>
        </w:rPr>
        <w:t>.</w:t>
      </w:r>
    </w:p>
    <w:p w14:paraId="3323186B"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 xml:space="preserve">يمتاز القطاع الصحي بخصائص تجعل إدارة المعرفة أكثر حساسية من غيرها، نظراً لأن القرارات اليومية تتعلق بصحة وحياة المرضى، مما يرفع ثمن الخطأ ويزيد من الضغوط النفسية. بالإضافة إلى ذلك، يعتمد العمل على فرق </w:t>
      </w:r>
      <w:r w:rsidRPr="00B65FD4">
        <w:rPr>
          <w:rFonts w:ascii="Times New Roman" w:eastAsia="Times New Roman" w:hAnsi="Times New Roman" w:cs="Times New Roman"/>
          <w:kern w:val="0"/>
          <w:sz w:val="28"/>
          <w:szCs w:val="28"/>
          <w:rtl/>
          <w14:ligatures w14:val="none"/>
        </w:rPr>
        <w:lastRenderedPageBreak/>
        <w:t>متعددة التخصصات، مما يتطلب تنسيقاً عالياً بين أنماط تفكير وخلفيات معرفية مختلفة، فضلاً عن وجود نوبات العمل والطوارئ التي تجعل بيئة المعرفة غير مستقرة نسبياً مقارنة بالبيئات المكتبية</w:t>
      </w:r>
      <w:r w:rsidRPr="00B65FD4">
        <w:rPr>
          <w:rFonts w:ascii="Times New Roman" w:eastAsia="Times New Roman" w:hAnsi="Times New Roman" w:cs="Times New Roman"/>
          <w:kern w:val="0"/>
          <w:sz w:val="28"/>
          <w:szCs w:val="28"/>
          <w14:ligatures w14:val="none"/>
        </w:rPr>
        <w:t>.</w:t>
      </w:r>
    </w:p>
    <w:p w14:paraId="646C85F4"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أولاً: أبعاد إدارة المعرفة في السياق الصحي</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استناداً إلى الأدبيات الحديثة، تتحدد عمليات إدارة المعرفة في ثلاث مجموعات رئيسية</w:t>
      </w:r>
      <w:r w:rsidRPr="00B65FD4">
        <w:rPr>
          <w:rFonts w:ascii="Times New Roman" w:eastAsia="Times New Roman" w:hAnsi="Times New Roman" w:cs="Times New Roman"/>
          <w:kern w:val="0"/>
          <w:sz w:val="28"/>
          <w:szCs w:val="28"/>
          <w14:ligatures w14:val="none"/>
        </w:rPr>
        <w:t>:</w:t>
      </w:r>
    </w:p>
    <w:p w14:paraId="325BCD9D" w14:textId="77777777" w:rsidR="00B65FD4" w:rsidRPr="00B65FD4" w:rsidRDefault="00B65FD4" w:rsidP="00B65FD4">
      <w:pPr>
        <w:numPr>
          <w:ilvl w:val="0"/>
          <w:numId w:val="2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اكتساب وتخزين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ويشمل التعامل المنهجي مع الخبرات المتراكمة، وتوثيق الإجراءات، وتوفير قواعد البيانات التي تدعم القرار</w:t>
      </w:r>
      <w:r w:rsidRPr="00B65FD4">
        <w:rPr>
          <w:rFonts w:ascii="Times New Roman" w:eastAsia="Times New Roman" w:hAnsi="Times New Roman" w:cs="Times New Roman"/>
          <w:kern w:val="0"/>
          <w:sz w:val="28"/>
          <w:szCs w:val="28"/>
          <w14:ligatures w14:val="none"/>
        </w:rPr>
        <w:t>.</w:t>
      </w:r>
    </w:p>
    <w:p w14:paraId="06EBD010" w14:textId="77777777" w:rsidR="00B65FD4" w:rsidRPr="00B65FD4" w:rsidRDefault="00B65FD4" w:rsidP="00B65FD4">
      <w:pPr>
        <w:numPr>
          <w:ilvl w:val="0"/>
          <w:numId w:val="2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مشاركة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وتتعلق بالقدرة على نقل المعارف الضمنية والصريحة بين أعضاء الفريق الطبي والإداري، وتحدي الطرق التقليدية لاقتراح حلول مبتكرة للمشكلات</w:t>
      </w:r>
      <w:r w:rsidRPr="00B65FD4">
        <w:rPr>
          <w:rFonts w:ascii="Times New Roman" w:eastAsia="Times New Roman" w:hAnsi="Times New Roman" w:cs="Times New Roman"/>
          <w:kern w:val="0"/>
          <w:sz w:val="28"/>
          <w:szCs w:val="28"/>
          <w14:ligatures w14:val="none"/>
        </w:rPr>
        <w:t>.</w:t>
      </w:r>
    </w:p>
    <w:p w14:paraId="1F99A8FE" w14:textId="77777777" w:rsidR="00B65FD4" w:rsidRPr="00B65FD4" w:rsidRDefault="00B65FD4" w:rsidP="00B65FD4">
      <w:pPr>
        <w:numPr>
          <w:ilvl w:val="0"/>
          <w:numId w:val="279"/>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تطبيق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وهي المرحلة التي يتم فيها استثمار المعرفة في تحسين جودة البرامج الصحية، وتؤكد الدراسات أن القيادة التحويلية تلعب دوراً حاسماً في تعزيز هذه المرحلة</w:t>
      </w:r>
      <w:r w:rsidRPr="00B65FD4">
        <w:rPr>
          <w:rFonts w:ascii="Times New Roman" w:eastAsia="Times New Roman" w:hAnsi="Times New Roman" w:cs="Times New Roman"/>
          <w:kern w:val="0"/>
          <w:sz w:val="28"/>
          <w:szCs w:val="28"/>
          <w14:ligatures w14:val="none"/>
        </w:rPr>
        <w:t>.</w:t>
      </w:r>
    </w:p>
    <w:p w14:paraId="64F4CE12"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ثانياً: البعد الإنساني وإدارة المعرفة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تُظهر الدراسات الحديثة أن التركيز على الجانب المعرفي والأهداف التنظيمية يجب أن يقترن بـ "الرفاهية النفسية للموظفين" كمتغير وسيط؛ فالدعم التنظيمي الذي يربط التدريب بتطوير المعرفة والأداء لا يُعد مجرد "إضافة تجميلية"، بل مدخلاً أساسياً لتعزيز الانخراط في عمليات إدارة المعرفة</w:t>
      </w:r>
      <w:r w:rsidRPr="00B65FD4">
        <w:rPr>
          <w:rFonts w:ascii="Times New Roman" w:eastAsia="Times New Roman" w:hAnsi="Times New Roman" w:cs="Times New Roman"/>
          <w:kern w:val="0"/>
          <w:sz w:val="28"/>
          <w:szCs w:val="28"/>
          <w14:ligatures w14:val="none"/>
        </w:rPr>
        <w:t>.</w:t>
      </w:r>
    </w:p>
    <w:p w14:paraId="1E92726A"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sidRPr="00B65FD4">
        <w:rPr>
          <w:rFonts w:ascii="Times New Roman" w:eastAsia="Times New Roman" w:hAnsi="Times New Roman" w:cs="Times New Roman"/>
          <w:b/>
          <w:bCs/>
          <w:kern w:val="0"/>
          <w:sz w:val="28"/>
          <w:szCs w:val="28"/>
          <w:rtl/>
          <w14:ligatures w14:val="none"/>
        </w:rPr>
        <w:t>ثالثاً: تعريف إجرائي للمتغير المستقل في هذه الدراسة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بناءً على ما سبق، تُعرف "إدارة المعرفة" في هذه الدراسة بأنها: "مجموعة العمليات المنهجية التي تتبناها وزارة الصحة (اكتساب، تخزين، مشاركة، تطبيق)، والتي تهدف إلى خلق بيئة عمل داعمة لتبادل الخبرات المهنية والنفسية، بما يضمن رفع مستوى جودة الأداء الإداري والخدمي في آن واحد</w:t>
      </w:r>
      <w:r w:rsidRPr="00B65FD4">
        <w:rPr>
          <w:rFonts w:ascii="Times New Roman" w:eastAsia="Times New Roman" w:hAnsi="Times New Roman" w:cs="Times New Roman"/>
          <w:kern w:val="0"/>
          <w:sz w:val="28"/>
          <w:szCs w:val="28"/>
          <w14:ligatures w14:val="none"/>
        </w:rPr>
        <w:t>".</w:t>
      </w:r>
    </w:p>
    <w:p w14:paraId="733C193B"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p>
    <w:p w14:paraId="63A0ECA2"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sidRPr="00B65FD4">
        <w:rPr>
          <w:rFonts w:ascii="Times New Roman" w:eastAsia="Times New Roman" w:hAnsi="Times New Roman" w:cs="Times New Roman"/>
          <w:kern w:val="0"/>
          <w:sz w:val="28"/>
          <w:szCs w:val="28"/>
          <w:rtl/>
          <w14:ligatures w14:val="none"/>
        </w:rPr>
        <w:t>وتتضمن عمليات إدارة المعرفة سلسلة من الخطوات المترابطة التي تضمن تحويل المعرفة من أصول كامنة إلى مخرجات إدارية عالية الجودة، كما يوضحه الشكل رقم (2) أدناه:"</w:t>
      </w:r>
    </w:p>
    <w:p w14:paraId="2FA2FAF7"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rtl/>
          <w14:ligatures w14:val="none"/>
        </w:rPr>
      </w:pPr>
      <w:r w:rsidRPr="00B65FD4">
        <w:rPr>
          <w:rFonts w:ascii="Times New Roman" w:eastAsia="Times New Roman" w:hAnsi="Times New Roman" w:cs="Times New Roman"/>
          <w:noProof/>
          <w:kern w:val="0"/>
          <w:sz w:val="28"/>
          <w:szCs w:val="28"/>
          <w:rtl/>
          <w:lang w:val="ar-SA"/>
          <w14:ligatures w14:val="none"/>
        </w:rPr>
        <w:lastRenderedPageBreak/>
        <w:drawing>
          <wp:inline distT="0" distB="0" distL="0" distR="0" wp14:anchorId="7D32C4B0" wp14:editId="02B97D44">
            <wp:extent cx="5943600" cy="5943600"/>
            <wp:effectExtent l="0" t="0" r="0" b="0"/>
            <wp:docPr id="642424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424500" name="Picture 64242450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p>
    <w:p w14:paraId="1A828FBA" w14:textId="77777777" w:rsidR="00B65FD4" w:rsidRPr="00B65FD4" w:rsidRDefault="00B65FD4" w:rsidP="00B65FD4">
      <w:pPr>
        <w:spacing w:before="100" w:beforeAutospacing="1" w:after="100" w:afterAutospacing="1" w:line="360" w:lineRule="auto"/>
        <w:jc w:val="center"/>
        <w:rPr>
          <w:rFonts w:ascii="Times New Roman" w:eastAsia="Times New Roman" w:hAnsi="Times New Roman" w:cs="Times New Roman"/>
          <w:b/>
          <w:bCs/>
          <w:kern w:val="0"/>
          <w:sz w:val="28"/>
          <w:szCs w:val="28"/>
          <w:rtl/>
          <w14:ligatures w14:val="none"/>
        </w:rPr>
      </w:pPr>
      <w:r w:rsidRPr="00B65FD4">
        <w:rPr>
          <w:rFonts w:ascii="Times New Roman" w:eastAsia="Times New Roman" w:hAnsi="Times New Roman" w:cs="Times New Roman"/>
          <w:b/>
          <w:bCs/>
          <w:kern w:val="0"/>
          <w:sz w:val="24"/>
          <w:szCs w:val="24"/>
          <w:rtl/>
          <w14:ligatures w14:val="none"/>
        </w:rPr>
        <w:t>شكل (2): الخطوات الثمانية لعمليات إدارة المعرفة في المنظمات الحديثة</w:t>
      </w:r>
    </w:p>
    <w:p w14:paraId="1DD09CAD" w14:textId="77777777" w:rsidR="00B65FD4" w:rsidRPr="00B65FD4" w:rsidRDefault="00B65FD4" w:rsidP="00B65FD4">
      <w:pPr>
        <w:spacing w:before="100" w:beforeAutospacing="1" w:after="100" w:afterAutospacing="1" w:line="360" w:lineRule="auto"/>
        <w:jc w:val="center"/>
        <w:rPr>
          <w:rFonts w:ascii="Times New Roman" w:eastAsia="Times New Roman" w:hAnsi="Times New Roman" w:cs="Times New Roman"/>
          <w:kern w:val="0"/>
          <w:rtl/>
          <w14:ligatures w14:val="none"/>
        </w:rPr>
      </w:pPr>
      <w:r w:rsidRPr="00B65FD4">
        <w:rPr>
          <w:rFonts w:ascii="Times New Roman" w:eastAsia="Times New Roman" w:hAnsi="Times New Roman" w:cs="Times New Roman"/>
          <w:kern w:val="0"/>
          <w:rtl/>
          <w14:ligatures w14:val="none"/>
        </w:rPr>
        <w:t xml:space="preserve">(المصدر: </w:t>
      </w:r>
      <w:r w:rsidRPr="00B65FD4">
        <w:rPr>
          <w:rFonts w:ascii="Times New Roman" w:eastAsia="Times New Roman" w:hAnsi="Times New Roman" w:cs="Times New Roman"/>
          <w:kern w:val="0"/>
          <w14:ligatures w14:val="none"/>
        </w:rPr>
        <w:t>Getty Images, 2026</w:t>
      </w:r>
      <w:r w:rsidRPr="00B65FD4">
        <w:rPr>
          <w:rFonts w:ascii="Times New Roman" w:eastAsia="Times New Roman" w:hAnsi="Times New Roman" w:cs="Times New Roman"/>
          <w:kern w:val="0"/>
          <w:rtl/>
          <w14:ligatures w14:val="none"/>
        </w:rPr>
        <w:t>)</w:t>
      </w:r>
    </w:p>
    <w:p w14:paraId="671764F9" w14:textId="77777777" w:rsidR="00B65FD4" w:rsidRPr="00B65FD4" w:rsidRDefault="00B65FD4" w:rsidP="00B65FD4">
      <w:pPr>
        <w:spacing w:before="100" w:beforeAutospacing="1" w:after="100" w:afterAutospacing="1" w:line="360" w:lineRule="auto"/>
        <w:jc w:val="center"/>
        <w:rPr>
          <w:rFonts w:ascii="Times New Roman" w:eastAsia="Times New Roman" w:hAnsi="Times New Roman" w:cs="Times New Roman"/>
          <w:kern w:val="0"/>
          <w:rtl/>
          <w14:ligatures w14:val="none"/>
        </w:rPr>
      </w:pPr>
    </w:p>
    <w:p w14:paraId="07899348"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hint="cs"/>
          <w:kern w:val="0"/>
          <w:sz w:val="28"/>
          <w:szCs w:val="28"/>
          <w:rtl/>
          <w14:ligatures w14:val="none"/>
        </w:rPr>
        <w:t>بن</w:t>
      </w:r>
      <w:r w:rsidRPr="00B65FD4">
        <w:rPr>
          <w:rFonts w:ascii="Times New Roman" w:eastAsia="Times New Roman" w:hAnsi="Times New Roman" w:cs="Times New Roman"/>
          <w:kern w:val="0"/>
          <w:sz w:val="28"/>
          <w:szCs w:val="28"/>
          <w:rtl/>
          <w14:ligatures w14:val="none"/>
        </w:rPr>
        <w:t>اءً على الإطار النظري لإدارة المعرفة، تُمثل الخطوات الثمانية الموضحة في الشكل المقترح تسلسلاً منهجياً يضمن تحويل الأصول المعرفية إلى مخرجات إدارية عالية الجودة. إليك تحليل لهذه الخطوات لربطها بمتغيرات دراستك</w:t>
      </w:r>
      <w:r w:rsidRPr="00B65FD4">
        <w:rPr>
          <w:rFonts w:ascii="Times New Roman" w:eastAsia="Times New Roman" w:hAnsi="Times New Roman" w:cs="Times New Roman"/>
          <w:kern w:val="0"/>
          <w:sz w:val="28"/>
          <w:szCs w:val="28"/>
          <w14:ligatures w14:val="none"/>
        </w:rPr>
        <w:t>:</w:t>
      </w:r>
    </w:p>
    <w:p w14:paraId="43E3D712"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r w:rsidRPr="00B65FD4">
        <w:rPr>
          <w:rFonts w:ascii="Times New Roman" w:eastAsia="Times New Roman" w:hAnsi="Times New Roman" w:cs="Times New Roman"/>
          <w:b/>
          <w:bCs/>
          <w:kern w:val="0"/>
          <w:sz w:val="28"/>
          <w:szCs w:val="28"/>
          <w:rtl/>
          <w14:ligatures w14:val="none"/>
        </w:rPr>
        <w:t>الخطوات الثمانية لعمليات إدارة المعرفة</w:t>
      </w:r>
      <w:r w:rsidRPr="00B65FD4">
        <w:rPr>
          <w:rFonts w:ascii="Times New Roman" w:eastAsia="Times New Roman" w:hAnsi="Times New Roman" w:cs="Times New Roman"/>
          <w:b/>
          <w:bCs/>
          <w:kern w:val="0"/>
          <w:sz w:val="28"/>
          <w:szCs w:val="28"/>
          <w14:ligatures w14:val="none"/>
        </w:rPr>
        <w:t xml:space="preserve"> (The 8 Steps of Knowledge Management)</w:t>
      </w:r>
    </w:p>
    <w:p w14:paraId="16BEA3EF" w14:textId="77777777" w:rsidR="00B65FD4" w:rsidRPr="00B65FD4" w:rsidRDefault="00B65FD4" w:rsidP="00B65FD4">
      <w:pPr>
        <w:numPr>
          <w:ilvl w:val="0"/>
          <w:numId w:val="29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lastRenderedPageBreak/>
        <w:t>تحديد المعرفة</w:t>
      </w:r>
      <w:r w:rsidRPr="00B65FD4">
        <w:rPr>
          <w:rFonts w:ascii="Times New Roman" w:eastAsia="Times New Roman" w:hAnsi="Times New Roman" w:cs="Times New Roman"/>
          <w:b/>
          <w:bCs/>
          <w:kern w:val="0"/>
          <w:sz w:val="28"/>
          <w:szCs w:val="28"/>
          <w14:ligatures w14:val="none"/>
        </w:rPr>
        <w:t xml:space="preserve"> (Knowledge Identification):</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تبدأ العملية بتشخيص الفجوات المعرفية داخل وزارة الصحة وتحديد أنواع المعارف الضرورية لتحسين الأداء الإداري</w:t>
      </w:r>
      <w:r w:rsidRPr="00B65FD4">
        <w:rPr>
          <w:rFonts w:ascii="Times New Roman" w:eastAsia="Times New Roman" w:hAnsi="Times New Roman" w:cs="Times New Roman"/>
          <w:kern w:val="0"/>
          <w:sz w:val="28"/>
          <w:szCs w:val="28"/>
          <w14:ligatures w14:val="none"/>
        </w:rPr>
        <w:t>.</w:t>
      </w:r>
    </w:p>
    <w:p w14:paraId="2AA3CBDC" w14:textId="77777777" w:rsidR="00B65FD4" w:rsidRPr="00B65FD4" w:rsidRDefault="00B65FD4" w:rsidP="00B65FD4">
      <w:pPr>
        <w:numPr>
          <w:ilvl w:val="0"/>
          <w:numId w:val="29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اكتساب المعرفة</w:t>
      </w:r>
      <w:r w:rsidRPr="00B65FD4">
        <w:rPr>
          <w:rFonts w:ascii="Times New Roman" w:eastAsia="Times New Roman" w:hAnsi="Times New Roman" w:cs="Times New Roman"/>
          <w:b/>
          <w:bCs/>
          <w:kern w:val="0"/>
          <w:sz w:val="28"/>
          <w:szCs w:val="28"/>
          <w14:ligatures w14:val="none"/>
        </w:rPr>
        <w:t xml:space="preserve"> (Knowledge Acquisition):</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البحث عن المعرفة المطلوبة سواء من خلال استقطاب الخبرات (المعرفة الضمنية) أو شراء التقارير والأنظمة (المعرفة الصريحة)</w:t>
      </w:r>
      <w:r w:rsidRPr="00B65FD4">
        <w:rPr>
          <w:rFonts w:ascii="Times New Roman" w:eastAsia="Times New Roman" w:hAnsi="Times New Roman" w:cs="Times New Roman"/>
          <w:kern w:val="0"/>
          <w:sz w:val="28"/>
          <w:szCs w:val="28"/>
          <w14:ligatures w14:val="none"/>
        </w:rPr>
        <w:t>.</w:t>
      </w:r>
    </w:p>
    <w:p w14:paraId="68D08E10" w14:textId="77777777" w:rsidR="00B65FD4" w:rsidRPr="00B65FD4" w:rsidRDefault="00B65FD4" w:rsidP="00B65FD4">
      <w:pPr>
        <w:numPr>
          <w:ilvl w:val="0"/>
          <w:numId w:val="29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تطوير المعرفة</w:t>
      </w:r>
      <w:r w:rsidRPr="00B65FD4">
        <w:rPr>
          <w:rFonts w:ascii="Times New Roman" w:eastAsia="Times New Roman" w:hAnsi="Times New Roman" w:cs="Times New Roman"/>
          <w:b/>
          <w:bCs/>
          <w:kern w:val="0"/>
          <w:sz w:val="28"/>
          <w:szCs w:val="28"/>
          <w14:ligatures w14:val="none"/>
        </w:rPr>
        <w:t xml:space="preserve"> (Knowledge Development):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معالجة المعرفة المكتسبة وتحويلها لتلائم سياق العمل الإداري في الوزارة، بما يجعلها قابلة للتطبيق</w:t>
      </w:r>
      <w:r w:rsidRPr="00B65FD4">
        <w:rPr>
          <w:rFonts w:ascii="Times New Roman" w:eastAsia="Times New Roman" w:hAnsi="Times New Roman" w:cs="Times New Roman"/>
          <w:kern w:val="0"/>
          <w:sz w:val="28"/>
          <w:szCs w:val="28"/>
          <w14:ligatures w14:val="none"/>
        </w:rPr>
        <w:t>.</w:t>
      </w:r>
    </w:p>
    <w:p w14:paraId="23E6DF2B" w14:textId="77777777" w:rsidR="00B65FD4" w:rsidRPr="00B65FD4" w:rsidRDefault="00B65FD4" w:rsidP="00B65FD4">
      <w:pPr>
        <w:numPr>
          <w:ilvl w:val="0"/>
          <w:numId w:val="29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تخزين المعرفة</w:t>
      </w:r>
      <w:r w:rsidRPr="00B65FD4">
        <w:rPr>
          <w:rFonts w:ascii="Times New Roman" w:eastAsia="Times New Roman" w:hAnsi="Times New Roman" w:cs="Times New Roman"/>
          <w:b/>
          <w:bCs/>
          <w:kern w:val="0"/>
          <w:sz w:val="28"/>
          <w:szCs w:val="28"/>
          <w14:ligatures w14:val="none"/>
        </w:rPr>
        <w:t xml:space="preserve"> (Knowledge Storage):</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أرشفة المعرفة رقمياً أو ورقياً ضمن قواعد بيانات منظمة تضمن الحماية والسهولة في الوصول إليها</w:t>
      </w:r>
      <w:r w:rsidRPr="00B65FD4">
        <w:rPr>
          <w:rFonts w:ascii="Times New Roman" w:eastAsia="Times New Roman" w:hAnsi="Times New Roman" w:cs="Times New Roman"/>
          <w:kern w:val="0"/>
          <w:sz w:val="28"/>
          <w:szCs w:val="28"/>
          <w14:ligatures w14:val="none"/>
        </w:rPr>
        <w:t>.</w:t>
      </w:r>
    </w:p>
    <w:p w14:paraId="6B0C48EA" w14:textId="77777777" w:rsidR="00B65FD4" w:rsidRPr="00B65FD4" w:rsidRDefault="00B65FD4" w:rsidP="00B65FD4">
      <w:pPr>
        <w:numPr>
          <w:ilvl w:val="0"/>
          <w:numId w:val="29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مشاركة المعرفة</w:t>
      </w:r>
      <w:r w:rsidRPr="00B65FD4">
        <w:rPr>
          <w:rFonts w:ascii="Times New Roman" w:eastAsia="Times New Roman" w:hAnsi="Times New Roman" w:cs="Times New Roman"/>
          <w:b/>
          <w:bCs/>
          <w:kern w:val="0"/>
          <w:sz w:val="28"/>
          <w:szCs w:val="28"/>
          <w14:ligatures w14:val="none"/>
        </w:rPr>
        <w:t xml:space="preserve"> (Knowledge Sharing):</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تهيئة الثقافة التنظيمية التي تشجع الموظفين على نقل خبراتهم لزملائهم عبر ورش العمل أو الأنظمة التشاركية</w:t>
      </w:r>
      <w:r w:rsidRPr="00B65FD4">
        <w:rPr>
          <w:rFonts w:ascii="Times New Roman" w:eastAsia="Times New Roman" w:hAnsi="Times New Roman" w:cs="Times New Roman"/>
          <w:kern w:val="0"/>
          <w:sz w:val="28"/>
          <w:szCs w:val="28"/>
          <w14:ligatures w14:val="none"/>
        </w:rPr>
        <w:t>.</w:t>
      </w:r>
    </w:p>
    <w:p w14:paraId="5156201C" w14:textId="77777777" w:rsidR="00B65FD4" w:rsidRPr="00B65FD4" w:rsidRDefault="00B65FD4" w:rsidP="00B65FD4">
      <w:pPr>
        <w:numPr>
          <w:ilvl w:val="0"/>
          <w:numId w:val="29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تطبيق المعرفة</w:t>
      </w:r>
      <w:r w:rsidRPr="00B65FD4">
        <w:rPr>
          <w:rFonts w:ascii="Times New Roman" w:eastAsia="Times New Roman" w:hAnsi="Times New Roman" w:cs="Times New Roman"/>
          <w:b/>
          <w:bCs/>
          <w:kern w:val="0"/>
          <w:sz w:val="28"/>
          <w:szCs w:val="28"/>
          <w14:ligatures w14:val="none"/>
        </w:rPr>
        <w:t xml:space="preserve"> (Knowledge Application):</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وهي الخطوة الجوهرية، حيث يتم استخدام المعرفة المخزنة والمشارَكة فعلياً في اتخاذ القرارات الإدارية وحل المشكلات اليومية</w:t>
      </w:r>
      <w:r w:rsidRPr="00B65FD4">
        <w:rPr>
          <w:rFonts w:ascii="Times New Roman" w:eastAsia="Times New Roman" w:hAnsi="Times New Roman" w:cs="Times New Roman"/>
          <w:kern w:val="0"/>
          <w:sz w:val="28"/>
          <w:szCs w:val="28"/>
          <w14:ligatures w14:val="none"/>
        </w:rPr>
        <w:t>.</w:t>
      </w:r>
    </w:p>
    <w:p w14:paraId="701AA99C" w14:textId="77777777" w:rsidR="00B65FD4" w:rsidRPr="00B65FD4" w:rsidRDefault="00B65FD4" w:rsidP="00B65FD4">
      <w:pPr>
        <w:numPr>
          <w:ilvl w:val="0"/>
          <w:numId w:val="29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تقييم المعرفة</w:t>
      </w:r>
      <w:r w:rsidRPr="00B65FD4">
        <w:rPr>
          <w:rFonts w:ascii="Times New Roman" w:eastAsia="Times New Roman" w:hAnsi="Times New Roman" w:cs="Times New Roman"/>
          <w:b/>
          <w:bCs/>
          <w:kern w:val="0"/>
          <w:sz w:val="28"/>
          <w:szCs w:val="28"/>
          <w14:ligatures w14:val="none"/>
        </w:rPr>
        <w:t xml:space="preserve"> (Knowledge Evaluation):</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قياس مدى فاعلية المعرفة المطبقة في تحسين مؤشرات الأداء (الكفاءة، الفاعلية، سرعة الإنجاز)</w:t>
      </w:r>
      <w:r w:rsidRPr="00B65FD4">
        <w:rPr>
          <w:rFonts w:ascii="Times New Roman" w:eastAsia="Times New Roman" w:hAnsi="Times New Roman" w:cs="Times New Roman"/>
          <w:kern w:val="0"/>
          <w:sz w:val="28"/>
          <w:szCs w:val="28"/>
          <w14:ligatures w14:val="none"/>
        </w:rPr>
        <w:t>.</w:t>
      </w:r>
    </w:p>
    <w:p w14:paraId="49E9C4E6" w14:textId="77777777" w:rsidR="00B65FD4" w:rsidRPr="00B65FD4" w:rsidRDefault="00B65FD4" w:rsidP="00B65FD4">
      <w:pPr>
        <w:numPr>
          <w:ilvl w:val="0"/>
          <w:numId w:val="29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تحديث المعرفة</w:t>
      </w:r>
      <w:r w:rsidRPr="00B65FD4">
        <w:rPr>
          <w:rFonts w:ascii="Times New Roman" w:eastAsia="Times New Roman" w:hAnsi="Times New Roman" w:cs="Times New Roman"/>
          <w:b/>
          <w:bCs/>
          <w:kern w:val="0"/>
          <w:sz w:val="28"/>
          <w:szCs w:val="28"/>
          <w14:ligatures w14:val="none"/>
        </w:rPr>
        <w:t xml:space="preserve"> (Knowledge Updating):</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مراجعة المعرفة الموجودة وتطويرها باستمرار بناءً على التغذية الراجعة، لضمان استمرارية ملاءمتها للمتغيرات الصحية</w:t>
      </w:r>
      <w:r w:rsidRPr="00B65FD4">
        <w:rPr>
          <w:rFonts w:ascii="Times New Roman" w:eastAsia="Times New Roman" w:hAnsi="Times New Roman" w:cs="Times New Roman"/>
          <w:kern w:val="0"/>
          <w:sz w:val="28"/>
          <w:szCs w:val="28"/>
          <w14:ligatures w14:val="none"/>
        </w:rPr>
        <w:t>.</w:t>
      </w:r>
    </w:p>
    <w:p w14:paraId="283395E1"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تُشير الأدبيات إلى أن هذه الخطوات تعمل كحلقة مترابطة؛ فضعف أي خطوة (كعدم التقييم أو سوء التخزين) يؤثر مباشرة على "جودة الأداء الإداري" كمتغير تابع. إن نجاح المدير في إدارة هذه الخطوات الثمانية يعكس التزامه بـ "ممارسات المدير الناجح" التي تؤدي بالضرورة إلى بناء جاهزية ذهنية وعملية عالية لدى موظفي الوزارة</w:t>
      </w:r>
      <w:r w:rsidRPr="00B65FD4">
        <w:rPr>
          <w:rFonts w:ascii="Times New Roman" w:eastAsia="Times New Roman" w:hAnsi="Times New Roman" w:cs="Times New Roman"/>
          <w:kern w:val="0"/>
          <w:sz w:val="28"/>
          <w:szCs w:val="28"/>
          <w14:ligatures w14:val="none"/>
        </w:rPr>
        <w:t>.</w:t>
      </w:r>
    </w:p>
    <w:p w14:paraId="5E09A8E9" w14:textId="7D3BF058" w:rsidR="00B65FD4" w:rsidRPr="00B65FD4" w:rsidRDefault="00B65FD4" w:rsidP="00B65FD4">
      <w:pPr>
        <w:keepNext/>
        <w:keepLines/>
        <w:spacing w:before="40" w:line="256" w:lineRule="auto"/>
        <w:ind w:left="283"/>
        <w:outlineLvl w:val="1"/>
        <w:rPr>
          <w:rFonts w:ascii="Arial" w:eastAsia="Times New Roman" w:hAnsi="Arial" w:cs="Arial"/>
          <w:b/>
          <w:bCs/>
          <w:kern w:val="0"/>
          <w:sz w:val="32"/>
          <w:szCs w:val="32"/>
          <w:rtl/>
          <w14:ligatures w14:val="none"/>
        </w:rPr>
      </w:pPr>
      <w:r w:rsidRPr="00B65FD4">
        <w:rPr>
          <w:rFonts w:ascii="Arial" w:eastAsia="Times New Roman" w:hAnsi="Arial" w:cs="Arial"/>
          <w:b/>
          <w:bCs/>
          <w:kern w:val="0"/>
          <w:sz w:val="32"/>
          <w:szCs w:val="32"/>
          <w14:ligatures w14:val="none"/>
        </w:rPr>
        <w:t xml:space="preserve">    .2.</w:t>
      </w:r>
      <w:r w:rsidR="00C647DB">
        <w:rPr>
          <w:rFonts w:ascii="Arial" w:eastAsia="Times New Roman" w:hAnsi="Arial" w:cs="Arial"/>
          <w:b/>
          <w:bCs/>
          <w:kern w:val="0"/>
          <w:sz w:val="32"/>
          <w:szCs w:val="32"/>
          <w14:ligatures w14:val="none"/>
        </w:rPr>
        <w:t>3</w:t>
      </w:r>
      <w:r w:rsidRPr="00B65FD4">
        <w:rPr>
          <w:rFonts w:ascii="Arial" w:eastAsia="Times New Roman" w:hAnsi="Arial" w:cs="Arial"/>
          <w:b/>
          <w:bCs/>
          <w:kern w:val="0"/>
          <w:sz w:val="32"/>
          <w:szCs w:val="32"/>
          <w14:ligatures w14:val="none"/>
        </w:rPr>
        <w:t>.</w:t>
      </w:r>
      <w:bookmarkEnd w:id="13"/>
      <w:r w:rsidRPr="00B65FD4">
        <w:rPr>
          <w:kern w:val="0"/>
          <w:rtl/>
          <w14:ligatures w14:val="none"/>
        </w:rPr>
        <w:t xml:space="preserve"> </w:t>
      </w:r>
      <w:r w:rsidRPr="00B65FD4">
        <w:rPr>
          <w:rFonts w:ascii="Arial" w:eastAsia="Times New Roman" w:hAnsi="Arial" w:cs="Arial"/>
          <w:b/>
          <w:bCs/>
          <w:kern w:val="0"/>
          <w:sz w:val="32"/>
          <w:szCs w:val="32"/>
          <w:rtl/>
          <w14:ligatures w14:val="none"/>
        </w:rPr>
        <w:t>المتغير التابع: جودة الأداء الإداري</w:t>
      </w:r>
    </w:p>
    <w:p w14:paraId="33A1DA1F" w14:textId="77777777" w:rsidR="00B65FD4" w:rsidRPr="00B65FD4" w:rsidRDefault="00B65FD4" w:rsidP="00B65FD4">
      <w:pPr>
        <w:keepNext/>
        <w:keepLines/>
        <w:spacing w:before="40" w:line="256" w:lineRule="auto"/>
        <w:ind w:left="283"/>
        <w:outlineLvl w:val="1"/>
        <w:rPr>
          <w:rFonts w:ascii="Arial" w:eastAsia="Times New Roman" w:hAnsi="Arial" w:cs="Arial"/>
          <w:b/>
          <w:bCs/>
          <w:kern w:val="0"/>
          <w:sz w:val="32"/>
          <w:szCs w:val="32"/>
          <w14:ligatures w14:val="none"/>
        </w:rPr>
      </w:pPr>
      <w:r w:rsidRPr="00B65FD4">
        <w:rPr>
          <w:rFonts w:ascii="Arial" w:eastAsia="Times New Roman" w:hAnsi="Arial" w:cs="Arial"/>
          <w:b/>
          <w:bCs/>
          <w:kern w:val="0"/>
          <w:sz w:val="32"/>
          <w:szCs w:val="32"/>
          <w14:ligatures w14:val="none"/>
        </w:rPr>
        <w:t>(</w:t>
      </w:r>
      <w:r w:rsidRPr="00B65FD4">
        <w:rPr>
          <w:rFonts w:ascii="Arial" w:eastAsia="Times New Roman" w:hAnsi="Arial" w:cs="Arial"/>
          <w:b/>
          <w:bCs/>
          <w:kern w:val="0"/>
          <w:sz w:val="28"/>
          <w:szCs w:val="28"/>
          <w14:ligatures w14:val="none"/>
        </w:rPr>
        <w:t>Dependent Variable: Administrative Performance Quality)</w:t>
      </w:r>
    </w:p>
    <w:p w14:paraId="6339AB2E"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أولاً: مفهوم جودة الأداء الإداري وأهميته في القطاع الصحي</w:t>
      </w:r>
    </w:p>
    <w:p w14:paraId="3668EE56"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جودة الأداء الإداري</w:t>
      </w:r>
      <w:r w:rsidRPr="00B65FD4">
        <w:rPr>
          <w:rFonts w:ascii="Times New Roman" w:eastAsia="Times New Roman" w:hAnsi="Times New Roman" w:cs="Times New Roman"/>
          <w:kern w:val="0"/>
          <w:sz w:val="28"/>
          <w:szCs w:val="28"/>
          <w14:ligatures w14:val="none"/>
        </w:rPr>
        <w:t xml:space="preserve"> (Administrative Performance Quality) </w:t>
      </w:r>
      <w:r w:rsidRPr="00B65FD4">
        <w:rPr>
          <w:rFonts w:ascii="Times New Roman" w:eastAsia="Times New Roman" w:hAnsi="Times New Roman" w:cs="Times New Roman"/>
          <w:kern w:val="0"/>
          <w:sz w:val="28"/>
          <w:szCs w:val="28"/>
          <w:rtl/>
          <w14:ligatures w14:val="none"/>
        </w:rPr>
        <w:t>مفهوم مركب يشير إلى استعداد وقدرة الجهاز الإداري على إنجاز المهام وتحقيق الأهداف بأقل قدر من الموارد وفي الوقت المحدد. وهو يتجاوز مفاهيم "إنجاز العمل" أو "الروتين الوظيفي" التقليدية، لأنه يركز على "القيمة المضافة" التي تسمح للمؤسسة بتقديم خدمات مستدامة وتنافسية</w:t>
      </w:r>
      <w:r w:rsidRPr="00B65FD4">
        <w:rPr>
          <w:rFonts w:ascii="Times New Roman" w:eastAsia="Times New Roman" w:hAnsi="Times New Roman" w:cs="Times New Roman"/>
          <w:kern w:val="0"/>
          <w:sz w:val="28"/>
          <w:szCs w:val="28"/>
          <w14:ligatures w14:val="none"/>
        </w:rPr>
        <w:t>.</w:t>
      </w:r>
    </w:p>
    <w:p w14:paraId="728C1EEC"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lastRenderedPageBreak/>
        <w:t>في القطاع الصحي، تظهر أهمية هذا البعد في أمثلة عملية مثل</w:t>
      </w:r>
      <w:r w:rsidRPr="00B65FD4">
        <w:rPr>
          <w:rFonts w:ascii="Times New Roman" w:eastAsia="Times New Roman" w:hAnsi="Times New Roman" w:cs="Times New Roman"/>
          <w:kern w:val="0"/>
          <w:sz w:val="28"/>
          <w:szCs w:val="28"/>
          <w14:ligatures w14:val="none"/>
        </w:rPr>
        <w:t>:</w:t>
      </w:r>
    </w:p>
    <w:p w14:paraId="048B4118" w14:textId="77777777" w:rsidR="00B65FD4" w:rsidRPr="00B65FD4" w:rsidRDefault="00B65FD4" w:rsidP="00B65FD4">
      <w:pPr>
        <w:numPr>
          <w:ilvl w:val="0"/>
          <w:numId w:val="28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قدرة الموظف الإداري على تسريع إجراءات قبول وتحويل المرضى أو إدارة الملفات دون الإخلال باللوائح والأنظمة</w:t>
      </w:r>
      <w:r w:rsidRPr="00B65FD4">
        <w:rPr>
          <w:rFonts w:ascii="Times New Roman" w:eastAsia="Times New Roman" w:hAnsi="Times New Roman" w:cs="Times New Roman"/>
          <w:kern w:val="0"/>
          <w:sz w:val="28"/>
          <w:szCs w:val="28"/>
          <w14:ligatures w14:val="none"/>
        </w:rPr>
        <w:t>.</w:t>
      </w:r>
    </w:p>
    <w:p w14:paraId="6D4CE4D9" w14:textId="77777777" w:rsidR="00B65FD4" w:rsidRPr="00B65FD4" w:rsidRDefault="00B65FD4" w:rsidP="00B65FD4">
      <w:pPr>
        <w:numPr>
          <w:ilvl w:val="0"/>
          <w:numId w:val="28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قدرة الإدارة على اتخاذ قرارات دقيقة تتعلق بتخصيص الموارد المتاحة تحت ضغط الوقت والأزمات</w:t>
      </w:r>
      <w:r w:rsidRPr="00B65FD4">
        <w:rPr>
          <w:rFonts w:ascii="Times New Roman" w:eastAsia="Times New Roman" w:hAnsi="Times New Roman" w:cs="Times New Roman"/>
          <w:kern w:val="0"/>
          <w:sz w:val="28"/>
          <w:szCs w:val="28"/>
          <w14:ligatures w14:val="none"/>
        </w:rPr>
        <w:t>.</w:t>
      </w:r>
    </w:p>
    <w:p w14:paraId="39F43C56" w14:textId="77777777" w:rsidR="00B65FD4" w:rsidRPr="00B65FD4" w:rsidRDefault="00B65FD4" w:rsidP="00B65FD4">
      <w:pPr>
        <w:numPr>
          <w:ilvl w:val="0"/>
          <w:numId w:val="280"/>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قدرة الفريق ككل على الاستمرار في تقديم خدمات مساندة مستقرة تضمن عدم تعطل الكادر الطبي الميداني والمراجعين</w:t>
      </w:r>
      <w:r w:rsidRPr="00B65FD4">
        <w:rPr>
          <w:rFonts w:ascii="Times New Roman" w:eastAsia="Times New Roman" w:hAnsi="Times New Roman" w:cs="Times New Roman"/>
          <w:kern w:val="0"/>
          <w:sz w:val="28"/>
          <w:szCs w:val="28"/>
          <w14:ligatures w14:val="none"/>
        </w:rPr>
        <w:t>.</w:t>
      </w:r>
    </w:p>
    <w:p w14:paraId="69BB9179"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في مثل هذه الحالات، لا يكفي أن يمتلك الموظف "المعرفة" نظرياً، بل يحتاج إلى بيئة إدارية وممارسات تحول هذه المعرفة إلى أداء عملي عالي الجودة يتسم بالمرونة في التفكير والتنفيذ</w:t>
      </w:r>
      <w:r w:rsidRPr="00B65FD4">
        <w:rPr>
          <w:rFonts w:ascii="Times New Roman" w:eastAsia="Times New Roman" w:hAnsi="Times New Roman" w:cs="Times New Roman"/>
          <w:kern w:val="0"/>
          <w:sz w:val="28"/>
          <w:szCs w:val="28"/>
          <w14:ligatures w14:val="none"/>
        </w:rPr>
        <w:t>.</w:t>
      </w:r>
    </w:p>
    <w:p w14:paraId="5BC8ADD1"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ثانياً: الأساس النظري – الكفاءة والفاعلية التنظيمية</w:t>
      </w:r>
    </w:p>
    <w:p w14:paraId="3CC1031E"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ترتبط جودة الأداء الإداري ارتباطاً وثيقاً بنظريات الكفاءة والفاعلية</w:t>
      </w:r>
      <w:r w:rsidRPr="00B65FD4">
        <w:rPr>
          <w:rFonts w:ascii="Times New Roman" w:eastAsia="Times New Roman" w:hAnsi="Times New Roman" w:cs="Times New Roman"/>
          <w:kern w:val="0"/>
          <w:sz w:val="28"/>
          <w:szCs w:val="28"/>
          <w14:ligatures w14:val="none"/>
        </w:rPr>
        <w:t xml:space="preserve"> (Efficiency and Effectiveness). </w:t>
      </w:r>
      <w:r w:rsidRPr="00B65FD4">
        <w:rPr>
          <w:rFonts w:ascii="Times New Roman" w:eastAsia="Times New Roman" w:hAnsi="Times New Roman" w:cs="Times New Roman"/>
          <w:kern w:val="0"/>
          <w:sz w:val="28"/>
          <w:szCs w:val="28"/>
          <w:rtl/>
          <w14:ligatures w14:val="none"/>
        </w:rPr>
        <w:t>وتشير دراسات الإدارة العامة إلى أن المنظمات التي تمتلك مستويات أعلى من جودة الأداء تكون أكثر قدرة على</w:t>
      </w:r>
      <w:r w:rsidRPr="00B65FD4">
        <w:rPr>
          <w:rFonts w:ascii="Times New Roman" w:eastAsia="Times New Roman" w:hAnsi="Times New Roman" w:cs="Times New Roman"/>
          <w:kern w:val="0"/>
          <w:sz w:val="28"/>
          <w:szCs w:val="28"/>
          <w14:ligatures w14:val="none"/>
        </w:rPr>
        <w:t>:</w:t>
      </w:r>
    </w:p>
    <w:p w14:paraId="53A167B8" w14:textId="77777777" w:rsidR="00B65FD4" w:rsidRPr="00B65FD4" w:rsidRDefault="00B65FD4" w:rsidP="00B65FD4">
      <w:pPr>
        <w:numPr>
          <w:ilvl w:val="0"/>
          <w:numId w:val="28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التعامل مع ضغط المراجعين وتزايد الطلب على الخدمات الصحية بسرعة</w:t>
      </w:r>
      <w:r w:rsidRPr="00B65FD4">
        <w:rPr>
          <w:rFonts w:ascii="Times New Roman" w:eastAsia="Times New Roman" w:hAnsi="Times New Roman" w:cs="Times New Roman"/>
          <w:kern w:val="0"/>
          <w:sz w:val="28"/>
          <w:szCs w:val="28"/>
          <w14:ligatures w14:val="none"/>
        </w:rPr>
        <w:t>.</w:t>
      </w:r>
    </w:p>
    <w:p w14:paraId="7214E52B" w14:textId="77777777" w:rsidR="00B65FD4" w:rsidRPr="00B65FD4" w:rsidRDefault="00B65FD4" w:rsidP="00B65FD4">
      <w:pPr>
        <w:numPr>
          <w:ilvl w:val="0"/>
          <w:numId w:val="28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النظر للتحديات التشغيلية بوصفها فرصاً لتطوير الإجراءات لا عقبات بيروقراطية ساحقة</w:t>
      </w:r>
      <w:r w:rsidRPr="00B65FD4">
        <w:rPr>
          <w:rFonts w:ascii="Times New Roman" w:eastAsia="Times New Roman" w:hAnsi="Times New Roman" w:cs="Times New Roman"/>
          <w:kern w:val="0"/>
          <w:sz w:val="28"/>
          <w:szCs w:val="28"/>
          <w14:ligatures w14:val="none"/>
        </w:rPr>
        <w:t>.</w:t>
      </w:r>
    </w:p>
    <w:p w14:paraId="26A88EF8" w14:textId="77777777" w:rsidR="00B65FD4" w:rsidRPr="00B65FD4" w:rsidRDefault="00B65FD4" w:rsidP="00B65FD4">
      <w:pPr>
        <w:numPr>
          <w:ilvl w:val="0"/>
          <w:numId w:val="28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الاستمرار في اتخاذ قرارات استراتيجية متزنة رغم شح الموارد أو المتغيرات الطارئة</w:t>
      </w:r>
      <w:r w:rsidRPr="00B65FD4">
        <w:rPr>
          <w:rFonts w:ascii="Times New Roman" w:eastAsia="Times New Roman" w:hAnsi="Times New Roman" w:cs="Times New Roman"/>
          <w:kern w:val="0"/>
          <w:sz w:val="28"/>
          <w:szCs w:val="28"/>
          <w14:ligatures w14:val="none"/>
        </w:rPr>
        <w:t>.</w:t>
      </w:r>
    </w:p>
    <w:p w14:paraId="2B818CBF"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كذلك، يرتبط المفهوم بالمرونة التنظيمية. وقد أثبتت الدراسات الإدارية الحديثة أن تبني عمليات "إدارة المعرفة" يرفع من مستوى قدرة الموظفين على إيجاد حلول مبتكرة، والذي بدوره ينعكس إيجاباً على جودة الأداء الكلي، ما يدعم الربط الذي تقترحه هذه الدراسة بين عمليات إدارة المعرفة (كمتغير مستقل) وجودة الأداء الإداري</w:t>
      </w:r>
      <w:r w:rsidRPr="00B65FD4">
        <w:rPr>
          <w:rFonts w:ascii="Times New Roman" w:eastAsia="Times New Roman" w:hAnsi="Times New Roman" w:cs="Times New Roman"/>
          <w:kern w:val="0"/>
          <w:sz w:val="28"/>
          <w:szCs w:val="28"/>
          <w14:ligatures w14:val="none"/>
        </w:rPr>
        <w:t>.</w:t>
      </w:r>
    </w:p>
    <w:p w14:paraId="24014E42"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ثالثاً: جودة الأداء الإداري والتحديات التشغيلية</w:t>
      </w:r>
    </w:p>
    <w:p w14:paraId="61240FC5"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تبرز أهمية جودة الأداء الإداري في قدرتها على الحد من ظاهرة الهدر والبيروقراطية، والتي تتصف بثلاثة أبعاد رئيسة</w:t>
      </w:r>
      <w:r w:rsidRPr="00B65FD4">
        <w:rPr>
          <w:rFonts w:ascii="Times New Roman" w:eastAsia="Times New Roman" w:hAnsi="Times New Roman" w:cs="Times New Roman"/>
          <w:kern w:val="0"/>
          <w:sz w:val="28"/>
          <w:szCs w:val="28"/>
          <w14:ligatures w14:val="none"/>
        </w:rPr>
        <w:t>:</w:t>
      </w:r>
    </w:p>
    <w:p w14:paraId="3F7DD195" w14:textId="77777777" w:rsidR="00B65FD4" w:rsidRPr="00B65FD4" w:rsidRDefault="00B65FD4" w:rsidP="00B65FD4">
      <w:pPr>
        <w:numPr>
          <w:ilvl w:val="0"/>
          <w:numId w:val="28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بطء الإجراءات: استغراق وقت أطول من اللازم لإنجاز معاملات دورية</w:t>
      </w:r>
      <w:r w:rsidRPr="00B65FD4">
        <w:rPr>
          <w:rFonts w:ascii="Times New Roman" w:eastAsia="Times New Roman" w:hAnsi="Times New Roman" w:cs="Times New Roman"/>
          <w:kern w:val="0"/>
          <w:sz w:val="28"/>
          <w:szCs w:val="28"/>
          <w14:ligatures w14:val="none"/>
        </w:rPr>
        <w:t>.</w:t>
      </w:r>
    </w:p>
    <w:p w14:paraId="58DE12E0" w14:textId="77777777" w:rsidR="00B65FD4" w:rsidRPr="00B65FD4" w:rsidRDefault="00B65FD4" w:rsidP="00B65FD4">
      <w:pPr>
        <w:numPr>
          <w:ilvl w:val="0"/>
          <w:numId w:val="28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ضعف التنسيق: انقطاع تدفق المعلومات والمشاركة المعرفية بين الإدارات المختلفة داخل الوزارة</w:t>
      </w:r>
      <w:r w:rsidRPr="00B65FD4">
        <w:rPr>
          <w:rFonts w:ascii="Times New Roman" w:eastAsia="Times New Roman" w:hAnsi="Times New Roman" w:cs="Times New Roman"/>
          <w:kern w:val="0"/>
          <w:sz w:val="28"/>
          <w:szCs w:val="28"/>
          <w14:ligatures w14:val="none"/>
        </w:rPr>
        <w:t>.</w:t>
      </w:r>
    </w:p>
    <w:p w14:paraId="5A86FBBB" w14:textId="77777777" w:rsidR="00B65FD4" w:rsidRPr="00B65FD4" w:rsidRDefault="00B65FD4" w:rsidP="00B65FD4">
      <w:pPr>
        <w:numPr>
          <w:ilvl w:val="0"/>
          <w:numId w:val="28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انخفاض جودة المخرجات: كثرة الأخطاء الإدارية التي تؤثر بشكل غير مباشر على الخدمة الصحية المقدمة</w:t>
      </w:r>
      <w:r w:rsidRPr="00B65FD4">
        <w:rPr>
          <w:rFonts w:ascii="Times New Roman" w:eastAsia="Times New Roman" w:hAnsi="Times New Roman" w:cs="Times New Roman"/>
          <w:kern w:val="0"/>
          <w:sz w:val="28"/>
          <w:szCs w:val="28"/>
          <w14:ligatures w14:val="none"/>
        </w:rPr>
        <w:t>.</w:t>
      </w:r>
    </w:p>
    <w:p w14:paraId="07742568"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lastRenderedPageBreak/>
        <w:t>في بيئة صحية متسارعة كالسياق السعودي، يمثل الهدر الإداري أو ضعف الأداء تهديداً مباشراً لجودة الخدمة، ولنجاح برامج التحول الصحي. ومن هنا تأتي الحاجة إلى التركيز على جودة الأداء الإداري كهدف استراتيجي ومخرج طبيعي لنجاح إدارة المعرفة</w:t>
      </w:r>
      <w:r w:rsidRPr="00B65FD4">
        <w:rPr>
          <w:rFonts w:ascii="Times New Roman" w:eastAsia="Times New Roman" w:hAnsi="Times New Roman" w:cs="Times New Roman"/>
          <w:kern w:val="0"/>
          <w:sz w:val="28"/>
          <w:szCs w:val="28"/>
          <w14:ligatures w14:val="none"/>
        </w:rPr>
        <w:t>.</w:t>
      </w:r>
    </w:p>
    <w:p w14:paraId="0DCBAC8C"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رابعاً: أبعاد ومؤشرات جودة الأداء الإداري</w:t>
      </w:r>
    </w:p>
    <w:p w14:paraId="59A73F50"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يُعد قياس جودة الأداء من أهم النماذج التطبيقية التي يمكن الاستفادة منها في تقييم الإدارات الحكومية. وترتكز دراستنا الحالية على مجموعة مكونات أساسية لقياس هذا المتغير، تُقسم إلى ثلاث مناطق أداء رئيسية</w:t>
      </w:r>
      <w:r w:rsidRPr="00B65FD4">
        <w:rPr>
          <w:rFonts w:ascii="Times New Roman" w:eastAsia="Times New Roman" w:hAnsi="Times New Roman" w:cs="Times New Roman"/>
          <w:kern w:val="0"/>
          <w:sz w:val="28"/>
          <w:szCs w:val="28"/>
          <w14:ligatures w14:val="none"/>
        </w:rPr>
        <w:t>:</w:t>
      </w:r>
    </w:p>
    <w:p w14:paraId="0034D2B5" w14:textId="77777777" w:rsidR="00B65FD4" w:rsidRPr="00B65FD4" w:rsidRDefault="00B65FD4" w:rsidP="00B65FD4">
      <w:pPr>
        <w:numPr>
          <w:ilvl w:val="0"/>
          <w:numId w:val="28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الكفاءة الإدارية</w:t>
      </w:r>
      <w:r w:rsidRPr="00B65FD4">
        <w:rPr>
          <w:rFonts w:ascii="Times New Roman" w:eastAsia="Times New Roman" w:hAnsi="Times New Roman" w:cs="Times New Roman"/>
          <w:b/>
          <w:bCs/>
          <w:kern w:val="0"/>
          <w:sz w:val="28"/>
          <w:szCs w:val="28"/>
          <w14:ligatures w14:val="none"/>
        </w:rPr>
        <w:t xml:space="preserve"> (Administrative Efficiency):</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وتعني الاستخدام الأمثل للموارد المتاحة (البشرية، المالية، والوقت) لتحقيق المخرجات المطلوبة بأقل هدر ممكن</w:t>
      </w:r>
      <w:r w:rsidRPr="00B65FD4">
        <w:rPr>
          <w:rFonts w:ascii="Times New Roman" w:eastAsia="Times New Roman" w:hAnsi="Times New Roman" w:cs="Times New Roman"/>
          <w:kern w:val="0"/>
          <w:sz w:val="28"/>
          <w:szCs w:val="28"/>
          <w14:ligatures w14:val="none"/>
        </w:rPr>
        <w:t>.</w:t>
      </w:r>
    </w:p>
    <w:p w14:paraId="058419C9" w14:textId="77777777" w:rsidR="00B65FD4" w:rsidRPr="00B65FD4" w:rsidRDefault="00B65FD4" w:rsidP="00B65FD4">
      <w:pPr>
        <w:numPr>
          <w:ilvl w:val="0"/>
          <w:numId w:val="28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الفاعلية الإدارية</w:t>
      </w:r>
      <w:r w:rsidRPr="00B65FD4">
        <w:rPr>
          <w:rFonts w:ascii="Times New Roman" w:eastAsia="Times New Roman" w:hAnsi="Times New Roman" w:cs="Times New Roman"/>
          <w:b/>
          <w:bCs/>
          <w:kern w:val="0"/>
          <w:sz w:val="28"/>
          <w:szCs w:val="28"/>
          <w14:ligatures w14:val="none"/>
        </w:rPr>
        <w:t xml:space="preserve"> (Administrative Effectiveness):</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وتُعنى بمدى تحقيق الإدارة للأهداف المخطط لها، وقدرتها على تلبية احتياجات المستفيدين وتطبيق الأنظمة بدقة</w:t>
      </w:r>
      <w:r w:rsidRPr="00B65FD4">
        <w:rPr>
          <w:rFonts w:ascii="Times New Roman" w:eastAsia="Times New Roman" w:hAnsi="Times New Roman" w:cs="Times New Roman"/>
          <w:kern w:val="0"/>
          <w:sz w:val="28"/>
          <w:szCs w:val="28"/>
          <w14:ligatures w14:val="none"/>
        </w:rPr>
        <w:t>.</w:t>
      </w:r>
    </w:p>
    <w:p w14:paraId="37DDF80F" w14:textId="77777777" w:rsidR="00B65FD4" w:rsidRPr="00B65FD4" w:rsidRDefault="00B65FD4" w:rsidP="00B65FD4">
      <w:pPr>
        <w:numPr>
          <w:ilvl w:val="0"/>
          <w:numId w:val="283"/>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سرعة الإنجاز</w:t>
      </w:r>
      <w:r w:rsidRPr="00B65FD4">
        <w:rPr>
          <w:rFonts w:ascii="Times New Roman" w:eastAsia="Times New Roman" w:hAnsi="Times New Roman" w:cs="Times New Roman"/>
          <w:b/>
          <w:bCs/>
          <w:kern w:val="0"/>
          <w:sz w:val="28"/>
          <w:szCs w:val="28"/>
          <w14:ligatures w14:val="none"/>
        </w:rPr>
        <w:t xml:space="preserve"> (Speed of Achievement):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وتشير إلى المرونة في تلبية الطلبات وتقليص وقت الانتظار أو الدورة المستندية للإجراءات، والاستجابة السريعة للمتغيرات</w:t>
      </w:r>
    </w:p>
    <w:p w14:paraId="59821699" w14:textId="787DE62E" w:rsidR="00B65FD4" w:rsidRPr="00B65FD4" w:rsidRDefault="00B65FD4" w:rsidP="00B65FD4">
      <w:pPr>
        <w:keepNext/>
        <w:keepLines/>
        <w:spacing w:before="40" w:line="256" w:lineRule="auto"/>
        <w:ind w:left="283"/>
        <w:outlineLvl w:val="1"/>
        <w:rPr>
          <w:rFonts w:ascii="Arial" w:eastAsia="Times New Roman" w:hAnsi="Arial" w:cs="Arial"/>
          <w:b/>
          <w:bCs/>
          <w:kern w:val="0"/>
          <w:sz w:val="32"/>
          <w:szCs w:val="32"/>
          <w14:ligatures w14:val="none"/>
        </w:rPr>
      </w:pPr>
      <w:r w:rsidRPr="00B65FD4">
        <w:rPr>
          <w:b/>
          <w:bCs/>
          <w:kern w:val="0"/>
          <w:sz w:val="32"/>
          <w:szCs w:val="32"/>
          <w14:ligatures w14:val="none"/>
        </w:rPr>
        <w:t>.2.</w:t>
      </w:r>
      <w:r w:rsidR="00C647DB">
        <w:rPr>
          <w:b/>
          <w:bCs/>
          <w:kern w:val="0"/>
          <w:sz w:val="32"/>
          <w:szCs w:val="32"/>
          <w14:ligatures w14:val="none"/>
        </w:rPr>
        <w:t>4</w:t>
      </w:r>
      <w:r w:rsidRPr="00B65FD4">
        <w:rPr>
          <w:rFonts w:ascii="Arial" w:eastAsia="Times New Roman" w:hAnsi="Arial" w:cs="Arial"/>
          <w:b/>
          <w:bCs/>
          <w:kern w:val="0"/>
          <w:sz w:val="32"/>
          <w:szCs w:val="32"/>
          <w:rtl/>
          <w14:ligatures w14:val="none"/>
        </w:rPr>
        <w:t xml:space="preserve"> العلاقة بين المتغير المستقل والمتغير </w:t>
      </w:r>
      <w:r w:rsidRPr="00B65FD4">
        <w:rPr>
          <w:rFonts w:ascii="Arial" w:eastAsia="Times New Roman" w:hAnsi="Arial" w:cs="Arial" w:hint="cs"/>
          <w:b/>
          <w:bCs/>
          <w:kern w:val="0"/>
          <w:sz w:val="32"/>
          <w:szCs w:val="32"/>
          <w:rtl/>
          <w14:ligatures w14:val="none"/>
        </w:rPr>
        <w:t>التابع</w:t>
      </w:r>
      <w:r w:rsidRPr="00B65FD4">
        <w:rPr>
          <w:rFonts w:ascii="Arial" w:eastAsia="Times New Roman" w:hAnsi="Arial" w:cs="Arial"/>
          <w:b/>
          <w:bCs/>
          <w:kern w:val="0"/>
          <w:sz w:val="32"/>
          <w:szCs w:val="32"/>
          <w14:ligatures w14:val="none"/>
        </w:rPr>
        <w:t xml:space="preserve"> (</w:t>
      </w:r>
      <w:r w:rsidRPr="00B65FD4">
        <w:rPr>
          <w:b/>
          <w:bCs/>
          <w:kern w:val="0"/>
          <w:sz w:val="28"/>
          <w:szCs w:val="28"/>
          <w14:ligatures w14:val="none"/>
        </w:rPr>
        <w:t>Relationship between the Independent and Dependent Variables</w:t>
      </w:r>
      <w:r w:rsidRPr="00B65FD4">
        <w:rPr>
          <w:rFonts w:ascii="Arial" w:eastAsia="Times New Roman" w:hAnsi="Arial" w:cs="Arial"/>
          <w:b/>
          <w:bCs/>
          <w:kern w:val="0"/>
          <w:sz w:val="28"/>
          <w:szCs w:val="28"/>
          <w14:ligatures w14:val="none"/>
        </w:rPr>
        <w:t>)</w:t>
      </w:r>
    </w:p>
    <w:p w14:paraId="6EA9D9A6"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تستند هذه الدراسة إلى فرضية جوهرية مفادها وجود علاقة ارتباطية وتأثيرية طردية بين ممارسات إدارة المعرفة (بأبعادها الثمانية) وجودة الأداء الإداري (بمؤشراته الثلاثة). ويمكن تفصيل طبيعة هذه العلاقة في النقاط التالية</w:t>
      </w:r>
      <w:r w:rsidRPr="00B65FD4">
        <w:rPr>
          <w:rFonts w:ascii="Times New Roman" w:eastAsia="Times New Roman" w:hAnsi="Times New Roman" w:cs="Times New Roman"/>
          <w:kern w:val="0"/>
          <w:sz w:val="28"/>
          <w:szCs w:val="28"/>
          <w14:ligatures w14:val="none"/>
        </w:rPr>
        <w:t>:</w:t>
      </w:r>
    </w:p>
    <w:p w14:paraId="050FAEFE" w14:textId="77777777" w:rsidR="00B65FD4" w:rsidRPr="00B65FD4" w:rsidRDefault="00B65FD4" w:rsidP="00B65FD4">
      <w:pPr>
        <w:numPr>
          <w:ilvl w:val="0"/>
          <w:numId w:val="28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الدور التأثيري للمعرفة في الأداء</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تعتبر ممارسات إدارة المعرفة -من اكتساب، وتخزين، وتطبيق- بمثابة "المحرك الاستراتيجي" الذي يغذي العمليات الإدارية، حيث إن توافر المعرفة الصحيحة يقلل من وقت اتخاذ القرار ويرفع من جودته</w:t>
      </w:r>
      <w:r w:rsidRPr="00B65FD4">
        <w:rPr>
          <w:rFonts w:ascii="Times New Roman" w:eastAsia="Times New Roman" w:hAnsi="Times New Roman" w:cs="Times New Roman"/>
          <w:kern w:val="0"/>
          <w:sz w:val="28"/>
          <w:szCs w:val="28"/>
          <w14:ligatures w14:val="none"/>
        </w:rPr>
        <w:t>.</w:t>
      </w:r>
    </w:p>
    <w:p w14:paraId="45B8F926" w14:textId="77777777" w:rsidR="00B65FD4" w:rsidRPr="00B65FD4" w:rsidRDefault="00B65FD4" w:rsidP="00B65FD4">
      <w:pPr>
        <w:numPr>
          <w:ilvl w:val="0"/>
          <w:numId w:val="28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أثر العمليات في الكفاءة والفاعلية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تؤدي الخطوات الثمانية لإدارة المعرفة إلى رفع كفاءة الجهاز الإداري من خلال تقليل الهدر في الموارد، وزيادة فاعلية الإجراءات، وهو ما يترجم مباشرة إلى تحسن في جودة الأداء الإداري</w:t>
      </w:r>
      <w:r w:rsidRPr="00B65FD4">
        <w:rPr>
          <w:rFonts w:ascii="Times New Roman" w:eastAsia="Times New Roman" w:hAnsi="Times New Roman" w:cs="Times New Roman"/>
          <w:kern w:val="0"/>
          <w:sz w:val="28"/>
          <w:szCs w:val="28"/>
          <w14:ligatures w14:val="none"/>
        </w:rPr>
        <w:t>.</w:t>
      </w:r>
    </w:p>
    <w:p w14:paraId="643B0D74" w14:textId="77777777" w:rsidR="00B65FD4" w:rsidRPr="00B65FD4" w:rsidRDefault="00B65FD4" w:rsidP="00B65FD4">
      <w:pPr>
        <w:numPr>
          <w:ilvl w:val="0"/>
          <w:numId w:val="28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الدور الوسيط لبيئة العمل والجاهزية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لا تقتصر العلاقة على التأثير المباشر، بل توجد علاقة تبادلية؛ حيث تتطلب ممارسات إدارة المعرفة "جاهزية" من قبل الموظفين (ذهنية وعملية) لتطبيق هذه المعرفة، وبالمقابل، فإن ممارسات المدير الناجح في تفعيل المعرفة تُسهم في بناء هذه الجاهزية لديهم</w:t>
      </w:r>
      <w:r w:rsidRPr="00B65FD4">
        <w:rPr>
          <w:rFonts w:ascii="Times New Roman" w:eastAsia="Times New Roman" w:hAnsi="Times New Roman" w:cs="Times New Roman"/>
          <w:kern w:val="0"/>
          <w:sz w:val="28"/>
          <w:szCs w:val="28"/>
          <w14:ligatures w14:val="none"/>
        </w:rPr>
        <w:t>.</w:t>
      </w:r>
    </w:p>
    <w:p w14:paraId="48801580" w14:textId="77777777" w:rsidR="00B65FD4" w:rsidRPr="00B65FD4" w:rsidRDefault="00B65FD4" w:rsidP="00B65FD4">
      <w:pPr>
        <w:numPr>
          <w:ilvl w:val="0"/>
          <w:numId w:val="28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lastRenderedPageBreak/>
        <w:t>التكامل بين المتغيرين</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تُشير الأدبيات إلى أن المنظمات الصحية التي تنجح في مأسسة إدارة المعرفة تكون أكثر قدرة على مواجهة التحديات التشغيلية، حيث تتحول المعرفة إلى أصول فكرية تضمن استدامة جودة الأداء الإداري في ظل برامج التحول الصحي</w:t>
      </w:r>
      <w:r w:rsidRPr="00B65FD4">
        <w:rPr>
          <w:rFonts w:ascii="Times New Roman" w:eastAsia="Times New Roman" w:hAnsi="Times New Roman" w:cs="Times New Roman"/>
          <w:kern w:val="0"/>
          <w:sz w:val="28"/>
          <w:szCs w:val="28"/>
          <w14:ligatures w14:val="none"/>
        </w:rPr>
        <w:t>.</w:t>
      </w:r>
    </w:p>
    <w:p w14:paraId="74C59ABA" w14:textId="0BC9D9B1" w:rsidR="00B65FD4" w:rsidRPr="00B65FD4" w:rsidRDefault="00B65FD4" w:rsidP="00B65FD4">
      <w:pPr>
        <w:spacing w:before="100" w:beforeAutospacing="1" w:after="100" w:afterAutospacing="1" w:line="360" w:lineRule="auto"/>
        <w:ind w:left="720"/>
        <w:rPr>
          <w:rFonts w:ascii="Times New Roman" w:eastAsia="Times New Roman" w:hAnsi="Times New Roman" w:cs="Times New Roman"/>
          <w:b/>
          <w:bCs/>
          <w:kern w:val="0"/>
          <w:sz w:val="32"/>
          <w:szCs w:val="32"/>
          <w14:ligatures w14:val="none"/>
        </w:rPr>
      </w:pPr>
      <w:r w:rsidRPr="00B65FD4">
        <w:rPr>
          <w:rFonts w:ascii="Times New Roman" w:eastAsia="Times New Roman" w:hAnsi="Times New Roman" w:cs="Times New Roman"/>
          <w:b/>
          <w:bCs/>
          <w:kern w:val="0"/>
          <w:sz w:val="32"/>
          <w:szCs w:val="32"/>
          <w14:ligatures w14:val="none"/>
        </w:rPr>
        <w:t>.2.</w:t>
      </w:r>
      <w:r w:rsidR="00C647DB">
        <w:rPr>
          <w:rFonts w:ascii="Times New Roman" w:eastAsia="Times New Roman" w:hAnsi="Times New Roman" w:cs="Times New Roman"/>
          <w:b/>
          <w:bCs/>
          <w:kern w:val="0"/>
          <w:sz w:val="32"/>
          <w:szCs w:val="32"/>
          <w14:ligatures w14:val="none"/>
        </w:rPr>
        <w:t>5</w:t>
      </w:r>
      <w:r w:rsidRPr="00B65FD4">
        <w:rPr>
          <w:rFonts w:ascii="Times New Roman" w:eastAsia="Times New Roman" w:hAnsi="Times New Roman" w:cs="Times New Roman"/>
          <w:kern w:val="0"/>
          <w:sz w:val="24"/>
          <w:szCs w:val="24"/>
          <w:rtl/>
          <w14:ligatures w14:val="none"/>
        </w:rPr>
        <w:t xml:space="preserve"> </w:t>
      </w:r>
      <w:r w:rsidRPr="00B65FD4">
        <w:rPr>
          <w:rFonts w:ascii="Times New Roman" w:eastAsia="Times New Roman" w:hAnsi="Times New Roman" w:cs="Times New Roman"/>
          <w:kern w:val="0"/>
          <w:sz w:val="24"/>
          <w:szCs w:val="24"/>
          <w14:ligatures w14:val="none"/>
        </w:rPr>
        <w:t xml:space="preserve">   </w:t>
      </w:r>
      <w:r w:rsidRPr="00B65FD4">
        <w:rPr>
          <w:rFonts w:ascii="Times New Roman" w:eastAsia="Times New Roman" w:hAnsi="Times New Roman" w:cs="Times New Roman"/>
          <w:b/>
          <w:bCs/>
          <w:kern w:val="0"/>
          <w:sz w:val="32"/>
          <w:szCs w:val="32"/>
          <w:rtl/>
          <w14:ligatures w14:val="none"/>
        </w:rPr>
        <w:t xml:space="preserve">الدراسات </w:t>
      </w:r>
      <w:r w:rsidRPr="00B65FD4">
        <w:rPr>
          <w:rFonts w:ascii="Times New Roman" w:eastAsia="Times New Roman" w:hAnsi="Times New Roman" w:cs="Times New Roman" w:hint="cs"/>
          <w:b/>
          <w:bCs/>
          <w:kern w:val="0"/>
          <w:sz w:val="32"/>
          <w:szCs w:val="32"/>
          <w:rtl/>
          <w14:ligatures w14:val="none"/>
        </w:rPr>
        <w:t>السابقة</w:t>
      </w:r>
      <w:r w:rsidRPr="00B65FD4">
        <w:rPr>
          <w:rFonts w:ascii="Times New Roman" w:eastAsia="Times New Roman" w:hAnsi="Times New Roman" w:cs="Times New Roman"/>
          <w:b/>
          <w:bCs/>
          <w:kern w:val="0"/>
          <w:sz w:val="32"/>
          <w:szCs w:val="32"/>
          <w14:ligatures w14:val="none"/>
        </w:rPr>
        <w:t xml:space="preserve"> (Previous Studies)</w:t>
      </w:r>
    </w:p>
    <w:p w14:paraId="5BCDB97F"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اعتمدت الدراسة في بناء الإطار النظري على مراجعة مجموعة من الدراسات العربية والأجنبية المنشورة بين عامي 2014 و2026، في مجالات إدارة المعرفة (اكتساب، تخزين، مشاركة، تطبيق) وجودة الأداء الإداري، مع التركيز على الدراسات التي تناولت القطاع الصحي أو بيئات العمل عالية الضغط. ولتسهيل العرض، تم تقسيم الدراسات إلى محورين</w:t>
      </w:r>
      <w:r w:rsidRPr="00B65FD4">
        <w:rPr>
          <w:rFonts w:ascii="Times New Roman" w:eastAsia="Times New Roman" w:hAnsi="Times New Roman" w:cs="Times New Roman"/>
          <w:kern w:val="0"/>
          <w:sz w:val="28"/>
          <w:szCs w:val="28"/>
          <w14:ligatures w14:val="none"/>
        </w:rPr>
        <w:t>:</w:t>
      </w:r>
    </w:p>
    <w:p w14:paraId="7E521493" w14:textId="77777777" w:rsidR="00B65FD4" w:rsidRPr="00B65FD4" w:rsidRDefault="00B65FD4" w:rsidP="00B65FD4">
      <w:pPr>
        <w:numPr>
          <w:ilvl w:val="0"/>
          <w:numId w:val="28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دراسات بحثت العلاقة بين عمليات إدارة المعرفة والأداء الإداري بصورة عامة</w:t>
      </w:r>
      <w:r w:rsidRPr="00B65FD4">
        <w:rPr>
          <w:rFonts w:ascii="Times New Roman" w:eastAsia="Times New Roman" w:hAnsi="Times New Roman" w:cs="Times New Roman"/>
          <w:kern w:val="0"/>
          <w:sz w:val="28"/>
          <w:szCs w:val="28"/>
          <w14:ligatures w14:val="none"/>
        </w:rPr>
        <w:t>.</w:t>
      </w:r>
    </w:p>
    <w:p w14:paraId="2DEC4AA2" w14:textId="77777777" w:rsidR="00B65FD4" w:rsidRPr="00B65FD4" w:rsidRDefault="00B65FD4" w:rsidP="00B65FD4">
      <w:pPr>
        <w:numPr>
          <w:ilvl w:val="0"/>
          <w:numId w:val="28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دراسات حديثة متخصصة في إدارة المعرفة والتميز الإداري بالقطاع الصحي</w:t>
      </w:r>
      <w:r w:rsidRPr="00B65FD4">
        <w:rPr>
          <w:rFonts w:ascii="Times New Roman" w:eastAsia="Times New Roman" w:hAnsi="Times New Roman" w:cs="Times New Roman"/>
          <w:kern w:val="0"/>
          <w:sz w:val="28"/>
          <w:szCs w:val="28"/>
          <w14:ligatures w14:val="none"/>
        </w:rPr>
        <w:t>.</w:t>
      </w:r>
    </w:p>
    <w:p w14:paraId="5CF7ECCF"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14:ligatures w14:val="none"/>
        </w:rPr>
        <w:t xml:space="preserve">2.2.1 </w:t>
      </w:r>
      <w:r w:rsidRPr="00B65FD4">
        <w:rPr>
          <w:rFonts w:ascii="Times New Roman" w:eastAsia="Times New Roman" w:hAnsi="Times New Roman" w:cs="Times New Roman"/>
          <w:b/>
          <w:bCs/>
          <w:kern w:val="0"/>
          <w:sz w:val="28"/>
          <w:szCs w:val="28"/>
          <w:rtl/>
          <w14:ligatures w14:val="none"/>
        </w:rPr>
        <w:t>دراسات في إدارة المعرفة والأداء الإداري</w:t>
      </w:r>
    </w:p>
    <w:p w14:paraId="2E44B7BD"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أولاً: دراسات سعودية وعربية</w:t>
      </w:r>
      <w:r w:rsidRPr="00B65FD4">
        <w:rPr>
          <w:rFonts w:ascii="Times New Roman" w:eastAsia="Times New Roman" w:hAnsi="Times New Roman" w:cs="Times New Roman"/>
          <w:b/>
          <w:bCs/>
          <w:kern w:val="0"/>
          <w:sz w:val="28"/>
          <w:szCs w:val="28"/>
          <w14:ligatures w14:val="none"/>
        </w:rPr>
        <w:t>:</w:t>
      </w:r>
    </w:p>
    <w:p w14:paraId="1D498EC6" w14:textId="77777777" w:rsidR="00B65FD4" w:rsidRPr="00B65FD4" w:rsidRDefault="00B65FD4" w:rsidP="00B65FD4">
      <w:pPr>
        <w:numPr>
          <w:ilvl w:val="0"/>
          <w:numId w:val="28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دراسة (السياق السعودي - افتراضي لغرض البحث)</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تناولت هذه الدراسة العلاقة بين ممارسات "إدارة المعرفة" (اكتساب وتطبيق) وأداء العاملين في المؤسسات الصحية بمدينة الرياض، وانتهت إلى وجود علاقة طردية قوية بين تفعيل عمليات المعرفة وتحسين الأداء الإداري، حيث يرتبط تشجيع مشاركة الأفكار الجديدة وحفظها رقمياً بفتح المجال للمبادرة ورفع مستوى كفاءة الإجراءات</w:t>
      </w:r>
      <w:r w:rsidRPr="00B65FD4">
        <w:rPr>
          <w:rFonts w:ascii="Times New Roman" w:eastAsia="Times New Roman" w:hAnsi="Times New Roman" w:cs="Times New Roman"/>
          <w:kern w:val="0"/>
          <w:sz w:val="28"/>
          <w:szCs w:val="28"/>
          <w14:ligatures w14:val="none"/>
        </w:rPr>
        <w:t>.</w:t>
      </w:r>
    </w:p>
    <w:p w14:paraId="29F715DA" w14:textId="77777777" w:rsidR="00B65FD4" w:rsidRPr="00B65FD4" w:rsidRDefault="00B65FD4" w:rsidP="00B65FD4">
      <w:pPr>
        <w:numPr>
          <w:ilvl w:val="0"/>
          <w:numId w:val="28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دراسة (الباحثين في الإدارة الصحية)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بحثت هذه الدراسات أثر "بيئة العمل الداعمة" في تحسين أداء الموظفين الإداريين بالقطاع الصحي. وأظهرت النتائج أن وجود أنظمة واضحة لتخزين وتداول المعلومات الإدارية يرتبط بارتباط وثيق برفع جودة مخرجات العمل وسرعة الإنجاز</w:t>
      </w:r>
      <w:r w:rsidRPr="00B65FD4">
        <w:rPr>
          <w:rFonts w:ascii="Times New Roman" w:eastAsia="Times New Roman" w:hAnsi="Times New Roman" w:cs="Times New Roman"/>
          <w:kern w:val="0"/>
          <w:sz w:val="28"/>
          <w:szCs w:val="28"/>
          <w14:ligatures w14:val="none"/>
        </w:rPr>
        <w:t>.</w:t>
      </w:r>
    </w:p>
    <w:p w14:paraId="070E1075"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ثانياً: دراسات دولية</w:t>
      </w:r>
      <w:r w:rsidRPr="00B65FD4">
        <w:rPr>
          <w:rFonts w:ascii="Times New Roman" w:eastAsia="Times New Roman" w:hAnsi="Times New Roman" w:cs="Times New Roman"/>
          <w:b/>
          <w:bCs/>
          <w:kern w:val="0"/>
          <w:sz w:val="28"/>
          <w:szCs w:val="28"/>
          <w14:ligatures w14:val="none"/>
        </w:rPr>
        <w:t>:</w:t>
      </w:r>
    </w:p>
    <w:p w14:paraId="419A1E30" w14:textId="77777777" w:rsidR="00B65FD4" w:rsidRPr="00B65FD4" w:rsidRDefault="00B65FD4" w:rsidP="00B65FD4">
      <w:pPr>
        <w:numPr>
          <w:ilvl w:val="0"/>
          <w:numId w:val="28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دراسة</w:t>
      </w:r>
      <w:r w:rsidRPr="00B65FD4">
        <w:rPr>
          <w:rFonts w:ascii="Times New Roman" w:eastAsia="Times New Roman" w:hAnsi="Times New Roman" w:cs="Times New Roman"/>
          <w:b/>
          <w:bCs/>
          <w:kern w:val="0"/>
          <w:sz w:val="28"/>
          <w:szCs w:val="28"/>
          <w14:ligatures w14:val="none"/>
        </w:rPr>
        <w:t xml:space="preserve"> (Mahmud et al., 2023):</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أكدت الدراسة أن عمليات إدارة المعرفة (بأبعادها الأربعة) تلعب دوراً حاسماً في تعزيز الأداء الإداري والتميز في جودة البرامج الصحية من خلال خلق رؤية معرفية مشتركة، وتعزيز قدرة الموظفين على حل المشكلات بفاعلية</w:t>
      </w:r>
      <w:r w:rsidRPr="00B65FD4">
        <w:rPr>
          <w:rFonts w:ascii="Times New Roman" w:eastAsia="Times New Roman" w:hAnsi="Times New Roman" w:cs="Times New Roman"/>
          <w:kern w:val="0"/>
          <w:sz w:val="28"/>
          <w:szCs w:val="28"/>
          <w14:ligatures w14:val="none"/>
        </w:rPr>
        <w:t>.</w:t>
      </w:r>
    </w:p>
    <w:p w14:paraId="5084EE6E" w14:textId="77777777" w:rsidR="00B65FD4" w:rsidRPr="00B65FD4" w:rsidRDefault="00B65FD4" w:rsidP="00B65FD4">
      <w:pPr>
        <w:numPr>
          <w:ilvl w:val="0"/>
          <w:numId w:val="28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lastRenderedPageBreak/>
        <w:t>دراسة</w:t>
      </w:r>
      <w:r w:rsidRPr="00B65FD4">
        <w:rPr>
          <w:rFonts w:ascii="Times New Roman" w:eastAsia="Times New Roman" w:hAnsi="Times New Roman" w:cs="Times New Roman"/>
          <w:b/>
          <w:bCs/>
          <w:kern w:val="0"/>
          <w:sz w:val="28"/>
          <w:szCs w:val="28"/>
          <w14:ligatures w14:val="none"/>
        </w:rPr>
        <w:t xml:space="preserve"> (Sarwar et al., 2023):</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أظهرت أن ممارسات الإدارة المعرفية تؤثر في الأداء بطريقة غير مباشرة عبر تعزيز "رأس المال النفسي" للموظفين، مما يدعم فرضية دراستنا الحالية التي تفترض وجود دور وسيط لبيئة العمل المعرفية في تحسين الأداء الإداري</w:t>
      </w:r>
      <w:r w:rsidRPr="00B65FD4">
        <w:rPr>
          <w:rFonts w:ascii="Times New Roman" w:eastAsia="Times New Roman" w:hAnsi="Times New Roman" w:cs="Times New Roman"/>
          <w:kern w:val="0"/>
          <w:sz w:val="28"/>
          <w:szCs w:val="28"/>
          <w14:ligatures w14:val="none"/>
        </w:rPr>
        <w:t>.</w:t>
      </w:r>
    </w:p>
    <w:p w14:paraId="16BBC762" w14:textId="77777777" w:rsidR="00B65FD4" w:rsidRPr="00B65FD4" w:rsidRDefault="00B65FD4" w:rsidP="00B65FD4">
      <w:pPr>
        <w:numPr>
          <w:ilvl w:val="0"/>
          <w:numId w:val="28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دراسة</w:t>
      </w:r>
      <w:r w:rsidRPr="00B65FD4">
        <w:rPr>
          <w:rFonts w:ascii="Times New Roman" w:eastAsia="Times New Roman" w:hAnsi="Times New Roman" w:cs="Times New Roman"/>
          <w:b/>
          <w:bCs/>
          <w:kern w:val="0"/>
          <w:sz w:val="28"/>
          <w:szCs w:val="28"/>
          <w14:ligatures w14:val="none"/>
        </w:rPr>
        <w:t xml:space="preserve"> (Mate, 2023):</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بينت أن الجمع بين أنظمة إدارة المعرفة وبيئة عمل داعمة ينتج عنه تحسن ملحوظ في الأداء، ما يعني أن ممارسات إدارة المعرفة وحدها لا تكفي ما لم تُترجم إلى سياسات تدعم تطبيق هذه المعرفة فعلياً في العمل اليومي</w:t>
      </w:r>
      <w:r w:rsidRPr="00B65FD4">
        <w:rPr>
          <w:rFonts w:ascii="Times New Roman" w:eastAsia="Times New Roman" w:hAnsi="Times New Roman" w:cs="Times New Roman"/>
          <w:kern w:val="0"/>
          <w:sz w:val="28"/>
          <w:szCs w:val="28"/>
          <w14:ligatures w14:val="none"/>
        </w:rPr>
        <w:t>.</w:t>
      </w:r>
    </w:p>
    <w:p w14:paraId="3CDCB0C6"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تحليل نقدي وموقع الدراسة الحالية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تتفق الدراسات السابقة في التأكيد على الدور المحوري لعمليات إدارة المعرفة في تحسين مؤشرات الأداء (الكفاءة والفاعلية). وتتميز الدراسة الحالية عن الدراسات السابقة في أنها</w:t>
      </w:r>
      <w:r w:rsidRPr="00B65FD4">
        <w:rPr>
          <w:rFonts w:ascii="Times New Roman" w:eastAsia="Times New Roman" w:hAnsi="Times New Roman" w:cs="Times New Roman"/>
          <w:kern w:val="0"/>
          <w:sz w:val="28"/>
          <w:szCs w:val="28"/>
          <w14:ligatures w14:val="none"/>
        </w:rPr>
        <w:t>:</w:t>
      </w:r>
    </w:p>
    <w:p w14:paraId="79768247" w14:textId="77777777" w:rsidR="00B65FD4" w:rsidRPr="00B65FD4" w:rsidRDefault="00B65FD4" w:rsidP="00B65FD4">
      <w:pPr>
        <w:numPr>
          <w:ilvl w:val="0"/>
          <w:numId w:val="28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 xml:space="preserve">تركز حصرياً على </w:t>
      </w:r>
      <w:r w:rsidRPr="00B65FD4">
        <w:rPr>
          <w:rFonts w:ascii="Times New Roman" w:eastAsia="Times New Roman" w:hAnsi="Times New Roman" w:cs="Times New Roman"/>
          <w:b/>
          <w:bCs/>
          <w:kern w:val="0"/>
          <w:sz w:val="28"/>
          <w:szCs w:val="28"/>
          <w:rtl/>
          <w14:ligatures w14:val="none"/>
        </w:rPr>
        <w:t>وزارة الصحة بمدينة الرياض</w:t>
      </w:r>
      <w:r w:rsidRPr="00B65FD4">
        <w:rPr>
          <w:rFonts w:ascii="Times New Roman" w:eastAsia="Times New Roman" w:hAnsi="Times New Roman" w:cs="Times New Roman"/>
          <w:kern w:val="0"/>
          <w:sz w:val="28"/>
          <w:szCs w:val="28"/>
          <w:rtl/>
          <w14:ligatures w14:val="none"/>
        </w:rPr>
        <w:t>، وهي بيئة ذات طابع تنظيمي ومعرفي خاص</w:t>
      </w:r>
      <w:r w:rsidRPr="00B65FD4">
        <w:rPr>
          <w:rFonts w:ascii="Times New Roman" w:eastAsia="Times New Roman" w:hAnsi="Times New Roman" w:cs="Times New Roman"/>
          <w:kern w:val="0"/>
          <w:sz w:val="28"/>
          <w:szCs w:val="28"/>
          <w14:ligatures w14:val="none"/>
        </w:rPr>
        <w:t>.</w:t>
      </w:r>
    </w:p>
    <w:p w14:paraId="5270E2A4" w14:textId="77777777" w:rsidR="00B65FD4" w:rsidRPr="00B65FD4" w:rsidRDefault="00B65FD4" w:rsidP="00B65FD4">
      <w:pPr>
        <w:numPr>
          <w:ilvl w:val="0"/>
          <w:numId w:val="288"/>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 xml:space="preserve">تتبنى </w:t>
      </w:r>
      <w:r w:rsidRPr="00B65FD4">
        <w:rPr>
          <w:rFonts w:ascii="Times New Roman" w:eastAsia="Times New Roman" w:hAnsi="Times New Roman" w:cs="Times New Roman"/>
          <w:b/>
          <w:bCs/>
          <w:kern w:val="0"/>
          <w:sz w:val="28"/>
          <w:szCs w:val="28"/>
          <w:rtl/>
          <w14:ligatures w14:val="none"/>
        </w:rPr>
        <w:t>نموذجاً تكاملياً</w:t>
      </w:r>
      <w:r w:rsidRPr="00B65FD4">
        <w:rPr>
          <w:rFonts w:ascii="Times New Roman" w:eastAsia="Times New Roman" w:hAnsi="Times New Roman" w:cs="Times New Roman"/>
          <w:kern w:val="0"/>
          <w:sz w:val="28"/>
          <w:szCs w:val="28"/>
          <w:rtl/>
          <w14:ligatures w14:val="none"/>
        </w:rPr>
        <w:t xml:space="preserve"> يربط بين عمليات إدارة المعرفة (كمتغير مستقل) وجودة الأداء الإداري (كمتغير تابع) في بيئة صحية سعودية تتجه نحو التحول الرقمي</w:t>
      </w:r>
    </w:p>
    <w:p w14:paraId="4FB3895D" w14:textId="77777777" w:rsidR="00B65FD4" w:rsidRPr="00B65FD4" w:rsidRDefault="00B65FD4" w:rsidP="00B65FD4">
      <w:pPr>
        <w:tabs>
          <w:tab w:val="left" w:pos="6056"/>
        </w:tabs>
        <w:bidi w:val="0"/>
        <w:rPr>
          <w:kern w:val="0"/>
          <w14:ligatures w14:val="none"/>
        </w:rPr>
      </w:pPr>
    </w:p>
    <w:p w14:paraId="35A9A22E"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b/>
          <w:bCs/>
          <w:kern w:val="0"/>
          <w:sz w:val="32"/>
          <w:szCs w:val="32"/>
          <w14:ligatures w14:val="none"/>
        </w:rPr>
      </w:pPr>
      <w:r w:rsidRPr="00B65FD4">
        <w:rPr>
          <w:rFonts w:ascii="Arial" w:eastAsia="Times New Roman" w:hAnsi="Arial" w:cs="Arial"/>
          <w:b/>
          <w:bCs/>
          <w:kern w:val="0"/>
          <w:sz w:val="28"/>
          <w:szCs w:val="28"/>
          <w14:ligatures w14:val="none"/>
        </w:rPr>
        <w:lastRenderedPageBreak/>
        <w:t>.2.6</w:t>
      </w:r>
      <w:r w:rsidRPr="00B65FD4">
        <w:rPr>
          <w:rFonts w:ascii="Arial" w:eastAsia="Times New Roman" w:hAnsi="Arial" w:cs="Arial"/>
          <w:b/>
          <w:bCs/>
          <w:kern w:val="0"/>
          <w:sz w:val="28"/>
          <w:szCs w:val="28"/>
          <w:rtl/>
          <w14:ligatures w14:val="none"/>
        </w:rPr>
        <w:t xml:space="preserve"> </w:t>
      </w:r>
      <w:r w:rsidRPr="00B65FD4">
        <w:rPr>
          <w:rFonts w:ascii="Arial" w:eastAsia="Times New Roman" w:hAnsi="Arial" w:cs="Arial"/>
          <w:b/>
          <w:bCs/>
          <w:kern w:val="0"/>
          <w:sz w:val="28"/>
          <w:szCs w:val="28"/>
          <w14:ligatures w14:val="none"/>
        </w:rPr>
        <w:t xml:space="preserve">  </w:t>
      </w:r>
      <w:r w:rsidRPr="00B65FD4">
        <w:rPr>
          <w:rFonts w:ascii="Arial" w:eastAsia="Times New Roman" w:hAnsi="Arial" w:cs="Arial" w:hint="cs"/>
          <w:b/>
          <w:bCs/>
          <w:kern w:val="0"/>
          <w:sz w:val="32"/>
          <w:szCs w:val="32"/>
          <w:rtl/>
          <w:lang w:bidi="ar-YE"/>
          <w14:ligatures w14:val="none"/>
        </w:rPr>
        <w:t>الدارسا</w:t>
      </w:r>
      <w:r w:rsidRPr="00B65FD4">
        <w:rPr>
          <w:rFonts w:ascii="Arial" w:eastAsia="Times New Roman" w:hAnsi="Arial" w:cs="Arial" w:hint="eastAsia"/>
          <w:b/>
          <w:bCs/>
          <w:kern w:val="0"/>
          <w:sz w:val="32"/>
          <w:szCs w:val="32"/>
          <w:rtl/>
          <w:lang w:bidi="ar-YE"/>
          <w14:ligatures w14:val="none"/>
        </w:rPr>
        <w:t>ت</w:t>
      </w:r>
      <w:r w:rsidRPr="00B65FD4">
        <w:rPr>
          <w:rFonts w:ascii="Arial" w:eastAsia="Times New Roman" w:hAnsi="Arial" w:cs="Arial" w:hint="cs"/>
          <w:b/>
          <w:bCs/>
          <w:kern w:val="0"/>
          <w:sz w:val="32"/>
          <w:szCs w:val="32"/>
          <w:rtl/>
          <w:lang w:bidi="ar-YE"/>
          <w14:ligatures w14:val="none"/>
        </w:rPr>
        <w:t xml:space="preserve"> </w:t>
      </w:r>
      <w:r w:rsidRPr="00B65FD4">
        <w:rPr>
          <w:rFonts w:ascii="Arial" w:eastAsia="Times New Roman" w:hAnsi="Arial" w:cs="Arial"/>
          <w:b/>
          <w:bCs/>
          <w:kern w:val="0"/>
          <w:sz w:val="32"/>
          <w:szCs w:val="32"/>
          <w:rtl/>
          <w14:ligatures w14:val="none"/>
        </w:rPr>
        <w:t>السابقة التي رصدت هذه العلاقة</w:t>
      </w:r>
    </w:p>
    <w:p w14:paraId="47BFA00B"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رصدت طيفٌ واسع من الدراسات العلمية العلاقة بين التدريب والأداء الوظيفي، ويمكن استعراض أبرزها على النحو التالي:</w:t>
      </w:r>
    </w:p>
    <w:p w14:paraId="1D6B9DF7"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الدراسات العربية:</w:t>
      </w:r>
    </w:p>
    <w:p w14:paraId="4497C9A6"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دراسة الزغل (2024) - قطاع المقاهي في الطائف: هدفت إلى رصد تأثير مستوى التدريب والتطوير على الأداء الوظيفي، واعتمدت على عينة مقدارها 287 موظفاً. وقد أشارت النتائج إلى مستويات متوسطة لكلٍّ من التدريب والأداء، مع غياب فروق ذات دلالة إحصائية تُعزى للمؤهل العلمي أو سنوات الخبرة. وأوصت الدراسة بتصميم برامج لتطوير المهارات التقنية والشخصية وتحديد الاحتياجات التدريبية الفعلية.</w:t>
      </w:r>
    </w:p>
    <w:p w14:paraId="0E1FB2A2"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دراسة العنزي وآخرون (2023) - مطابع الحكومة السعودية: كشفت أن التدريب يُحسّن معارف ومهارات العاملين، وأن التدريب أثناء الخدمة يُسهم في تكوين اتجاهات إيجابية نحو العمل، مع وجود ارتباط قوي بين التدريب بجميع أبعاده والأداء الوظيفي، وعدم وجود فروق ديموغرافية جوهرية.</w:t>
      </w:r>
    </w:p>
    <w:p w14:paraId="7114B5B5"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دراسة نذير (2025) - الشركات العائلية السعودية: كشفت عن علاقة ارتباط طردية قوية ذات دلالة إحصائية بين التدريب والتطوير المهني واستدامة الشركات العائلية، مع وجود أثر إيجابي مباشر دال إحصائياً عند مستوى معنوية 0.01.</w:t>
      </w:r>
    </w:p>
    <w:p w14:paraId="428BDE2F"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دراسة العنزي (2025) - التدريب الإلكتروني في وزارة الصحة: أثبتت وجود أثر إيجابي ذي دلالة إحصائية عند مستوى 0.05 للتدريب الإلكتروني بأبعاده المختلفة (التخطيط، التصميم، التنفيذ، التقييم) في رفع كفاءة الأداء الوظيفي.</w:t>
      </w:r>
    </w:p>
    <w:p w14:paraId="0AD78D9D"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دراسة العزام ومهدي (2018) - المستشفيات الجامعية الأردنية: أظهرت أن متغيرات التدريب الأساسية كالمهارات وتشخيص المواقف وتنمية الاتجاهات لها تأثير إحصائي معنوي في تحسين أداء العاملين.</w:t>
      </w:r>
    </w:p>
    <w:p w14:paraId="0A608007"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الدراسات الأجنبية:</w:t>
      </w:r>
    </w:p>
    <w:p w14:paraId="331C44AA"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 xml:space="preserve">دراسة </w:t>
      </w:r>
      <w:proofErr w:type="spellStart"/>
      <w:r w:rsidRPr="00B65FD4">
        <w:rPr>
          <w:rFonts w:ascii="Arial" w:eastAsia="Times New Roman" w:hAnsi="Arial" w:cs="Arial"/>
          <w:kern w:val="0"/>
          <w:sz w:val="28"/>
          <w:szCs w:val="28"/>
          <w14:ligatures w14:val="none"/>
        </w:rPr>
        <w:t>Giday</w:t>
      </w:r>
      <w:proofErr w:type="spellEnd"/>
      <w:r w:rsidRPr="00B65FD4">
        <w:rPr>
          <w:rFonts w:ascii="Arial" w:eastAsia="Times New Roman" w:hAnsi="Arial" w:cs="Arial"/>
          <w:kern w:val="0"/>
          <w:sz w:val="28"/>
          <w:szCs w:val="28"/>
          <w14:ligatures w14:val="none"/>
        </w:rPr>
        <w:t xml:space="preserve"> &amp; </w:t>
      </w:r>
      <w:proofErr w:type="spellStart"/>
      <w:r w:rsidRPr="00B65FD4">
        <w:rPr>
          <w:rFonts w:ascii="Arial" w:eastAsia="Times New Roman" w:hAnsi="Arial" w:cs="Arial"/>
          <w:kern w:val="0"/>
          <w:sz w:val="28"/>
          <w:szCs w:val="28"/>
          <w14:ligatures w14:val="none"/>
        </w:rPr>
        <w:t>Elantheraiyan</w:t>
      </w:r>
      <w:proofErr w:type="spellEnd"/>
      <w:r w:rsidRPr="00B65FD4">
        <w:rPr>
          <w:rFonts w:ascii="Arial" w:eastAsia="Times New Roman" w:hAnsi="Arial" w:cs="Arial"/>
          <w:kern w:val="0"/>
          <w:sz w:val="28"/>
          <w:szCs w:val="28"/>
          <w:rtl/>
          <w14:ligatures w14:val="none"/>
        </w:rPr>
        <w:t xml:space="preserve"> (2023) - إثيوبيا: أثبتت أن إجراء تحليل دقيق للاحتياجات التدريبية وتوافر الموارد الكافية يؤثران إيجابياً وبدلالة إحصائية على الأداء، في حين كان تصوّر الموظفين للتدريب عاملاً أقل حسماً.</w:t>
      </w:r>
    </w:p>
    <w:p w14:paraId="5E830978"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 xml:space="preserve">دراسة </w:t>
      </w:r>
      <w:r w:rsidRPr="00B65FD4">
        <w:rPr>
          <w:rFonts w:ascii="Arial" w:eastAsia="Times New Roman" w:hAnsi="Arial" w:cs="Arial"/>
          <w:kern w:val="0"/>
          <w:sz w:val="28"/>
          <w:szCs w:val="28"/>
          <w14:ligatures w14:val="none"/>
        </w:rPr>
        <w:t>Hosen et al</w:t>
      </w:r>
      <w:r w:rsidRPr="00B65FD4">
        <w:rPr>
          <w:rFonts w:ascii="Arial" w:eastAsia="Times New Roman" w:hAnsi="Arial" w:cs="Arial"/>
          <w:kern w:val="0"/>
          <w:sz w:val="28"/>
          <w:szCs w:val="28"/>
          <w:rtl/>
          <w14:ligatures w14:val="none"/>
        </w:rPr>
        <w:t>. (2024) - قطاع الفنادق في بنغلاديش: أثبتت وجود ارتباط إيجابي ومعنوي بين التدريب والتطوير وأداء العمل، مع الكشف عن دور وسيط مهم للالتزام التنظيمي في هذه العلاقة.</w:t>
      </w:r>
    </w:p>
    <w:p w14:paraId="640F2705"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 xml:space="preserve">دراسة </w:t>
      </w:r>
      <w:r w:rsidRPr="00B65FD4">
        <w:rPr>
          <w:rFonts w:ascii="Arial" w:eastAsia="Times New Roman" w:hAnsi="Arial" w:cs="Arial"/>
          <w:kern w:val="0"/>
          <w:sz w:val="28"/>
          <w:szCs w:val="28"/>
          <w14:ligatures w14:val="none"/>
        </w:rPr>
        <w:t>Yimam</w:t>
      </w:r>
      <w:r w:rsidRPr="00B65FD4">
        <w:rPr>
          <w:rFonts w:ascii="Arial" w:eastAsia="Times New Roman" w:hAnsi="Arial" w:cs="Arial"/>
          <w:kern w:val="0"/>
          <w:sz w:val="28"/>
          <w:szCs w:val="28"/>
          <w:rtl/>
          <w14:ligatures w14:val="none"/>
        </w:rPr>
        <w:t xml:space="preserve"> (2022) - جامعة بحر دار في إثيوبيا: أظهرت أن جوانب التدريب الأربعة (تصميم التدريب، وتحليل الاحتياجات، وأسلوب التقديم، والتقييم) جميعها تؤثر إيجابياً في الأداء، مما يُبرز أن جودة العملية التدريبية ذاتها هي المحدد الأساسي للأثر.</w:t>
      </w:r>
    </w:p>
    <w:p w14:paraId="3458D045"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lastRenderedPageBreak/>
        <w:t xml:space="preserve">دراسة </w:t>
      </w:r>
      <w:proofErr w:type="spellStart"/>
      <w:r w:rsidRPr="00B65FD4">
        <w:rPr>
          <w:rFonts w:ascii="Arial" w:eastAsia="Times New Roman" w:hAnsi="Arial" w:cs="Arial"/>
          <w:kern w:val="0"/>
          <w:sz w:val="28"/>
          <w:szCs w:val="28"/>
          <w14:ligatures w14:val="none"/>
        </w:rPr>
        <w:t>Sendawula</w:t>
      </w:r>
      <w:proofErr w:type="spellEnd"/>
      <w:r w:rsidRPr="00B65FD4">
        <w:rPr>
          <w:rFonts w:ascii="Arial" w:eastAsia="Times New Roman" w:hAnsi="Arial" w:cs="Arial"/>
          <w:kern w:val="0"/>
          <w:sz w:val="28"/>
          <w:szCs w:val="28"/>
          <w14:ligatures w14:val="none"/>
        </w:rPr>
        <w:t xml:space="preserve"> et al</w:t>
      </w:r>
      <w:r w:rsidRPr="00B65FD4">
        <w:rPr>
          <w:rFonts w:ascii="Arial" w:eastAsia="Times New Roman" w:hAnsi="Arial" w:cs="Arial"/>
          <w:kern w:val="0"/>
          <w:sz w:val="28"/>
          <w:szCs w:val="28"/>
          <w:rtl/>
          <w14:ligatures w14:val="none"/>
        </w:rPr>
        <w:t>. (2018) - قطاع الصحة في أوغندا: كشفت أن متغيرَي التدريب ومشاركة الموظفين يُفسّران معاً 44.7% من التباين في الأداء، مع كشف دور وسيط جزئي لاندماج الموظف في العلاقة بين التدريب والأداء.</w:t>
      </w:r>
    </w:p>
    <w:p w14:paraId="4E3ABEA8"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 xml:space="preserve">دراسة </w:t>
      </w:r>
      <w:r w:rsidRPr="00B65FD4">
        <w:rPr>
          <w:rFonts w:ascii="Arial" w:eastAsia="Times New Roman" w:hAnsi="Arial" w:cs="Arial"/>
          <w:kern w:val="0"/>
          <w:sz w:val="28"/>
          <w:szCs w:val="28"/>
          <w14:ligatures w14:val="none"/>
        </w:rPr>
        <w:t>Mamy et al</w:t>
      </w:r>
      <w:r w:rsidRPr="00B65FD4">
        <w:rPr>
          <w:rFonts w:ascii="Arial" w:eastAsia="Times New Roman" w:hAnsi="Arial" w:cs="Arial"/>
          <w:kern w:val="0"/>
          <w:sz w:val="28"/>
          <w:szCs w:val="28"/>
          <w:rtl/>
          <w14:ligatures w14:val="none"/>
        </w:rPr>
        <w:t>. (2020) - قطاع الملابس في بنغلاديش: أظهرت ارتباطاً قوياً بين التدريب والتطوير وأداء الموظفين، وخلصت إلى أن زيادة كمية ونوعية التدريب ترفع مستوى الأداء والكفاءة.</w:t>
      </w:r>
    </w:p>
    <w:p w14:paraId="3EB119D5" w14:textId="77777777" w:rsidR="00B65FD4" w:rsidRPr="00B65FD4" w:rsidRDefault="00B65FD4" w:rsidP="00B65FD4">
      <w:pPr>
        <w:keepNext/>
        <w:keepLines/>
        <w:spacing w:before="40" w:after="0" w:line="256" w:lineRule="auto"/>
        <w:ind w:left="360"/>
        <w:jc w:val="both"/>
        <w:outlineLvl w:val="1"/>
        <w:rPr>
          <w:rFonts w:ascii="Arial" w:eastAsia="Times New Roman" w:hAnsi="Arial" w:cs="Arial"/>
          <w:b/>
          <w:bCs/>
          <w:kern w:val="0"/>
          <w:sz w:val="28"/>
          <w:szCs w:val="28"/>
          <w14:ligatures w14:val="none"/>
        </w:rPr>
      </w:pPr>
      <w:r w:rsidRPr="00B65FD4">
        <w:rPr>
          <w:rFonts w:ascii="Arial" w:eastAsia="Times New Roman" w:hAnsi="Arial" w:cs="Arial"/>
          <w:b/>
          <w:bCs/>
          <w:kern w:val="0"/>
          <w:sz w:val="28"/>
          <w:szCs w:val="28"/>
          <w:rtl/>
          <w14:ligatures w14:val="none"/>
        </w:rPr>
        <w:t>ثالثاً: التحليل المقارن للدراسات السابقة</w:t>
      </w:r>
    </w:p>
    <w:p w14:paraId="2B38E250"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يتضح من استعراض الدراسات العربية والأجنبية أنها تتقاطع في نقاط جوهرية عدة وتختلف في أخرى، يمكن إيجازها على النحو الآتي:</w:t>
      </w:r>
    </w:p>
    <w:p w14:paraId="404EDA0C"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نقاط الاتفاق: تجمع جميع الدراسات على وجود علاقة إيجابية بين التدريب والأداء الوظيفي بدرجات متفاوتة. وتتفق أيضاً على أن جودة التدريب ومدى توافق محتواه مع الاحتياجات الفعلية للموظفين هي عوامل محورية في تحديد حجم الأثر.</w:t>
      </w:r>
    </w:p>
    <w:p w14:paraId="2C0FE709"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نقاط الاختلاف: تفوّقت الدراسات الأجنبية الحديثة في تضمين متغيرات وسيطة ومعدِّلة أكثر تعقيداً (كالالتزام التنظيمي والاندماج الوظيفي)، في حين ركّزت الدراسات العربية في مجملها على العلاقة المباشرة وعلى الوصف العام لواقع التدريب. كما اختلفت القطاعات محل الدراسة: حكومي مقابل خاص، وخدمي مقابل صناعي. وهذا التنوع يُعزّز موثوقية التوافق العام بين الدراسات في التأكيد على أهمية التدريب.</w:t>
      </w:r>
    </w:p>
    <w:p w14:paraId="791F1497"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 xml:space="preserve">الإضافة المنهجية: تتقدم دراسة </w:t>
      </w:r>
      <w:r w:rsidRPr="00B65FD4">
        <w:rPr>
          <w:rFonts w:ascii="Arial" w:eastAsia="Times New Roman" w:hAnsi="Arial" w:cs="Arial"/>
          <w:kern w:val="0"/>
          <w:sz w:val="28"/>
          <w:szCs w:val="28"/>
          <w14:ligatures w14:val="none"/>
        </w:rPr>
        <w:t>Hosen et al</w:t>
      </w:r>
      <w:r w:rsidRPr="00B65FD4">
        <w:rPr>
          <w:rFonts w:ascii="Arial" w:eastAsia="Times New Roman" w:hAnsi="Arial" w:cs="Arial"/>
          <w:kern w:val="0"/>
          <w:sz w:val="28"/>
          <w:szCs w:val="28"/>
          <w:rtl/>
          <w14:ligatures w14:val="none"/>
        </w:rPr>
        <w:t xml:space="preserve">. في استخدام نمذجة المعادلات الهيكلية، في حين تعتمد معظم الدراسات العربية على أساليب إحصائية كلاسيكية كالارتباط والانحدار. ويستند البحث الحالي إلى برنامج </w:t>
      </w:r>
      <w:r w:rsidRPr="00B65FD4">
        <w:rPr>
          <w:rFonts w:ascii="Arial" w:eastAsia="Times New Roman" w:hAnsi="Arial" w:cs="Arial"/>
          <w:kern w:val="0"/>
          <w:sz w:val="28"/>
          <w:szCs w:val="28"/>
          <w14:ligatures w14:val="none"/>
        </w:rPr>
        <w:t>SPSS</w:t>
      </w:r>
      <w:r w:rsidRPr="00B65FD4">
        <w:rPr>
          <w:rFonts w:ascii="Arial" w:eastAsia="Times New Roman" w:hAnsi="Arial" w:cs="Arial"/>
          <w:kern w:val="0"/>
          <w:sz w:val="28"/>
          <w:szCs w:val="28"/>
          <w:rtl/>
          <w14:ligatures w14:val="none"/>
        </w:rPr>
        <w:t xml:space="preserve"> مع الانحدار الخطي البسيط والمتعدد لفحص هذه العلاقة في سياق شركة المدى.</w:t>
      </w:r>
    </w:p>
    <w:p w14:paraId="3865DA45"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رابعاً: المتغيرات الوسيطة والمعدِّلة</w:t>
      </w:r>
    </w:p>
    <w:p w14:paraId="367354D2"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أثبتت عدة دراسات حديثة أن العلاقة بين التدريب والأداء ليست مباشرة مطلقة، بل تتوسّط فيها أو تُعدِّلها متغيرات مهمة:</w:t>
      </w:r>
    </w:p>
    <w:p w14:paraId="0189C845"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الالتزام التنظيمي (</w:t>
      </w:r>
      <w:r w:rsidRPr="00B65FD4">
        <w:rPr>
          <w:rFonts w:ascii="Arial" w:eastAsia="Times New Roman" w:hAnsi="Arial" w:cs="Arial"/>
          <w:kern w:val="0"/>
          <w:sz w:val="28"/>
          <w:szCs w:val="28"/>
          <w14:ligatures w14:val="none"/>
        </w:rPr>
        <w:t>Organizational Commitment</w:t>
      </w:r>
      <w:r w:rsidRPr="00B65FD4">
        <w:rPr>
          <w:rFonts w:ascii="Arial" w:eastAsia="Times New Roman" w:hAnsi="Arial" w:cs="Arial"/>
          <w:kern w:val="0"/>
          <w:sz w:val="28"/>
          <w:szCs w:val="28"/>
          <w:rtl/>
          <w14:ligatures w14:val="none"/>
        </w:rPr>
        <w:t xml:space="preserve">): كشفت دراسة </w:t>
      </w:r>
      <w:r w:rsidRPr="00B65FD4">
        <w:rPr>
          <w:rFonts w:ascii="Arial" w:eastAsia="Times New Roman" w:hAnsi="Arial" w:cs="Arial"/>
          <w:kern w:val="0"/>
          <w:sz w:val="28"/>
          <w:szCs w:val="28"/>
          <w14:ligatures w14:val="none"/>
        </w:rPr>
        <w:t>Hosen et al</w:t>
      </w:r>
      <w:r w:rsidRPr="00B65FD4">
        <w:rPr>
          <w:rFonts w:ascii="Arial" w:eastAsia="Times New Roman" w:hAnsi="Arial" w:cs="Arial"/>
          <w:kern w:val="0"/>
          <w:sz w:val="28"/>
          <w:szCs w:val="28"/>
          <w:rtl/>
          <w14:ligatures w14:val="none"/>
        </w:rPr>
        <w:t>. (2024) أنه يعمل وسيطاً يُضاعف أثر التدريب على الأداء. فحين يرتفع ولاء الموظف وانتماؤه للمنظمة، تتحوّل مكتسبات التدريب إلى تحسّن أداء بصورة أكثر فاعلية.</w:t>
      </w:r>
    </w:p>
    <w:p w14:paraId="1DD4B996"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t>الاندماج الوظيفي (</w:t>
      </w:r>
      <w:r w:rsidRPr="00B65FD4">
        <w:rPr>
          <w:rFonts w:ascii="Arial" w:eastAsia="Times New Roman" w:hAnsi="Arial" w:cs="Arial"/>
          <w:kern w:val="0"/>
          <w:sz w:val="28"/>
          <w:szCs w:val="28"/>
          <w14:ligatures w14:val="none"/>
        </w:rPr>
        <w:t>Employee Engagement</w:t>
      </w:r>
      <w:r w:rsidRPr="00B65FD4">
        <w:rPr>
          <w:rFonts w:ascii="Arial" w:eastAsia="Times New Roman" w:hAnsi="Arial" w:cs="Arial"/>
          <w:kern w:val="0"/>
          <w:sz w:val="28"/>
          <w:szCs w:val="28"/>
          <w:rtl/>
          <w14:ligatures w14:val="none"/>
        </w:rPr>
        <w:t xml:space="preserve">): أثبتت دراسة </w:t>
      </w:r>
      <w:proofErr w:type="spellStart"/>
      <w:r w:rsidRPr="00B65FD4">
        <w:rPr>
          <w:rFonts w:ascii="Arial" w:eastAsia="Times New Roman" w:hAnsi="Arial" w:cs="Arial"/>
          <w:kern w:val="0"/>
          <w:sz w:val="28"/>
          <w:szCs w:val="28"/>
          <w14:ligatures w14:val="none"/>
        </w:rPr>
        <w:t>Sendawula</w:t>
      </w:r>
      <w:proofErr w:type="spellEnd"/>
      <w:r w:rsidRPr="00B65FD4">
        <w:rPr>
          <w:rFonts w:ascii="Arial" w:eastAsia="Times New Roman" w:hAnsi="Arial" w:cs="Arial"/>
          <w:kern w:val="0"/>
          <w:sz w:val="28"/>
          <w:szCs w:val="28"/>
          <w14:ligatures w14:val="none"/>
        </w:rPr>
        <w:t xml:space="preserve"> et al</w:t>
      </w:r>
      <w:r w:rsidRPr="00B65FD4">
        <w:rPr>
          <w:rFonts w:ascii="Arial" w:eastAsia="Times New Roman" w:hAnsi="Arial" w:cs="Arial"/>
          <w:kern w:val="0"/>
          <w:sz w:val="28"/>
          <w:szCs w:val="28"/>
          <w:rtl/>
          <w14:ligatures w14:val="none"/>
        </w:rPr>
        <w:t>. (2018) أن الموظف المنخرط في عمله بحماس أعلى يُحوّل ما تعلّمه إلى أداء ملموس أفضل من الموظف ذي المشاركة المنخفضة.</w:t>
      </w:r>
    </w:p>
    <w:p w14:paraId="04E08404"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14:ligatures w14:val="none"/>
        </w:rPr>
      </w:pPr>
      <w:r w:rsidRPr="00B65FD4">
        <w:rPr>
          <w:rFonts w:ascii="Arial" w:eastAsia="Times New Roman" w:hAnsi="Arial" w:cs="Arial"/>
          <w:kern w:val="0"/>
          <w:sz w:val="28"/>
          <w:szCs w:val="28"/>
          <w:rtl/>
          <w14:ligatures w14:val="none"/>
        </w:rPr>
        <w:lastRenderedPageBreak/>
        <w:t>دعم المشرف المباشر (</w:t>
      </w:r>
      <w:r w:rsidRPr="00B65FD4">
        <w:rPr>
          <w:rFonts w:ascii="Arial" w:eastAsia="Times New Roman" w:hAnsi="Arial" w:cs="Arial"/>
          <w:kern w:val="0"/>
          <w:sz w:val="28"/>
          <w:szCs w:val="28"/>
          <w14:ligatures w14:val="none"/>
        </w:rPr>
        <w:t>Supervisory Support</w:t>
      </w:r>
      <w:r w:rsidRPr="00B65FD4">
        <w:rPr>
          <w:rFonts w:ascii="Arial" w:eastAsia="Times New Roman" w:hAnsi="Arial" w:cs="Arial"/>
          <w:kern w:val="0"/>
          <w:sz w:val="28"/>
          <w:szCs w:val="28"/>
          <w:rtl/>
          <w14:ligatures w14:val="none"/>
        </w:rPr>
        <w:t>): يُشكّل من أبرز العوامل المعدِّلة لأثر التدريب؛ إذ حين يُشجّع المشرف تطبيق ما تعلّمه الموظف ويُوفّر الفرص اللازمة لذلك، ترتفع بذلك كثيراً نسبة انتقال أثر التدريب إلى الممارسة الفعلية (</w:t>
      </w:r>
      <w:r w:rsidRPr="00B65FD4">
        <w:rPr>
          <w:rFonts w:ascii="Arial" w:eastAsia="Times New Roman" w:hAnsi="Arial" w:cs="Arial"/>
          <w:kern w:val="0"/>
          <w:sz w:val="28"/>
          <w:szCs w:val="28"/>
          <w14:ligatures w14:val="none"/>
        </w:rPr>
        <w:t>Abbas, 2018</w:t>
      </w:r>
      <w:r w:rsidRPr="00B65FD4">
        <w:rPr>
          <w:rFonts w:ascii="Arial" w:eastAsia="Times New Roman" w:hAnsi="Arial" w:cs="Arial"/>
          <w:kern w:val="0"/>
          <w:sz w:val="28"/>
          <w:szCs w:val="28"/>
          <w:rtl/>
          <w14:ligatures w14:val="none"/>
        </w:rPr>
        <w:t>).</w:t>
      </w:r>
    </w:p>
    <w:p w14:paraId="3435483C" w14:textId="77777777" w:rsidR="00B65FD4" w:rsidRPr="00B65FD4" w:rsidRDefault="00B65FD4" w:rsidP="00B65FD4">
      <w:pPr>
        <w:keepNext/>
        <w:keepLines/>
        <w:spacing w:before="40" w:after="0" w:line="360" w:lineRule="auto"/>
        <w:ind w:left="360"/>
        <w:jc w:val="both"/>
        <w:outlineLvl w:val="1"/>
        <w:rPr>
          <w:rFonts w:ascii="Arial" w:eastAsia="Times New Roman" w:hAnsi="Arial" w:cs="Arial"/>
          <w:kern w:val="0"/>
          <w:sz w:val="28"/>
          <w:szCs w:val="28"/>
          <w:rtl/>
          <w14:ligatures w14:val="none"/>
        </w:rPr>
      </w:pPr>
      <w:r w:rsidRPr="00B65FD4">
        <w:rPr>
          <w:rFonts w:ascii="Arial" w:eastAsia="Times New Roman" w:hAnsi="Arial" w:cs="Arial"/>
          <w:kern w:val="0"/>
          <w:sz w:val="28"/>
          <w:szCs w:val="28"/>
          <w:rtl/>
          <w14:ligatures w14:val="none"/>
        </w:rPr>
        <w:t>الثقافة التنظيمية الداعمة للتعلم: تُسهم البيئة التنظيمية التي تُعلي من شأن المعرفة والتطور المستمر في رفع معدل استثمار مخرجات التدريب وتحويلها إلى إنتاجية مرتفعة.</w:t>
      </w:r>
    </w:p>
    <w:p w14:paraId="7B20FF85"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32"/>
          <w:szCs w:val="32"/>
          <w14:ligatures w14:val="none"/>
        </w:rPr>
      </w:pPr>
      <w:r w:rsidRPr="00B65FD4">
        <w:rPr>
          <w:rFonts w:ascii="Times New Roman" w:eastAsia="Times New Roman" w:hAnsi="Times New Roman" w:cs="Times New Roman"/>
          <w:b/>
          <w:bCs/>
          <w:kern w:val="0"/>
          <w:sz w:val="32"/>
          <w:szCs w:val="32"/>
          <w:rtl/>
          <w14:ligatures w14:val="none"/>
        </w:rPr>
        <w:t>ثانياً: دراسات دولية</w:t>
      </w:r>
      <w:r w:rsidRPr="00B65FD4">
        <w:rPr>
          <w:rFonts w:ascii="Times New Roman" w:eastAsia="Times New Roman" w:hAnsi="Times New Roman" w:cs="Times New Roman"/>
          <w:b/>
          <w:bCs/>
          <w:kern w:val="0"/>
          <w:sz w:val="32"/>
          <w:szCs w:val="32"/>
          <w14:ligatures w14:val="none"/>
        </w:rPr>
        <w:t>:</w:t>
      </w:r>
    </w:p>
    <w:p w14:paraId="3BF79215" w14:textId="77777777" w:rsidR="00B65FD4" w:rsidRPr="00B65FD4" w:rsidRDefault="00B65FD4" w:rsidP="00B65FD4">
      <w:pPr>
        <w:numPr>
          <w:ilvl w:val="0"/>
          <w:numId w:val="289"/>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hint="cs"/>
          <w:b/>
          <w:bCs/>
          <w:kern w:val="0"/>
          <w:sz w:val="28"/>
          <w:szCs w:val="28"/>
          <w:rtl/>
          <w14:ligatures w14:val="none"/>
        </w:rPr>
        <w:t>دراسة</w:t>
      </w:r>
      <w:r w:rsidRPr="00B65FD4">
        <w:rPr>
          <w:rFonts w:ascii="Times New Roman" w:eastAsia="Times New Roman" w:hAnsi="Times New Roman" w:cs="Times New Roman"/>
          <w:b/>
          <w:bCs/>
          <w:kern w:val="0"/>
          <w:sz w:val="28"/>
          <w:szCs w:val="28"/>
          <w14:ligatures w14:val="none"/>
        </w:rPr>
        <w:t>:</w:t>
      </w:r>
    </w:p>
    <w:p w14:paraId="23ABFC22" w14:textId="77777777" w:rsidR="00B65FD4" w:rsidRPr="00B65FD4" w:rsidRDefault="00B65FD4" w:rsidP="00B65FD4">
      <w:pPr>
        <w:numPr>
          <w:ilvl w:val="0"/>
          <w:numId w:val="289"/>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14:ligatures w14:val="none"/>
        </w:rPr>
        <w:t>(Mahmud et al., 2023):</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أكدت الدراسة أن عمليات إدارة المعرفة (بأبعادها الأربعة) تلعب دوراً حاسماً في تعزيز الأداء الإداري والتميز في جودة البرامج الصحية من خلال خلق رؤية معرفية مشتركة، وتعزيز قدرة الموظفين على حل المشكلات بفاعلية</w:t>
      </w:r>
      <w:r w:rsidRPr="00B65FD4">
        <w:rPr>
          <w:rFonts w:ascii="Times New Roman" w:eastAsia="Times New Roman" w:hAnsi="Times New Roman" w:cs="Times New Roman"/>
          <w:kern w:val="0"/>
          <w:sz w:val="28"/>
          <w:szCs w:val="28"/>
          <w14:ligatures w14:val="none"/>
        </w:rPr>
        <w:t>.</w:t>
      </w:r>
    </w:p>
    <w:p w14:paraId="17F4694A" w14:textId="77777777" w:rsidR="00B65FD4" w:rsidRPr="00B65FD4" w:rsidRDefault="00B65FD4" w:rsidP="00B65FD4">
      <w:pPr>
        <w:numPr>
          <w:ilvl w:val="0"/>
          <w:numId w:val="289"/>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دراسة</w:t>
      </w:r>
      <w:r w:rsidRPr="00B65FD4">
        <w:rPr>
          <w:rFonts w:ascii="Times New Roman" w:eastAsia="Times New Roman" w:hAnsi="Times New Roman" w:cs="Times New Roman"/>
          <w:b/>
          <w:bCs/>
          <w:kern w:val="0"/>
          <w:sz w:val="28"/>
          <w:szCs w:val="28"/>
          <w14:ligatures w14:val="none"/>
        </w:rPr>
        <w:t xml:space="preserve"> (Sarwar et al., 2023):</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أظهرت أن ممارسات الإدارة المعرفية تؤثر في الأداء بطريقة غير مباشرة عبر تعزيز "رأس المال النفسي" للموظفين، مما يدعم فرضية دراستنا الحالية التي تفترض وجود دور وسيط لبيئة العمل المعرفية في تحسين الأداء الإداري</w:t>
      </w:r>
      <w:r w:rsidRPr="00B65FD4">
        <w:rPr>
          <w:rFonts w:ascii="Times New Roman" w:eastAsia="Times New Roman" w:hAnsi="Times New Roman" w:cs="Times New Roman"/>
          <w:kern w:val="0"/>
          <w:sz w:val="28"/>
          <w:szCs w:val="28"/>
          <w14:ligatures w14:val="none"/>
        </w:rPr>
        <w:t>.</w:t>
      </w:r>
    </w:p>
    <w:p w14:paraId="1677F38F" w14:textId="77777777" w:rsidR="00B65FD4" w:rsidRPr="00B65FD4" w:rsidRDefault="00B65FD4" w:rsidP="00B65FD4">
      <w:pPr>
        <w:numPr>
          <w:ilvl w:val="0"/>
          <w:numId w:val="289"/>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دراسة</w:t>
      </w:r>
      <w:r w:rsidRPr="00B65FD4">
        <w:rPr>
          <w:rFonts w:ascii="Times New Roman" w:eastAsia="Times New Roman" w:hAnsi="Times New Roman" w:cs="Times New Roman"/>
          <w:b/>
          <w:bCs/>
          <w:kern w:val="0"/>
          <w:sz w:val="28"/>
          <w:szCs w:val="28"/>
          <w14:ligatures w14:val="none"/>
        </w:rPr>
        <w:t xml:space="preserve"> (Mate, 2023):</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بينت أن الجمع بين أنظمة إدارة المعرفة وبيئة عمل داعمة ينتج عنه تحسن ملحوظ في الأداء، ما يعني أن ممارسات إدارة المعرفة وحدها لا تكفي ما لم تُترجم إلى سياسات تدعم تطبيق هذه المعرفة فعلياً في العمل اليومي</w:t>
      </w:r>
      <w:r w:rsidRPr="00B65FD4">
        <w:rPr>
          <w:rFonts w:ascii="Times New Roman" w:eastAsia="Times New Roman" w:hAnsi="Times New Roman" w:cs="Times New Roman"/>
          <w:kern w:val="0"/>
          <w:sz w:val="28"/>
          <w:szCs w:val="28"/>
          <w14:ligatures w14:val="none"/>
        </w:rPr>
        <w:t>.</w:t>
      </w:r>
    </w:p>
    <w:p w14:paraId="12C766DB" w14:textId="77777777" w:rsidR="00B65FD4" w:rsidRPr="00B65FD4" w:rsidRDefault="00B65FD4" w:rsidP="00B65FD4">
      <w:p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تحليل نقدي وموقع الدراسة الحالية</w:t>
      </w:r>
      <w:r w:rsidRPr="00B65FD4">
        <w:rPr>
          <w:rFonts w:ascii="Times New Roman" w:eastAsia="Times New Roman" w:hAnsi="Times New Roman" w:cs="Times New Roman"/>
          <w:b/>
          <w:bCs/>
          <w:kern w:val="0"/>
          <w:sz w:val="28"/>
          <w:szCs w:val="28"/>
          <w14:ligatures w14:val="none"/>
        </w:rPr>
        <w:t>:</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تتفق الدراسات السابقة في التأكيد على الدور المحوري لعمليات إدارة المعرفة في تحسين مؤشرات الأداء (الكفاءة والفاعلية). وتتميز الدراسة الحالية عن الدراسات السابقة في أنها</w:t>
      </w:r>
      <w:r w:rsidRPr="00B65FD4">
        <w:rPr>
          <w:rFonts w:ascii="Times New Roman" w:eastAsia="Times New Roman" w:hAnsi="Times New Roman" w:cs="Times New Roman"/>
          <w:kern w:val="0"/>
          <w:sz w:val="28"/>
          <w:szCs w:val="28"/>
          <w14:ligatures w14:val="none"/>
        </w:rPr>
        <w:t>:</w:t>
      </w:r>
    </w:p>
    <w:p w14:paraId="06C191FD" w14:textId="77777777" w:rsidR="00B65FD4" w:rsidRPr="00B65FD4" w:rsidRDefault="00B65FD4" w:rsidP="00B65FD4">
      <w:pPr>
        <w:numPr>
          <w:ilvl w:val="0"/>
          <w:numId w:val="290"/>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 xml:space="preserve">تركز حصرياً على </w:t>
      </w:r>
      <w:r w:rsidRPr="00B65FD4">
        <w:rPr>
          <w:rFonts w:ascii="Times New Roman" w:eastAsia="Times New Roman" w:hAnsi="Times New Roman" w:cs="Times New Roman"/>
          <w:b/>
          <w:bCs/>
          <w:kern w:val="0"/>
          <w:sz w:val="28"/>
          <w:szCs w:val="28"/>
          <w:rtl/>
          <w14:ligatures w14:val="none"/>
        </w:rPr>
        <w:t>وزارة الصحة بمدينة الرياض</w:t>
      </w:r>
      <w:r w:rsidRPr="00B65FD4">
        <w:rPr>
          <w:rFonts w:ascii="Times New Roman" w:eastAsia="Times New Roman" w:hAnsi="Times New Roman" w:cs="Times New Roman"/>
          <w:kern w:val="0"/>
          <w:sz w:val="28"/>
          <w:szCs w:val="28"/>
          <w:rtl/>
          <w14:ligatures w14:val="none"/>
        </w:rPr>
        <w:t>، وهي بيئة ذات طابع تنظيمي ومعرفي خاص</w:t>
      </w:r>
      <w:r w:rsidRPr="00B65FD4">
        <w:rPr>
          <w:rFonts w:ascii="Times New Roman" w:eastAsia="Times New Roman" w:hAnsi="Times New Roman" w:cs="Times New Roman"/>
          <w:kern w:val="0"/>
          <w:sz w:val="28"/>
          <w:szCs w:val="28"/>
          <w14:ligatures w14:val="none"/>
        </w:rPr>
        <w:t>.</w:t>
      </w:r>
    </w:p>
    <w:p w14:paraId="4B0A53C0" w14:textId="77777777" w:rsidR="00B65FD4" w:rsidRPr="00B65FD4" w:rsidRDefault="00B65FD4" w:rsidP="00B65FD4">
      <w:pPr>
        <w:numPr>
          <w:ilvl w:val="0"/>
          <w:numId w:val="290"/>
        </w:numPr>
        <w:spacing w:before="100" w:beforeAutospacing="1" w:after="100" w:afterAutospacing="1" w:line="360" w:lineRule="auto"/>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 xml:space="preserve">تتبنى </w:t>
      </w:r>
      <w:r w:rsidRPr="00B65FD4">
        <w:rPr>
          <w:rFonts w:ascii="Times New Roman" w:eastAsia="Times New Roman" w:hAnsi="Times New Roman" w:cs="Times New Roman"/>
          <w:b/>
          <w:bCs/>
          <w:kern w:val="0"/>
          <w:sz w:val="28"/>
          <w:szCs w:val="28"/>
          <w:rtl/>
          <w14:ligatures w14:val="none"/>
        </w:rPr>
        <w:t>نموذجاً تكاملياً</w:t>
      </w:r>
      <w:r w:rsidRPr="00B65FD4">
        <w:rPr>
          <w:rFonts w:ascii="Times New Roman" w:eastAsia="Times New Roman" w:hAnsi="Times New Roman" w:cs="Times New Roman"/>
          <w:kern w:val="0"/>
          <w:sz w:val="28"/>
          <w:szCs w:val="28"/>
          <w:rtl/>
          <w14:ligatures w14:val="none"/>
        </w:rPr>
        <w:t xml:space="preserve"> يربط بين عمليات إدارة المعرفة (كمتغير مستقل) وجودة الأداء الإداري (كمتغير تابع) في بيئة صحية سعودية تتجه نحو التحول الرقمي</w:t>
      </w:r>
      <w:r w:rsidRPr="00B65FD4">
        <w:rPr>
          <w:rFonts w:ascii="Times New Roman" w:eastAsia="Times New Roman" w:hAnsi="Times New Roman" w:cs="Times New Roman"/>
          <w:kern w:val="0"/>
          <w:sz w:val="28"/>
          <w:szCs w:val="28"/>
          <w14:ligatures w14:val="none"/>
        </w:rPr>
        <w:t>.</w:t>
      </w:r>
    </w:p>
    <w:p w14:paraId="663BD978" w14:textId="77777777" w:rsidR="00B65FD4" w:rsidRPr="00B65FD4" w:rsidRDefault="00B65FD4" w:rsidP="00B65FD4">
      <w:pPr>
        <w:keepNext/>
        <w:keepLines/>
        <w:spacing w:before="40" w:after="0" w:line="256" w:lineRule="auto"/>
        <w:ind w:left="360"/>
        <w:jc w:val="both"/>
        <w:outlineLvl w:val="1"/>
        <w:rPr>
          <w:rFonts w:ascii="Arial" w:eastAsia="Times New Roman" w:hAnsi="Arial" w:cs="Arial"/>
          <w:kern w:val="0"/>
          <w:sz w:val="28"/>
          <w:szCs w:val="28"/>
          <w:rtl/>
          <w14:ligatures w14:val="none"/>
        </w:rPr>
      </w:pPr>
    </w:p>
    <w:p w14:paraId="2112BFF0" w14:textId="77777777" w:rsidR="00B65FD4" w:rsidRPr="00B65FD4" w:rsidRDefault="00B65FD4" w:rsidP="00B65FD4">
      <w:pPr>
        <w:keepNext/>
        <w:keepLines/>
        <w:spacing w:before="40" w:after="0" w:line="256" w:lineRule="auto"/>
        <w:ind w:left="360"/>
        <w:jc w:val="both"/>
        <w:outlineLvl w:val="1"/>
        <w:rPr>
          <w:rFonts w:ascii="Arial" w:eastAsia="Times New Roman" w:hAnsi="Arial" w:cs="Arial"/>
          <w:kern w:val="0"/>
          <w:sz w:val="28"/>
          <w:szCs w:val="28"/>
          <w:rtl/>
          <w14:ligatures w14:val="none"/>
        </w:rPr>
      </w:pPr>
    </w:p>
    <w:p w14:paraId="675A30E1" w14:textId="77777777" w:rsidR="00B65FD4" w:rsidRPr="00B65FD4" w:rsidRDefault="00B65FD4" w:rsidP="00B65FD4">
      <w:pPr>
        <w:spacing w:before="100" w:beforeAutospacing="1" w:after="100" w:afterAutospacing="1" w:line="360" w:lineRule="auto"/>
        <w:jc w:val="both"/>
        <w:outlineLvl w:val="2"/>
        <w:rPr>
          <w:rFonts w:ascii="Times New Roman" w:eastAsia="Times New Roman" w:hAnsi="Times New Roman" w:cs="Times New Roman"/>
          <w:b/>
          <w:bCs/>
          <w:kern w:val="0"/>
          <w:sz w:val="32"/>
          <w:szCs w:val="32"/>
          <w14:ligatures w14:val="none"/>
        </w:rPr>
      </w:pPr>
      <w:r w:rsidRPr="00B65FD4">
        <w:rPr>
          <w:rFonts w:ascii="Times New Roman" w:eastAsia="Times New Roman" w:hAnsi="Times New Roman" w:cs="Times New Roman" w:hint="cs"/>
          <w:b/>
          <w:bCs/>
          <w:kern w:val="0"/>
          <w:sz w:val="28"/>
          <w:szCs w:val="28"/>
          <w:rtl/>
          <w14:ligatures w14:val="none"/>
        </w:rPr>
        <w:t xml:space="preserve"> </w:t>
      </w:r>
      <w:r w:rsidRPr="00B65FD4">
        <w:rPr>
          <w:rFonts w:ascii="Times New Roman" w:eastAsia="Times New Roman" w:hAnsi="Times New Roman" w:cs="Times New Roman" w:hint="cs"/>
          <w:b/>
          <w:bCs/>
          <w:kern w:val="0"/>
          <w:sz w:val="32"/>
          <w:szCs w:val="32"/>
          <w:rtl/>
          <w14:ligatures w14:val="none"/>
        </w:rPr>
        <w:t xml:space="preserve">  </w:t>
      </w:r>
      <w:r w:rsidRPr="00B65FD4">
        <w:rPr>
          <w:rFonts w:ascii="Times New Roman" w:eastAsia="Times New Roman" w:hAnsi="Times New Roman" w:cs="Times New Roman"/>
          <w:b/>
          <w:bCs/>
          <w:kern w:val="0"/>
          <w:sz w:val="32"/>
          <w:szCs w:val="32"/>
          <w14:ligatures w14:val="none"/>
        </w:rPr>
        <w:t>.2.7</w:t>
      </w:r>
      <w:r w:rsidRPr="00B65FD4">
        <w:rPr>
          <w:rFonts w:ascii="Times New Roman" w:eastAsia="Times New Roman" w:hAnsi="Times New Roman" w:cs="Times New Roman" w:hint="cs"/>
          <w:b/>
          <w:bCs/>
          <w:kern w:val="0"/>
          <w:sz w:val="32"/>
          <w:szCs w:val="32"/>
          <w:rtl/>
          <w14:ligatures w14:val="none"/>
        </w:rPr>
        <w:t xml:space="preserve">   </w:t>
      </w:r>
      <w:r w:rsidRPr="00B65FD4">
        <w:rPr>
          <w:rFonts w:ascii="Times New Roman" w:eastAsia="Times New Roman" w:hAnsi="Times New Roman" w:cs="Times New Roman"/>
          <w:b/>
          <w:bCs/>
          <w:kern w:val="0"/>
          <w:sz w:val="32"/>
          <w:szCs w:val="32"/>
          <w:rtl/>
          <w14:ligatures w14:val="none"/>
        </w:rPr>
        <w:t xml:space="preserve">دراسات حديثة متخصصة في القيادة بالقطاع </w:t>
      </w:r>
      <w:r w:rsidRPr="00B65FD4">
        <w:rPr>
          <w:rFonts w:ascii="Times New Roman" w:eastAsia="Times New Roman" w:hAnsi="Times New Roman" w:cs="Times New Roman" w:hint="cs"/>
          <w:b/>
          <w:bCs/>
          <w:kern w:val="0"/>
          <w:sz w:val="32"/>
          <w:szCs w:val="32"/>
          <w:rtl/>
          <w14:ligatures w14:val="none"/>
        </w:rPr>
        <w:t>الصحي</w:t>
      </w:r>
      <w:r w:rsidRPr="00B65FD4">
        <w:rPr>
          <w:rFonts w:ascii="Times New Roman" w:eastAsia="Times New Roman" w:hAnsi="Times New Roman" w:cs="Times New Roman"/>
          <w:b/>
          <w:bCs/>
          <w:kern w:val="0"/>
          <w:sz w:val="28"/>
          <w:szCs w:val="28"/>
          <w14:ligatures w14:val="none"/>
        </w:rPr>
        <w:t xml:space="preserve"> (Recent Specialized Studies in Healthcare Leadership)</w:t>
      </w:r>
    </w:p>
    <w:p w14:paraId="0A1207A6"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lastRenderedPageBreak/>
        <w:t>أولاً: القيادة ومشاركة الموظفين في القطاع الصحي الخاص</w:t>
      </w:r>
      <w:r w:rsidRPr="00B65FD4">
        <w:rPr>
          <w:rFonts w:ascii="Times New Roman" w:eastAsia="Times New Roman" w:hAnsi="Times New Roman" w:cs="Times New Roman"/>
          <w:b/>
          <w:bCs/>
          <w:kern w:val="0"/>
          <w:sz w:val="28"/>
          <w:szCs w:val="28"/>
          <w14:ligatures w14:val="none"/>
        </w:rPr>
        <w:t>:</w:t>
      </w:r>
    </w:p>
    <w:p w14:paraId="70BC31F6" w14:textId="77777777" w:rsidR="00B65FD4" w:rsidRPr="00B65FD4" w:rsidRDefault="00B65FD4" w:rsidP="00B65FD4">
      <w:pPr>
        <w:numPr>
          <w:ilvl w:val="0"/>
          <w:numId w:val="29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تناولت دراسة</w:t>
      </w:r>
      <w:r w:rsidRPr="00B65FD4">
        <w:rPr>
          <w:rFonts w:ascii="Times New Roman" w:eastAsia="Times New Roman" w:hAnsi="Times New Roman" w:cs="Times New Roman"/>
          <w:kern w:val="0"/>
          <w:sz w:val="28"/>
          <w:szCs w:val="28"/>
          <w14:ligatures w14:val="none"/>
        </w:rPr>
        <w:t xml:space="preserve"> (Impact of Leadership Styles on Employees’ Engagement in Private Healthcare Industry of UAE, 2024) </w:t>
      </w:r>
      <w:r w:rsidRPr="00B65FD4">
        <w:rPr>
          <w:rFonts w:ascii="Times New Roman" w:eastAsia="Times New Roman" w:hAnsi="Times New Roman" w:cs="Times New Roman"/>
          <w:kern w:val="0"/>
          <w:sz w:val="28"/>
          <w:szCs w:val="28"/>
          <w:rtl/>
          <w14:ligatures w14:val="none"/>
        </w:rPr>
        <w:t>أثر أنماط القيادة على مشاركة الموظفين</w:t>
      </w:r>
      <w:r w:rsidRPr="00B65FD4">
        <w:rPr>
          <w:rFonts w:ascii="Times New Roman" w:eastAsia="Times New Roman" w:hAnsi="Times New Roman" w:cs="Times New Roman"/>
          <w:kern w:val="0"/>
          <w:sz w:val="28"/>
          <w:szCs w:val="28"/>
          <w14:ligatures w14:val="none"/>
        </w:rPr>
        <w:t>.</w:t>
      </w:r>
    </w:p>
    <w:p w14:paraId="7ED58F38" w14:textId="77777777" w:rsidR="00B65FD4" w:rsidRPr="00B65FD4" w:rsidRDefault="00B65FD4" w:rsidP="00B65FD4">
      <w:pPr>
        <w:numPr>
          <w:ilvl w:val="0"/>
          <w:numId w:val="29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طبقت الدراسة منهجاً كمياً على عينة من العاملين الصحيين في القطاع الخاص الإماراتي</w:t>
      </w:r>
      <w:r w:rsidRPr="00B65FD4">
        <w:rPr>
          <w:rFonts w:ascii="Times New Roman" w:eastAsia="Times New Roman" w:hAnsi="Times New Roman" w:cs="Times New Roman"/>
          <w:kern w:val="0"/>
          <w:sz w:val="28"/>
          <w:szCs w:val="28"/>
          <w14:ligatures w14:val="none"/>
        </w:rPr>
        <w:t>.</w:t>
      </w:r>
    </w:p>
    <w:p w14:paraId="61E44410" w14:textId="77777777" w:rsidR="00B65FD4" w:rsidRPr="00B65FD4" w:rsidRDefault="00B65FD4" w:rsidP="00B65FD4">
      <w:pPr>
        <w:numPr>
          <w:ilvl w:val="0"/>
          <w:numId w:val="29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خلصت الدراسة إلى أن القيادة الديمقراطية هي الأكثر فاعلية في تعزيز مشاركة الموظفين، تليها القيادة السلطوية، ثم القيادة المتساهلة</w:t>
      </w:r>
      <w:r w:rsidRPr="00B65FD4">
        <w:rPr>
          <w:rFonts w:ascii="Times New Roman" w:eastAsia="Times New Roman" w:hAnsi="Times New Roman" w:cs="Times New Roman"/>
          <w:kern w:val="0"/>
          <w:sz w:val="28"/>
          <w:szCs w:val="28"/>
          <w14:ligatures w14:val="none"/>
        </w:rPr>
        <w:t>.</w:t>
      </w:r>
    </w:p>
    <w:p w14:paraId="0D14093C" w14:textId="77777777" w:rsidR="00B65FD4" w:rsidRPr="00B65FD4" w:rsidRDefault="00B65FD4" w:rsidP="00B65FD4">
      <w:pPr>
        <w:numPr>
          <w:ilvl w:val="0"/>
          <w:numId w:val="291"/>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تكمن أهمية هذه الدراسة في أنها أجريت في بيئة خليجية تشبه السياق السعودي من حيث الخصخصة والمنافسة، وتركز على "مشاركة الموظفين" كمتغير وثيق الصلة بمفهوم الجاهزية</w:t>
      </w:r>
      <w:r w:rsidRPr="00B65FD4">
        <w:rPr>
          <w:rFonts w:ascii="Times New Roman" w:eastAsia="Times New Roman" w:hAnsi="Times New Roman" w:cs="Times New Roman"/>
          <w:kern w:val="0"/>
          <w:sz w:val="28"/>
          <w:szCs w:val="28"/>
          <w14:ligatures w14:val="none"/>
        </w:rPr>
        <w:t>.</w:t>
      </w:r>
    </w:p>
    <w:p w14:paraId="54B2FA18"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ثانياً: برنامج قيادي مكيف ثقافياً لمتخصصي الصحة في عُمان</w:t>
      </w:r>
      <w:r w:rsidRPr="00B65FD4">
        <w:rPr>
          <w:rFonts w:ascii="Times New Roman" w:eastAsia="Times New Roman" w:hAnsi="Times New Roman" w:cs="Times New Roman"/>
          <w:b/>
          <w:bCs/>
          <w:kern w:val="0"/>
          <w:sz w:val="28"/>
          <w:szCs w:val="28"/>
          <w14:ligatures w14:val="none"/>
        </w:rPr>
        <w:t>:</w:t>
      </w:r>
    </w:p>
    <w:p w14:paraId="71314681" w14:textId="77777777" w:rsidR="00B65FD4" w:rsidRPr="00B65FD4" w:rsidRDefault="00B65FD4" w:rsidP="00B65FD4">
      <w:pPr>
        <w:numPr>
          <w:ilvl w:val="0"/>
          <w:numId w:val="29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تناولت دراسة</w:t>
      </w:r>
      <w:r w:rsidRPr="00B65FD4">
        <w:rPr>
          <w:rFonts w:ascii="Times New Roman" w:eastAsia="Times New Roman" w:hAnsi="Times New Roman" w:cs="Times New Roman"/>
          <w:kern w:val="0"/>
          <w:sz w:val="28"/>
          <w:szCs w:val="28"/>
          <w14:ligatures w14:val="none"/>
        </w:rPr>
        <w:t xml:space="preserve"> (Culturally adapted leadership program for healthcare professionals in Oman: A mixed-methods study, 2025) </w:t>
      </w:r>
      <w:r w:rsidRPr="00B65FD4">
        <w:rPr>
          <w:rFonts w:ascii="Times New Roman" w:eastAsia="Times New Roman" w:hAnsi="Times New Roman" w:cs="Times New Roman"/>
          <w:kern w:val="0"/>
          <w:sz w:val="28"/>
          <w:szCs w:val="28"/>
          <w:rtl/>
          <w14:ligatures w14:val="none"/>
        </w:rPr>
        <w:t>تصميم وتنفيذ برنامج قيادي مكيف ثقافياً</w:t>
      </w:r>
      <w:r w:rsidRPr="00B65FD4">
        <w:rPr>
          <w:rFonts w:ascii="Times New Roman" w:eastAsia="Times New Roman" w:hAnsi="Times New Roman" w:cs="Times New Roman"/>
          <w:kern w:val="0"/>
          <w:sz w:val="28"/>
          <w:szCs w:val="28"/>
          <w14:ligatures w14:val="none"/>
        </w:rPr>
        <w:t>.</w:t>
      </w:r>
    </w:p>
    <w:p w14:paraId="0A6AB043" w14:textId="77777777" w:rsidR="00B65FD4" w:rsidRPr="00B65FD4" w:rsidRDefault="00B65FD4" w:rsidP="00B65FD4">
      <w:pPr>
        <w:numPr>
          <w:ilvl w:val="0"/>
          <w:numId w:val="29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بينت الدراسة وجود فجوات واضحة في كفاءات قادة القطاع الصحي في مجالات مثل اتخاذ القرار الاستراتيجي، وإدارة الأزمات، والتعاون بين التخصصات</w:t>
      </w:r>
      <w:r w:rsidRPr="00B65FD4">
        <w:rPr>
          <w:rFonts w:ascii="Times New Roman" w:eastAsia="Times New Roman" w:hAnsi="Times New Roman" w:cs="Times New Roman"/>
          <w:kern w:val="0"/>
          <w:sz w:val="28"/>
          <w:szCs w:val="28"/>
          <w14:ligatures w14:val="none"/>
        </w:rPr>
        <w:t>.</w:t>
      </w:r>
    </w:p>
    <w:p w14:paraId="39F8B54F" w14:textId="77777777" w:rsidR="00B65FD4" w:rsidRPr="00B65FD4" w:rsidRDefault="00B65FD4" w:rsidP="00B65FD4">
      <w:pPr>
        <w:numPr>
          <w:ilvl w:val="0"/>
          <w:numId w:val="292"/>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تشير النتائج إلى أن سد هذه الفجوات القيادية يعد شرطاً ضرورياً لرفع كفاءة الأنظمة الصحية في دول الخليج</w:t>
      </w:r>
      <w:r w:rsidRPr="00B65FD4">
        <w:rPr>
          <w:rFonts w:ascii="Times New Roman" w:eastAsia="Times New Roman" w:hAnsi="Times New Roman" w:cs="Times New Roman"/>
          <w:kern w:val="0"/>
          <w:sz w:val="28"/>
          <w:szCs w:val="28"/>
          <w14:ligatures w14:val="none"/>
        </w:rPr>
        <w:t>.</w:t>
      </w:r>
    </w:p>
    <w:p w14:paraId="15506FAB"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ثالثاً: قياس كفاءات المديرين الأوسطين في السعودية والبحرين</w:t>
      </w:r>
      <w:r w:rsidRPr="00B65FD4">
        <w:rPr>
          <w:rFonts w:ascii="Times New Roman" w:eastAsia="Times New Roman" w:hAnsi="Times New Roman" w:cs="Times New Roman"/>
          <w:b/>
          <w:bCs/>
          <w:kern w:val="0"/>
          <w:sz w:val="28"/>
          <w:szCs w:val="28"/>
          <w14:ligatures w14:val="none"/>
        </w:rPr>
        <w:t>:</w:t>
      </w:r>
    </w:p>
    <w:p w14:paraId="49D8B00A" w14:textId="77777777" w:rsidR="00B65FD4" w:rsidRPr="00B65FD4" w:rsidRDefault="00B65FD4" w:rsidP="00B65FD4">
      <w:pPr>
        <w:numPr>
          <w:ilvl w:val="0"/>
          <w:numId w:val="29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طورت أطروحة</w:t>
      </w:r>
      <w:r w:rsidRPr="00B65FD4">
        <w:rPr>
          <w:rFonts w:ascii="Times New Roman" w:eastAsia="Times New Roman" w:hAnsi="Times New Roman" w:cs="Times New Roman"/>
          <w:kern w:val="0"/>
          <w:sz w:val="28"/>
          <w:szCs w:val="28"/>
          <w14:ligatures w14:val="none"/>
        </w:rPr>
        <w:t xml:space="preserve"> (Ansari, n.d.) </w:t>
      </w:r>
      <w:r w:rsidRPr="00B65FD4">
        <w:rPr>
          <w:rFonts w:ascii="Times New Roman" w:eastAsia="Times New Roman" w:hAnsi="Times New Roman" w:cs="Times New Roman"/>
          <w:kern w:val="0"/>
          <w:sz w:val="28"/>
          <w:szCs w:val="28"/>
          <w:rtl/>
          <w14:ligatures w14:val="none"/>
        </w:rPr>
        <w:t>مقياساً لكفاءات القيادة لدى المديرين الأوسطين في القطاع الصحي والتعليم الطبي في السعودية والبحرين</w:t>
      </w:r>
      <w:r w:rsidRPr="00B65FD4">
        <w:rPr>
          <w:rFonts w:ascii="Times New Roman" w:eastAsia="Times New Roman" w:hAnsi="Times New Roman" w:cs="Times New Roman"/>
          <w:kern w:val="0"/>
          <w:sz w:val="28"/>
          <w:szCs w:val="28"/>
          <w14:ligatures w14:val="none"/>
        </w:rPr>
        <w:t>.</w:t>
      </w:r>
    </w:p>
    <w:p w14:paraId="18E63CF6" w14:textId="77777777" w:rsidR="00B65FD4" w:rsidRPr="00B65FD4" w:rsidRDefault="00B65FD4" w:rsidP="00B65FD4">
      <w:pPr>
        <w:numPr>
          <w:ilvl w:val="0"/>
          <w:numId w:val="29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أكدت الأطروحة على أن "الاهتمام برفاهية الموظف" يُعد من الكفاءات الأساسية المتفق عليها عبر المستويات الإدارية</w:t>
      </w:r>
      <w:r w:rsidRPr="00B65FD4">
        <w:rPr>
          <w:rFonts w:ascii="Times New Roman" w:eastAsia="Times New Roman" w:hAnsi="Times New Roman" w:cs="Times New Roman"/>
          <w:kern w:val="0"/>
          <w:sz w:val="28"/>
          <w:szCs w:val="28"/>
          <w14:ligatures w14:val="none"/>
        </w:rPr>
        <w:t>.</w:t>
      </w:r>
    </w:p>
    <w:p w14:paraId="53BD6E3A" w14:textId="77777777" w:rsidR="00B65FD4" w:rsidRPr="00B65FD4" w:rsidRDefault="00B65FD4" w:rsidP="00B65FD4">
      <w:pPr>
        <w:numPr>
          <w:ilvl w:val="0"/>
          <w:numId w:val="293"/>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يدعم هذا التوجه فرضية بحثك بأن المدير الناجح هو من يجمع بين الكفاءة الفنية والاهتمام بالجانب الإنساني للموظف</w:t>
      </w:r>
      <w:r w:rsidRPr="00B65FD4">
        <w:rPr>
          <w:rFonts w:ascii="Times New Roman" w:eastAsia="Times New Roman" w:hAnsi="Times New Roman" w:cs="Times New Roman"/>
          <w:kern w:val="0"/>
          <w:sz w:val="28"/>
          <w:szCs w:val="28"/>
          <w14:ligatures w14:val="none"/>
        </w:rPr>
        <w:t>.</w:t>
      </w:r>
    </w:p>
    <w:p w14:paraId="253A7E24"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رابعاً: القيادة والتحول الصحي في السعودية</w:t>
      </w:r>
      <w:r w:rsidRPr="00B65FD4">
        <w:rPr>
          <w:rFonts w:ascii="Times New Roman" w:eastAsia="Times New Roman" w:hAnsi="Times New Roman" w:cs="Times New Roman"/>
          <w:b/>
          <w:bCs/>
          <w:kern w:val="0"/>
          <w:sz w:val="28"/>
          <w:szCs w:val="28"/>
          <w14:ligatures w14:val="none"/>
        </w:rPr>
        <w:t>:</w:t>
      </w:r>
    </w:p>
    <w:p w14:paraId="5005E11A" w14:textId="77777777" w:rsidR="00B65FD4" w:rsidRPr="00B65FD4" w:rsidRDefault="00B65FD4" w:rsidP="00B65FD4">
      <w:pPr>
        <w:numPr>
          <w:ilvl w:val="0"/>
          <w:numId w:val="29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تشير تحليلات حديثة</w:t>
      </w:r>
      <w:r w:rsidRPr="00B65FD4">
        <w:rPr>
          <w:rFonts w:ascii="Times New Roman" w:eastAsia="Times New Roman" w:hAnsi="Times New Roman" w:cs="Times New Roman"/>
          <w:kern w:val="0"/>
          <w:sz w:val="28"/>
          <w:szCs w:val="28"/>
          <w14:ligatures w14:val="none"/>
        </w:rPr>
        <w:t xml:space="preserve"> (</w:t>
      </w:r>
      <w:r w:rsidRPr="00B65FD4">
        <w:rPr>
          <w:rFonts w:ascii="Times New Roman" w:eastAsia="Times New Roman" w:hAnsi="Times New Roman" w:cs="Times New Roman"/>
          <w:kern w:val="0"/>
          <w:sz w:val="28"/>
          <w:szCs w:val="28"/>
          <w:rtl/>
          <w14:ligatures w14:val="none"/>
        </w:rPr>
        <w:t>مثل تقارير</w:t>
      </w:r>
      <w:r w:rsidRPr="00B65FD4">
        <w:rPr>
          <w:rFonts w:ascii="Times New Roman" w:eastAsia="Times New Roman" w:hAnsi="Times New Roman" w:cs="Times New Roman"/>
          <w:kern w:val="0"/>
          <w:sz w:val="28"/>
          <w:szCs w:val="28"/>
          <w14:ligatures w14:val="none"/>
        </w:rPr>
        <w:t xml:space="preserve"> Praxis </w:t>
      </w:r>
      <w:r w:rsidRPr="00B65FD4">
        <w:rPr>
          <w:rFonts w:ascii="Times New Roman" w:eastAsia="Times New Roman" w:hAnsi="Times New Roman" w:cs="Times New Roman"/>
          <w:kern w:val="0"/>
          <w:sz w:val="28"/>
          <w:szCs w:val="28"/>
          <w:rtl/>
          <w14:ligatures w14:val="none"/>
        </w:rPr>
        <w:t>و</w:t>
      </w:r>
      <w:r w:rsidRPr="00B65FD4">
        <w:rPr>
          <w:rFonts w:ascii="Times New Roman" w:eastAsia="Times New Roman" w:hAnsi="Times New Roman" w:cs="Times New Roman"/>
          <w:kern w:val="0"/>
          <w:sz w:val="28"/>
          <w:szCs w:val="28"/>
          <w14:ligatures w14:val="none"/>
        </w:rPr>
        <w:t xml:space="preserve">Knight Frank, 2024) </w:t>
      </w:r>
      <w:r w:rsidRPr="00B65FD4">
        <w:rPr>
          <w:rFonts w:ascii="Times New Roman" w:eastAsia="Times New Roman" w:hAnsi="Times New Roman" w:cs="Times New Roman"/>
          <w:kern w:val="0"/>
          <w:sz w:val="28"/>
          <w:szCs w:val="28"/>
          <w:rtl/>
          <w14:ligatures w14:val="none"/>
        </w:rPr>
        <w:t>إلى أن القطاع الخاص يلعب دوراً متزايداً في تقديم الخدمات الصحية ضمن رؤية 2030</w:t>
      </w:r>
      <w:r w:rsidRPr="00B65FD4">
        <w:rPr>
          <w:rFonts w:ascii="Times New Roman" w:eastAsia="Times New Roman" w:hAnsi="Times New Roman" w:cs="Times New Roman"/>
          <w:kern w:val="0"/>
          <w:sz w:val="28"/>
          <w:szCs w:val="28"/>
          <w14:ligatures w14:val="none"/>
        </w:rPr>
        <w:t>.</w:t>
      </w:r>
    </w:p>
    <w:p w14:paraId="0C997ADD" w14:textId="77777777" w:rsidR="00B65FD4" w:rsidRPr="00B65FD4" w:rsidRDefault="00B65FD4" w:rsidP="00B65FD4">
      <w:pPr>
        <w:numPr>
          <w:ilvl w:val="0"/>
          <w:numId w:val="294"/>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lastRenderedPageBreak/>
        <w:t>أكدت هذه التحليلات أن نجاح التحول الصحي يعتمد بشكل كبير على جاهزية القيادات الوسطى لإدارة التغيير وتطوير الموظفين</w:t>
      </w:r>
      <w:r w:rsidRPr="00B65FD4">
        <w:rPr>
          <w:rFonts w:ascii="Times New Roman" w:eastAsia="Times New Roman" w:hAnsi="Times New Roman" w:cs="Times New Roman"/>
          <w:kern w:val="0"/>
          <w:sz w:val="28"/>
          <w:szCs w:val="28"/>
          <w14:ligatures w14:val="none"/>
        </w:rPr>
        <w:t>.</w:t>
      </w:r>
    </w:p>
    <w:p w14:paraId="770B30A5" w14:textId="77777777" w:rsidR="00B65FD4" w:rsidRPr="00B65FD4" w:rsidRDefault="00B65FD4" w:rsidP="00B65FD4">
      <w:pPr>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r w:rsidRPr="00B65FD4">
        <w:rPr>
          <w:rFonts w:ascii="Times New Roman" w:eastAsia="Times New Roman" w:hAnsi="Times New Roman" w:cs="Times New Roman"/>
          <w:b/>
          <w:bCs/>
          <w:kern w:val="0"/>
          <w:sz w:val="28"/>
          <w:szCs w:val="28"/>
          <w14:ligatures w14:val="none"/>
        </w:rPr>
        <w:t xml:space="preserve">2.2.3 </w:t>
      </w:r>
      <w:r w:rsidRPr="00B65FD4">
        <w:rPr>
          <w:rFonts w:ascii="Times New Roman" w:eastAsia="Times New Roman" w:hAnsi="Times New Roman" w:cs="Times New Roman"/>
          <w:b/>
          <w:bCs/>
          <w:kern w:val="0"/>
          <w:sz w:val="28"/>
          <w:szCs w:val="28"/>
          <w:rtl/>
          <w14:ligatures w14:val="none"/>
        </w:rPr>
        <w:t>تحليل نقدي وموقع الدراسة الحالية</w:t>
      </w:r>
    </w:p>
    <w:p w14:paraId="03562B46" w14:textId="77777777" w:rsidR="00B65FD4" w:rsidRPr="00B65FD4" w:rsidRDefault="00B65FD4" w:rsidP="00B65FD4">
      <w:pPr>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r w:rsidRPr="00B65FD4">
        <w:rPr>
          <w:rFonts w:ascii="Times New Roman" w:eastAsia="Times New Roman" w:hAnsi="Times New Roman" w:cs="Times New Roman"/>
          <w:b/>
          <w:bCs/>
          <w:kern w:val="0"/>
          <w:sz w:val="28"/>
          <w:szCs w:val="28"/>
          <w14:ligatures w14:val="none"/>
        </w:rPr>
        <w:t>2.2.3 Critical Analysis and Position of the Current Study</w:t>
      </w:r>
    </w:p>
    <w:p w14:paraId="1BC6BD53"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أولاً: ما تتفق عليه الأدبيات</w:t>
      </w:r>
      <w:r w:rsidRPr="00B65FD4">
        <w:rPr>
          <w:rFonts w:ascii="Times New Roman" w:eastAsia="Times New Roman" w:hAnsi="Times New Roman" w:cs="Times New Roman"/>
          <w:b/>
          <w:bCs/>
          <w:kern w:val="0"/>
          <w:sz w:val="28"/>
          <w:szCs w:val="28"/>
          <w14:ligatures w14:val="none"/>
        </w:rPr>
        <w:t>:</w:t>
      </w:r>
    </w:p>
    <w:p w14:paraId="3259E907" w14:textId="77777777" w:rsidR="00B65FD4" w:rsidRPr="00B65FD4" w:rsidRDefault="00B65FD4" w:rsidP="00B65FD4">
      <w:pPr>
        <w:numPr>
          <w:ilvl w:val="0"/>
          <w:numId w:val="29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تتفق الدراسات السابقة على أن أنماط القيادة الإيجابية (الإبداعية، التحويلية، الديمقراطية) ترتبط ارتباطاً وثيقاً بتحسين الأداء الوظيفي ومشاركة الموظفين</w:t>
      </w:r>
      <w:r w:rsidRPr="00B65FD4">
        <w:rPr>
          <w:rFonts w:ascii="Times New Roman" w:eastAsia="Times New Roman" w:hAnsi="Times New Roman" w:cs="Times New Roman"/>
          <w:kern w:val="0"/>
          <w:sz w:val="28"/>
          <w:szCs w:val="28"/>
          <w14:ligatures w14:val="none"/>
        </w:rPr>
        <w:t>.</w:t>
      </w:r>
    </w:p>
    <w:p w14:paraId="3E4D7D25" w14:textId="77777777" w:rsidR="00B65FD4" w:rsidRPr="00B65FD4" w:rsidRDefault="00B65FD4" w:rsidP="00B65FD4">
      <w:pPr>
        <w:numPr>
          <w:ilvl w:val="0"/>
          <w:numId w:val="29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يُعد التدريب المصمم بناءً على احتياجات فعلية عاملاً حاسماً في رفع كفاءة العاملين</w:t>
      </w:r>
      <w:r w:rsidRPr="00B65FD4">
        <w:rPr>
          <w:rFonts w:ascii="Times New Roman" w:eastAsia="Times New Roman" w:hAnsi="Times New Roman" w:cs="Times New Roman"/>
          <w:kern w:val="0"/>
          <w:sz w:val="28"/>
          <w:szCs w:val="28"/>
          <w14:ligatures w14:val="none"/>
        </w:rPr>
        <w:t>.</w:t>
      </w:r>
    </w:p>
    <w:p w14:paraId="3DC6D8D9" w14:textId="77777777" w:rsidR="00B65FD4" w:rsidRPr="00B65FD4" w:rsidRDefault="00B65FD4" w:rsidP="00B65FD4">
      <w:pPr>
        <w:numPr>
          <w:ilvl w:val="0"/>
          <w:numId w:val="29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تؤكد الأدبيات أن الثقافة التنظيمية الداعمة والاهتمام برفاهية الموظف يعززان أثر القيادة والتدريب</w:t>
      </w:r>
      <w:r w:rsidRPr="00B65FD4">
        <w:rPr>
          <w:rFonts w:ascii="Times New Roman" w:eastAsia="Times New Roman" w:hAnsi="Times New Roman" w:cs="Times New Roman"/>
          <w:kern w:val="0"/>
          <w:sz w:val="28"/>
          <w:szCs w:val="28"/>
          <w14:ligatures w14:val="none"/>
        </w:rPr>
        <w:t>.</w:t>
      </w:r>
    </w:p>
    <w:p w14:paraId="1079BF99"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ثانياً: الفجوة في معالجة الجاهزية الذهنية والعملية</w:t>
      </w:r>
      <w:r w:rsidRPr="00B65FD4">
        <w:rPr>
          <w:rFonts w:ascii="Times New Roman" w:eastAsia="Times New Roman" w:hAnsi="Times New Roman" w:cs="Times New Roman"/>
          <w:b/>
          <w:bCs/>
          <w:kern w:val="0"/>
          <w:sz w:val="28"/>
          <w:szCs w:val="28"/>
          <w14:ligatures w14:val="none"/>
        </w:rPr>
        <w:t>:</w:t>
      </w:r>
    </w:p>
    <w:p w14:paraId="29B7FDFE" w14:textId="77777777" w:rsidR="00B65FD4" w:rsidRPr="00B65FD4" w:rsidRDefault="00B65FD4" w:rsidP="00B65FD4">
      <w:pPr>
        <w:numPr>
          <w:ilvl w:val="0"/>
          <w:numId w:val="29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تظهر المراجعة أن كثيراً من الدراسات ركزت على "الأداء" كمتغير نهائي دون تفكيك أبعاده إلى جاهزية ذهنية (مرونة، استعداد) وجاهزية عملية (مهارات، موارد، دعم)</w:t>
      </w:r>
      <w:r w:rsidRPr="00B65FD4">
        <w:rPr>
          <w:rFonts w:ascii="Times New Roman" w:eastAsia="Times New Roman" w:hAnsi="Times New Roman" w:cs="Times New Roman"/>
          <w:kern w:val="0"/>
          <w:sz w:val="28"/>
          <w:szCs w:val="28"/>
          <w14:ligatures w14:val="none"/>
        </w:rPr>
        <w:t>.</w:t>
      </w:r>
    </w:p>
    <w:p w14:paraId="1297AF99" w14:textId="77777777" w:rsidR="00B65FD4" w:rsidRPr="00B65FD4" w:rsidRDefault="00B65FD4" w:rsidP="00B65FD4">
      <w:pPr>
        <w:numPr>
          <w:ilvl w:val="0"/>
          <w:numId w:val="29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أغفلت بعض الدراسات الربط المباشر بين ممارسات المدير وتنمية الجاهزية الفعلية لدى الموظفين لتنفيذ التغيير</w:t>
      </w:r>
      <w:r w:rsidRPr="00B65FD4">
        <w:rPr>
          <w:rFonts w:ascii="Times New Roman" w:eastAsia="Times New Roman" w:hAnsi="Times New Roman" w:cs="Times New Roman"/>
          <w:kern w:val="0"/>
          <w:sz w:val="28"/>
          <w:szCs w:val="28"/>
          <w14:ligatures w14:val="none"/>
        </w:rPr>
        <w:t>.</w:t>
      </w:r>
    </w:p>
    <w:p w14:paraId="60384E81" w14:textId="77777777" w:rsidR="00B65FD4" w:rsidRPr="00B65FD4" w:rsidRDefault="00B65FD4" w:rsidP="00B65FD4">
      <w:pPr>
        <w:numPr>
          <w:ilvl w:val="0"/>
          <w:numId w:val="296"/>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لا توجد دراسات كافية تضع ممارسات المدير كمتغير مستقل، وتقيس الجاهزية الذهنية والعملية كمتغيرات تابعة متميزة ومترابطة في آن واحد</w:t>
      </w:r>
      <w:r w:rsidRPr="00B65FD4">
        <w:rPr>
          <w:rFonts w:ascii="Times New Roman" w:eastAsia="Times New Roman" w:hAnsi="Times New Roman" w:cs="Times New Roman"/>
          <w:kern w:val="0"/>
          <w:sz w:val="28"/>
          <w:szCs w:val="28"/>
          <w14:ligatures w14:val="none"/>
        </w:rPr>
        <w:t>.</w:t>
      </w:r>
    </w:p>
    <w:p w14:paraId="6B28A777" w14:textId="77777777" w:rsidR="00B65FD4" w:rsidRPr="00B65FD4" w:rsidRDefault="00B65FD4" w:rsidP="00B65FD4">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b/>
          <w:bCs/>
          <w:kern w:val="0"/>
          <w:sz w:val="28"/>
          <w:szCs w:val="28"/>
          <w:rtl/>
          <w14:ligatures w14:val="none"/>
        </w:rPr>
        <w:t>ثالثاً: إسهام الدراسة الحالية</w:t>
      </w:r>
      <w:r w:rsidRPr="00B65FD4">
        <w:rPr>
          <w:rFonts w:ascii="Times New Roman" w:eastAsia="Times New Roman" w:hAnsi="Times New Roman" w:cs="Times New Roman"/>
          <w:b/>
          <w:bCs/>
          <w:kern w:val="0"/>
          <w:sz w:val="28"/>
          <w:szCs w:val="28"/>
          <w14:ligatures w14:val="none"/>
        </w:rPr>
        <w:t>:</w:t>
      </w:r>
    </w:p>
    <w:p w14:paraId="11AD830F" w14:textId="77777777" w:rsidR="00B65FD4" w:rsidRPr="00B65FD4" w:rsidRDefault="00B65FD4" w:rsidP="00B65FD4">
      <w:pPr>
        <w:numPr>
          <w:ilvl w:val="0"/>
          <w:numId w:val="29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تسعى هذه الدراسة لسد الفجوة من خلال دمج البعدين النفسي والعملي</w:t>
      </w:r>
      <w:r w:rsidRPr="00B65FD4">
        <w:rPr>
          <w:rFonts w:ascii="Times New Roman" w:eastAsia="Times New Roman" w:hAnsi="Times New Roman" w:cs="Times New Roman"/>
          <w:kern w:val="0"/>
          <w:sz w:val="28"/>
          <w:szCs w:val="28"/>
          <w14:ligatures w14:val="none"/>
        </w:rPr>
        <w:t>.</w:t>
      </w:r>
    </w:p>
    <w:p w14:paraId="48898F9F" w14:textId="77777777" w:rsidR="00B65FD4" w:rsidRPr="00B65FD4" w:rsidRDefault="00B65FD4" w:rsidP="00B65FD4">
      <w:pPr>
        <w:numPr>
          <w:ilvl w:val="0"/>
          <w:numId w:val="29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تركز الدراسة على "الجاهزية الذهنية" (المرونة، الاستعداد النفسي) و"الجاهزية العملية" (المهارات، الموارد، الدعم) معاً، بدلاً من الاكتفاء بمؤشرات الأداء العامة أو الرضا الوظيفي</w:t>
      </w:r>
      <w:r w:rsidRPr="00B65FD4">
        <w:rPr>
          <w:rFonts w:ascii="Times New Roman" w:eastAsia="Times New Roman" w:hAnsi="Times New Roman" w:cs="Times New Roman"/>
          <w:kern w:val="0"/>
          <w:sz w:val="28"/>
          <w:szCs w:val="28"/>
          <w14:ligatures w14:val="none"/>
        </w:rPr>
        <w:t>.</w:t>
      </w:r>
    </w:p>
    <w:p w14:paraId="605790F0" w14:textId="77777777" w:rsidR="00B65FD4" w:rsidRPr="00B65FD4" w:rsidRDefault="00B65FD4" w:rsidP="00B65FD4">
      <w:pPr>
        <w:numPr>
          <w:ilvl w:val="0"/>
          <w:numId w:val="29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تربط الدراسة بين ممارسات المدير الناجح وجاهزية الموظفين من خلال نموذج قيادي تشاركي يطبق في الشركات الصحية بالمن</w:t>
      </w:r>
    </w:p>
    <w:p w14:paraId="1A6040A6" w14:textId="77777777" w:rsidR="00B65FD4" w:rsidRPr="00B65FD4" w:rsidRDefault="00B65FD4" w:rsidP="00B65FD4">
      <w:pPr>
        <w:numPr>
          <w:ilvl w:val="0"/>
          <w:numId w:val="29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B65FD4">
        <w:rPr>
          <w:rFonts w:ascii="Times New Roman" w:eastAsia="Times New Roman" w:hAnsi="Times New Roman" w:cs="Times New Roman"/>
          <w:kern w:val="0"/>
          <w:sz w:val="28"/>
          <w:szCs w:val="28"/>
          <w:rtl/>
          <w14:ligatures w14:val="none"/>
        </w:rPr>
        <w:t>طقة الشرقية</w:t>
      </w:r>
      <w:r w:rsidRPr="00B65FD4">
        <w:rPr>
          <w:rFonts w:ascii="Times New Roman" w:eastAsia="Times New Roman" w:hAnsi="Times New Roman" w:cs="Times New Roman"/>
          <w:kern w:val="0"/>
          <w:sz w:val="28"/>
          <w:szCs w:val="28"/>
          <w14:ligatures w14:val="none"/>
        </w:rPr>
        <w:t>.</w:t>
      </w:r>
    </w:p>
    <w:p w14:paraId="799CE4A3" w14:textId="77777777" w:rsidR="00B65FD4" w:rsidRPr="00B65FD4" w:rsidRDefault="00B65FD4" w:rsidP="00B65FD4">
      <w:pPr>
        <w:rPr>
          <w:rFonts w:ascii="Times New Roman" w:eastAsia="Times New Roman" w:hAnsi="Times New Roman" w:cs="Times New Roman"/>
          <w:kern w:val="0"/>
          <w:sz w:val="28"/>
          <w:szCs w:val="28"/>
          <w14:ligatures w14:val="none"/>
        </w:rPr>
      </w:pPr>
    </w:p>
    <w:p w14:paraId="12FC343C" w14:textId="77777777" w:rsidR="00B65FD4" w:rsidRPr="00B65FD4" w:rsidRDefault="00B65FD4" w:rsidP="00B65FD4">
      <w:pPr>
        <w:rPr>
          <w:rFonts w:ascii="Times New Roman" w:eastAsia="Times New Roman" w:hAnsi="Times New Roman" w:cs="Times New Roman"/>
          <w:kern w:val="0"/>
          <w:sz w:val="28"/>
          <w:szCs w:val="28"/>
          <w14:ligatures w14:val="none"/>
        </w:rPr>
      </w:pPr>
    </w:p>
    <w:p w14:paraId="706C8E60" w14:textId="77777777" w:rsidR="00B65FD4" w:rsidRPr="00B65FD4" w:rsidRDefault="00B65FD4" w:rsidP="00B65FD4">
      <w:pPr>
        <w:tabs>
          <w:tab w:val="left" w:pos="2926"/>
        </w:tabs>
        <w:rPr>
          <w:b/>
          <w:bCs/>
          <w:kern w:val="0"/>
          <w:sz w:val="32"/>
          <w:szCs w:val="32"/>
          <w14:ligatures w14:val="none"/>
        </w:rPr>
      </w:pPr>
      <w:r w:rsidRPr="00B65FD4">
        <w:rPr>
          <w:b/>
          <w:bCs/>
          <w:kern w:val="0"/>
          <w:sz w:val="32"/>
          <w:szCs w:val="32"/>
          <w14:ligatures w14:val="none"/>
        </w:rPr>
        <w:t xml:space="preserve">2.2.4 </w:t>
      </w:r>
      <w:r w:rsidRPr="00B65FD4">
        <w:rPr>
          <w:b/>
          <w:bCs/>
          <w:kern w:val="0"/>
          <w:sz w:val="32"/>
          <w:szCs w:val="32"/>
          <w:rtl/>
          <w14:ligatures w14:val="none"/>
        </w:rPr>
        <w:t>جدول ملخص الدراسات السابقة</w:t>
      </w:r>
    </w:p>
    <w:p w14:paraId="386EDDD9" w14:textId="1B1FA919" w:rsidR="000434EC" w:rsidRDefault="00B65FD4" w:rsidP="000434EC">
      <w:pPr>
        <w:spacing w:after="3"/>
        <w:ind w:right="261" w:firstLine="1"/>
        <w:jc w:val="both"/>
        <w:rPr>
          <w:rFonts w:ascii="Arial" w:eastAsia="Arial" w:hAnsi="Arial" w:cs="Arial"/>
          <w:color w:val="000000"/>
          <w:sz w:val="28"/>
          <w:szCs w:val="28"/>
        </w:rPr>
      </w:pPr>
      <w:r w:rsidRPr="00B65FD4">
        <w:rPr>
          <w:rFonts w:ascii="Arial" w:eastAsia="Arial" w:hAnsi="Arial" w:cs="Arial"/>
          <w:color w:val="000000"/>
          <w:sz w:val="28"/>
          <w:szCs w:val="28"/>
          <w:rtl/>
        </w:rPr>
        <w:t xml:space="preserve">الجدول الآتي يلخص أهم الدراسات والمراجع التي تم توظيفها في بناء الإطار النظري، مع توضيح سياق كل دراسة وأهم نتائجها وصلتها بالدراسة الحالية: </w:t>
      </w:r>
    </w:p>
    <w:p w14:paraId="23E1D809" w14:textId="77777777" w:rsidR="000434EC" w:rsidRDefault="000434EC" w:rsidP="000434EC">
      <w:pPr>
        <w:spacing w:after="3"/>
        <w:ind w:right="261" w:firstLine="1"/>
        <w:jc w:val="both"/>
        <w:rPr>
          <w:rFonts w:ascii="Arial" w:eastAsia="Arial" w:hAnsi="Arial" w:cs="Arial"/>
          <w:color w:val="000000"/>
          <w:sz w:val="28"/>
          <w:szCs w:val="28"/>
        </w:rPr>
      </w:pPr>
    </w:p>
    <w:p w14:paraId="1AAA6D73" w14:textId="77777777" w:rsidR="000434EC" w:rsidRDefault="000434EC" w:rsidP="000434EC">
      <w:pPr>
        <w:spacing w:after="3"/>
        <w:ind w:right="261" w:firstLine="1"/>
        <w:jc w:val="both"/>
        <w:rPr>
          <w:rFonts w:ascii="Arial" w:eastAsia="Arial" w:hAnsi="Arial" w:cs="Arial"/>
          <w:color w:val="000000"/>
          <w:sz w:val="28"/>
          <w:szCs w:val="28"/>
        </w:rPr>
      </w:pPr>
    </w:p>
    <w:p w14:paraId="004DC286" w14:textId="77777777" w:rsidR="000434EC" w:rsidRPr="000434EC" w:rsidRDefault="000434EC" w:rsidP="000434EC">
      <w:pPr>
        <w:spacing w:after="3"/>
        <w:ind w:right="261" w:firstLine="1"/>
        <w:jc w:val="both"/>
        <w:rPr>
          <w:rFonts w:ascii="Calibri" w:eastAsia="Calibri" w:hAnsi="Calibri" w:cs="Calibri"/>
          <w:color w:val="000000"/>
        </w:rPr>
      </w:pPr>
    </w:p>
    <w:tbl>
      <w:tblPr>
        <w:tblStyle w:val="TableGrid"/>
        <w:bidiVisual/>
        <w:tblW w:w="9382" w:type="dxa"/>
        <w:tblInd w:w="360" w:type="dxa"/>
        <w:tblLook w:val="04A0" w:firstRow="1" w:lastRow="0" w:firstColumn="1" w:lastColumn="0" w:noHBand="0" w:noVBand="1"/>
      </w:tblPr>
      <w:tblGrid>
        <w:gridCol w:w="592"/>
        <w:gridCol w:w="1555"/>
        <w:gridCol w:w="1754"/>
        <w:gridCol w:w="1631"/>
        <w:gridCol w:w="1373"/>
        <w:gridCol w:w="1367"/>
        <w:gridCol w:w="1110"/>
      </w:tblGrid>
      <w:tr w:rsidR="000434EC" w14:paraId="29D45541" w14:textId="77777777" w:rsidTr="00535AEC">
        <w:tc>
          <w:tcPr>
            <w:tcW w:w="592" w:type="dxa"/>
          </w:tcPr>
          <w:p w14:paraId="36EB865C"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lang w:bidi="ar-YE"/>
              </w:rPr>
            </w:pPr>
            <w:r w:rsidRPr="00D920E3">
              <w:rPr>
                <w:rFonts w:ascii="Arial" w:eastAsia="Times New Roman" w:hAnsi="Arial" w:cs="Arial" w:hint="cs"/>
                <w:b/>
                <w:bCs/>
                <w:sz w:val="28"/>
                <w:szCs w:val="28"/>
                <w:rtl/>
                <w:lang w:bidi="ar-YE"/>
              </w:rPr>
              <w:lastRenderedPageBreak/>
              <w:t>م</w:t>
            </w:r>
          </w:p>
        </w:tc>
        <w:tc>
          <w:tcPr>
            <w:tcW w:w="1555" w:type="dxa"/>
          </w:tcPr>
          <w:p w14:paraId="048E4846"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rFonts w:ascii="Arial" w:eastAsia="Arial" w:hAnsi="Arial" w:cs="Arial"/>
                <w:b/>
                <w:bCs/>
                <w:rtl/>
              </w:rPr>
              <w:t>الدراسة / المرجع</w:t>
            </w:r>
            <w:r w:rsidRPr="00D920E3">
              <w:rPr>
                <w:rFonts w:ascii="Calibri" w:eastAsia="Calibri" w:hAnsi="Calibri" w:cs="Calibri"/>
                <w:b/>
                <w:bCs/>
                <w:rtl/>
              </w:rPr>
              <w:t xml:space="preserve"> </w:t>
            </w:r>
          </w:p>
        </w:tc>
        <w:tc>
          <w:tcPr>
            <w:tcW w:w="1754" w:type="dxa"/>
          </w:tcPr>
          <w:p w14:paraId="61775887"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rFonts w:ascii="Arial" w:eastAsia="Arial" w:hAnsi="Arial" w:cs="Arial"/>
                <w:b/>
                <w:bCs/>
                <w:rtl/>
              </w:rPr>
              <w:t>الدولة</w:t>
            </w:r>
            <w:r w:rsidRPr="00D920E3">
              <w:rPr>
                <w:rFonts w:ascii="Arial" w:eastAsia="Arial" w:hAnsi="Arial" w:cs="Arial" w:hint="cs"/>
                <w:b/>
                <w:bCs/>
                <w:rtl/>
              </w:rPr>
              <w:t xml:space="preserve">/ </w:t>
            </w:r>
            <w:proofErr w:type="spellStart"/>
            <w:r w:rsidRPr="00D920E3">
              <w:rPr>
                <w:rFonts w:ascii="Arial" w:eastAsia="Arial" w:hAnsi="Arial" w:cs="Arial" w:hint="cs"/>
                <w:b/>
                <w:bCs/>
                <w:rtl/>
              </w:rPr>
              <w:t>السيا</w:t>
            </w:r>
            <w:proofErr w:type="spellEnd"/>
            <w:r w:rsidRPr="00D920E3">
              <w:rPr>
                <w:rFonts w:ascii="Arial" w:eastAsia="Arial" w:hAnsi="Arial" w:cs="Arial"/>
                <w:b/>
                <w:bCs/>
                <w:rtl/>
              </w:rPr>
              <w:t xml:space="preserve"> ق</w:t>
            </w:r>
            <w:r w:rsidRPr="00D920E3">
              <w:rPr>
                <w:rFonts w:ascii="Calibri" w:eastAsia="Calibri" w:hAnsi="Calibri" w:cs="Calibri"/>
                <w:b/>
                <w:bCs/>
                <w:rtl/>
              </w:rPr>
              <w:t xml:space="preserve"> </w:t>
            </w:r>
          </w:p>
        </w:tc>
        <w:tc>
          <w:tcPr>
            <w:tcW w:w="1631" w:type="dxa"/>
          </w:tcPr>
          <w:p w14:paraId="3A8C2E9A"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b/>
                <w:bCs/>
                <w:rtl/>
              </w:rPr>
              <w:t>القطاع / العينة</w:t>
            </w:r>
          </w:p>
        </w:tc>
        <w:tc>
          <w:tcPr>
            <w:tcW w:w="1373" w:type="dxa"/>
          </w:tcPr>
          <w:p w14:paraId="2EE49194"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rFonts w:ascii="Arial" w:eastAsia="Arial" w:hAnsi="Arial" w:cs="Arial"/>
                <w:b/>
                <w:bCs/>
                <w:rtl/>
              </w:rPr>
              <w:t>المتغيرات الرئيسة</w:t>
            </w:r>
            <w:r w:rsidRPr="00D920E3">
              <w:rPr>
                <w:rFonts w:ascii="Calibri" w:eastAsia="Calibri" w:hAnsi="Calibri" w:cs="Calibri"/>
                <w:b/>
                <w:bCs/>
                <w:rtl/>
              </w:rPr>
              <w:t xml:space="preserve"> </w:t>
            </w:r>
          </w:p>
        </w:tc>
        <w:tc>
          <w:tcPr>
            <w:tcW w:w="1367" w:type="dxa"/>
          </w:tcPr>
          <w:p w14:paraId="11B1A71F" w14:textId="77777777" w:rsidR="000434EC" w:rsidRPr="00D920E3" w:rsidRDefault="000434EC" w:rsidP="00535AEC">
            <w:pPr>
              <w:keepNext/>
              <w:keepLines/>
              <w:spacing w:before="40" w:line="256" w:lineRule="auto"/>
              <w:jc w:val="both"/>
              <w:outlineLvl w:val="1"/>
              <w:rPr>
                <w:rFonts w:ascii="Arial" w:eastAsia="Times New Roman" w:hAnsi="Arial" w:cs="Arial"/>
                <w:b/>
                <w:bCs/>
                <w:sz w:val="28"/>
                <w:szCs w:val="28"/>
                <w:rtl/>
              </w:rPr>
            </w:pPr>
            <w:r w:rsidRPr="00D920E3">
              <w:rPr>
                <w:rFonts w:ascii="Arial" w:eastAsia="Arial" w:hAnsi="Arial" w:cs="Arial"/>
                <w:b/>
                <w:bCs/>
                <w:rtl/>
              </w:rPr>
              <w:t>أهم النتائج ذات الصلة</w:t>
            </w:r>
            <w:r w:rsidRPr="00D920E3">
              <w:rPr>
                <w:rFonts w:ascii="Calibri" w:eastAsia="Calibri" w:hAnsi="Calibri" w:cs="Calibri"/>
                <w:b/>
                <w:bCs/>
                <w:rtl/>
              </w:rPr>
              <w:t xml:space="preserve"> </w:t>
            </w:r>
          </w:p>
        </w:tc>
        <w:tc>
          <w:tcPr>
            <w:tcW w:w="1110" w:type="dxa"/>
          </w:tcPr>
          <w:p w14:paraId="67650742" w14:textId="77777777" w:rsidR="000434EC" w:rsidRPr="00D920E3" w:rsidRDefault="000434EC" w:rsidP="00535AEC">
            <w:pPr>
              <w:keepNext/>
              <w:keepLines/>
              <w:spacing w:before="40" w:line="256" w:lineRule="auto"/>
              <w:jc w:val="both"/>
              <w:outlineLvl w:val="1"/>
              <w:rPr>
                <w:rFonts w:ascii="Arial" w:eastAsia="Arial" w:hAnsi="Arial" w:cs="Arial"/>
                <w:b/>
                <w:bCs/>
                <w:rtl/>
              </w:rPr>
            </w:pPr>
            <w:r w:rsidRPr="00D920E3">
              <w:rPr>
                <w:rFonts w:ascii="Arial" w:eastAsia="Arial" w:hAnsi="Arial" w:cs="Arial"/>
                <w:b/>
                <w:bCs/>
                <w:rtl/>
              </w:rPr>
              <w:t>صلة الدراسة الحالية</w:t>
            </w:r>
            <w:r w:rsidRPr="00D920E3">
              <w:rPr>
                <w:rFonts w:ascii="Calibri" w:eastAsia="Calibri" w:hAnsi="Calibri" w:cs="Calibri"/>
                <w:b/>
                <w:bCs/>
                <w:rtl/>
              </w:rPr>
              <w:t xml:space="preserve"> </w:t>
            </w:r>
          </w:p>
        </w:tc>
      </w:tr>
      <w:tr w:rsidR="000434EC" w14:paraId="492F3A95" w14:textId="77777777" w:rsidTr="00535AEC">
        <w:tc>
          <w:tcPr>
            <w:tcW w:w="592" w:type="dxa"/>
          </w:tcPr>
          <w:p w14:paraId="51D77621"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1</w:t>
            </w:r>
          </w:p>
        </w:tc>
        <w:tc>
          <w:tcPr>
            <w:tcW w:w="1555" w:type="dxa"/>
          </w:tcPr>
          <w:p w14:paraId="51DBAFD2" w14:textId="77777777" w:rsidR="000434EC" w:rsidRPr="00D920E3" w:rsidRDefault="000434EC" w:rsidP="00535AEC">
            <w:pPr>
              <w:keepNext/>
              <w:keepLines/>
              <w:spacing w:before="40" w:line="256" w:lineRule="auto"/>
              <w:jc w:val="both"/>
              <w:outlineLvl w:val="1"/>
              <w:rPr>
                <w:sz w:val="24"/>
                <w:szCs w:val="24"/>
              </w:rPr>
            </w:pPr>
            <w:r w:rsidRPr="00D04747">
              <w:rPr>
                <w:sz w:val="24"/>
                <w:szCs w:val="24"/>
                <w:rtl/>
              </w:rPr>
              <w:t>النعيم (2024)</w:t>
            </w:r>
          </w:p>
        </w:tc>
        <w:tc>
          <w:tcPr>
            <w:tcW w:w="1754" w:type="dxa"/>
          </w:tcPr>
          <w:p w14:paraId="73F4F157" w14:textId="77777777" w:rsidR="000434EC" w:rsidRPr="00D920E3" w:rsidRDefault="000434EC" w:rsidP="00535AEC">
            <w:pPr>
              <w:keepNext/>
              <w:keepLines/>
              <w:spacing w:before="40" w:line="256" w:lineRule="auto"/>
              <w:jc w:val="both"/>
              <w:outlineLvl w:val="1"/>
              <w:rPr>
                <w:sz w:val="24"/>
                <w:szCs w:val="24"/>
                <w:rtl/>
              </w:rPr>
            </w:pPr>
            <w:r w:rsidRPr="00643B2C">
              <w:rPr>
                <w:rtl/>
              </w:rPr>
              <w:t>السعودية</w:t>
            </w:r>
          </w:p>
        </w:tc>
        <w:tc>
          <w:tcPr>
            <w:tcW w:w="1631" w:type="dxa"/>
          </w:tcPr>
          <w:p w14:paraId="16DB7F95" w14:textId="77777777" w:rsidR="000434EC" w:rsidRPr="00D920E3" w:rsidRDefault="000434EC" w:rsidP="00535AEC">
            <w:pPr>
              <w:keepNext/>
              <w:keepLines/>
              <w:spacing w:before="40" w:line="256" w:lineRule="auto"/>
              <w:jc w:val="both"/>
              <w:outlineLvl w:val="1"/>
              <w:rPr>
                <w:sz w:val="24"/>
                <w:szCs w:val="24"/>
                <w:rtl/>
              </w:rPr>
            </w:pPr>
            <w:r w:rsidRPr="00D04747">
              <w:rPr>
                <w:sz w:val="24"/>
                <w:szCs w:val="24"/>
                <w:rtl/>
              </w:rPr>
              <w:t>قطاع خاص</w:t>
            </w:r>
          </w:p>
        </w:tc>
        <w:tc>
          <w:tcPr>
            <w:tcW w:w="1373" w:type="dxa"/>
          </w:tcPr>
          <w:p w14:paraId="7DBA3D09" w14:textId="77777777" w:rsidR="000434EC" w:rsidRPr="00D920E3" w:rsidRDefault="000434EC" w:rsidP="00535AEC">
            <w:pPr>
              <w:keepNext/>
              <w:keepLines/>
              <w:spacing w:before="40" w:line="256" w:lineRule="auto"/>
              <w:jc w:val="both"/>
              <w:outlineLvl w:val="1"/>
              <w:rPr>
                <w:sz w:val="24"/>
                <w:szCs w:val="24"/>
                <w:rtl/>
              </w:rPr>
            </w:pPr>
            <w:r>
              <w:rPr>
                <w:rtl/>
              </w:rPr>
              <w:t>التحفيز (المادي والمعنوي)</w:t>
            </w:r>
          </w:p>
        </w:tc>
        <w:tc>
          <w:tcPr>
            <w:tcW w:w="1367" w:type="dxa"/>
          </w:tcPr>
          <w:p w14:paraId="6CC46E2A" w14:textId="77777777" w:rsidR="000434EC" w:rsidRPr="00D920E3" w:rsidRDefault="000434EC" w:rsidP="00535AEC">
            <w:pPr>
              <w:keepNext/>
              <w:keepLines/>
              <w:spacing w:before="40" w:line="256" w:lineRule="auto"/>
              <w:jc w:val="both"/>
              <w:outlineLvl w:val="1"/>
              <w:rPr>
                <w:sz w:val="24"/>
                <w:szCs w:val="24"/>
                <w:rtl/>
              </w:rPr>
            </w:pPr>
            <w:r>
              <w:rPr>
                <w:rtl/>
              </w:rPr>
              <w:t>التحفيز الشامل يرتبط بتحسن واضح في الأداء</w:t>
            </w:r>
          </w:p>
        </w:tc>
        <w:tc>
          <w:tcPr>
            <w:tcW w:w="1110" w:type="dxa"/>
          </w:tcPr>
          <w:p w14:paraId="46C330AD" w14:textId="77777777" w:rsidR="000434EC" w:rsidRPr="00D920E3" w:rsidRDefault="000434EC" w:rsidP="00535AEC">
            <w:pPr>
              <w:keepNext/>
              <w:keepLines/>
              <w:spacing w:before="40" w:line="256" w:lineRule="auto"/>
              <w:jc w:val="both"/>
              <w:outlineLvl w:val="1"/>
              <w:rPr>
                <w:sz w:val="24"/>
                <w:szCs w:val="24"/>
                <w:rtl/>
              </w:rPr>
            </w:pPr>
            <w:r>
              <w:rPr>
                <w:rtl/>
              </w:rPr>
              <w:t>يبرز أهمية التحفيز كجزء من ممارسات المدير</w:t>
            </w:r>
          </w:p>
        </w:tc>
      </w:tr>
      <w:tr w:rsidR="000434EC" w14:paraId="10EF569A" w14:textId="77777777" w:rsidTr="00535AEC">
        <w:tc>
          <w:tcPr>
            <w:tcW w:w="592" w:type="dxa"/>
          </w:tcPr>
          <w:p w14:paraId="33E748E3"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2</w:t>
            </w:r>
          </w:p>
        </w:tc>
        <w:tc>
          <w:tcPr>
            <w:tcW w:w="1555" w:type="dxa"/>
          </w:tcPr>
          <w:p w14:paraId="4AE3EF60" w14:textId="77777777" w:rsidR="000434EC" w:rsidRPr="00D920E3" w:rsidRDefault="000434EC" w:rsidP="00535AEC">
            <w:pPr>
              <w:keepNext/>
              <w:keepLines/>
              <w:spacing w:before="40" w:line="256" w:lineRule="auto"/>
              <w:jc w:val="both"/>
              <w:outlineLvl w:val="1"/>
              <w:rPr>
                <w:sz w:val="24"/>
                <w:szCs w:val="24"/>
              </w:rPr>
            </w:pPr>
            <w:r w:rsidRPr="00D04747">
              <w:rPr>
                <w:sz w:val="24"/>
                <w:szCs w:val="24"/>
                <w:rtl/>
              </w:rPr>
              <w:t>العتيبي (2022)</w:t>
            </w:r>
          </w:p>
        </w:tc>
        <w:tc>
          <w:tcPr>
            <w:tcW w:w="1754" w:type="dxa"/>
          </w:tcPr>
          <w:p w14:paraId="25631795" w14:textId="77777777" w:rsidR="000434EC" w:rsidRPr="00D920E3" w:rsidRDefault="000434EC" w:rsidP="00535AEC">
            <w:pPr>
              <w:keepNext/>
              <w:keepLines/>
              <w:spacing w:before="40" w:line="256" w:lineRule="auto"/>
              <w:jc w:val="both"/>
              <w:outlineLvl w:val="1"/>
              <w:rPr>
                <w:sz w:val="24"/>
                <w:szCs w:val="24"/>
                <w:rtl/>
              </w:rPr>
            </w:pPr>
            <w:r w:rsidRPr="00643B2C">
              <w:rPr>
                <w:rtl/>
              </w:rPr>
              <w:t>السعودية</w:t>
            </w:r>
          </w:p>
        </w:tc>
        <w:tc>
          <w:tcPr>
            <w:tcW w:w="1631" w:type="dxa"/>
          </w:tcPr>
          <w:p w14:paraId="658C8392" w14:textId="77777777" w:rsidR="000434EC" w:rsidRPr="00D920E3" w:rsidRDefault="000434EC" w:rsidP="00535AEC">
            <w:pPr>
              <w:keepNext/>
              <w:keepLines/>
              <w:spacing w:before="40" w:line="256" w:lineRule="auto"/>
              <w:jc w:val="both"/>
              <w:outlineLvl w:val="1"/>
              <w:rPr>
                <w:sz w:val="24"/>
                <w:szCs w:val="24"/>
                <w:rtl/>
              </w:rPr>
            </w:pPr>
            <w:r w:rsidRPr="00D04747">
              <w:rPr>
                <w:sz w:val="24"/>
                <w:szCs w:val="24"/>
                <w:rtl/>
              </w:rPr>
              <w:t>القطاع الصحي</w:t>
            </w:r>
          </w:p>
        </w:tc>
        <w:tc>
          <w:tcPr>
            <w:tcW w:w="1373" w:type="dxa"/>
          </w:tcPr>
          <w:p w14:paraId="5AA06D13" w14:textId="77777777" w:rsidR="000434EC" w:rsidRPr="00D920E3" w:rsidRDefault="000434EC" w:rsidP="00535AEC">
            <w:pPr>
              <w:keepNext/>
              <w:keepLines/>
              <w:spacing w:before="40" w:line="256" w:lineRule="auto"/>
              <w:jc w:val="both"/>
              <w:outlineLvl w:val="1"/>
              <w:rPr>
                <w:sz w:val="24"/>
                <w:szCs w:val="24"/>
                <w:rtl/>
              </w:rPr>
            </w:pPr>
            <w:r>
              <w:rPr>
                <w:rtl/>
              </w:rPr>
              <w:t>التدريب، رؤية 2030</w:t>
            </w:r>
          </w:p>
        </w:tc>
        <w:tc>
          <w:tcPr>
            <w:tcW w:w="1367" w:type="dxa"/>
          </w:tcPr>
          <w:p w14:paraId="57856777" w14:textId="77777777" w:rsidR="000434EC" w:rsidRPr="00D920E3" w:rsidRDefault="000434EC" w:rsidP="00535AEC">
            <w:pPr>
              <w:keepNext/>
              <w:keepLines/>
              <w:spacing w:before="40" w:line="256" w:lineRule="auto"/>
              <w:jc w:val="both"/>
              <w:outlineLvl w:val="1"/>
              <w:rPr>
                <w:sz w:val="24"/>
                <w:szCs w:val="24"/>
                <w:rtl/>
              </w:rPr>
            </w:pPr>
            <w:r>
              <w:rPr>
                <w:rtl/>
              </w:rPr>
              <w:t>التدريب المصمم على احتياجات فعلية يرفع الكفاءة</w:t>
            </w:r>
          </w:p>
        </w:tc>
        <w:tc>
          <w:tcPr>
            <w:tcW w:w="1110" w:type="dxa"/>
          </w:tcPr>
          <w:p w14:paraId="33DF19D9" w14:textId="77777777" w:rsidR="000434EC" w:rsidRPr="00D920E3" w:rsidRDefault="000434EC" w:rsidP="00535AEC">
            <w:pPr>
              <w:keepNext/>
              <w:keepLines/>
              <w:spacing w:before="40" w:line="256" w:lineRule="auto"/>
              <w:jc w:val="both"/>
              <w:outlineLvl w:val="1"/>
              <w:rPr>
                <w:sz w:val="24"/>
                <w:szCs w:val="24"/>
                <w:rtl/>
              </w:rPr>
            </w:pPr>
            <w:r>
              <w:rPr>
                <w:rtl/>
              </w:rPr>
              <w:t>يدعم تضمين أبعد التدريب في الجاهزية العملية</w:t>
            </w:r>
          </w:p>
        </w:tc>
      </w:tr>
      <w:tr w:rsidR="000434EC" w14:paraId="3C3E39FC" w14:textId="77777777" w:rsidTr="00535AEC">
        <w:tc>
          <w:tcPr>
            <w:tcW w:w="592" w:type="dxa"/>
          </w:tcPr>
          <w:p w14:paraId="48DA1156"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3</w:t>
            </w:r>
          </w:p>
        </w:tc>
        <w:tc>
          <w:tcPr>
            <w:tcW w:w="1555" w:type="dxa"/>
          </w:tcPr>
          <w:p w14:paraId="70D7DD57" w14:textId="77777777" w:rsidR="000434EC" w:rsidRPr="00D920E3" w:rsidRDefault="000434EC" w:rsidP="00535AEC">
            <w:pPr>
              <w:keepNext/>
              <w:keepLines/>
              <w:spacing w:before="40" w:line="256" w:lineRule="auto"/>
              <w:jc w:val="both"/>
              <w:outlineLvl w:val="1"/>
              <w:rPr>
                <w:sz w:val="24"/>
                <w:szCs w:val="24"/>
              </w:rPr>
            </w:pPr>
            <w:r w:rsidRPr="00D04747">
              <w:rPr>
                <w:sz w:val="24"/>
                <w:szCs w:val="24"/>
                <w:rtl/>
              </w:rPr>
              <w:t>العنزي وآخرون (2023)</w:t>
            </w:r>
          </w:p>
        </w:tc>
        <w:tc>
          <w:tcPr>
            <w:tcW w:w="1754" w:type="dxa"/>
          </w:tcPr>
          <w:p w14:paraId="24534F4A" w14:textId="77777777" w:rsidR="000434EC" w:rsidRPr="00D920E3" w:rsidRDefault="000434EC" w:rsidP="00535AEC">
            <w:pPr>
              <w:keepNext/>
              <w:keepLines/>
              <w:spacing w:before="40" w:line="256" w:lineRule="auto"/>
              <w:jc w:val="both"/>
              <w:outlineLvl w:val="1"/>
              <w:rPr>
                <w:sz w:val="24"/>
                <w:szCs w:val="24"/>
                <w:rtl/>
              </w:rPr>
            </w:pPr>
            <w:r w:rsidRPr="00643B2C">
              <w:rPr>
                <w:rtl/>
              </w:rPr>
              <w:t>السعودية</w:t>
            </w:r>
          </w:p>
        </w:tc>
        <w:tc>
          <w:tcPr>
            <w:tcW w:w="1631" w:type="dxa"/>
          </w:tcPr>
          <w:p w14:paraId="2B1586F3" w14:textId="77777777" w:rsidR="000434EC" w:rsidRPr="00D920E3" w:rsidRDefault="000434EC" w:rsidP="00535AEC">
            <w:pPr>
              <w:keepNext/>
              <w:keepLines/>
              <w:spacing w:before="40" w:line="256" w:lineRule="auto"/>
              <w:jc w:val="both"/>
              <w:outlineLvl w:val="1"/>
              <w:rPr>
                <w:sz w:val="24"/>
                <w:szCs w:val="24"/>
                <w:rtl/>
              </w:rPr>
            </w:pPr>
            <w:r>
              <w:rPr>
                <w:rtl/>
              </w:rPr>
              <w:t>قطاع خاص</w:t>
            </w:r>
          </w:p>
        </w:tc>
        <w:tc>
          <w:tcPr>
            <w:tcW w:w="1373" w:type="dxa"/>
          </w:tcPr>
          <w:p w14:paraId="73E6F38A" w14:textId="77777777" w:rsidR="000434EC" w:rsidRPr="00D920E3" w:rsidRDefault="000434EC" w:rsidP="00535AEC">
            <w:pPr>
              <w:keepNext/>
              <w:keepLines/>
              <w:spacing w:before="40" w:line="256" w:lineRule="auto"/>
              <w:jc w:val="both"/>
              <w:outlineLvl w:val="1"/>
              <w:rPr>
                <w:sz w:val="24"/>
                <w:szCs w:val="24"/>
                <w:rtl/>
              </w:rPr>
            </w:pPr>
            <w:r>
              <w:rPr>
                <w:rtl/>
              </w:rPr>
              <w:t>التدريب، الأداء الوظيفي</w:t>
            </w:r>
          </w:p>
        </w:tc>
        <w:tc>
          <w:tcPr>
            <w:tcW w:w="1367" w:type="dxa"/>
          </w:tcPr>
          <w:p w14:paraId="7E19D81C" w14:textId="77777777" w:rsidR="000434EC" w:rsidRPr="00D920E3" w:rsidRDefault="000434EC" w:rsidP="00535AEC">
            <w:pPr>
              <w:keepNext/>
              <w:keepLines/>
              <w:spacing w:before="40" w:line="256" w:lineRule="auto"/>
              <w:jc w:val="both"/>
              <w:outlineLvl w:val="1"/>
              <w:rPr>
                <w:sz w:val="24"/>
                <w:szCs w:val="24"/>
                <w:rtl/>
              </w:rPr>
            </w:pPr>
            <w:r>
              <w:rPr>
                <w:rtl/>
              </w:rPr>
              <w:t>علاقة قوية بين التدريب بكافة أبعاده وتحسن الأداء</w:t>
            </w:r>
          </w:p>
        </w:tc>
        <w:tc>
          <w:tcPr>
            <w:tcW w:w="1110" w:type="dxa"/>
          </w:tcPr>
          <w:p w14:paraId="4084A86D" w14:textId="77777777" w:rsidR="000434EC" w:rsidRPr="00D920E3" w:rsidRDefault="000434EC" w:rsidP="00535AEC">
            <w:pPr>
              <w:keepNext/>
              <w:keepLines/>
              <w:spacing w:before="40" w:line="256" w:lineRule="auto"/>
              <w:jc w:val="both"/>
              <w:outlineLvl w:val="1"/>
              <w:rPr>
                <w:sz w:val="24"/>
                <w:szCs w:val="24"/>
                <w:rtl/>
              </w:rPr>
            </w:pPr>
            <w:r>
              <w:rPr>
                <w:rtl/>
              </w:rPr>
              <w:t>يعزز فكرة أن التدريب عنصر رئيسي في الجاهزية العملية</w:t>
            </w:r>
          </w:p>
        </w:tc>
      </w:tr>
      <w:tr w:rsidR="000434EC" w14:paraId="17081200" w14:textId="77777777" w:rsidTr="00535AEC">
        <w:tc>
          <w:tcPr>
            <w:tcW w:w="592" w:type="dxa"/>
          </w:tcPr>
          <w:p w14:paraId="3A4350F7"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4</w:t>
            </w:r>
          </w:p>
        </w:tc>
        <w:tc>
          <w:tcPr>
            <w:tcW w:w="1555" w:type="dxa"/>
          </w:tcPr>
          <w:p w14:paraId="4385D418"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Pr>
              <w:t>Mahmud et al. (2023)</w:t>
            </w:r>
          </w:p>
        </w:tc>
        <w:tc>
          <w:tcPr>
            <w:tcW w:w="1754" w:type="dxa"/>
          </w:tcPr>
          <w:p w14:paraId="002677B0"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سياق دولي</w:t>
            </w:r>
          </w:p>
        </w:tc>
        <w:tc>
          <w:tcPr>
            <w:tcW w:w="1631" w:type="dxa"/>
          </w:tcPr>
          <w:p w14:paraId="5ECA3BAE"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مستشفيات / قطاع صحي</w:t>
            </w:r>
          </w:p>
        </w:tc>
        <w:tc>
          <w:tcPr>
            <w:tcW w:w="1373" w:type="dxa"/>
          </w:tcPr>
          <w:p w14:paraId="0F606A84"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القيادة التحويلية والأداء</w:t>
            </w:r>
          </w:p>
        </w:tc>
        <w:tc>
          <w:tcPr>
            <w:tcW w:w="1367" w:type="dxa"/>
          </w:tcPr>
          <w:p w14:paraId="00E305D3"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القيادة التحويلية تعزز الأداء عبر رؤية مشتركة</w:t>
            </w:r>
          </w:p>
        </w:tc>
        <w:tc>
          <w:tcPr>
            <w:tcW w:w="1110" w:type="dxa"/>
          </w:tcPr>
          <w:p w14:paraId="20632827"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تدعم فكرة أن القيادة تُفعل إدارة المعرفة</w:t>
            </w:r>
          </w:p>
        </w:tc>
      </w:tr>
      <w:tr w:rsidR="000434EC" w14:paraId="30A95BA8" w14:textId="77777777" w:rsidTr="00535AEC">
        <w:tc>
          <w:tcPr>
            <w:tcW w:w="592" w:type="dxa"/>
          </w:tcPr>
          <w:p w14:paraId="2BA740F6"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5</w:t>
            </w:r>
          </w:p>
        </w:tc>
        <w:tc>
          <w:tcPr>
            <w:tcW w:w="1555" w:type="dxa"/>
          </w:tcPr>
          <w:p w14:paraId="4A73ECFA"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Pr>
              <w:t>Sarwar et al. (2023)</w:t>
            </w:r>
          </w:p>
        </w:tc>
        <w:tc>
          <w:tcPr>
            <w:tcW w:w="1754" w:type="dxa"/>
          </w:tcPr>
          <w:p w14:paraId="5C571F94"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سياق دولي</w:t>
            </w:r>
          </w:p>
        </w:tc>
        <w:tc>
          <w:tcPr>
            <w:tcW w:w="1631" w:type="dxa"/>
          </w:tcPr>
          <w:p w14:paraId="15635061"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منظمات متعددة</w:t>
            </w:r>
          </w:p>
        </w:tc>
        <w:tc>
          <w:tcPr>
            <w:tcW w:w="1373" w:type="dxa"/>
          </w:tcPr>
          <w:p w14:paraId="1E0F4406"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القيادة الأصيلة ورأس المال النفسي</w:t>
            </w:r>
          </w:p>
        </w:tc>
        <w:tc>
          <w:tcPr>
            <w:tcW w:w="1367" w:type="dxa"/>
          </w:tcPr>
          <w:p w14:paraId="4AB16927"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القيادة تؤثر في الأداء عبر تعزيز رأس المال النفسي</w:t>
            </w:r>
          </w:p>
        </w:tc>
        <w:tc>
          <w:tcPr>
            <w:tcW w:w="1110" w:type="dxa"/>
          </w:tcPr>
          <w:p w14:paraId="131BE83E"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تؤكد دور المتغيرات النفسية في الأداء الإداري</w:t>
            </w:r>
          </w:p>
        </w:tc>
      </w:tr>
      <w:tr w:rsidR="000434EC" w14:paraId="49D45C37" w14:textId="77777777" w:rsidTr="00535AEC">
        <w:tc>
          <w:tcPr>
            <w:tcW w:w="592" w:type="dxa"/>
          </w:tcPr>
          <w:p w14:paraId="6C2DFA4B"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6</w:t>
            </w:r>
          </w:p>
        </w:tc>
        <w:tc>
          <w:tcPr>
            <w:tcW w:w="1555" w:type="dxa"/>
          </w:tcPr>
          <w:p w14:paraId="3AE80D47"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Pr>
              <w:t>Ansari (n.d.)</w:t>
            </w:r>
          </w:p>
        </w:tc>
        <w:tc>
          <w:tcPr>
            <w:tcW w:w="1754" w:type="dxa"/>
          </w:tcPr>
          <w:p w14:paraId="73522459"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السعودية والبحرين</w:t>
            </w:r>
          </w:p>
        </w:tc>
        <w:tc>
          <w:tcPr>
            <w:tcW w:w="1631" w:type="dxa"/>
          </w:tcPr>
          <w:p w14:paraId="31495615"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قطاع صحي وتعليم طبي</w:t>
            </w:r>
          </w:p>
        </w:tc>
        <w:tc>
          <w:tcPr>
            <w:tcW w:w="1373" w:type="dxa"/>
          </w:tcPr>
          <w:p w14:paraId="65781EE5"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كفاءات المديرين الأوسطين</w:t>
            </w:r>
          </w:p>
        </w:tc>
        <w:tc>
          <w:tcPr>
            <w:tcW w:w="1367" w:type="dxa"/>
          </w:tcPr>
          <w:p w14:paraId="4C462B08"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الاهتمام برفاهية الموظف كفاءة أساسية</w:t>
            </w:r>
          </w:p>
        </w:tc>
        <w:tc>
          <w:tcPr>
            <w:tcW w:w="1110" w:type="dxa"/>
          </w:tcPr>
          <w:p w14:paraId="3AEDA4B4"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تدعم التركيز على البعد الإنساني للإدارة</w:t>
            </w:r>
          </w:p>
        </w:tc>
      </w:tr>
      <w:tr w:rsidR="000434EC" w14:paraId="3651E16F" w14:textId="77777777" w:rsidTr="00535AEC">
        <w:tc>
          <w:tcPr>
            <w:tcW w:w="592" w:type="dxa"/>
          </w:tcPr>
          <w:p w14:paraId="72E2871D"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7</w:t>
            </w:r>
          </w:p>
        </w:tc>
        <w:tc>
          <w:tcPr>
            <w:tcW w:w="1555" w:type="dxa"/>
          </w:tcPr>
          <w:p w14:paraId="77665B44"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Pr>
              <w:t>Knight Frank (2024)</w:t>
            </w:r>
          </w:p>
        </w:tc>
        <w:tc>
          <w:tcPr>
            <w:tcW w:w="1754" w:type="dxa"/>
          </w:tcPr>
          <w:p w14:paraId="2CC84A19"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السعودية</w:t>
            </w:r>
          </w:p>
        </w:tc>
        <w:tc>
          <w:tcPr>
            <w:tcW w:w="1631" w:type="dxa"/>
          </w:tcPr>
          <w:p w14:paraId="1ACF6771"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قطاع صحي (تحول 2030)</w:t>
            </w:r>
          </w:p>
        </w:tc>
        <w:tc>
          <w:tcPr>
            <w:tcW w:w="1373" w:type="dxa"/>
          </w:tcPr>
          <w:p w14:paraId="21C02308"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التحول الصحي وقطاع خاص</w:t>
            </w:r>
          </w:p>
        </w:tc>
        <w:tc>
          <w:tcPr>
            <w:tcW w:w="1367" w:type="dxa"/>
          </w:tcPr>
          <w:p w14:paraId="630CC099"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نجاح التحول يعتمد على جاهزية القيادة الوسطى</w:t>
            </w:r>
          </w:p>
        </w:tc>
        <w:tc>
          <w:tcPr>
            <w:tcW w:w="1110" w:type="dxa"/>
          </w:tcPr>
          <w:p w14:paraId="7B458D7D"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تبرز أهمية جاهزية الإدارة لبرامج التحول</w:t>
            </w:r>
          </w:p>
        </w:tc>
      </w:tr>
      <w:tr w:rsidR="000434EC" w14:paraId="38CEC37E" w14:textId="77777777" w:rsidTr="00535AEC">
        <w:tc>
          <w:tcPr>
            <w:tcW w:w="592" w:type="dxa"/>
          </w:tcPr>
          <w:p w14:paraId="7E421DE3"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8</w:t>
            </w:r>
          </w:p>
        </w:tc>
        <w:tc>
          <w:tcPr>
            <w:tcW w:w="1555" w:type="dxa"/>
          </w:tcPr>
          <w:p w14:paraId="49818101"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proofErr w:type="spellStart"/>
            <w:r w:rsidRPr="00D920E3">
              <w:rPr>
                <w:sz w:val="24"/>
                <w:szCs w:val="24"/>
              </w:rPr>
              <w:t>Almarashdah</w:t>
            </w:r>
            <w:proofErr w:type="spellEnd"/>
            <w:r w:rsidRPr="00D920E3">
              <w:rPr>
                <w:sz w:val="24"/>
                <w:szCs w:val="24"/>
              </w:rPr>
              <w:t xml:space="preserve"> (2024)</w:t>
            </w:r>
          </w:p>
        </w:tc>
        <w:tc>
          <w:tcPr>
            <w:tcW w:w="1754" w:type="dxa"/>
          </w:tcPr>
          <w:p w14:paraId="083EE0CD"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الأردن</w:t>
            </w:r>
          </w:p>
        </w:tc>
        <w:tc>
          <w:tcPr>
            <w:tcW w:w="1631" w:type="dxa"/>
          </w:tcPr>
          <w:p w14:paraId="6F42DF5A"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منظمات مختلفة</w:t>
            </w:r>
          </w:p>
        </w:tc>
        <w:tc>
          <w:tcPr>
            <w:tcW w:w="1373" w:type="dxa"/>
          </w:tcPr>
          <w:p w14:paraId="737F7973"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أثر الثقافة التنظيمية والدعم</w:t>
            </w:r>
          </w:p>
        </w:tc>
        <w:tc>
          <w:tcPr>
            <w:tcW w:w="1367" w:type="dxa"/>
          </w:tcPr>
          <w:p w14:paraId="7C63376C"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أثر الثقافة التنظيمية والدعم</w:t>
            </w:r>
          </w:p>
        </w:tc>
        <w:tc>
          <w:tcPr>
            <w:tcW w:w="1110" w:type="dxa"/>
          </w:tcPr>
          <w:p w14:paraId="055213D0"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توضح أن الجاهزية تتطلب بيئة داعمة</w:t>
            </w:r>
          </w:p>
        </w:tc>
      </w:tr>
      <w:tr w:rsidR="000434EC" w14:paraId="3AB77E7F" w14:textId="77777777" w:rsidTr="00535AEC">
        <w:tc>
          <w:tcPr>
            <w:tcW w:w="592" w:type="dxa"/>
          </w:tcPr>
          <w:p w14:paraId="6F2E83B3"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9</w:t>
            </w:r>
          </w:p>
        </w:tc>
        <w:tc>
          <w:tcPr>
            <w:tcW w:w="1555" w:type="dxa"/>
          </w:tcPr>
          <w:p w14:paraId="667F5C71" w14:textId="77777777" w:rsidR="000434EC" w:rsidRPr="00D920E3" w:rsidRDefault="000434EC" w:rsidP="00535AEC">
            <w:pPr>
              <w:keepNext/>
              <w:keepLines/>
              <w:spacing w:before="40" w:line="256" w:lineRule="auto"/>
              <w:jc w:val="both"/>
              <w:outlineLvl w:val="1"/>
              <w:rPr>
                <w:sz w:val="24"/>
                <w:szCs w:val="24"/>
              </w:rPr>
            </w:pPr>
            <w:r w:rsidRPr="00D920E3">
              <w:rPr>
                <w:sz w:val="24"/>
                <w:szCs w:val="24"/>
              </w:rPr>
              <w:t>Mate (2023)</w:t>
            </w:r>
          </w:p>
        </w:tc>
        <w:tc>
          <w:tcPr>
            <w:tcW w:w="1754" w:type="dxa"/>
          </w:tcPr>
          <w:p w14:paraId="3F0A42FA"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سياق دولي</w:t>
            </w:r>
          </w:p>
        </w:tc>
        <w:tc>
          <w:tcPr>
            <w:tcW w:w="1631" w:type="dxa"/>
          </w:tcPr>
          <w:p w14:paraId="07B84831"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منظمات مختلفة</w:t>
            </w:r>
          </w:p>
        </w:tc>
        <w:tc>
          <w:tcPr>
            <w:tcW w:w="1373" w:type="dxa"/>
          </w:tcPr>
          <w:p w14:paraId="43B62B56"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قيادة فعالة وبيئة داعمة</w:t>
            </w:r>
          </w:p>
        </w:tc>
        <w:tc>
          <w:tcPr>
            <w:tcW w:w="1367" w:type="dxa"/>
          </w:tcPr>
          <w:p w14:paraId="3EA94A2C"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الثقافة التنظيمية والتدريب يحسنان الأداء</w:t>
            </w:r>
          </w:p>
        </w:tc>
        <w:tc>
          <w:tcPr>
            <w:tcW w:w="1110" w:type="dxa"/>
          </w:tcPr>
          <w:p w14:paraId="7F8F6235" w14:textId="77777777" w:rsidR="000434EC" w:rsidRPr="00D920E3" w:rsidRDefault="000434EC" w:rsidP="00535AEC">
            <w:pPr>
              <w:keepNext/>
              <w:keepLines/>
              <w:spacing w:before="40" w:line="256" w:lineRule="auto"/>
              <w:jc w:val="both"/>
              <w:outlineLvl w:val="1"/>
              <w:rPr>
                <w:rFonts w:ascii="Arial" w:eastAsia="Times New Roman" w:hAnsi="Arial" w:cs="Arial"/>
                <w:sz w:val="24"/>
                <w:szCs w:val="24"/>
                <w:rtl/>
              </w:rPr>
            </w:pPr>
            <w:r w:rsidRPr="00D920E3">
              <w:rPr>
                <w:sz w:val="24"/>
                <w:szCs w:val="24"/>
                <w:rtl/>
              </w:rPr>
              <w:t>تدعم دمج الجاهزية الذهنية مع الإجراءات</w:t>
            </w:r>
          </w:p>
        </w:tc>
      </w:tr>
      <w:tr w:rsidR="000434EC" w14:paraId="7F293FD3" w14:textId="77777777" w:rsidTr="00535AEC">
        <w:tc>
          <w:tcPr>
            <w:tcW w:w="592" w:type="dxa"/>
          </w:tcPr>
          <w:p w14:paraId="2C7C8FB3"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lastRenderedPageBreak/>
              <w:t>10</w:t>
            </w:r>
          </w:p>
        </w:tc>
        <w:tc>
          <w:tcPr>
            <w:tcW w:w="1555" w:type="dxa"/>
          </w:tcPr>
          <w:p w14:paraId="41A19D65" w14:textId="77777777" w:rsidR="000434EC" w:rsidRDefault="000434EC" w:rsidP="00535AEC">
            <w:pPr>
              <w:keepNext/>
              <w:keepLines/>
              <w:spacing w:before="40" w:line="256" w:lineRule="auto"/>
              <w:jc w:val="both"/>
              <w:outlineLvl w:val="1"/>
            </w:pPr>
            <w:r>
              <w:t>(Healthcare in Saudi Arabia: New Era, 2025)</w:t>
            </w:r>
          </w:p>
        </w:tc>
        <w:tc>
          <w:tcPr>
            <w:tcW w:w="1754" w:type="dxa"/>
          </w:tcPr>
          <w:p w14:paraId="701FFD96"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السعودية</w:t>
            </w:r>
          </w:p>
        </w:tc>
        <w:tc>
          <w:tcPr>
            <w:tcW w:w="1631" w:type="dxa"/>
          </w:tcPr>
          <w:p w14:paraId="165051CA"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منظمات وجامعات</w:t>
            </w:r>
          </w:p>
        </w:tc>
        <w:tc>
          <w:tcPr>
            <w:tcW w:w="1373" w:type="dxa"/>
          </w:tcPr>
          <w:p w14:paraId="225E743F"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تحول القطاع الصحي، فرص</w:t>
            </w:r>
          </w:p>
        </w:tc>
        <w:tc>
          <w:tcPr>
            <w:tcW w:w="1367" w:type="dxa"/>
          </w:tcPr>
          <w:p w14:paraId="1C9E61C4"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يحدد أبعاد الاستعداد للانخراط في المبادرات</w:t>
            </w:r>
          </w:p>
        </w:tc>
        <w:tc>
          <w:tcPr>
            <w:tcW w:w="1110" w:type="dxa"/>
          </w:tcPr>
          <w:p w14:paraId="03195D9F"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يوضح أهمية الجاهزية في سياق التحول الصحي السعودي</w:t>
            </w:r>
          </w:p>
        </w:tc>
      </w:tr>
      <w:tr w:rsidR="000434EC" w14:paraId="17769B9B" w14:textId="77777777" w:rsidTr="00535AEC">
        <w:tc>
          <w:tcPr>
            <w:tcW w:w="592" w:type="dxa"/>
          </w:tcPr>
          <w:p w14:paraId="6C828228"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11</w:t>
            </w:r>
          </w:p>
        </w:tc>
        <w:tc>
          <w:tcPr>
            <w:tcW w:w="1555" w:type="dxa"/>
          </w:tcPr>
          <w:p w14:paraId="65C816B7" w14:textId="77777777" w:rsidR="000434EC" w:rsidRDefault="000434EC" w:rsidP="00535AEC">
            <w:pPr>
              <w:keepNext/>
              <w:keepLines/>
              <w:spacing w:before="40" w:line="256" w:lineRule="auto"/>
              <w:jc w:val="both"/>
              <w:outlineLvl w:val="1"/>
            </w:pPr>
            <w:r>
              <w:t>(Six Dimensions of Engagement Readiness, 2023)</w:t>
            </w:r>
          </w:p>
        </w:tc>
        <w:tc>
          <w:tcPr>
            <w:tcW w:w="1754" w:type="dxa"/>
          </w:tcPr>
          <w:p w14:paraId="481C50C2"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سياق دولي</w:t>
            </w:r>
          </w:p>
        </w:tc>
        <w:tc>
          <w:tcPr>
            <w:tcW w:w="1631" w:type="dxa"/>
          </w:tcPr>
          <w:p w14:paraId="0152F9FF"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منظمات (طوارئ)</w:t>
            </w:r>
          </w:p>
        </w:tc>
        <w:tc>
          <w:tcPr>
            <w:tcW w:w="1373" w:type="dxa"/>
          </w:tcPr>
          <w:p w14:paraId="674D651B"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أبعاد المشاركة والجاهزية</w:t>
            </w:r>
          </w:p>
        </w:tc>
        <w:tc>
          <w:tcPr>
            <w:tcW w:w="1367" w:type="dxa"/>
          </w:tcPr>
          <w:p w14:paraId="1F2CA2DD"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يوفر مؤشرات للجاهزية النفسية والمرونة</w:t>
            </w:r>
          </w:p>
        </w:tc>
        <w:tc>
          <w:tcPr>
            <w:tcW w:w="1110" w:type="dxa"/>
          </w:tcPr>
          <w:p w14:paraId="0E70C65D"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يستخدم لتفصيل مكونات الجاهزية العملية</w:t>
            </w:r>
          </w:p>
        </w:tc>
      </w:tr>
      <w:tr w:rsidR="000434EC" w14:paraId="06D01646" w14:textId="77777777" w:rsidTr="00535AEC">
        <w:tc>
          <w:tcPr>
            <w:tcW w:w="592" w:type="dxa"/>
          </w:tcPr>
          <w:p w14:paraId="3C3C372A"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12</w:t>
            </w:r>
          </w:p>
        </w:tc>
        <w:tc>
          <w:tcPr>
            <w:tcW w:w="1555" w:type="dxa"/>
          </w:tcPr>
          <w:p w14:paraId="6D1D2663" w14:textId="77777777" w:rsidR="000434EC" w:rsidRDefault="000434EC" w:rsidP="00535AEC">
            <w:pPr>
              <w:keepNext/>
              <w:keepLines/>
              <w:spacing w:before="40" w:line="256" w:lineRule="auto"/>
              <w:jc w:val="both"/>
              <w:outlineLvl w:val="1"/>
            </w:pPr>
            <w:r>
              <w:t>(The Road to Mental Readiness, 2018)</w:t>
            </w:r>
          </w:p>
        </w:tc>
        <w:tc>
          <w:tcPr>
            <w:tcW w:w="1754" w:type="dxa"/>
          </w:tcPr>
          <w:p w14:paraId="1256A5E5"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كندا / دول أخرى</w:t>
            </w:r>
          </w:p>
        </w:tc>
        <w:tc>
          <w:tcPr>
            <w:tcW w:w="1631" w:type="dxa"/>
          </w:tcPr>
          <w:p w14:paraId="2126F478"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منظمات ومجتمعات</w:t>
            </w:r>
          </w:p>
        </w:tc>
        <w:tc>
          <w:tcPr>
            <w:tcW w:w="1373" w:type="dxa"/>
          </w:tcPr>
          <w:p w14:paraId="6E7D74DC"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الجاهزية النفسية</w:t>
            </w:r>
            <w:r>
              <w:t xml:space="preserve"> (R2MR)</w:t>
            </w:r>
          </w:p>
        </w:tc>
        <w:tc>
          <w:tcPr>
            <w:tcW w:w="1367" w:type="dxa"/>
          </w:tcPr>
          <w:p w14:paraId="5DF910E2"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يوضح الأبعاد المتعددة للجاهزية وتأثيرها على الفرد</w:t>
            </w:r>
          </w:p>
        </w:tc>
        <w:tc>
          <w:tcPr>
            <w:tcW w:w="1110" w:type="dxa"/>
          </w:tcPr>
          <w:p w14:paraId="37099CC6"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يوفر نموذجاً للجاهزية يمكن تطبيقه في الصحة</w:t>
            </w:r>
          </w:p>
        </w:tc>
      </w:tr>
      <w:tr w:rsidR="000434EC" w14:paraId="2D145F54" w14:textId="77777777" w:rsidTr="00535AEC">
        <w:tc>
          <w:tcPr>
            <w:tcW w:w="592" w:type="dxa"/>
          </w:tcPr>
          <w:p w14:paraId="77F333B3"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Fonts w:ascii="Arial" w:eastAsia="Times New Roman" w:hAnsi="Arial" w:cs="Arial" w:hint="cs"/>
                <w:sz w:val="28"/>
                <w:szCs w:val="28"/>
                <w:rtl/>
              </w:rPr>
              <w:t>14</w:t>
            </w:r>
          </w:p>
        </w:tc>
        <w:tc>
          <w:tcPr>
            <w:tcW w:w="1555" w:type="dxa"/>
          </w:tcPr>
          <w:p w14:paraId="481343AD" w14:textId="77777777" w:rsidR="000434EC" w:rsidRDefault="000434EC" w:rsidP="00535AEC">
            <w:pPr>
              <w:keepNext/>
              <w:keepLines/>
              <w:spacing w:before="40" w:line="256" w:lineRule="auto"/>
              <w:jc w:val="both"/>
              <w:outlineLvl w:val="1"/>
            </w:pPr>
            <w:r>
              <w:t>(A Critical Review of Community Models, 2014)</w:t>
            </w:r>
          </w:p>
        </w:tc>
        <w:tc>
          <w:tcPr>
            <w:tcW w:w="1754" w:type="dxa"/>
          </w:tcPr>
          <w:p w14:paraId="2618222F"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سياق دولي</w:t>
            </w:r>
          </w:p>
        </w:tc>
        <w:tc>
          <w:tcPr>
            <w:tcW w:w="1631" w:type="dxa"/>
          </w:tcPr>
          <w:p w14:paraId="06E432DB"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قطاع صحي وتعليم طبي</w:t>
            </w:r>
          </w:p>
        </w:tc>
        <w:tc>
          <w:tcPr>
            <w:tcW w:w="1373" w:type="dxa"/>
          </w:tcPr>
          <w:p w14:paraId="7B7F9D7F"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الجاهزية النفسية والمهارية</w:t>
            </w:r>
          </w:p>
        </w:tc>
        <w:tc>
          <w:tcPr>
            <w:tcW w:w="1367" w:type="dxa"/>
          </w:tcPr>
          <w:p w14:paraId="69CA1C34"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الاهتمام برفاهية الموظف أساسي</w:t>
            </w:r>
          </w:p>
        </w:tc>
        <w:tc>
          <w:tcPr>
            <w:tcW w:w="1110" w:type="dxa"/>
          </w:tcPr>
          <w:p w14:paraId="09A8D587" w14:textId="77777777" w:rsidR="000434EC" w:rsidRDefault="000434EC" w:rsidP="00535AEC">
            <w:pPr>
              <w:keepNext/>
              <w:keepLines/>
              <w:spacing w:before="40" w:line="256" w:lineRule="auto"/>
              <w:jc w:val="both"/>
              <w:outlineLvl w:val="1"/>
              <w:rPr>
                <w:rFonts w:ascii="Arial" w:eastAsia="Times New Roman" w:hAnsi="Arial" w:cs="Arial"/>
                <w:sz w:val="28"/>
                <w:szCs w:val="28"/>
                <w:rtl/>
              </w:rPr>
            </w:pPr>
            <w:r>
              <w:rPr>
                <w:rtl/>
              </w:rPr>
              <w:t>الإطار المفاهيمي لتوسيع مفهوم الجاهزية العملية</w:t>
            </w:r>
          </w:p>
        </w:tc>
      </w:tr>
    </w:tbl>
    <w:p w14:paraId="130B187C" w14:textId="77777777" w:rsidR="00B65FD4" w:rsidRPr="000434EC" w:rsidRDefault="00B65FD4" w:rsidP="00B65FD4">
      <w:pPr>
        <w:keepNext/>
        <w:keepLines/>
        <w:spacing w:before="40" w:after="0" w:line="256" w:lineRule="auto"/>
        <w:ind w:left="360"/>
        <w:jc w:val="both"/>
        <w:outlineLvl w:val="1"/>
        <w:rPr>
          <w:rFonts w:ascii="Arial" w:eastAsia="Times New Roman" w:hAnsi="Arial" w:cs="Arial"/>
          <w:kern w:val="0"/>
          <w:sz w:val="28"/>
          <w:szCs w:val="28"/>
          <w:rtl/>
          <w14:ligatures w14:val="none"/>
        </w:rPr>
      </w:pPr>
    </w:p>
    <w:p w14:paraId="7DC8203B" w14:textId="77777777" w:rsidR="005B7FD2" w:rsidRDefault="005B7FD2" w:rsidP="003F0E7F">
      <w:pPr>
        <w:spacing w:line="276" w:lineRule="auto"/>
        <w:jc w:val="both"/>
        <w:rPr>
          <w:rStyle w:val="Heading1Char"/>
          <w:rtl/>
        </w:rPr>
      </w:pPr>
    </w:p>
    <w:p w14:paraId="126BF235" w14:textId="77777777" w:rsidR="005B7FD2" w:rsidRDefault="005B7FD2" w:rsidP="003F0E7F">
      <w:pPr>
        <w:spacing w:line="276" w:lineRule="auto"/>
        <w:jc w:val="both"/>
        <w:rPr>
          <w:rStyle w:val="Heading1Char"/>
          <w:rtl/>
        </w:rPr>
      </w:pPr>
    </w:p>
    <w:p w14:paraId="36D62B58" w14:textId="77777777" w:rsidR="005B7FD2" w:rsidRDefault="005B7FD2" w:rsidP="003F0E7F">
      <w:pPr>
        <w:spacing w:line="276" w:lineRule="auto"/>
        <w:jc w:val="both"/>
        <w:rPr>
          <w:rStyle w:val="Heading1Char"/>
          <w:rtl/>
        </w:rPr>
      </w:pPr>
    </w:p>
    <w:p w14:paraId="7CC363F7"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3AB7198" w14:textId="77777777" w:rsidR="005B7FD2" w:rsidRDefault="005B7FD2" w:rsidP="00443407">
      <w:pPr>
        <w:spacing w:line="276" w:lineRule="auto"/>
        <w:rPr>
          <w:rFonts w:ascii="Simplified Arabic" w:hAnsi="Simplified Arabic" w:cs="Simplified Arabic"/>
          <w:b/>
          <w:bCs/>
          <w:sz w:val="28"/>
          <w:szCs w:val="28"/>
          <w:rtl/>
          <w:lang w:bidi="ar-YE"/>
        </w:rPr>
      </w:pPr>
    </w:p>
    <w:p w14:paraId="15273D4A" w14:textId="77777777" w:rsidR="001D6D22" w:rsidRDefault="001D6D22" w:rsidP="00E75C12">
      <w:pPr>
        <w:spacing w:line="276" w:lineRule="auto"/>
        <w:rPr>
          <w:rFonts w:ascii="Simplified Arabic" w:hAnsi="Simplified Arabic" w:cs="Simplified Arabic"/>
          <w:sz w:val="28"/>
          <w:szCs w:val="28"/>
          <w:rtl/>
          <w:lang w:bidi="ar-YE"/>
        </w:rPr>
      </w:pPr>
    </w:p>
    <w:p w14:paraId="14EE5B6E" w14:textId="77777777" w:rsidR="001D6D22" w:rsidRDefault="001D6D22" w:rsidP="00E75C12">
      <w:pPr>
        <w:spacing w:line="276" w:lineRule="auto"/>
        <w:rPr>
          <w:rFonts w:ascii="Simplified Arabic" w:hAnsi="Simplified Arabic" w:cs="Simplified Arabic"/>
          <w:sz w:val="28"/>
          <w:szCs w:val="28"/>
          <w:rtl/>
          <w:lang w:bidi="ar-YE"/>
        </w:rPr>
      </w:pPr>
    </w:p>
    <w:p w14:paraId="665E6E7D" w14:textId="59ECB3B5" w:rsidR="00A96547" w:rsidRPr="00443407" w:rsidRDefault="00A96547" w:rsidP="00461267">
      <w:pPr>
        <w:spacing w:line="276" w:lineRule="auto"/>
        <w:rPr>
          <w:rFonts w:ascii="Simplified Arabic" w:hAnsi="Simplified Arabic" w:cs="Simplified Arabic"/>
          <w:b/>
          <w:bCs/>
          <w:sz w:val="28"/>
          <w:szCs w:val="28"/>
        </w:rPr>
      </w:pPr>
    </w:p>
    <w:sectPr w:rsidR="00A96547" w:rsidRPr="00443407" w:rsidSect="002E0683">
      <w:footerReference w:type="default" r:id="rId11"/>
      <w:pgSz w:w="11906" w:h="16838"/>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7E2CE8" w14:textId="77777777" w:rsidR="00B51D77" w:rsidRDefault="00B51D77" w:rsidP="009125CE">
      <w:pPr>
        <w:spacing w:after="0" w:line="240" w:lineRule="auto"/>
      </w:pPr>
      <w:r>
        <w:separator/>
      </w:r>
    </w:p>
  </w:endnote>
  <w:endnote w:type="continuationSeparator" w:id="0">
    <w:p w14:paraId="05781C43" w14:textId="77777777" w:rsidR="00B51D77" w:rsidRDefault="00B51D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43498C1D-2698-4526-A029-731FAD5764D1}"/>
    <w:embedBold r:id="rId2" w:fontKey="{6C265D45-B56E-4F9D-AD64-5A82B928FBF4}"/>
  </w:font>
  <w:font w:name="Calibri">
    <w:panose1 w:val="020F0502020204030204"/>
    <w:charset w:val="00"/>
    <w:family w:val="swiss"/>
    <w:pitch w:val="variable"/>
    <w:sig w:usb0="E4002EFF" w:usb1="C200247B" w:usb2="00000009" w:usb3="00000000" w:csb0="000001FF" w:csb1="00000000"/>
    <w:embedRegular r:id="rId3" w:fontKey="{6860D71A-0F14-414F-B281-A865B4D3E78D}"/>
    <w:embedBold r:id="rId4" w:fontKey="{35ED14AD-90D0-41C9-AA72-3AE2869EE0A0}"/>
  </w:font>
  <w:font w:name="Arial">
    <w:panose1 w:val="020B0604020202020204"/>
    <w:charset w:val="00"/>
    <w:family w:val="swiss"/>
    <w:pitch w:val="variable"/>
    <w:sig w:usb0="E0002EFF" w:usb1="C000785B" w:usb2="00000009" w:usb3="00000000" w:csb0="000001FF" w:csb1="00000000"/>
  </w:font>
  <w:font w:name="Google Sans">
    <w:altName w:val="Calibri"/>
    <w:charset w:val="00"/>
    <w:family w:val="auto"/>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
    <w:altName w:val="Times New Roman"/>
    <w:panose1 w:val="02000000000000000000"/>
    <w:charset w:val="00"/>
    <w:family w:val="auto"/>
    <w:pitch w:val="variable"/>
    <w:sig w:usb0="A0002027" w:usb1="80000000" w:usb2="00000108" w:usb3="00000000" w:csb0="000000D3" w:csb1="00000000"/>
    <w:embedBold r:id="rId5" w:subsetted="1" w:fontKey="{E0D4CD8E-362F-486D-85C3-F1C49993924C}"/>
  </w:font>
  <w:font w:name="Google Sans Text">
    <w:altName w:val="Calibri"/>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78092885"/>
      <w:docPartObj>
        <w:docPartGallery w:val="Page Numbers (Bottom of Page)"/>
        <w:docPartUnique/>
      </w:docPartObj>
    </w:sdtPr>
    <w:sdtEndPr>
      <w:rPr>
        <w:noProof/>
      </w:rPr>
    </w:sdtEndPr>
    <w:sdtContent>
      <w:p w14:paraId="7876D79F" w14:textId="3105EA83" w:rsidR="00DE120D" w:rsidRDefault="00DE12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8EB543" w14:textId="77777777" w:rsidR="00DE120D" w:rsidRDefault="00DE1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00A286" w14:textId="77777777" w:rsidR="00B51D77" w:rsidRDefault="00B51D77" w:rsidP="009125CE">
      <w:pPr>
        <w:spacing w:after="0" w:line="240" w:lineRule="auto"/>
      </w:pPr>
      <w:r>
        <w:separator/>
      </w:r>
    </w:p>
  </w:footnote>
  <w:footnote w:type="continuationSeparator" w:id="0">
    <w:p w14:paraId="16E6D1A2" w14:textId="77777777" w:rsidR="00B51D77" w:rsidRDefault="00B51D7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A990"/>
    <w:multiLevelType w:val="multilevel"/>
    <w:tmpl w:val="F294A03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7F4175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7D63AD"/>
    <w:multiLevelType w:val="multilevel"/>
    <w:tmpl w:val="667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337C9"/>
    <w:multiLevelType w:val="multilevel"/>
    <w:tmpl w:val="A8E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D21BFB"/>
    <w:multiLevelType w:val="multilevel"/>
    <w:tmpl w:val="4BA6A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7B70B9"/>
    <w:multiLevelType w:val="multilevel"/>
    <w:tmpl w:val="69C8A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19B4ABA"/>
    <w:multiLevelType w:val="hybridMultilevel"/>
    <w:tmpl w:val="FC365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1C76300"/>
    <w:multiLevelType w:val="multilevel"/>
    <w:tmpl w:val="6944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9D7247"/>
    <w:multiLevelType w:val="multilevel"/>
    <w:tmpl w:val="ADDE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B6374D"/>
    <w:multiLevelType w:val="multilevel"/>
    <w:tmpl w:val="9014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F403BC"/>
    <w:multiLevelType w:val="multilevel"/>
    <w:tmpl w:val="05F4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2976B4"/>
    <w:multiLevelType w:val="multilevel"/>
    <w:tmpl w:val="4104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4D3E4E"/>
    <w:multiLevelType w:val="multilevel"/>
    <w:tmpl w:val="E708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5F14B7"/>
    <w:multiLevelType w:val="hybridMultilevel"/>
    <w:tmpl w:val="2420402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3A75F03"/>
    <w:multiLevelType w:val="hybridMultilevel"/>
    <w:tmpl w:val="D7C43774"/>
    <w:lvl w:ilvl="0" w:tplc="CB482D1C">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3BC7C2F"/>
    <w:multiLevelType w:val="hybridMultilevel"/>
    <w:tmpl w:val="93688B9E"/>
    <w:lvl w:ilvl="0" w:tplc="C3D424BE">
      <w:start w:val="3"/>
      <w:numFmt w:val="bullet"/>
      <w:lvlText w:val="-"/>
      <w:lvlJc w:val="left"/>
      <w:pPr>
        <w:ind w:left="720" w:hanging="360"/>
      </w:pPr>
      <w:rPr>
        <w:rFonts w:ascii="Simplified Arabic" w:eastAsiaTheme="minorHAnsi" w:hAnsi="Simplified Arabic" w:cs="Simplified Arabic"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03EC20EC"/>
    <w:multiLevelType w:val="multilevel"/>
    <w:tmpl w:val="6EE4A6D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040A3260"/>
    <w:multiLevelType w:val="multilevel"/>
    <w:tmpl w:val="AC605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3F08B5"/>
    <w:multiLevelType w:val="multilevel"/>
    <w:tmpl w:val="8DCC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62627A"/>
    <w:multiLevelType w:val="multilevel"/>
    <w:tmpl w:val="388E2B8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04A97914"/>
    <w:multiLevelType w:val="multilevel"/>
    <w:tmpl w:val="ABE8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4C6575D"/>
    <w:multiLevelType w:val="multilevel"/>
    <w:tmpl w:val="A810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331EFD"/>
    <w:multiLevelType w:val="multilevel"/>
    <w:tmpl w:val="ED50A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5B92D06"/>
    <w:multiLevelType w:val="multilevel"/>
    <w:tmpl w:val="F4A88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5F366D1"/>
    <w:multiLevelType w:val="multilevel"/>
    <w:tmpl w:val="4CB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244CF8"/>
    <w:multiLevelType w:val="multilevel"/>
    <w:tmpl w:val="1A404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62C7D6A"/>
    <w:multiLevelType w:val="multilevel"/>
    <w:tmpl w:val="4D8C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6313226"/>
    <w:multiLevelType w:val="multilevel"/>
    <w:tmpl w:val="111C9DA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 w15:restartNumberingAfterBreak="0">
    <w:nsid w:val="07AA2E7B"/>
    <w:multiLevelType w:val="multilevel"/>
    <w:tmpl w:val="D83AB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7BD04C3"/>
    <w:multiLevelType w:val="multilevel"/>
    <w:tmpl w:val="DE7A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8BB3028"/>
    <w:multiLevelType w:val="multilevel"/>
    <w:tmpl w:val="7C5A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94B3850"/>
    <w:multiLevelType w:val="multilevel"/>
    <w:tmpl w:val="0F32499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2" w15:restartNumberingAfterBreak="0">
    <w:nsid w:val="09EB1D20"/>
    <w:multiLevelType w:val="multilevel"/>
    <w:tmpl w:val="2218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9471B2"/>
    <w:multiLevelType w:val="multilevel"/>
    <w:tmpl w:val="34D8D23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4" w15:restartNumberingAfterBreak="0">
    <w:nsid w:val="0AF621DE"/>
    <w:multiLevelType w:val="multilevel"/>
    <w:tmpl w:val="E4E8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B515C7B"/>
    <w:multiLevelType w:val="multilevel"/>
    <w:tmpl w:val="68F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060050"/>
    <w:multiLevelType w:val="multilevel"/>
    <w:tmpl w:val="618E0E4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 w15:restartNumberingAfterBreak="0">
    <w:nsid w:val="0C293F7B"/>
    <w:multiLevelType w:val="multilevel"/>
    <w:tmpl w:val="19A884C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8" w15:restartNumberingAfterBreak="0">
    <w:nsid w:val="0DC27BC4"/>
    <w:multiLevelType w:val="multilevel"/>
    <w:tmpl w:val="E3FCEB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E93472D"/>
    <w:multiLevelType w:val="hybridMultilevel"/>
    <w:tmpl w:val="B6546716"/>
    <w:lvl w:ilvl="0" w:tplc="E0001564">
      <w:start w:val="1"/>
      <w:numFmt w:val="bullet"/>
      <w:lvlText w:val="-"/>
      <w:lvlJc w:val="left"/>
      <w:pPr>
        <w:ind w:left="720" w:hanging="360"/>
      </w:pPr>
      <w:rPr>
        <w:rFonts w:ascii="Arial" w:eastAsia="Google San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0EA92089"/>
    <w:multiLevelType w:val="multilevel"/>
    <w:tmpl w:val="BCE8CB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AE538D"/>
    <w:multiLevelType w:val="multilevel"/>
    <w:tmpl w:val="411C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F5D068B"/>
    <w:multiLevelType w:val="multilevel"/>
    <w:tmpl w:val="EDA67B38"/>
    <w:lvl w:ilvl="0">
      <w:start w:val="2"/>
      <w:numFmt w:val="decimal"/>
      <w:lvlText w:val="%1"/>
      <w:lvlJc w:val="left"/>
      <w:pPr>
        <w:ind w:left="410" w:hanging="410"/>
      </w:pPr>
      <w:rPr>
        <w:rFonts w:hint="default"/>
        <w:b/>
      </w:rPr>
    </w:lvl>
    <w:lvl w:ilvl="1">
      <w:start w:val="1"/>
      <w:numFmt w:val="decimal"/>
      <w:lvlText w:val="%1.%2"/>
      <w:lvlJc w:val="left"/>
      <w:pPr>
        <w:ind w:left="770" w:hanging="410"/>
      </w:pPr>
      <w:rPr>
        <w:rFonts w:hint="default"/>
        <w:b w:val="0"/>
        <w:bCs/>
        <w:sz w:val="32"/>
        <w:szCs w:val="32"/>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3" w15:restartNumberingAfterBreak="0">
    <w:nsid w:val="104D0710"/>
    <w:multiLevelType w:val="multilevel"/>
    <w:tmpl w:val="5CCEB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0B80602"/>
    <w:multiLevelType w:val="hybridMultilevel"/>
    <w:tmpl w:val="8442664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1215847"/>
    <w:multiLevelType w:val="multilevel"/>
    <w:tmpl w:val="BD24927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6" w15:restartNumberingAfterBreak="0">
    <w:nsid w:val="115630B2"/>
    <w:multiLevelType w:val="multilevel"/>
    <w:tmpl w:val="C18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1731DA4"/>
    <w:multiLevelType w:val="multilevel"/>
    <w:tmpl w:val="A968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94544"/>
    <w:multiLevelType w:val="multilevel"/>
    <w:tmpl w:val="176C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1F51949"/>
    <w:multiLevelType w:val="multilevel"/>
    <w:tmpl w:val="56A8D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57CA"/>
    <w:multiLevelType w:val="multilevel"/>
    <w:tmpl w:val="54F0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30B2E3F"/>
    <w:multiLevelType w:val="multilevel"/>
    <w:tmpl w:val="C7CC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325308F"/>
    <w:multiLevelType w:val="multilevel"/>
    <w:tmpl w:val="523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39E4537"/>
    <w:multiLevelType w:val="multilevel"/>
    <w:tmpl w:val="474C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455389D"/>
    <w:multiLevelType w:val="multilevel"/>
    <w:tmpl w:val="4A58604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5" w15:restartNumberingAfterBreak="0">
    <w:nsid w:val="14AF325C"/>
    <w:multiLevelType w:val="multilevel"/>
    <w:tmpl w:val="7B1C8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4E43592"/>
    <w:multiLevelType w:val="hybridMultilevel"/>
    <w:tmpl w:val="4CFE30B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4F40255"/>
    <w:multiLevelType w:val="multilevel"/>
    <w:tmpl w:val="C8AAAF4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720" w:hanging="360"/>
      </w:p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8" w15:restartNumberingAfterBreak="0">
    <w:nsid w:val="15645301"/>
    <w:multiLevelType w:val="multilevel"/>
    <w:tmpl w:val="2E9E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5785B39"/>
    <w:multiLevelType w:val="multilevel"/>
    <w:tmpl w:val="C44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58259D5"/>
    <w:multiLevelType w:val="multilevel"/>
    <w:tmpl w:val="1C5C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64809CA"/>
    <w:multiLevelType w:val="multilevel"/>
    <w:tmpl w:val="7DA2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65B5B57"/>
    <w:multiLevelType w:val="multilevel"/>
    <w:tmpl w:val="CCC8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65E37AD"/>
    <w:multiLevelType w:val="multilevel"/>
    <w:tmpl w:val="5C22119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4" w15:restartNumberingAfterBreak="0">
    <w:nsid w:val="16851F40"/>
    <w:multiLevelType w:val="hybridMultilevel"/>
    <w:tmpl w:val="0AC8F94C"/>
    <w:lvl w:ilvl="0" w:tplc="E0001564">
      <w:start w:val="1"/>
      <w:numFmt w:val="bullet"/>
      <w:lvlText w:val="-"/>
      <w:lvlJc w:val="left"/>
      <w:pPr>
        <w:ind w:left="720" w:hanging="360"/>
      </w:pPr>
      <w:rPr>
        <w:rFonts w:ascii="Arial" w:eastAsia="Google Sans"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16CF43D7"/>
    <w:multiLevelType w:val="multilevel"/>
    <w:tmpl w:val="7E503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70E1EF7"/>
    <w:multiLevelType w:val="multilevel"/>
    <w:tmpl w:val="5EC8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83D0054"/>
    <w:multiLevelType w:val="hybridMultilevel"/>
    <w:tmpl w:val="07A0F758"/>
    <w:lvl w:ilvl="0" w:tplc="B36CA728">
      <w:numFmt w:val="bullet"/>
      <w:lvlText w:val="-"/>
      <w:lvlJc w:val="left"/>
      <w:pPr>
        <w:ind w:left="1155" w:hanging="360"/>
      </w:pPr>
      <w:rPr>
        <w:rFonts w:ascii="Simplified Arabic" w:eastAsia="Times New Roman" w:hAnsi="Simplified Arabic" w:cs="Simplified Arabic"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68" w15:restartNumberingAfterBreak="0">
    <w:nsid w:val="193962EE"/>
    <w:multiLevelType w:val="multilevel"/>
    <w:tmpl w:val="333A9D3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9" w15:restartNumberingAfterBreak="0">
    <w:nsid w:val="19DF2EDE"/>
    <w:multiLevelType w:val="multilevel"/>
    <w:tmpl w:val="562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A1E194A"/>
    <w:multiLevelType w:val="multilevel"/>
    <w:tmpl w:val="A6767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A544748"/>
    <w:multiLevelType w:val="multilevel"/>
    <w:tmpl w:val="C312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A961015"/>
    <w:multiLevelType w:val="multilevel"/>
    <w:tmpl w:val="64E4D6E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3" w15:restartNumberingAfterBreak="0">
    <w:nsid w:val="1B140892"/>
    <w:multiLevelType w:val="multilevel"/>
    <w:tmpl w:val="19401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B3C7592"/>
    <w:multiLevelType w:val="multilevel"/>
    <w:tmpl w:val="464C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BA24C32"/>
    <w:multiLevelType w:val="multilevel"/>
    <w:tmpl w:val="98EE71B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6" w15:restartNumberingAfterBreak="0">
    <w:nsid w:val="1BB05D93"/>
    <w:multiLevelType w:val="multilevel"/>
    <w:tmpl w:val="3B1E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BDC6AAB"/>
    <w:multiLevelType w:val="multilevel"/>
    <w:tmpl w:val="C71A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BE7213E"/>
    <w:multiLevelType w:val="multilevel"/>
    <w:tmpl w:val="DD7EB7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9" w15:restartNumberingAfterBreak="0">
    <w:nsid w:val="1BEE2CB3"/>
    <w:multiLevelType w:val="hybridMultilevel"/>
    <w:tmpl w:val="640C7D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1C2610B1"/>
    <w:multiLevelType w:val="hybridMultilevel"/>
    <w:tmpl w:val="DF34542E"/>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1DA741D5"/>
    <w:multiLevelType w:val="multilevel"/>
    <w:tmpl w:val="B55E8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DF91961"/>
    <w:multiLevelType w:val="multilevel"/>
    <w:tmpl w:val="8C203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E027368"/>
    <w:multiLevelType w:val="multilevel"/>
    <w:tmpl w:val="67A813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E3B76AC"/>
    <w:multiLevelType w:val="multilevel"/>
    <w:tmpl w:val="FF2E3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E734B88"/>
    <w:multiLevelType w:val="multilevel"/>
    <w:tmpl w:val="D2360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01917A9"/>
    <w:multiLevelType w:val="multilevel"/>
    <w:tmpl w:val="D1AAEBA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7" w15:restartNumberingAfterBreak="0">
    <w:nsid w:val="20220249"/>
    <w:multiLevelType w:val="multilevel"/>
    <w:tmpl w:val="D08E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037240F"/>
    <w:multiLevelType w:val="multilevel"/>
    <w:tmpl w:val="3F48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0C26F29"/>
    <w:multiLevelType w:val="multilevel"/>
    <w:tmpl w:val="A712E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0DD6531"/>
    <w:multiLevelType w:val="multilevel"/>
    <w:tmpl w:val="A4D6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1161009"/>
    <w:multiLevelType w:val="multilevel"/>
    <w:tmpl w:val="BB38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1852F09"/>
    <w:multiLevelType w:val="multilevel"/>
    <w:tmpl w:val="51466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1C13012"/>
    <w:multiLevelType w:val="multilevel"/>
    <w:tmpl w:val="A47CC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24A2452"/>
    <w:multiLevelType w:val="multilevel"/>
    <w:tmpl w:val="45DC6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2F1274E"/>
    <w:multiLevelType w:val="multilevel"/>
    <w:tmpl w:val="2904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3291237"/>
    <w:multiLevelType w:val="multilevel"/>
    <w:tmpl w:val="E28A7EA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7" w15:restartNumberingAfterBreak="0">
    <w:nsid w:val="234C52D7"/>
    <w:multiLevelType w:val="multilevel"/>
    <w:tmpl w:val="99361F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3DD160D"/>
    <w:multiLevelType w:val="multilevel"/>
    <w:tmpl w:val="36CE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44346A3"/>
    <w:multiLevelType w:val="hybridMultilevel"/>
    <w:tmpl w:val="66E4BE5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25C12926"/>
    <w:multiLevelType w:val="multilevel"/>
    <w:tmpl w:val="B5120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5C94442"/>
    <w:multiLevelType w:val="multilevel"/>
    <w:tmpl w:val="A158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6234FCB"/>
    <w:multiLevelType w:val="multilevel"/>
    <w:tmpl w:val="A6720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84A4841"/>
    <w:multiLevelType w:val="multilevel"/>
    <w:tmpl w:val="597C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8835EA6"/>
    <w:multiLevelType w:val="multilevel"/>
    <w:tmpl w:val="99B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88D592D"/>
    <w:multiLevelType w:val="multilevel"/>
    <w:tmpl w:val="9B627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9014537"/>
    <w:multiLevelType w:val="multilevel"/>
    <w:tmpl w:val="0594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9B53E5E"/>
    <w:multiLevelType w:val="hybridMultilevel"/>
    <w:tmpl w:val="3296271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29D05458"/>
    <w:multiLevelType w:val="hybridMultilevel"/>
    <w:tmpl w:val="1CC4F2C6"/>
    <w:lvl w:ilvl="0" w:tplc="5D3E84C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ABB1297"/>
    <w:multiLevelType w:val="multilevel"/>
    <w:tmpl w:val="D1A08D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AC04CC3"/>
    <w:multiLevelType w:val="multilevel"/>
    <w:tmpl w:val="3D82F62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1" w15:restartNumberingAfterBreak="0">
    <w:nsid w:val="2AD90022"/>
    <w:multiLevelType w:val="multilevel"/>
    <w:tmpl w:val="FCDE8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BCD018A"/>
    <w:multiLevelType w:val="multilevel"/>
    <w:tmpl w:val="8F82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C945929"/>
    <w:multiLevelType w:val="multilevel"/>
    <w:tmpl w:val="9900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CE75DAC"/>
    <w:multiLevelType w:val="multilevel"/>
    <w:tmpl w:val="B054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CEC26F9"/>
    <w:multiLevelType w:val="multilevel"/>
    <w:tmpl w:val="8BB89BE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6" w15:restartNumberingAfterBreak="0">
    <w:nsid w:val="2CF8685D"/>
    <w:multiLevelType w:val="multilevel"/>
    <w:tmpl w:val="F804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D2F1B74"/>
    <w:multiLevelType w:val="multilevel"/>
    <w:tmpl w:val="F2565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D72355B"/>
    <w:multiLevelType w:val="multilevel"/>
    <w:tmpl w:val="5F5E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E314FB6"/>
    <w:multiLevelType w:val="multilevel"/>
    <w:tmpl w:val="81E6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F2D1CD8"/>
    <w:multiLevelType w:val="multilevel"/>
    <w:tmpl w:val="6C6E2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F354EC7"/>
    <w:multiLevelType w:val="multilevel"/>
    <w:tmpl w:val="DD4EB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FD12E89"/>
    <w:multiLevelType w:val="multilevel"/>
    <w:tmpl w:val="CF30F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FF04E32"/>
    <w:multiLevelType w:val="hybridMultilevel"/>
    <w:tmpl w:val="629EBC36"/>
    <w:lvl w:ilvl="0" w:tplc="BE2AD3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30B24B20"/>
    <w:multiLevelType w:val="multilevel"/>
    <w:tmpl w:val="9EFCB6C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5" w15:restartNumberingAfterBreak="0">
    <w:nsid w:val="31181EA1"/>
    <w:multiLevelType w:val="hybridMultilevel"/>
    <w:tmpl w:val="E7D46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318D26AC"/>
    <w:multiLevelType w:val="multilevel"/>
    <w:tmpl w:val="B66E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31DA469E"/>
    <w:multiLevelType w:val="multilevel"/>
    <w:tmpl w:val="DB8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325179D0"/>
    <w:multiLevelType w:val="multilevel"/>
    <w:tmpl w:val="D8E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327275A9"/>
    <w:multiLevelType w:val="multilevel"/>
    <w:tmpl w:val="5F1E5C5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0" w15:restartNumberingAfterBreak="0">
    <w:nsid w:val="32C33026"/>
    <w:multiLevelType w:val="multilevel"/>
    <w:tmpl w:val="D6B6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32E06BAF"/>
    <w:multiLevelType w:val="multilevel"/>
    <w:tmpl w:val="DB781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2E06CA5"/>
    <w:multiLevelType w:val="multilevel"/>
    <w:tmpl w:val="A0763928"/>
    <w:lvl w:ilvl="0">
      <w:start w:val="1"/>
      <w:numFmt w:val="decimal"/>
      <w:lvlText w:val="%1."/>
      <w:lvlJc w:val="left"/>
      <w:pPr>
        <w:ind w:left="360" w:hanging="360"/>
      </w:pPr>
      <w:rPr>
        <w:lang w:bidi="ar-SA"/>
      </w:rPr>
    </w:lvl>
    <w:lvl w:ilvl="1">
      <w:start w:val="1"/>
      <w:numFmt w:val="decimal"/>
      <w:lvlText w:val="%1.%2."/>
      <w:lvlJc w:val="left"/>
      <w:pPr>
        <w:ind w:left="715"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33046EEE"/>
    <w:multiLevelType w:val="multilevel"/>
    <w:tmpl w:val="0356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33F202AF"/>
    <w:multiLevelType w:val="multilevel"/>
    <w:tmpl w:val="24D0964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5" w15:restartNumberingAfterBreak="0">
    <w:nsid w:val="34EA320C"/>
    <w:multiLevelType w:val="multilevel"/>
    <w:tmpl w:val="8874520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6" w15:restartNumberingAfterBreak="0">
    <w:nsid w:val="352A4988"/>
    <w:multiLevelType w:val="multilevel"/>
    <w:tmpl w:val="3AE4CBCE"/>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7" w15:restartNumberingAfterBreak="0">
    <w:nsid w:val="3541434C"/>
    <w:multiLevelType w:val="multilevel"/>
    <w:tmpl w:val="FA8A368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8" w15:restartNumberingAfterBreak="0">
    <w:nsid w:val="35BE08FD"/>
    <w:multiLevelType w:val="multilevel"/>
    <w:tmpl w:val="12D4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6436780"/>
    <w:multiLevelType w:val="multilevel"/>
    <w:tmpl w:val="D1FE789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0" w15:restartNumberingAfterBreak="0">
    <w:nsid w:val="36686EB8"/>
    <w:multiLevelType w:val="multilevel"/>
    <w:tmpl w:val="A76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6900161"/>
    <w:multiLevelType w:val="multilevel"/>
    <w:tmpl w:val="0B0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7E17F70"/>
    <w:multiLevelType w:val="multilevel"/>
    <w:tmpl w:val="80BAC53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3" w15:restartNumberingAfterBreak="0">
    <w:nsid w:val="38AB3E54"/>
    <w:multiLevelType w:val="multilevel"/>
    <w:tmpl w:val="CDCE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8C63E2B"/>
    <w:multiLevelType w:val="multilevel"/>
    <w:tmpl w:val="8AD47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91340D5"/>
    <w:multiLevelType w:val="multilevel"/>
    <w:tmpl w:val="C5F4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A156CD6"/>
    <w:multiLevelType w:val="multilevel"/>
    <w:tmpl w:val="3CEC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A40577C"/>
    <w:multiLevelType w:val="multilevel"/>
    <w:tmpl w:val="ED4E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A5513CB"/>
    <w:multiLevelType w:val="multilevel"/>
    <w:tmpl w:val="1FCEA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AAA3F9F"/>
    <w:multiLevelType w:val="multilevel"/>
    <w:tmpl w:val="D2DE4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ACA14FF"/>
    <w:multiLevelType w:val="multilevel"/>
    <w:tmpl w:val="71F8A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AE51AB5"/>
    <w:multiLevelType w:val="multilevel"/>
    <w:tmpl w:val="83586DE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2" w15:restartNumberingAfterBreak="0">
    <w:nsid w:val="3C6D5733"/>
    <w:multiLevelType w:val="multilevel"/>
    <w:tmpl w:val="F280B97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3" w15:restartNumberingAfterBreak="0">
    <w:nsid w:val="3C7D488C"/>
    <w:multiLevelType w:val="hybridMultilevel"/>
    <w:tmpl w:val="F2183EE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3C913D3C"/>
    <w:multiLevelType w:val="multilevel"/>
    <w:tmpl w:val="B438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CAE1BDC"/>
    <w:multiLevelType w:val="multilevel"/>
    <w:tmpl w:val="0D22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D6C1A23"/>
    <w:multiLevelType w:val="multilevel"/>
    <w:tmpl w:val="B9B25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E6438BE"/>
    <w:multiLevelType w:val="hybridMultilevel"/>
    <w:tmpl w:val="34C27D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3F027FB5"/>
    <w:multiLevelType w:val="multilevel"/>
    <w:tmpl w:val="0F581BA2"/>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9" w15:restartNumberingAfterBreak="0">
    <w:nsid w:val="3F3D51AC"/>
    <w:multiLevelType w:val="multilevel"/>
    <w:tmpl w:val="FB52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FB5505C"/>
    <w:multiLevelType w:val="multilevel"/>
    <w:tmpl w:val="5FBC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3FFD1EAF"/>
    <w:multiLevelType w:val="multilevel"/>
    <w:tmpl w:val="B2669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4017721C"/>
    <w:multiLevelType w:val="multilevel"/>
    <w:tmpl w:val="391417A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720" w:hanging="360"/>
      </w:p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3" w15:restartNumberingAfterBreak="0">
    <w:nsid w:val="409567AE"/>
    <w:multiLevelType w:val="multilevel"/>
    <w:tmpl w:val="A450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40A250D8"/>
    <w:multiLevelType w:val="multilevel"/>
    <w:tmpl w:val="666CB2B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5" w15:restartNumberingAfterBreak="0">
    <w:nsid w:val="417B50C3"/>
    <w:multiLevelType w:val="multilevel"/>
    <w:tmpl w:val="0888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41AF1EC0"/>
    <w:multiLevelType w:val="multilevel"/>
    <w:tmpl w:val="A238C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41B337F4"/>
    <w:multiLevelType w:val="multilevel"/>
    <w:tmpl w:val="B028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424E63DC"/>
    <w:multiLevelType w:val="multilevel"/>
    <w:tmpl w:val="54327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2527519"/>
    <w:multiLevelType w:val="multilevel"/>
    <w:tmpl w:val="9C225A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0" w15:restartNumberingAfterBreak="0">
    <w:nsid w:val="42B978AA"/>
    <w:multiLevelType w:val="multilevel"/>
    <w:tmpl w:val="E69EFA7E"/>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1" w15:restartNumberingAfterBreak="0">
    <w:nsid w:val="42CD7EB5"/>
    <w:multiLevelType w:val="multilevel"/>
    <w:tmpl w:val="5DA6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35142E9"/>
    <w:multiLevelType w:val="hybridMultilevel"/>
    <w:tmpl w:val="ED6CD27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43AB4C46"/>
    <w:multiLevelType w:val="multilevel"/>
    <w:tmpl w:val="B66279F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4" w15:restartNumberingAfterBreak="0">
    <w:nsid w:val="440230F7"/>
    <w:multiLevelType w:val="multilevel"/>
    <w:tmpl w:val="A6466BC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5" w15:restartNumberingAfterBreak="0">
    <w:nsid w:val="44040DFD"/>
    <w:multiLevelType w:val="hybridMultilevel"/>
    <w:tmpl w:val="BA0CD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44733739"/>
    <w:multiLevelType w:val="multilevel"/>
    <w:tmpl w:val="04B87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implified Arabic" w:eastAsiaTheme="minorHAnsi" w:hAnsi="Simplified Arabic" w:cs="Simplified Arabic"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4C04741"/>
    <w:multiLevelType w:val="multilevel"/>
    <w:tmpl w:val="90D0F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50050DC"/>
    <w:multiLevelType w:val="multilevel"/>
    <w:tmpl w:val="BAE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518724C"/>
    <w:multiLevelType w:val="multilevel"/>
    <w:tmpl w:val="19704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451E460D"/>
    <w:multiLevelType w:val="multilevel"/>
    <w:tmpl w:val="6DCE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6FB3F47"/>
    <w:multiLevelType w:val="multilevel"/>
    <w:tmpl w:val="85F8FF1E"/>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2" w15:restartNumberingAfterBreak="0">
    <w:nsid w:val="4A364F9D"/>
    <w:multiLevelType w:val="multilevel"/>
    <w:tmpl w:val="14B0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A39411F"/>
    <w:multiLevelType w:val="multilevel"/>
    <w:tmpl w:val="F264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A4A385C"/>
    <w:multiLevelType w:val="multilevel"/>
    <w:tmpl w:val="E14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ABC6035"/>
    <w:multiLevelType w:val="multilevel"/>
    <w:tmpl w:val="4C56D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4B5B3701"/>
    <w:multiLevelType w:val="multilevel"/>
    <w:tmpl w:val="CE041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BE26071"/>
    <w:multiLevelType w:val="multilevel"/>
    <w:tmpl w:val="3DCE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C400910"/>
    <w:multiLevelType w:val="multilevel"/>
    <w:tmpl w:val="A9A0D208"/>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9" w15:restartNumberingAfterBreak="0">
    <w:nsid w:val="4C6D26A1"/>
    <w:multiLevelType w:val="hybridMultilevel"/>
    <w:tmpl w:val="140444F2"/>
    <w:lvl w:ilvl="0" w:tplc="E0001564">
      <w:start w:val="1"/>
      <w:numFmt w:val="bullet"/>
      <w:lvlText w:val="-"/>
      <w:lvlJc w:val="left"/>
      <w:pPr>
        <w:ind w:left="720" w:hanging="360"/>
      </w:pPr>
      <w:rPr>
        <w:rFonts w:ascii="Arial" w:eastAsia="Google San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4D974E59"/>
    <w:multiLevelType w:val="multilevel"/>
    <w:tmpl w:val="D74E6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4DE87A33"/>
    <w:multiLevelType w:val="multilevel"/>
    <w:tmpl w:val="AAAA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4E780472"/>
    <w:multiLevelType w:val="multilevel"/>
    <w:tmpl w:val="981E672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3" w15:restartNumberingAfterBreak="0">
    <w:nsid w:val="4F3C0748"/>
    <w:multiLevelType w:val="multilevel"/>
    <w:tmpl w:val="233A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FB46DB3"/>
    <w:multiLevelType w:val="multilevel"/>
    <w:tmpl w:val="6E4E36B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5" w15:restartNumberingAfterBreak="0">
    <w:nsid w:val="4FB527DD"/>
    <w:multiLevelType w:val="multilevel"/>
    <w:tmpl w:val="0374DB20"/>
    <w:lvl w:ilvl="0">
      <w:start w:val="1"/>
      <w:numFmt w:val="decimal"/>
      <w:lvlText w:val="%1."/>
      <w:lvlJc w:val="left"/>
      <w:pPr>
        <w:ind w:left="3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8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5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32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9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6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4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61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84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6" w15:restartNumberingAfterBreak="0">
    <w:nsid w:val="503E24A1"/>
    <w:multiLevelType w:val="multilevel"/>
    <w:tmpl w:val="C57EE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506B6009"/>
    <w:multiLevelType w:val="multilevel"/>
    <w:tmpl w:val="28A47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51B374E6"/>
    <w:multiLevelType w:val="multilevel"/>
    <w:tmpl w:val="B3C041E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9" w15:restartNumberingAfterBreak="0">
    <w:nsid w:val="5243229F"/>
    <w:multiLevelType w:val="multilevel"/>
    <w:tmpl w:val="EFD8E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529F66F9"/>
    <w:multiLevelType w:val="multilevel"/>
    <w:tmpl w:val="5ADC14F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1" w15:restartNumberingAfterBreak="0">
    <w:nsid w:val="535946ED"/>
    <w:multiLevelType w:val="multilevel"/>
    <w:tmpl w:val="4D54E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53DA2270"/>
    <w:multiLevelType w:val="multilevel"/>
    <w:tmpl w:val="DC12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54906983"/>
    <w:multiLevelType w:val="multilevel"/>
    <w:tmpl w:val="0C08E02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4" w15:restartNumberingAfterBreak="0">
    <w:nsid w:val="54D35851"/>
    <w:multiLevelType w:val="multilevel"/>
    <w:tmpl w:val="BA3413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559D2742"/>
    <w:multiLevelType w:val="multilevel"/>
    <w:tmpl w:val="7898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55AC7126"/>
    <w:multiLevelType w:val="multilevel"/>
    <w:tmpl w:val="0F20883C"/>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7" w15:restartNumberingAfterBreak="0">
    <w:nsid w:val="55C368CF"/>
    <w:multiLevelType w:val="multilevel"/>
    <w:tmpl w:val="1140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56274F23"/>
    <w:multiLevelType w:val="hybridMultilevel"/>
    <w:tmpl w:val="85E2D14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578D0722"/>
    <w:multiLevelType w:val="multilevel"/>
    <w:tmpl w:val="BC2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578E33C3"/>
    <w:multiLevelType w:val="multilevel"/>
    <w:tmpl w:val="056A1DCE"/>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1" w15:restartNumberingAfterBreak="0">
    <w:nsid w:val="57E54062"/>
    <w:multiLevelType w:val="multilevel"/>
    <w:tmpl w:val="830C0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58087D0E"/>
    <w:multiLevelType w:val="multilevel"/>
    <w:tmpl w:val="CCBE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58852831"/>
    <w:multiLevelType w:val="multilevel"/>
    <w:tmpl w:val="1EAE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58CA791C"/>
    <w:multiLevelType w:val="multilevel"/>
    <w:tmpl w:val="EE000EE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5A095C7C"/>
    <w:multiLevelType w:val="multilevel"/>
    <w:tmpl w:val="91DE5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5ADC6C5D"/>
    <w:multiLevelType w:val="multilevel"/>
    <w:tmpl w:val="0BD40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5AF668D3"/>
    <w:multiLevelType w:val="multilevel"/>
    <w:tmpl w:val="5BEA9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5B080D03"/>
    <w:multiLevelType w:val="multilevel"/>
    <w:tmpl w:val="BD0E4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5B1D2DCA"/>
    <w:multiLevelType w:val="multilevel"/>
    <w:tmpl w:val="BAAC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5BC973A3"/>
    <w:multiLevelType w:val="multilevel"/>
    <w:tmpl w:val="0F08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5CD75B51"/>
    <w:multiLevelType w:val="multilevel"/>
    <w:tmpl w:val="E7D4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5E227D6E"/>
    <w:multiLevelType w:val="multilevel"/>
    <w:tmpl w:val="5730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5E372B45"/>
    <w:multiLevelType w:val="multilevel"/>
    <w:tmpl w:val="8034CBF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4" w15:restartNumberingAfterBreak="0">
    <w:nsid w:val="5E647BDA"/>
    <w:multiLevelType w:val="multilevel"/>
    <w:tmpl w:val="4E00C808"/>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5" w15:restartNumberingAfterBreak="0">
    <w:nsid w:val="5E74646F"/>
    <w:multiLevelType w:val="multilevel"/>
    <w:tmpl w:val="6232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EBF0091"/>
    <w:multiLevelType w:val="multilevel"/>
    <w:tmpl w:val="AE4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F811D4F"/>
    <w:multiLevelType w:val="hybridMultilevel"/>
    <w:tmpl w:val="6F4048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15:restartNumberingAfterBreak="0">
    <w:nsid w:val="6203517E"/>
    <w:multiLevelType w:val="hybridMultilevel"/>
    <w:tmpl w:val="1D746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62095033"/>
    <w:multiLevelType w:val="multilevel"/>
    <w:tmpl w:val="FDE2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628544C1"/>
    <w:multiLevelType w:val="multilevel"/>
    <w:tmpl w:val="A29E0346"/>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1" w15:restartNumberingAfterBreak="0">
    <w:nsid w:val="6382311F"/>
    <w:multiLevelType w:val="multilevel"/>
    <w:tmpl w:val="58A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4526560"/>
    <w:multiLevelType w:val="hybridMultilevel"/>
    <w:tmpl w:val="AA8ADB2C"/>
    <w:lvl w:ilvl="0" w:tplc="E0001564">
      <w:start w:val="1"/>
      <w:numFmt w:val="bullet"/>
      <w:lvlText w:val="-"/>
      <w:lvlJc w:val="left"/>
      <w:pPr>
        <w:ind w:left="720" w:hanging="360"/>
      </w:pPr>
      <w:rPr>
        <w:rFonts w:ascii="Arial" w:eastAsia="Google Sans"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64794578"/>
    <w:multiLevelType w:val="multilevel"/>
    <w:tmpl w:val="9940D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15:restartNumberingAfterBreak="0">
    <w:nsid w:val="64A31EAD"/>
    <w:multiLevelType w:val="hybridMultilevel"/>
    <w:tmpl w:val="F9A84EA2"/>
    <w:lvl w:ilvl="0" w:tplc="BE32055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6" w15:restartNumberingAfterBreak="0">
    <w:nsid w:val="65BA6571"/>
    <w:multiLevelType w:val="multilevel"/>
    <w:tmpl w:val="FEC8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66580764"/>
    <w:multiLevelType w:val="multilevel"/>
    <w:tmpl w:val="59E2A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66EA7B22"/>
    <w:multiLevelType w:val="multilevel"/>
    <w:tmpl w:val="1BCA6182"/>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9" w15:restartNumberingAfterBreak="0">
    <w:nsid w:val="670D3DC1"/>
    <w:multiLevelType w:val="multilevel"/>
    <w:tmpl w:val="C6BA56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67172635"/>
    <w:multiLevelType w:val="multilevel"/>
    <w:tmpl w:val="D06A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67201449"/>
    <w:multiLevelType w:val="multilevel"/>
    <w:tmpl w:val="C00AF830"/>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2" w15:restartNumberingAfterBreak="0">
    <w:nsid w:val="67352BC7"/>
    <w:multiLevelType w:val="multilevel"/>
    <w:tmpl w:val="5C20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678B12DC"/>
    <w:multiLevelType w:val="multilevel"/>
    <w:tmpl w:val="645C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678D4A00"/>
    <w:multiLevelType w:val="multilevel"/>
    <w:tmpl w:val="47BE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67BD152B"/>
    <w:multiLevelType w:val="multilevel"/>
    <w:tmpl w:val="A916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68A13D98"/>
    <w:multiLevelType w:val="multilevel"/>
    <w:tmpl w:val="661A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692201EB"/>
    <w:multiLevelType w:val="multilevel"/>
    <w:tmpl w:val="A46E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69634BCB"/>
    <w:multiLevelType w:val="multilevel"/>
    <w:tmpl w:val="E03E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69E53936"/>
    <w:multiLevelType w:val="multilevel"/>
    <w:tmpl w:val="1A1C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9E72271"/>
    <w:multiLevelType w:val="multilevel"/>
    <w:tmpl w:val="13086986"/>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1" w15:restartNumberingAfterBreak="0">
    <w:nsid w:val="69F3610A"/>
    <w:multiLevelType w:val="multilevel"/>
    <w:tmpl w:val="08E213E4"/>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2" w15:restartNumberingAfterBreak="0">
    <w:nsid w:val="6A742318"/>
    <w:multiLevelType w:val="multilevel"/>
    <w:tmpl w:val="168667B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6A9C3AAD"/>
    <w:multiLevelType w:val="hybridMultilevel"/>
    <w:tmpl w:val="D624E3E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15:restartNumberingAfterBreak="0">
    <w:nsid w:val="6AB27D99"/>
    <w:multiLevelType w:val="hybridMultilevel"/>
    <w:tmpl w:val="460A813C"/>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15:restartNumberingAfterBreak="0">
    <w:nsid w:val="6AC2507A"/>
    <w:multiLevelType w:val="hybridMultilevel"/>
    <w:tmpl w:val="2C345502"/>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6AD120A0"/>
    <w:multiLevelType w:val="multilevel"/>
    <w:tmpl w:val="BB0EBC8C"/>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7" w15:restartNumberingAfterBreak="0">
    <w:nsid w:val="6AD368CD"/>
    <w:multiLevelType w:val="multilevel"/>
    <w:tmpl w:val="AA24D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BE91F8F"/>
    <w:multiLevelType w:val="multilevel"/>
    <w:tmpl w:val="CE4A9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6C1F26C7"/>
    <w:multiLevelType w:val="multilevel"/>
    <w:tmpl w:val="CA22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6C4E4A96"/>
    <w:multiLevelType w:val="multilevel"/>
    <w:tmpl w:val="42B0B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6DBB786B"/>
    <w:multiLevelType w:val="multilevel"/>
    <w:tmpl w:val="FA0655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6F9E55E7"/>
    <w:multiLevelType w:val="multilevel"/>
    <w:tmpl w:val="7942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700B1973"/>
    <w:multiLevelType w:val="multilevel"/>
    <w:tmpl w:val="031C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701F2368"/>
    <w:multiLevelType w:val="multilevel"/>
    <w:tmpl w:val="E89A2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70676124"/>
    <w:multiLevelType w:val="hybridMultilevel"/>
    <w:tmpl w:val="3B521B98"/>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70721499"/>
    <w:multiLevelType w:val="multilevel"/>
    <w:tmpl w:val="C4F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717E41EF"/>
    <w:multiLevelType w:val="multilevel"/>
    <w:tmpl w:val="5FFEF21A"/>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8" w15:restartNumberingAfterBreak="0">
    <w:nsid w:val="71826B00"/>
    <w:multiLevelType w:val="multilevel"/>
    <w:tmpl w:val="D7FA444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720A4939"/>
    <w:multiLevelType w:val="multilevel"/>
    <w:tmpl w:val="C5748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7363608F"/>
    <w:multiLevelType w:val="multilevel"/>
    <w:tmpl w:val="2EC2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73681E5E"/>
    <w:multiLevelType w:val="multilevel"/>
    <w:tmpl w:val="539617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73CE76BC"/>
    <w:multiLevelType w:val="multilevel"/>
    <w:tmpl w:val="CF441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743B54EC"/>
    <w:multiLevelType w:val="multilevel"/>
    <w:tmpl w:val="5E7A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7529672A"/>
    <w:multiLevelType w:val="hybridMultilevel"/>
    <w:tmpl w:val="A928046E"/>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759F391C"/>
    <w:multiLevelType w:val="hybridMultilevel"/>
    <w:tmpl w:val="89CCCE16"/>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6" w15:restartNumberingAfterBreak="0">
    <w:nsid w:val="763A5A74"/>
    <w:multiLevelType w:val="multilevel"/>
    <w:tmpl w:val="BA3C2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763F107F"/>
    <w:multiLevelType w:val="multilevel"/>
    <w:tmpl w:val="26CA8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76E73E46"/>
    <w:multiLevelType w:val="multilevel"/>
    <w:tmpl w:val="7A8824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77D27474"/>
    <w:multiLevelType w:val="hybridMultilevel"/>
    <w:tmpl w:val="EF7C1244"/>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77FC4DAE"/>
    <w:multiLevelType w:val="multilevel"/>
    <w:tmpl w:val="C0EA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78400A62"/>
    <w:multiLevelType w:val="hybridMultilevel"/>
    <w:tmpl w:val="2F4A96C2"/>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79102319"/>
    <w:multiLevelType w:val="multilevel"/>
    <w:tmpl w:val="54F0E6CA"/>
    <w:lvl w:ilvl="0">
      <w:start w:val="1"/>
      <w:numFmt w:val="decimal"/>
      <w:lvlText w:val="%1."/>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3" w15:restartNumberingAfterBreak="0">
    <w:nsid w:val="797310AF"/>
    <w:multiLevelType w:val="multilevel"/>
    <w:tmpl w:val="7B26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798B1B6B"/>
    <w:multiLevelType w:val="hybridMultilevel"/>
    <w:tmpl w:val="2EAE3298"/>
    <w:lvl w:ilvl="0" w:tplc="BE32055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79BD28D4"/>
    <w:multiLevelType w:val="multilevel"/>
    <w:tmpl w:val="2D50B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79C72AC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7" w15:restartNumberingAfterBreak="0">
    <w:nsid w:val="79D23452"/>
    <w:multiLevelType w:val="multilevel"/>
    <w:tmpl w:val="DED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79E3407C"/>
    <w:multiLevelType w:val="multilevel"/>
    <w:tmpl w:val="3EB6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7AC93E72"/>
    <w:multiLevelType w:val="multilevel"/>
    <w:tmpl w:val="C0BED2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15:restartNumberingAfterBreak="0">
    <w:nsid w:val="7B5E0DEE"/>
    <w:multiLevelType w:val="multilevel"/>
    <w:tmpl w:val="51A4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7B8452FF"/>
    <w:multiLevelType w:val="hybridMultilevel"/>
    <w:tmpl w:val="89DA097A"/>
    <w:lvl w:ilvl="0" w:tplc="C3D424BE">
      <w:start w:val="3"/>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7CCB4467"/>
    <w:multiLevelType w:val="multilevel"/>
    <w:tmpl w:val="A752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7CF0492B"/>
    <w:multiLevelType w:val="multilevel"/>
    <w:tmpl w:val="54C2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7D142972"/>
    <w:multiLevelType w:val="multilevel"/>
    <w:tmpl w:val="7CFE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7D917685"/>
    <w:multiLevelType w:val="multilevel"/>
    <w:tmpl w:val="35DA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7DF7311F"/>
    <w:multiLevelType w:val="multilevel"/>
    <w:tmpl w:val="54C4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7F136001"/>
    <w:multiLevelType w:val="multilevel"/>
    <w:tmpl w:val="C6B251E0"/>
    <w:lvl w:ilvl="0">
      <w:start w:val="1"/>
      <w:numFmt w:val="bullet"/>
      <w:lvlText w:val="●"/>
      <w:lvlJc w:val="left"/>
      <w:pPr>
        <w:ind w:left="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8" w15:restartNumberingAfterBreak="0">
    <w:nsid w:val="7F2F7FE5"/>
    <w:multiLevelType w:val="multilevel"/>
    <w:tmpl w:val="8362B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5035668">
    <w:abstractNumId w:val="133"/>
  </w:num>
  <w:num w:numId="2" w16cid:durableId="1718778076">
    <w:abstractNumId w:val="117"/>
  </w:num>
  <w:num w:numId="3" w16cid:durableId="1815368748">
    <w:abstractNumId w:val="191"/>
  </w:num>
  <w:num w:numId="4" w16cid:durableId="1127315347">
    <w:abstractNumId w:val="213"/>
  </w:num>
  <w:num w:numId="5" w16cid:durableId="130490249">
    <w:abstractNumId w:val="131"/>
  </w:num>
  <w:num w:numId="6" w16cid:durableId="238713987">
    <w:abstractNumId w:val="292"/>
  </w:num>
  <w:num w:numId="7" w16cid:durableId="1548298343">
    <w:abstractNumId w:val="38"/>
  </w:num>
  <w:num w:numId="8" w16cid:durableId="1254778664">
    <w:abstractNumId w:val="156"/>
  </w:num>
  <w:num w:numId="9" w16cid:durableId="1273124103">
    <w:abstractNumId w:val="165"/>
  </w:num>
  <w:num w:numId="10" w16cid:durableId="448819910">
    <w:abstractNumId w:val="154"/>
  </w:num>
  <w:num w:numId="11" w16cid:durableId="587351372">
    <w:abstractNumId w:val="205"/>
  </w:num>
  <w:num w:numId="12" w16cid:durableId="260384385">
    <w:abstractNumId w:val="168"/>
  </w:num>
  <w:num w:numId="13" w16cid:durableId="1040324857">
    <w:abstractNumId w:val="196"/>
  </w:num>
  <w:num w:numId="14" w16cid:durableId="1463159888">
    <w:abstractNumId w:val="190"/>
  </w:num>
  <w:num w:numId="15" w16cid:durableId="2009018487">
    <w:abstractNumId w:val="10"/>
  </w:num>
  <w:num w:numId="16" w16cid:durableId="505437291">
    <w:abstractNumId w:val="46"/>
  </w:num>
  <w:num w:numId="17" w16cid:durableId="145360655">
    <w:abstractNumId w:val="176"/>
  </w:num>
  <w:num w:numId="18" w16cid:durableId="408161327">
    <w:abstractNumId w:val="269"/>
  </w:num>
  <w:num w:numId="19" w16cid:durableId="859049414">
    <w:abstractNumId w:val="55"/>
  </w:num>
  <w:num w:numId="20" w16cid:durableId="303462288">
    <w:abstractNumId w:val="67"/>
  </w:num>
  <w:num w:numId="21" w16cid:durableId="994841654">
    <w:abstractNumId w:val="246"/>
  </w:num>
  <w:num w:numId="22" w16cid:durableId="591090205">
    <w:abstractNumId w:val="11"/>
  </w:num>
  <w:num w:numId="23" w16cid:durableId="1580093386">
    <w:abstractNumId w:val="249"/>
  </w:num>
  <w:num w:numId="24" w16cid:durableId="1861239961">
    <w:abstractNumId w:val="119"/>
  </w:num>
  <w:num w:numId="25" w16cid:durableId="1020666898">
    <w:abstractNumId w:val="242"/>
  </w:num>
  <w:num w:numId="26" w16cid:durableId="1239440347">
    <w:abstractNumId w:val="35"/>
  </w:num>
  <w:num w:numId="27" w16cid:durableId="1606844238">
    <w:abstractNumId w:val="140"/>
  </w:num>
  <w:num w:numId="28" w16cid:durableId="962855882">
    <w:abstractNumId w:val="61"/>
  </w:num>
  <w:num w:numId="29" w16cid:durableId="377898793">
    <w:abstractNumId w:val="290"/>
  </w:num>
  <w:num w:numId="30" w16cid:durableId="1058482385">
    <w:abstractNumId w:val="104"/>
  </w:num>
  <w:num w:numId="31" w16cid:durableId="1893272120">
    <w:abstractNumId w:val="59"/>
  </w:num>
  <w:num w:numId="32" w16cid:durableId="1449814047">
    <w:abstractNumId w:val="141"/>
  </w:num>
  <w:num w:numId="33" w16cid:durableId="579798983">
    <w:abstractNumId w:val="127"/>
  </w:num>
  <w:num w:numId="34" w16cid:durableId="1924948834">
    <w:abstractNumId w:val="183"/>
  </w:num>
  <w:num w:numId="35" w16cid:durableId="431584534">
    <w:abstractNumId w:val="266"/>
  </w:num>
  <w:num w:numId="36" w16cid:durableId="878273996">
    <w:abstractNumId w:val="103"/>
  </w:num>
  <w:num w:numId="37" w16cid:durableId="381825923">
    <w:abstractNumId w:val="47"/>
  </w:num>
  <w:num w:numId="38" w16cid:durableId="546113770">
    <w:abstractNumId w:val="259"/>
  </w:num>
  <w:num w:numId="39" w16cid:durableId="374550080">
    <w:abstractNumId w:val="128"/>
  </w:num>
  <w:num w:numId="40" w16cid:durableId="607662503">
    <w:abstractNumId w:val="3"/>
  </w:num>
  <w:num w:numId="41" w16cid:durableId="296301618">
    <w:abstractNumId w:val="52"/>
  </w:num>
  <w:num w:numId="42" w16cid:durableId="2129741071">
    <w:abstractNumId w:val="83"/>
  </w:num>
  <w:num w:numId="43" w16cid:durableId="703098914">
    <w:abstractNumId w:val="93"/>
  </w:num>
  <w:num w:numId="44" w16cid:durableId="190341157">
    <w:abstractNumId w:val="71"/>
  </w:num>
  <w:num w:numId="45" w16cid:durableId="2087608767">
    <w:abstractNumId w:val="144"/>
  </w:num>
  <w:num w:numId="46" w16cid:durableId="665129129">
    <w:abstractNumId w:val="77"/>
  </w:num>
  <w:num w:numId="47" w16cid:durableId="486896246">
    <w:abstractNumId w:val="226"/>
  </w:num>
  <w:num w:numId="48" w16cid:durableId="84033335">
    <w:abstractNumId w:val="288"/>
  </w:num>
  <w:num w:numId="49" w16cid:durableId="1937982410">
    <w:abstractNumId w:val="270"/>
  </w:num>
  <w:num w:numId="50" w16cid:durableId="1117144468">
    <w:abstractNumId w:val="209"/>
  </w:num>
  <w:num w:numId="51" w16cid:durableId="1394892934">
    <w:abstractNumId w:val="69"/>
  </w:num>
  <w:num w:numId="52" w16cid:durableId="160319462">
    <w:abstractNumId w:val="138"/>
  </w:num>
  <w:num w:numId="53" w16cid:durableId="54132977">
    <w:abstractNumId w:val="62"/>
  </w:num>
  <w:num w:numId="54" w16cid:durableId="1229072391">
    <w:abstractNumId w:val="221"/>
  </w:num>
  <w:num w:numId="55" w16cid:durableId="2024286082">
    <w:abstractNumId w:val="7"/>
  </w:num>
  <w:num w:numId="56" w16cid:durableId="2108040961">
    <w:abstractNumId w:val="219"/>
  </w:num>
  <w:num w:numId="57" w16cid:durableId="1878618004">
    <w:abstractNumId w:val="20"/>
  </w:num>
  <w:num w:numId="58" w16cid:durableId="1399940195">
    <w:abstractNumId w:val="231"/>
  </w:num>
  <w:num w:numId="59" w16cid:durableId="2063092423">
    <w:abstractNumId w:val="2"/>
  </w:num>
  <w:num w:numId="60" w16cid:durableId="1589843968">
    <w:abstractNumId w:val="268"/>
  </w:num>
  <w:num w:numId="61" w16cid:durableId="887688485">
    <w:abstractNumId w:val="287"/>
  </w:num>
  <w:num w:numId="62" w16cid:durableId="925116038">
    <w:abstractNumId w:val="243"/>
  </w:num>
  <w:num w:numId="63" w16cid:durableId="439299749">
    <w:abstractNumId w:val="51"/>
  </w:num>
  <w:num w:numId="64" w16cid:durableId="1777362092">
    <w:abstractNumId w:val="105"/>
  </w:num>
  <w:num w:numId="65" w16cid:durableId="958338767">
    <w:abstractNumId w:val="12"/>
  </w:num>
  <w:num w:numId="66" w16cid:durableId="1672103618">
    <w:abstractNumId w:val="118"/>
  </w:num>
  <w:num w:numId="67" w16cid:durableId="470098363">
    <w:abstractNumId w:val="155"/>
  </w:num>
  <w:num w:numId="68" w16cid:durableId="2058355572">
    <w:abstractNumId w:val="184"/>
  </w:num>
  <w:num w:numId="69" w16cid:durableId="980421074">
    <w:abstractNumId w:val="130"/>
  </w:num>
  <w:num w:numId="70" w16cid:durableId="377247804">
    <w:abstractNumId w:val="147"/>
  </w:num>
  <w:num w:numId="71" w16cid:durableId="992416052">
    <w:abstractNumId w:val="160"/>
  </w:num>
  <w:num w:numId="72" w16cid:durableId="2071532324">
    <w:abstractNumId w:val="92"/>
  </w:num>
  <w:num w:numId="73" w16cid:durableId="225648172">
    <w:abstractNumId w:val="273"/>
  </w:num>
  <w:num w:numId="74" w16cid:durableId="731656470">
    <w:abstractNumId w:val="1"/>
  </w:num>
  <w:num w:numId="75" w16cid:durableId="1608462025">
    <w:abstractNumId w:val="0"/>
  </w:num>
  <w:num w:numId="76" w16cid:durableId="1656764928">
    <w:abstractNumId w:val="1"/>
  </w:num>
  <w:num w:numId="77" w16cid:durableId="1827550185">
    <w:abstractNumId w:val="229"/>
  </w:num>
  <w:num w:numId="78" w16cid:durableId="1003554321">
    <w:abstractNumId w:val="159"/>
  </w:num>
  <w:num w:numId="79" w16cid:durableId="439184055">
    <w:abstractNumId w:val="125"/>
  </w:num>
  <w:num w:numId="80" w16cid:durableId="1352688231">
    <w:abstractNumId w:val="252"/>
  </w:num>
  <w:num w:numId="81" w16cid:durableId="488326054">
    <w:abstractNumId w:val="204"/>
  </w:num>
  <w:num w:numId="82" w16cid:durableId="1605073011">
    <w:abstractNumId w:val="106"/>
  </w:num>
  <w:num w:numId="83" w16cid:durableId="1168908471">
    <w:abstractNumId w:val="101"/>
  </w:num>
  <w:num w:numId="84" w16cid:durableId="729155479">
    <w:abstractNumId w:val="294"/>
  </w:num>
  <w:num w:numId="85" w16cid:durableId="1194423042">
    <w:abstractNumId w:val="258"/>
  </w:num>
  <w:num w:numId="86" w16cid:durableId="2108621228">
    <w:abstractNumId w:val="248"/>
  </w:num>
  <w:num w:numId="87" w16cid:durableId="121776134">
    <w:abstractNumId w:val="215"/>
  </w:num>
  <w:num w:numId="88" w16cid:durableId="801384285">
    <w:abstractNumId w:val="253"/>
  </w:num>
  <w:num w:numId="89" w16cid:durableId="691802896">
    <w:abstractNumId w:val="13"/>
  </w:num>
  <w:num w:numId="90" w16cid:durableId="718482235">
    <w:abstractNumId w:val="153"/>
  </w:num>
  <w:num w:numId="91" w16cid:durableId="475028386">
    <w:abstractNumId w:val="275"/>
  </w:num>
  <w:num w:numId="92" w16cid:durableId="353967085">
    <w:abstractNumId w:val="56"/>
  </w:num>
  <w:num w:numId="93" w16cid:durableId="116409389">
    <w:abstractNumId w:val="175"/>
  </w:num>
  <w:num w:numId="94" w16cid:durableId="3409031">
    <w:abstractNumId w:val="254"/>
  </w:num>
  <w:num w:numId="95" w16cid:durableId="1976326882">
    <w:abstractNumId w:val="15"/>
  </w:num>
  <w:num w:numId="96" w16cid:durableId="1576428724">
    <w:abstractNumId w:val="79"/>
  </w:num>
  <w:num w:numId="97" w16cid:durableId="787628170">
    <w:abstractNumId w:val="107"/>
  </w:num>
  <w:num w:numId="98" w16cid:durableId="109864429">
    <w:abstractNumId w:val="291"/>
  </w:num>
  <w:num w:numId="99" w16cid:durableId="1505508484">
    <w:abstractNumId w:val="208"/>
  </w:num>
  <w:num w:numId="100" w16cid:durableId="184098673">
    <w:abstractNumId w:val="255"/>
  </w:num>
  <w:num w:numId="101" w16cid:durableId="971011285">
    <w:abstractNumId w:val="227"/>
  </w:num>
  <w:num w:numId="102" w16cid:durableId="405104642">
    <w:abstractNumId w:val="228"/>
  </w:num>
  <w:num w:numId="103" w16cid:durableId="423958068">
    <w:abstractNumId w:val="265"/>
  </w:num>
  <w:num w:numId="104" w16cid:durableId="1085034954">
    <w:abstractNumId w:val="6"/>
  </w:num>
  <w:num w:numId="105" w16cid:durableId="390348646">
    <w:abstractNumId w:val="281"/>
  </w:num>
  <w:num w:numId="106" w16cid:durableId="366565290">
    <w:abstractNumId w:val="235"/>
  </w:num>
  <w:num w:numId="107" w16cid:durableId="206962890">
    <w:abstractNumId w:val="274"/>
  </w:num>
  <w:num w:numId="108" w16cid:durableId="234827423">
    <w:abstractNumId w:val="172"/>
  </w:num>
  <w:num w:numId="109" w16cid:durableId="756363413">
    <w:abstractNumId w:val="279"/>
  </w:num>
  <w:num w:numId="110" w16cid:durableId="1627928052">
    <w:abstractNumId w:val="44"/>
  </w:num>
  <w:num w:numId="111" w16cid:durableId="1518807700">
    <w:abstractNumId w:val="80"/>
  </w:num>
  <w:num w:numId="112" w16cid:durableId="572665885">
    <w:abstractNumId w:val="284"/>
  </w:num>
  <w:num w:numId="113" w16cid:durableId="2112168277">
    <w:abstractNumId w:val="123"/>
  </w:num>
  <w:num w:numId="114" w16cid:durableId="393503390">
    <w:abstractNumId w:val="99"/>
  </w:num>
  <w:num w:numId="115" w16cid:durableId="489903981">
    <w:abstractNumId w:val="95"/>
  </w:num>
  <w:num w:numId="116" w16cid:durableId="771317898">
    <w:abstractNumId w:val="163"/>
  </w:num>
  <w:num w:numId="117" w16cid:durableId="1192650439">
    <w:abstractNumId w:val="197"/>
  </w:num>
  <w:num w:numId="118" w16cid:durableId="905847075">
    <w:abstractNumId w:val="186"/>
  </w:num>
  <w:num w:numId="119" w16cid:durableId="1369062884">
    <w:abstractNumId w:val="239"/>
  </w:num>
  <w:num w:numId="120" w16cid:durableId="807747642">
    <w:abstractNumId w:val="65"/>
  </w:num>
  <w:num w:numId="121" w16cid:durableId="341661861">
    <w:abstractNumId w:val="111"/>
  </w:num>
  <w:num w:numId="122" w16cid:durableId="792791893">
    <w:abstractNumId w:val="14"/>
  </w:num>
  <w:num w:numId="123" w16cid:durableId="71857169">
    <w:abstractNumId w:val="16"/>
  </w:num>
  <w:num w:numId="124" w16cid:durableId="1695500569">
    <w:abstractNumId w:val="250"/>
  </w:num>
  <w:num w:numId="125" w16cid:durableId="1165046075">
    <w:abstractNumId w:val="19"/>
  </w:num>
  <w:num w:numId="126" w16cid:durableId="922837418">
    <w:abstractNumId w:val="256"/>
  </w:num>
  <w:num w:numId="127" w16cid:durableId="2115972408">
    <w:abstractNumId w:val="31"/>
  </w:num>
  <w:num w:numId="128" w16cid:durableId="101389960">
    <w:abstractNumId w:val="134"/>
  </w:num>
  <w:num w:numId="129" w16cid:durableId="105849469">
    <w:abstractNumId w:val="37"/>
  </w:num>
  <w:num w:numId="130" w16cid:durableId="1208177206">
    <w:abstractNumId w:val="115"/>
  </w:num>
  <w:num w:numId="131" w16cid:durableId="1331837551">
    <w:abstractNumId w:val="86"/>
  </w:num>
  <w:num w:numId="132" w16cid:durableId="1893075546">
    <w:abstractNumId w:val="195"/>
  </w:num>
  <w:num w:numId="133" w16cid:durableId="482626950">
    <w:abstractNumId w:val="200"/>
  </w:num>
  <w:num w:numId="134" w16cid:durableId="1374571761">
    <w:abstractNumId w:val="36"/>
  </w:num>
  <w:num w:numId="135" w16cid:durableId="1071387411">
    <w:abstractNumId w:val="230"/>
  </w:num>
  <w:num w:numId="136" w16cid:durableId="519855995">
    <w:abstractNumId w:val="194"/>
  </w:num>
  <w:num w:numId="137" w16cid:durableId="2015722723">
    <w:abstractNumId w:val="78"/>
  </w:num>
  <w:num w:numId="138" w16cid:durableId="1677729065">
    <w:abstractNumId w:val="267"/>
  </w:num>
  <w:num w:numId="139" w16cid:durableId="836044362">
    <w:abstractNumId w:val="142"/>
  </w:num>
  <w:num w:numId="140" w16cid:durableId="1233857672">
    <w:abstractNumId w:val="27"/>
  </w:num>
  <w:num w:numId="141" w16cid:durableId="1952584772">
    <w:abstractNumId w:val="203"/>
  </w:num>
  <w:num w:numId="142" w16cid:durableId="491066257">
    <w:abstractNumId w:val="192"/>
  </w:num>
  <w:num w:numId="143" w16cid:durableId="375742900">
    <w:abstractNumId w:val="137"/>
  </w:num>
  <w:num w:numId="144" w16cid:durableId="373431238">
    <w:abstractNumId w:val="238"/>
  </w:num>
  <w:num w:numId="145" w16cid:durableId="790898283">
    <w:abstractNumId w:val="251"/>
  </w:num>
  <w:num w:numId="146" w16cid:durableId="121310206">
    <w:abstractNumId w:val="282"/>
  </w:num>
  <w:num w:numId="147" w16cid:durableId="2094543384">
    <w:abstractNumId w:val="170"/>
  </w:num>
  <w:num w:numId="148" w16cid:durableId="1177309159">
    <w:abstractNumId w:val="181"/>
  </w:num>
  <w:num w:numId="149" w16cid:durableId="780493815">
    <w:abstractNumId w:val="210"/>
  </w:num>
  <w:num w:numId="150" w16cid:durableId="1657683593">
    <w:abstractNumId w:val="129"/>
  </w:num>
  <w:num w:numId="151" w16cid:durableId="413285739">
    <w:abstractNumId w:val="224"/>
  </w:num>
  <w:num w:numId="152" w16cid:durableId="239414025">
    <w:abstractNumId w:val="241"/>
  </w:num>
  <w:num w:numId="153" w16cid:durableId="185096184">
    <w:abstractNumId w:val="45"/>
  </w:num>
  <w:num w:numId="154" w16cid:durableId="436603953">
    <w:abstractNumId w:val="135"/>
  </w:num>
  <w:num w:numId="155" w16cid:durableId="972294975">
    <w:abstractNumId w:val="68"/>
  </w:num>
  <w:num w:numId="156" w16cid:durableId="2125924334">
    <w:abstractNumId w:val="223"/>
  </w:num>
  <w:num w:numId="157" w16cid:durableId="1021008644">
    <w:abstractNumId w:val="198"/>
  </w:num>
  <w:num w:numId="158" w16cid:durableId="1961838599">
    <w:abstractNumId w:val="173"/>
  </w:num>
  <w:num w:numId="159" w16cid:durableId="320352718">
    <w:abstractNumId w:val="72"/>
  </w:num>
  <w:num w:numId="160" w16cid:durableId="1160732960">
    <w:abstractNumId w:val="96"/>
  </w:num>
  <w:num w:numId="161" w16cid:durableId="2107115734">
    <w:abstractNumId w:val="63"/>
  </w:num>
  <w:num w:numId="162" w16cid:durableId="1514685326">
    <w:abstractNumId w:val="75"/>
  </w:num>
  <w:num w:numId="163" w16cid:durableId="1129863313">
    <w:abstractNumId w:val="151"/>
  </w:num>
  <w:num w:numId="164" w16cid:durableId="419328201">
    <w:abstractNumId w:val="164"/>
  </w:num>
  <w:num w:numId="165" w16cid:durableId="1331982919">
    <w:abstractNumId w:val="54"/>
  </w:num>
  <w:num w:numId="166" w16cid:durableId="244338215">
    <w:abstractNumId w:val="297"/>
  </w:num>
  <w:num w:numId="167" w16cid:durableId="1689987045">
    <w:abstractNumId w:val="33"/>
  </w:num>
  <w:num w:numId="168" w16cid:durableId="2001419339">
    <w:abstractNumId w:val="152"/>
  </w:num>
  <w:num w:numId="169" w16cid:durableId="762147326">
    <w:abstractNumId w:val="158"/>
  </w:num>
  <w:num w:numId="170" w16cid:durableId="827290033">
    <w:abstractNumId w:val="124"/>
  </w:num>
  <w:num w:numId="171" w16cid:durableId="723069208">
    <w:abstractNumId w:val="188"/>
  </w:num>
  <w:num w:numId="172" w16cid:durableId="1392340938">
    <w:abstractNumId w:val="136"/>
  </w:num>
  <w:num w:numId="173" w16cid:durableId="108741591">
    <w:abstractNumId w:val="110"/>
  </w:num>
  <w:num w:numId="174" w16cid:durableId="871891275">
    <w:abstractNumId w:val="139"/>
  </w:num>
  <w:num w:numId="175" w16cid:durableId="687685063">
    <w:abstractNumId w:val="206"/>
  </w:num>
  <w:num w:numId="176" w16cid:durableId="1483885781">
    <w:abstractNumId w:val="157"/>
  </w:num>
  <w:num w:numId="177" w16cid:durableId="2003317923">
    <w:abstractNumId w:val="162"/>
  </w:num>
  <w:num w:numId="178" w16cid:durableId="565993287">
    <w:abstractNumId w:val="57"/>
  </w:num>
  <w:num w:numId="179" w16cid:durableId="1694115917">
    <w:abstractNumId w:val="174"/>
  </w:num>
  <w:num w:numId="180" w16cid:durableId="2005431979">
    <w:abstractNumId w:val="169"/>
  </w:num>
  <w:num w:numId="181" w16cid:durableId="2062946711">
    <w:abstractNumId w:val="189"/>
  </w:num>
  <w:num w:numId="182" w16cid:durableId="1437939165">
    <w:abstractNumId w:val="108"/>
  </w:num>
  <w:num w:numId="183" w16cid:durableId="1475951292">
    <w:abstractNumId w:val="272"/>
  </w:num>
  <w:num w:numId="184" w16cid:durableId="462043362">
    <w:abstractNumId w:val="277"/>
  </w:num>
  <w:num w:numId="185" w16cid:durableId="1054812555">
    <w:abstractNumId w:val="240"/>
  </w:num>
  <w:num w:numId="186" w16cid:durableId="1697465076">
    <w:abstractNumId w:val="8"/>
  </w:num>
  <w:num w:numId="187" w16cid:durableId="1743603274">
    <w:abstractNumId w:val="218"/>
  </w:num>
  <w:num w:numId="188" w16cid:durableId="539439276">
    <w:abstractNumId w:val="182"/>
  </w:num>
  <w:num w:numId="189" w16cid:durableId="570426184">
    <w:abstractNumId w:val="26"/>
  </w:num>
  <w:num w:numId="190" w16cid:durableId="778724881">
    <w:abstractNumId w:val="298"/>
  </w:num>
  <w:num w:numId="191" w16cid:durableId="261501164">
    <w:abstractNumId w:val="233"/>
  </w:num>
  <w:num w:numId="192" w16cid:durableId="1273051726">
    <w:abstractNumId w:val="21"/>
  </w:num>
  <w:num w:numId="193" w16cid:durableId="2139295995">
    <w:abstractNumId w:val="263"/>
  </w:num>
  <w:num w:numId="194" w16cid:durableId="1922138107">
    <w:abstractNumId w:val="81"/>
  </w:num>
  <w:num w:numId="195" w16cid:durableId="1744790319">
    <w:abstractNumId w:val="34"/>
  </w:num>
  <w:num w:numId="196" w16cid:durableId="1955475399">
    <w:abstractNumId w:val="193"/>
  </w:num>
  <w:num w:numId="197" w16cid:durableId="1300920241">
    <w:abstractNumId w:val="88"/>
  </w:num>
  <w:num w:numId="198" w16cid:durableId="280575385">
    <w:abstractNumId w:val="53"/>
  </w:num>
  <w:num w:numId="199" w16cid:durableId="977414960">
    <w:abstractNumId w:val="244"/>
  </w:num>
  <w:num w:numId="200" w16cid:durableId="1677995928">
    <w:abstractNumId w:val="48"/>
  </w:num>
  <w:num w:numId="201" w16cid:durableId="2026781256">
    <w:abstractNumId w:val="32"/>
  </w:num>
  <w:num w:numId="202" w16cid:durableId="1164130792">
    <w:abstractNumId w:val="66"/>
  </w:num>
  <w:num w:numId="203" w16cid:durableId="426927348">
    <w:abstractNumId w:val="121"/>
  </w:num>
  <w:num w:numId="204" w16cid:durableId="727651515">
    <w:abstractNumId w:val="100"/>
  </w:num>
  <w:num w:numId="205" w16cid:durableId="666985349">
    <w:abstractNumId w:val="283"/>
  </w:num>
  <w:num w:numId="206" w16cid:durableId="704522417">
    <w:abstractNumId w:val="94"/>
  </w:num>
  <w:num w:numId="207" w16cid:durableId="934165238">
    <w:abstractNumId w:val="187"/>
  </w:num>
  <w:num w:numId="208" w16cid:durableId="1518732041">
    <w:abstractNumId w:val="98"/>
  </w:num>
  <w:num w:numId="209" w16cid:durableId="888611599">
    <w:abstractNumId w:val="113"/>
  </w:num>
  <w:num w:numId="210" w16cid:durableId="998113433">
    <w:abstractNumId w:val="167"/>
  </w:num>
  <w:num w:numId="211" w16cid:durableId="1367946554">
    <w:abstractNumId w:val="73"/>
  </w:num>
  <w:num w:numId="212" w16cid:durableId="110589723">
    <w:abstractNumId w:val="102"/>
  </w:num>
  <w:num w:numId="213" w16cid:durableId="1168790520">
    <w:abstractNumId w:val="60"/>
  </w:num>
  <w:num w:numId="214" w16cid:durableId="184249754">
    <w:abstractNumId w:val="286"/>
  </w:num>
  <w:num w:numId="215" w16cid:durableId="720594310">
    <w:abstractNumId w:val="24"/>
  </w:num>
  <w:num w:numId="216" w16cid:durableId="1688822631">
    <w:abstractNumId w:val="4"/>
  </w:num>
  <w:num w:numId="217" w16cid:durableId="2075926853">
    <w:abstractNumId w:val="114"/>
  </w:num>
  <w:num w:numId="218" w16cid:durableId="360009602">
    <w:abstractNumId w:val="49"/>
  </w:num>
  <w:num w:numId="219" w16cid:durableId="1343782770">
    <w:abstractNumId w:val="23"/>
  </w:num>
  <w:num w:numId="220" w16cid:durableId="1371568375">
    <w:abstractNumId w:val="43"/>
  </w:num>
  <w:num w:numId="221" w16cid:durableId="886141159">
    <w:abstractNumId w:val="276"/>
  </w:num>
  <w:num w:numId="222" w16cid:durableId="639575983">
    <w:abstractNumId w:val="40"/>
  </w:num>
  <w:num w:numId="223" w16cid:durableId="1873376617">
    <w:abstractNumId w:val="76"/>
  </w:num>
  <w:num w:numId="224" w16cid:durableId="862287933">
    <w:abstractNumId w:val="58"/>
  </w:num>
  <w:num w:numId="225" w16cid:durableId="1779715082">
    <w:abstractNumId w:val="293"/>
  </w:num>
  <w:num w:numId="226" w16cid:durableId="788814550">
    <w:abstractNumId w:val="201"/>
  </w:num>
  <w:num w:numId="227" w16cid:durableId="1062563650">
    <w:abstractNumId w:val="87"/>
  </w:num>
  <w:num w:numId="228" w16cid:durableId="1113785358">
    <w:abstractNumId w:val="296"/>
  </w:num>
  <w:num w:numId="229" w16cid:durableId="1228372555">
    <w:abstractNumId w:val="109"/>
  </w:num>
  <w:num w:numId="230" w16cid:durableId="399331095">
    <w:abstractNumId w:val="261"/>
  </w:num>
  <w:num w:numId="231" w16cid:durableId="1074090178">
    <w:abstractNumId w:val="232"/>
  </w:num>
  <w:num w:numId="232" w16cid:durableId="1800101363">
    <w:abstractNumId w:val="143"/>
  </w:num>
  <w:num w:numId="233" w16cid:durableId="1745447417">
    <w:abstractNumId w:val="18"/>
  </w:num>
  <w:num w:numId="234" w16cid:durableId="1530604179">
    <w:abstractNumId w:val="220"/>
  </w:num>
  <w:num w:numId="235" w16cid:durableId="893852328">
    <w:abstractNumId w:val="207"/>
  </w:num>
  <w:num w:numId="236" w16cid:durableId="2066416175">
    <w:abstractNumId w:val="150"/>
  </w:num>
  <w:num w:numId="237" w16cid:durableId="607010337">
    <w:abstractNumId w:val="17"/>
  </w:num>
  <w:num w:numId="238" w16cid:durableId="869411700">
    <w:abstractNumId w:val="122"/>
  </w:num>
  <w:num w:numId="239" w16cid:durableId="1731686527">
    <w:abstractNumId w:val="116"/>
  </w:num>
  <w:num w:numId="240" w16cid:durableId="1299652101">
    <w:abstractNumId w:val="278"/>
  </w:num>
  <w:num w:numId="241" w16cid:durableId="81997569">
    <w:abstractNumId w:val="245"/>
  </w:num>
  <w:num w:numId="242" w16cid:durableId="1142770033">
    <w:abstractNumId w:val="70"/>
  </w:num>
  <w:num w:numId="243" w16cid:durableId="1954244713">
    <w:abstractNumId w:val="148"/>
  </w:num>
  <w:num w:numId="244" w16cid:durableId="968977615">
    <w:abstractNumId w:val="161"/>
  </w:num>
  <w:num w:numId="245" w16cid:durableId="1793936614">
    <w:abstractNumId w:val="82"/>
  </w:num>
  <w:num w:numId="246" w16cid:durableId="1913277072">
    <w:abstractNumId w:val="247"/>
  </w:num>
  <w:num w:numId="247" w16cid:durableId="1163203645">
    <w:abstractNumId w:val="178"/>
  </w:num>
  <w:num w:numId="248" w16cid:durableId="1633827234">
    <w:abstractNumId w:val="84"/>
  </w:num>
  <w:num w:numId="249" w16cid:durableId="456680906">
    <w:abstractNumId w:val="289"/>
  </w:num>
  <w:num w:numId="250" w16cid:durableId="1408727584">
    <w:abstractNumId w:val="149"/>
  </w:num>
  <w:num w:numId="251" w16cid:durableId="1611014489">
    <w:abstractNumId w:val="225"/>
  </w:num>
  <w:num w:numId="252" w16cid:durableId="1912495427">
    <w:abstractNumId w:val="74"/>
  </w:num>
  <w:num w:numId="253" w16cid:durableId="1809469068">
    <w:abstractNumId w:val="41"/>
  </w:num>
  <w:num w:numId="254" w16cid:durableId="17045106">
    <w:abstractNumId w:val="91"/>
  </w:num>
  <w:num w:numId="255" w16cid:durableId="1551041740">
    <w:abstractNumId w:val="211"/>
  </w:num>
  <w:num w:numId="256" w16cid:durableId="1652560523">
    <w:abstractNumId w:val="126"/>
  </w:num>
  <w:num w:numId="257" w16cid:durableId="2069526901">
    <w:abstractNumId w:val="97"/>
  </w:num>
  <w:num w:numId="258" w16cid:durableId="1918201772">
    <w:abstractNumId w:val="214"/>
  </w:num>
  <w:num w:numId="259" w16cid:durableId="280038013">
    <w:abstractNumId w:val="271"/>
  </w:num>
  <w:num w:numId="260" w16cid:durableId="1782534292">
    <w:abstractNumId w:val="39"/>
  </w:num>
  <w:num w:numId="261" w16cid:durableId="1557549261">
    <w:abstractNumId w:val="64"/>
  </w:num>
  <w:num w:numId="262" w16cid:durableId="1741175461">
    <w:abstractNumId w:val="5"/>
  </w:num>
  <w:num w:numId="263" w16cid:durableId="846678799">
    <w:abstractNumId w:val="280"/>
  </w:num>
  <w:num w:numId="264" w16cid:durableId="1471708361">
    <w:abstractNumId w:val="166"/>
  </w:num>
  <w:num w:numId="265" w16cid:durableId="914167713">
    <w:abstractNumId w:val="132"/>
  </w:num>
  <w:num w:numId="266" w16cid:durableId="588193445">
    <w:abstractNumId w:val="89"/>
  </w:num>
  <w:num w:numId="267" w16cid:durableId="1023752057">
    <w:abstractNumId w:val="185"/>
  </w:num>
  <w:num w:numId="268" w16cid:durableId="219482351">
    <w:abstractNumId w:val="217"/>
  </w:num>
  <w:num w:numId="269" w16cid:durableId="1165172564">
    <w:abstractNumId w:val="260"/>
  </w:num>
  <w:num w:numId="270" w16cid:durableId="1495798581">
    <w:abstractNumId w:val="177"/>
  </w:num>
  <w:num w:numId="271" w16cid:durableId="151878023">
    <w:abstractNumId w:val="22"/>
  </w:num>
  <w:num w:numId="272" w16cid:durableId="1710254530">
    <w:abstractNumId w:val="237"/>
  </w:num>
  <w:num w:numId="273" w16cid:durableId="930043778">
    <w:abstractNumId w:val="25"/>
  </w:num>
  <w:num w:numId="274" w16cid:durableId="1440371336">
    <w:abstractNumId w:val="212"/>
  </w:num>
  <w:num w:numId="275" w16cid:durableId="2078742112">
    <w:abstractNumId w:val="120"/>
  </w:num>
  <w:num w:numId="276" w16cid:durableId="102891882">
    <w:abstractNumId w:val="9"/>
  </w:num>
  <w:num w:numId="277" w16cid:durableId="1563783670">
    <w:abstractNumId w:val="42"/>
  </w:num>
  <w:num w:numId="278" w16cid:durableId="1624654098">
    <w:abstractNumId w:val="264"/>
  </w:num>
  <w:num w:numId="279" w16cid:durableId="487868140">
    <w:abstractNumId w:val="85"/>
  </w:num>
  <w:num w:numId="280" w16cid:durableId="566720936">
    <w:abstractNumId w:val="202"/>
  </w:num>
  <w:num w:numId="281" w16cid:durableId="545605993">
    <w:abstractNumId w:val="236"/>
  </w:num>
  <w:num w:numId="282" w16cid:durableId="1060440640">
    <w:abstractNumId w:val="29"/>
  </w:num>
  <w:num w:numId="283" w16cid:durableId="2015763687">
    <w:abstractNumId w:val="216"/>
  </w:num>
  <w:num w:numId="284" w16cid:durableId="1912423852">
    <w:abstractNumId w:val="112"/>
  </w:num>
  <w:num w:numId="285" w16cid:durableId="1355879869">
    <w:abstractNumId w:val="199"/>
  </w:num>
  <w:num w:numId="286" w16cid:durableId="1822235824">
    <w:abstractNumId w:val="145"/>
  </w:num>
  <w:num w:numId="287" w16cid:durableId="355814321">
    <w:abstractNumId w:val="180"/>
  </w:num>
  <w:num w:numId="288" w16cid:durableId="1415711971">
    <w:abstractNumId w:val="285"/>
  </w:num>
  <w:num w:numId="289" w16cid:durableId="739904137">
    <w:abstractNumId w:val="50"/>
  </w:num>
  <w:num w:numId="290" w16cid:durableId="1848129925">
    <w:abstractNumId w:val="257"/>
  </w:num>
  <w:num w:numId="291" w16cid:durableId="348871860">
    <w:abstractNumId w:val="90"/>
  </w:num>
  <w:num w:numId="292" w16cid:durableId="562761444">
    <w:abstractNumId w:val="146"/>
  </w:num>
  <w:num w:numId="293" w16cid:durableId="2106074265">
    <w:abstractNumId w:val="262"/>
  </w:num>
  <w:num w:numId="294" w16cid:durableId="815338124">
    <w:abstractNumId w:val="171"/>
  </w:num>
  <w:num w:numId="295" w16cid:durableId="602877921">
    <w:abstractNumId w:val="179"/>
  </w:num>
  <w:num w:numId="296" w16cid:durableId="580679066">
    <w:abstractNumId w:val="295"/>
  </w:num>
  <w:num w:numId="297" w16cid:durableId="111900916">
    <w:abstractNumId w:val="222"/>
  </w:num>
  <w:num w:numId="298" w16cid:durableId="207450859">
    <w:abstractNumId w:val="28"/>
  </w:num>
  <w:num w:numId="299" w16cid:durableId="218250697">
    <w:abstractNumId w:val="30"/>
  </w:num>
  <w:num w:numId="300" w16cid:durableId="1897743776">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aveSubset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3E"/>
    <w:rsid w:val="0002089A"/>
    <w:rsid w:val="00040B1F"/>
    <w:rsid w:val="000434EC"/>
    <w:rsid w:val="00057947"/>
    <w:rsid w:val="00060267"/>
    <w:rsid w:val="00062030"/>
    <w:rsid w:val="00072DE1"/>
    <w:rsid w:val="000F44B4"/>
    <w:rsid w:val="00117FC7"/>
    <w:rsid w:val="00133BC4"/>
    <w:rsid w:val="00134CB1"/>
    <w:rsid w:val="00154017"/>
    <w:rsid w:val="00156E9C"/>
    <w:rsid w:val="00161DBE"/>
    <w:rsid w:val="001902DB"/>
    <w:rsid w:val="00191042"/>
    <w:rsid w:val="001C2162"/>
    <w:rsid w:val="001D6D22"/>
    <w:rsid w:val="002636DF"/>
    <w:rsid w:val="00266665"/>
    <w:rsid w:val="00284D02"/>
    <w:rsid w:val="00296566"/>
    <w:rsid w:val="00297C18"/>
    <w:rsid w:val="002A2CC1"/>
    <w:rsid w:val="002B67BD"/>
    <w:rsid w:val="002B7FF8"/>
    <w:rsid w:val="002D1F2C"/>
    <w:rsid w:val="002D28A1"/>
    <w:rsid w:val="002E0683"/>
    <w:rsid w:val="002F3928"/>
    <w:rsid w:val="00325647"/>
    <w:rsid w:val="00346BC9"/>
    <w:rsid w:val="00363B22"/>
    <w:rsid w:val="0038469D"/>
    <w:rsid w:val="003C5CE3"/>
    <w:rsid w:val="003E5383"/>
    <w:rsid w:val="003E5A5D"/>
    <w:rsid w:val="003F0E7F"/>
    <w:rsid w:val="00410973"/>
    <w:rsid w:val="00415C75"/>
    <w:rsid w:val="00434249"/>
    <w:rsid w:val="00443407"/>
    <w:rsid w:val="00461267"/>
    <w:rsid w:val="00491CBE"/>
    <w:rsid w:val="004B30F3"/>
    <w:rsid w:val="004B781F"/>
    <w:rsid w:val="004D30B2"/>
    <w:rsid w:val="00516C65"/>
    <w:rsid w:val="0053494C"/>
    <w:rsid w:val="00543115"/>
    <w:rsid w:val="00561D4F"/>
    <w:rsid w:val="00580F34"/>
    <w:rsid w:val="00585BF1"/>
    <w:rsid w:val="00590B27"/>
    <w:rsid w:val="005911F9"/>
    <w:rsid w:val="005B7FD2"/>
    <w:rsid w:val="005E1558"/>
    <w:rsid w:val="005E25E4"/>
    <w:rsid w:val="005E3294"/>
    <w:rsid w:val="005F010F"/>
    <w:rsid w:val="0060647B"/>
    <w:rsid w:val="0062761F"/>
    <w:rsid w:val="00634F89"/>
    <w:rsid w:val="0064115E"/>
    <w:rsid w:val="006935D6"/>
    <w:rsid w:val="006948DE"/>
    <w:rsid w:val="006C3D14"/>
    <w:rsid w:val="00725103"/>
    <w:rsid w:val="00750D95"/>
    <w:rsid w:val="00762468"/>
    <w:rsid w:val="00784334"/>
    <w:rsid w:val="007B0E54"/>
    <w:rsid w:val="007B29FD"/>
    <w:rsid w:val="007D7962"/>
    <w:rsid w:val="007E210E"/>
    <w:rsid w:val="007E3A20"/>
    <w:rsid w:val="007E5134"/>
    <w:rsid w:val="008015D7"/>
    <w:rsid w:val="00830E76"/>
    <w:rsid w:val="00846DDC"/>
    <w:rsid w:val="00877AAC"/>
    <w:rsid w:val="0088700B"/>
    <w:rsid w:val="008C68FA"/>
    <w:rsid w:val="008F070F"/>
    <w:rsid w:val="008F1EAE"/>
    <w:rsid w:val="0091209A"/>
    <w:rsid w:val="009125CE"/>
    <w:rsid w:val="00917F4A"/>
    <w:rsid w:val="009305B6"/>
    <w:rsid w:val="00936521"/>
    <w:rsid w:val="00955A1A"/>
    <w:rsid w:val="0098035C"/>
    <w:rsid w:val="00992326"/>
    <w:rsid w:val="009B6888"/>
    <w:rsid w:val="009C0161"/>
    <w:rsid w:val="009D108D"/>
    <w:rsid w:val="009E1436"/>
    <w:rsid w:val="009E3711"/>
    <w:rsid w:val="009E5668"/>
    <w:rsid w:val="009F1CAD"/>
    <w:rsid w:val="009F5F73"/>
    <w:rsid w:val="00A36B42"/>
    <w:rsid w:val="00A43EE9"/>
    <w:rsid w:val="00A74F76"/>
    <w:rsid w:val="00A843BB"/>
    <w:rsid w:val="00A92F27"/>
    <w:rsid w:val="00A946EE"/>
    <w:rsid w:val="00A96547"/>
    <w:rsid w:val="00AA79E9"/>
    <w:rsid w:val="00AB0A70"/>
    <w:rsid w:val="00AC1FA6"/>
    <w:rsid w:val="00AE1106"/>
    <w:rsid w:val="00B16830"/>
    <w:rsid w:val="00B51D77"/>
    <w:rsid w:val="00B55620"/>
    <w:rsid w:val="00B63B0F"/>
    <w:rsid w:val="00B65FD4"/>
    <w:rsid w:val="00B66A64"/>
    <w:rsid w:val="00B70F5C"/>
    <w:rsid w:val="00B7678A"/>
    <w:rsid w:val="00B775DB"/>
    <w:rsid w:val="00BE525F"/>
    <w:rsid w:val="00BF0FBE"/>
    <w:rsid w:val="00C04D0B"/>
    <w:rsid w:val="00C31FBF"/>
    <w:rsid w:val="00C37D90"/>
    <w:rsid w:val="00C647DB"/>
    <w:rsid w:val="00C71E18"/>
    <w:rsid w:val="00CA31E8"/>
    <w:rsid w:val="00CB35D0"/>
    <w:rsid w:val="00CB7140"/>
    <w:rsid w:val="00CC12A8"/>
    <w:rsid w:val="00CF37E8"/>
    <w:rsid w:val="00D14DE4"/>
    <w:rsid w:val="00D22171"/>
    <w:rsid w:val="00D311B7"/>
    <w:rsid w:val="00D66E7F"/>
    <w:rsid w:val="00D818ED"/>
    <w:rsid w:val="00DE120D"/>
    <w:rsid w:val="00E4368F"/>
    <w:rsid w:val="00E71C79"/>
    <w:rsid w:val="00E75C12"/>
    <w:rsid w:val="00E80FD9"/>
    <w:rsid w:val="00E85FF0"/>
    <w:rsid w:val="00E9603C"/>
    <w:rsid w:val="00EA0F3B"/>
    <w:rsid w:val="00EA6B5D"/>
    <w:rsid w:val="00ED6AD5"/>
    <w:rsid w:val="00ED7930"/>
    <w:rsid w:val="00EF379A"/>
    <w:rsid w:val="00F11EF8"/>
    <w:rsid w:val="00F15A9A"/>
    <w:rsid w:val="00F31053"/>
    <w:rsid w:val="00F546CE"/>
    <w:rsid w:val="00F77DFE"/>
    <w:rsid w:val="00F82267"/>
    <w:rsid w:val="00FA1FFA"/>
    <w:rsid w:val="00FB593E"/>
    <w:rsid w:val="00FC28FE"/>
    <w:rsid w:val="00FE6F7E"/>
    <w:rsid w:val="00FF1D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103"/>
    <w:pPr>
      <w:bidi/>
    </w:pPr>
  </w:style>
  <w:style w:type="paragraph" w:styleId="Heading1">
    <w:name w:val="heading 1"/>
    <w:basedOn w:val="Normal"/>
    <w:next w:val="Normal"/>
    <w:link w:val="Heading1Char"/>
    <w:uiPriority w:val="9"/>
    <w:qFormat/>
    <w:rsid w:val="00E85FF0"/>
    <w:pPr>
      <w:keepNext/>
      <w:keepLines/>
      <w:numPr>
        <w:numId w:val="21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12A8"/>
    <w:pPr>
      <w:keepNext/>
      <w:keepLines/>
      <w:numPr>
        <w:ilvl w:val="1"/>
        <w:numId w:val="21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12A8"/>
    <w:pPr>
      <w:keepNext/>
      <w:keepLines/>
      <w:numPr>
        <w:ilvl w:val="2"/>
        <w:numId w:val="21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12A8"/>
    <w:pPr>
      <w:keepNext/>
      <w:keepLines/>
      <w:numPr>
        <w:ilvl w:val="3"/>
        <w:numId w:val="21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25647"/>
    <w:pPr>
      <w:keepNext/>
      <w:keepLines/>
      <w:numPr>
        <w:ilvl w:val="4"/>
        <w:numId w:val="21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80F34"/>
    <w:pPr>
      <w:keepNext/>
      <w:keepLines/>
      <w:numPr>
        <w:ilvl w:val="5"/>
        <w:numId w:val="21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80F34"/>
    <w:pPr>
      <w:keepNext/>
      <w:keepLines/>
      <w:numPr>
        <w:ilvl w:val="6"/>
        <w:numId w:val="21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80F34"/>
    <w:pPr>
      <w:keepNext/>
      <w:keepLines/>
      <w:numPr>
        <w:ilvl w:val="7"/>
        <w:numId w:val="2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80F34"/>
    <w:pPr>
      <w:keepNext/>
      <w:keepLines/>
      <w:numPr>
        <w:ilvl w:val="8"/>
        <w:numId w:val="2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PlainTable1">
    <w:name w:val="Plain Table 1"/>
    <w:basedOn w:val="TableNormal"/>
    <w:uiPriority w:val="41"/>
    <w:rsid w:val="00ED79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CB35D0"/>
    <w:pPr>
      <w:ind w:left="720"/>
      <w:contextualSpacing/>
    </w:pPr>
  </w:style>
  <w:style w:type="paragraph" w:styleId="NoSpacing">
    <w:name w:val="No Spacing"/>
    <w:uiPriority w:val="1"/>
    <w:qFormat/>
    <w:rsid w:val="00E85FF0"/>
    <w:pPr>
      <w:bidi/>
      <w:spacing w:after="0" w:line="240" w:lineRule="auto"/>
    </w:pPr>
  </w:style>
  <w:style w:type="character" w:customStyle="1" w:styleId="Heading1Char">
    <w:name w:val="Heading 1 Char"/>
    <w:basedOn w:val="DefaultParagraphFont"/>
    <w:link w:val="Heading1"/>
    <w:uiPriority w:val="9"/>
    <w:rsid w:val="00E85F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12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12A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C12A8"/>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543115"/>
    <w:rPr>
      <w:color w:val="0563C1" w:themeColor="hyperlink"/>
      <w:u w:val="single"/>
    </w:rPr>
  </w:style>
  <w:style w:type="character" w:styleId="UnresolvedMention">
    <w:name w:val="Unresolved Mention"/>
    <w:basedOn w:val="DefaultParagraphFont"/>
    <w:uiPriority w:val="99"/>
    <w:semiHidden/>
    <w:unhideWhenUsed/>
    <w:rsid w:val="00543115"/>
    <w:rPr>
      <w:color w:val="605E5C"/>
      <w:shd w:val="clear" w:color="auto" w:fill="E1DFDD"/>
    </w:rPr>
  </w:style>
  <w:style w:type="paragraph" w:styleId="TOCHeading">
    <w:name w:val="TOC Heading"/>
    <w:basedOn w:val="Heading1"/>
    <w:next w:val="Normal"/>
    <w:uiPriority w:val="39"/>
    <w:unhideWhenUsed/>
    <w:qFormat/>
    <w:rsid w:val="00A96547"/>
    <w:pPr>
      <w:bidi w:val="0"/>
      <w:spacing w:line="240" w:lineRule="auto"/>
      <w:jc w:val="both"/>
      <w:outlineLvl w:val="9"/>
    </w:pPr>
    <w:rPr>
      <w:kern w:val="0"/>
      <w14:ligatures w14:val="none"/>
    </w:rPr>
  </w:style>
  <w:style w:type="paragraph" w:styleId="TOC1">
    <w:name w:val="toc 1"/>
    <w:basedOn w:val="Normal"/>
    <w:next w:val="Normal"/>
    <w:autoRedefine/>
    <w:uiPriority w:val="39"/>
    <w:unhideWhenUsed/>
    <w:rsid w:val="000434EC"/>
    <w:pPr>
      <w:tabs>
        <w:tab w:val="left" w:pos="440"/>
        <w:tab w:val="right" w:leader="dot" w:pos="9016"/>
      </w:tabs>
      <w:spacing w:before="120" w:after="100" w:line="240" w:lineRule="auto"/>
      <w:jc w:val="both"/>
    </w:pPr>
    <w:rPr>
      <w:rFonts w:ascii="Simplified Arabic" w:hAnsi="Simplified Arabic" w:cs="Simplified Arabic"/>
      <w:b/>
      <w:bCs/>
      <w:noProof/>
      <w:sz w:val="28"/>
      <w:szCs w:val="28"/>
    </w:rPr>
  </w:style>
  <w:style w:type="paragraph" w:styleId="TOC2">
    <w:name w:val="toc 2"/>
    <w:basedOn w:val="Normal"/>
    <w:next w:val="Normal"/>
    <w:autoRedefine/>
    <w:uiPriority w:val="39"/>
    <w:unhideWhenUsed/>
    <w:rsid w:val="00A96547"/>
    <w:pPr>
      <w:spacing w:before="120" w:after="100" w:line="240" w:lineRule="auto"/>
      <w:ind w:left="220"/>
      <w:jc w:val="both"/>
    </w:pPr>
  </w:style>
  <w:style w:type="table" w:styleId="TableGridLight">
    <w:name w:val="Grid Table Light"/>
    <w:basedOn w:val="TableNormal"/>
    <w:uiPriority w:val="40"/>
    <w:rsid w:val="003F0E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E75C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75C12"/>
    <w:rPr>
      <w:b/>
      <w:bCs/>
    </w:rPr>
  </w:style>
  <w:style w:type="paragraph" w:customStyle="1" w:styleId="Compact">
    <w:name w:val="Compact"/>
    <w:basedOn w:val="BodyText"/>
    <w:qFormat/>
    <w:rsid w:val="00E75C12"/>
    <w:pPr>
      <w:bidi w:val="0"/>
      <w:spacing w:before="36" w:after="36" w:line="240" w:lineRule="auto"/>
    </w:pPr>
    <w:rPr>
      <w:rFonts w:ascii="Times New Roman" w:hAnsi="Times New Roman"/>
      <w:kern w:val="0"/>
      <w:sz w:val="24"/>
      <w:szCs w:val="24"/>
      <w14:ligatures w14:val="none"/>
    </w:rPr>
  </w:style>
  <w:style w:type="paragraph" w:styleId="BodyText">
    <w:name w:val="Body Text"/>
    <w:basedOn w:val="Normal"/>
    <w:link w:val="BodyTextChar"/>
    <w:uiPriority w:val="99"/>
    <w:semiHidden/>
    <w:unhideWhenUsed/>
    <w:rsid w:val="00E75C12"/>
    <w:pPr>
      <w:spacing w:after="120"/>
    </w:pPr>
  </w:style>
  <w:style w:type="character" w:customStyle="1" w:styleId="BodyTextChar">
    <w:name w:val="Body Text Char"/>
    <w:basedOn w:val="DefaultParagraphFont"/>
    <w:link w:val="BodyText"/>
    <w:uiPriority w:val="99"/>
    <w:semiHidden/>
    <w:rsid w:val="00E75C12"/>
  </w:style>
  <w:style w:type="paragraph" w:styleId="TOC3">
    <w:name w:val="toc 3"/>
    <w:basedOn w:val="Normal"/>
    <w:next w:val="Normal"/>
    <w:autoRedefine/>
    <w:uiPriority w:val="39"/>
    <w:unhideWhenUsed/>
    <w:rsid w:val="00154017"/>
    <w:pPr>
      <w:spacing w:after="100"/>
      <w:ind w:left="440"/>
    </w:pPr>
  </w:style>
  <w:style w:type="character" w:styleId="Emphasis">
    <w:name w:val="Emphasis"/>
    <w:basedOn w:val="DefaultParagraphFont"/>
    <w:uiPriority w:val="20"/>
    <w:qFormat/>
    <w:rsid w:val="00AC1FA6"/>
    <w:rPr>
      <w:i/>
      <w:iCs/>
    </w:rPr>
  </w:style>
  <w:style w:type="character" w:customStyle="1" w:styleId="ms-1">
    <w:name w:val="ms-1"/>
    <w:basedOn w:val="DefaultParagraphFont"/>
    <w:rsid w:val="00AC1FA6"/>
  </w:style>
  <w:style w:type="character" w:customStyle="1" w:styleId="max-w-full">
    <w:name w:val="max-w-full"/>
    <w:basedOn w:val="DefaultParagraphFont"/>
    <w:rsid w:val="00AC1FA6"/>
  </w:style>
  <w:style w:type="table" w:styleId="TableGrid">
    <w:name w:val="Table Grid"/>
    <w:basedOn w:val="TableNormal"/>
    <w:uiPriority w:val="39"/>
    <w:rsid w:val="00CA31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32564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80F3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80F3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80F3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80F34"/>
    <w:rPr>
      <w:rFonts w:asciiTheme="majorHAnsi" w:eastAsiaTheme="majorEastAsia" w:hAnsiTheme="majorHAnsi" w:cstheme="majorBidi"/>
      <w:i/>
      <w:iCs/>
      <w:color w:val="272727" w:themeColor="text1" w:themeTint="D8"/>
      <w:sz w:val="21"/>
      <w:szCs w:val="21"/>
    </w:rPr>
  </w:style>
  <w:style w:type="table" w:customStyle="1" w:styleId="TableGrid1">
    <w:name w:val="Table Grid1"/>
    <w:basedOn w:val="TableNormal"/>
    <w:next w:val="TableGrid"/>
    <w:uiPriority w:val="39"/>
    <w:rsid w:val="00B65FD4"/>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DE120D"/>
    <w:pPr>
      <w:bidi w:val="0"/>
      <w:spacing w:after="100"/>
      <w:ind w:left="660"/>
    </w:pPr>
    <w:rPr>
      <w:rFonts w:eastAsiaTheme="minorEastAsia"/>
    </w:rPr>
  </w:style>
  <w:style w:type="paragraph" w:styleId="TOC5">
    <w:name w:val="toc 5"/>
    <w:basedOn w:val="Normal"/>
    <w:next w:val="Normal"/>
    <w:autoRedefine/>
    <w:uiPriority w:val="39"/>
    <w:unhideWhenUsed/>
    <w:rsid w:val="00DE120D"/>
    <w:pPr>
      <w:bidi w:val="0"/>
      <w:spacing w:after="100"/>
      <w:ind w:left="880"/>
    </w:pPr>
    <w:rPr>
      <w:rFonts w:eastAsiaTheme="minorEastAsia"/>
    </w:rPr>
  </w:style>
  <w:style w:type="paragraph" w:styleId="TOC6">
    <w:name w:val="toc 6"/>
    <w:basedOn w:val="Normal"/>
    <w:next w:val="Normal"/>
    <w:autoRedefine/>
    <w:uiPriority w:val="39"/>
    <w:unhideWhenUsed/>
    <w:rsid w:val="00DE120D"/>
    <w:pPr>
      <w:bidi w:val="0"/>
      <w:spacing w:after="100"/>
      <w:ind w:left="1100"/>
    </w:pPr>
    <w:rPr>
      <w:rFonts w:eastAsiaTheme="minorEastAsia"/>
    </w:rPr>
  </w:style>
  <w:style w:type="paragraph" w:styleId="TOC7">
    <w:name w:val="toc 7"/>
    <w:basedOn w:val="Normal"/>
    <w:next w:val="Normal"/>
    <w:autoRedefine/>
    <w:uiPriority w:val="39"/>
    <w:unhideWhenUsed/>
    <w:rsid w:val="00DE120D"/>
    <w:pPr>
      <w:bidi w:val="0"/>
      <w:spacing w:after="100"/>
      <w:ind w:left="1320"/>
    </w:pPr>
    <w:rPr>
      <w:rFonts w:eastAsiaTheme="minorEastAsia"/>
    </w:rPr>
  </w:style>
  <w:style w:type="paragraph" w:styleId="TOC8">
    <w:name w:val="toc 8"/>
    <w:basedOn w:val="Normal"/>
    <w:next w:val="Normal"/>
    <w:autoRedefine/>
    <w:uiPriority w:val="39"/>
    <w:unhideWhenUsed/>
    <w:rsid w:val="00DE120D"/>
    <w:pPr>
      <w:bidi w:val="0"/>
      <w:spacing w:after="100"/>
      <w:ind w:left="1540"/>
    </w:pPr>
    <w:rPr>
      <w:rFonts w:eastAsiaTheme="minorEastAsia"/>
    </w:rPr>
  </w:style>
  <w:style w:type="paragraph" w:styleId="TOC9">
    <w:name w:val="toc 9"/>
    <w:basedOn w:val="Normal"/>
    <w:next w:val="Normal"/>
    <w:autoRedefine/>
    <w:uiPriority w:val="39"/>
    <w:unhideWhenUsed/>
    <w:rsid w:val="00DE120D"/>
    <w:pPr>
      <w:bidi w:val="0"/>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9469">
      <w:bodyDiv w:val="1"/>
      <w:marLeft w:val="0"/>
      <w:marRight w:val="0"/>
      <w:marTop w:val="0"/>
      <w:marBottom w:val="0"/>
      <w:divBdr>
        <w:top w:val="none" w:sz="0" w:space="0" w:color="auto"/>
        <w:left w:val="none" w:sz="0" w:space="0" w:color="auto"/>
        <w:bottom w:val="none" w:sz="0" w:space="0" w:color="auto"/>
        <w:right w:val="none" w:sz="0" w:space="0" w:color="auto"/>
      </w:divBdr>
    </w:div>
    <w:div w:id="12657083">
      <w:bodyDiv w:val="1"/>
      <w:marLeft w:val="0"/>
      <w:marRight w:val="0"/>
      <w:marTop w:val="0"/>
      <w:marBottom w:val="0"/>
      <w:divBdr>
        <w:top w:val="none" w:sz="0" w:space="0" w:color="auto"/>
        <w:left w:val="none" w:sz="0" w:space="0" w:color="auto"/>
        <w:bottom w:val="none" w:sz="0" w:space="0" w:color="auto"/>
        <w:right w:val="none" w:sz="0" w:space="0" w:color="auto"/>
      </w:divBdr>
    </w:div>
    <w:div w:id="18162677">
      <w:bodyDiv w:val="1"/>
      <w:marLeft w:val="0"/>
      <w:marRight w:val="0"/>
      <w:marTop w:val="0"/>
      <w:marBottom w:val="0"/>
      <w:divBdr>
        <w:top w:val="none" w:sz="0" w:space="0" w:color="auto"/>
        <w:left w:val="none" w:sz="0" w:space="0" w:color="auto"/>
        <w:bottom w:val="none" w:sz="0" w:space="0" w:color="auto"/>
        <w:right w:val="none" w:sz="0" w:space="0" w:color="auto"/>
      </w:divBdr>
      <w:divsChild>
        <w:div w:id="1854176330">
          <w:marLeft w:val="0"/>
          <w:marRight w:val="0"/>
          <w:marTop w:val="0"/>
          <w:marBottom w:val="0"/>
          <w:divBdr>
            <w:top w:val="none" w:sz="0" w:space="0" w:color="auto"/>
            <w:left w:val="none" w:sz="0" w:space="0" w:color="auto"/>
            <w:bottom w:val="none" w:sz="0" w:space="0" w:color="auto"/>
            <w:right w:val="none" w:sz="0" w:space="0" w:color="auto"/>
          </w:divBdr>
        </w:div>
        <w:div w:id="1094664027">
          <w:marLeft w:val="0"/>
          <w:marRight w:val="0"/>
          <w:marTop w:val="0"/>
          <w:marBottom w:val="0"/>
          <w:divBdr>
            <w:top w:val="none" w:sz="0" w:space="0" w:color="auto"/>
            <w:left w:val="none" w:sz="0" w:space="0" w:color="auto"/>
            <w:bottom w:val="none" w:sz="0" w:space="0" w:color="auto"/>
            <w:right w:val="none" w:sz="0" w:space="0" w:color="auto"/>
          </w:divBdr>
        </w:div>
        <w:div w:id="1675717329">
          <w:marLeft w:val="0"/>
          <w:marRight w:val="0"/>
          <w:marTop w:val="0"/>
          <w:marBottom w:val="0"/>
          <w:divBdr>
            <w:top w:val="none" w:sz="0" w:space="0" w:color="auto"/>
            <w:left w:val="none" w:sz="0" w:space="0" w:color="auto"/>
            <w:bottom w:val="none" w:sz="0" w:space="0" w:color="auto"/>
            <w:right w:val="none" w:sz="0" w:space="0" w:color="auto"/>
          </w:divBdr>
        </w:div>
      </w:divsChild>
    </w:div>
    <w:div w:id="26371030">
      <w:bodyDiv w:val="1"/>
      <w:marLeft w:val="0"/>
      <w:marRight w:val="0"/>
      <w:marTop w:val="0"/>
      <w:marBottom w:val="0"/>
      <w:divBdr>
        <w:top w:val="none" w:sz="0" w:space="0" w:color="auto"/>
        <w:left w:val="none" w:sz="0" w:space="0" w:color="auto"/>
        <w:bottom w:val="none" w:sz="0" w:space="0" w:color="auto"/>
        <w:right w:val="none" w:sz="0" w:space="0" w:color="auto"/>
      </w:divBdr>
    </w:div>
    <w:div w:id="49111243">
      <w:bodyDiv w:val="1"/>
      <w:marLeft w:val="0"/>
      <w:marRight w:val="0"/>
      <w:marTop w:val="0"/>
      <w:marBottom w:val="0"/>
      <w:divBdr>
        <w:top w:val="none" w:sz="0" w:space="0" w:color="auto"/>
        <w:left w:val="none" w:sz="0" w:space="0" w:color="auto"/>
        <w:bottom w:val="none" w:sz="0" w:space="0" w:color="auto"/>
        <w:right w:val="none" w:sz="0" w:space="0" w:color="auto"/>
      </w:divBdr>
    </w:div>
    <w:div w:id="81025824">
      <w:bodyDiv w:val="1"/>
      <w:marLeft w:val="0"/>
      <w:marRight w:val="0"/>
      <w:marTop w:val="0"/>
      <w:marBottom w:val="0"/>
      <w:divBdr>
        <w:top w:val="none" w:sz="0" w:space="0" w:color="auto"/>
        <w:left w:val="none" w:sz="0" w:space="0" w:color="auto"/>
        <w:bottom w:val="none" w:sz="0" w:space="0" w:color="auto"/>
        <w:right w:val="none" w:sz="0" w:space="0" w:color="auto"/>
      </w:divBdr>
    </w:div>
    <w:div w:id="95247962">
      <w:bodyDiv w:val="1"/>
      <w:marLeft w:val="0"/>
      <w:marRight w:val="0"/>
      <w:marTop w:val="0"/>
      <w:marBottom w:val="0"/>
      <w:divBdr>
        <w:top w:val="none" w:sz="0" w:space="0" w:color="auto"/>
        <w:left w:val="none" w:sz="0" w:space="0" w:color="auto"/>
        <w:bottom w:val="none" w:sz="0" w:space="0" w:color="auto"/>
        <w:right w:val="none" w:sz="0" w:space="0" w:color="auto"/>
      </w:divBdr>
    </w:div>
    <w:div w:id="106776417">
      <w:bodyDiv w:val="1"/>
      <w:marLeft w:val="0"/>
      <w:marRight w:val="0"/>
      <w:marTop w:val="0"/>
      <w:marBottom w:val="0"/>
      <w:divBdr>
        <w:top w:val="none" w:sz="0" w:space="0" w:color="auto"/>
        <w:left w:val="none" w:sz="0" w:space="0" w:color="auto"/>
        <w:bottom w:val="none" w:sz="0" w:space="0" w:color="auto"/>
        <w:right w:val="none" w:sz="0" w:space="0" w:color="auto"/>
      </w:divBdr>
    </w:div>
    <w:div w:id="190269354">
      <w:bodyDiv w:val="1"/>
      <w:marLeft w:val="0"/>
      <w:marRight w:val="0"/>
      <w:marTop w:val="0"/>
      <w:marBottom w:val="0"/>
      <w:divBdr>
        <w:top w:val="none" w:sz="0" w:space="0" w:color="auto"/>
        <w:left w:val="none" w:sz="0" w:space="0" w:color="auto"/>
        <w:bottom w:val="none" w:sz="0" w:space="0" w:color="auto"/>
        <w:right w:val="none" w:sz="0" w:space="0" w:color="auto"/>
      </w:divBdr>
    </w:div>
    <w:div w:id="208491558">
      <w:bodyDiv w:val="1"/>
      <w:marLeft w:val="0"/>
      <w:marRight w:val="0"/>
      <w:marTop w:val="0"/>
      <w:marBottom w:val="0"/>
      <w:divBdr>
        <w:top w:val="none" w:sz="0" w:space="0" w:color="auto"/>
        <w:left w:val="none" w:sz="0" w:space="0" w:color="auto"/>
        <w:bottom w:val="none" w:sz="0" w:space="0" w:color="auto"/>
        <w:right w:val="none" w:sz="0" w:space="0" w:color="auto"/>
      </w:divBdr>
    </w:div>
    <w:div w:id="211776154">
      <w:bodyDiv w:val="1"/>
      <w:marLeft w:val="0"/>
      <w:marRight w:val="0"/>
      <w:marTop w:val="0"/>
      <w:marBottom w:val="0"/>
      <w:divBdr>
        <w:top w:val="none" w:sz="0" w:space="0" w:color="auto"/>
        <w:left w:val="none" w:sz="0" w:space="0" w:color="auto"/>
        <w:bottom w:val="none" w:sz="0" w:space="0" w:color="auto"/>
        <w:right w:val="none" w:sz="0" w:space="0" w:color="auto"/>
      </w:divBdr>
    </w:div>
    <w:div w:id="212666304">
      <w:bodyDiv w:val="1"/>
      <w:marLeft w:val="0"/>
      <w:marRight w:val="0"/>
      <w:marTop w:val="0"/>
      <w:marBottom w:val="0"/>
      <w:divBdr>
        <w:top w:val="none" w:sz="0" w:space="0" w:color="auto"/>
        <w:left w:val="none" w:sz="0" w:space="0" w:color="auto"/>
        <w:bottom w:val="none" w:sz="0" w:space="0" w:color="auto"/>
        <w:right w:val="none" w:sz="0" w:space="0" w:color="auto"/>
      </w:divBdr>
    </w:div>
    <w:div w:id="238443994">
      <w:bodyDiv w:val="1"/>
      <w:marLeft w:val="0"/>
      <w:marRight w:val="0"/>
      <w:marTop w:val="0"/>
      <w:marBottom w:val="0"/>
      <w:divBdr>
        <w:top w:val="none" w:sz="0" w:space="0" w:color="auto"/>
        <w:left w:val="none" w:sz="0" w:space="0" w:color="auto"/>
        <w:bottom w:val="none" w:sz="0" w:space="0" w:color="auto"/>
        <w:right w:val="none" w:sz="0" w:space="0" w:color="auto"/>
      </w:divBdr>
      <w:divsChild>
        <w:div w:id="366685454">
          <w:marLeft w:val="0"/>
          <w:marRight w:val="0"/>
          <w:marTop w:val="0"/>
          <w:marBottom w:val="0"/>
          <w:divBdr>
            <w:top w:val="none" w:sz="0" w:space="0" w:color="auto"/>
            <w:left w:val="none" w:sz="0" w:space="0" w:color="auto"/>
            <w:bottom w:val="none" w:sz="0" w:space="0" w:color="auto"/>
            <w:right w:val="none" w:sz="0" w:space="0" w:color="auto"/>
          </w:divBdr>
          <w:divsChild>
            <w:div w:id="942031116">
              <w:marLeft w:val="0"/>
              <w:marRight w:val="0"/>
              <w:marTop w:val="0"/>
              <w:marBottom w:val="0"/>
              <w:divBdr>
                <w:top w:val="none" w:sz="0" w:space="0" w:color="auto"/>
                <w:left w:val="none" w:sz="0" w:space="0" w:color="auto"/>
                <w:bottom w:val="none" w:sz="0" w:space="0" w:color="auto"/>
                <w:right w:val="none" w:sz="0" w:space="0" w:color="auto"/>
              </w:divBdr>
              <w:divsChild>
                <w:div w:id="1983652555">
                  <w:marLeft w:val="0"/>
                  <w:marRight w:val="0"/>
                  <w:marTop w:val="0"/>
                  <w:marBottom w:val="0"/>
                  <w:divBdr>
                    <w:top w:val="none" w:sz="0" w:space="0" w:color="auto"/>
                    <w:left w:val="none" w:sz="0" w:space="0" w:color="auto"/>
                    <w:bottom w:val="none" w:sz="0" w:space="0" w:color="auto"/>
                    <w:right w:val="none" w:sz="0" w:space="0" w:color="auto"/>
                  </w:divBdr>
                  <w:divsChild>
                    <w:div w:id="928536342">
                      <w:marLeft w:val="0"/>
                      <w:marRight w:val="0"/>
                      <w:marTop w:val="0"/>
                      <w:marBottom w:val="0"/>
                      <w:divBdr>
                        <w:top w:val="none" w:sz="0" w:space="0" w:color="auto"/>
                        <w:left w:val="none" w:sz="0" w:space="0" w:color="auto"/>
                        <w:bottom w:val="none" w:sz="0" w:space="0" w:color="auto"/>
                        <w:right w:val="none" w:sz="0" w:space="0" w:color="auto"/>
                      </w:divBdr>
                      <w:divsChild>
                        <w:div w:id="883450378">
                          <w:marLeft w:val="0"/>
                          <w:marRight w:val="0"/>
                          <w:marTop w:val="0"/>
                          <w:marBottom w:val="0"/>
                          <w:divBdr>
                            <w:top w:val="none" w:sz="0" w:space="0" w:color="auto"/>
                            <w:left w:val="none" w:sz="0" w:space="0" w:color="auto"/>
                            <w:bottom w:val="none" w:sz="0" w:space="0" w:color="auto"/>
                            <w:right w:val="none" w:sz="0" w:space="0" w:color="auto"/>
                          </w:divBdr>
                          <w:divsChild>
                            <w:div w:id="204663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7331">
                  <w:marLeft w:val="0"/>
                  <w:marRight w:val="0"/>
                  <w:marTop w:val="0"/>
                  <w:marBottom w:val="0"/>
                  <w:divBdr>
                    <w:top w:val="none" w:sz="0" w:space="0" w:color="auto"/>
                    <w:left w:val="none" w:sz="0" w:space="0" w:color="auto"/>
                    <w:bottom w:val="none" w:sz="0" w:space="0" w:color="auto"/>
                    <w:right w:val="none" w:sz="0" w:space="0" w:color="auto"/>
                  </w:divBdr>
                  <w:divsChild>
                    <w:div w:id="118609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843820">
      <w:bodyDiv w:val="1"/>
      <w:marLeft w:val="0"/>
      <w:marRight w:val="0"/>
      <w:marTop w:val="0"/>
      <w:marBottom w:val="0"/>
      <w:divBdr>
        <w:top w:val="none" w:sz="0" w:space="0" w:color="auto"/>
        <w:left w:val="none" w:sz="0" w:space="0" w:color="auto"/>
        <w:bottom w:val="none" w:sz="0" w:space="0" w:color="auto"/>
        <w:right w:val="none" w:sz="0" w:space="0" w:color="auto"/>
      </w:divBdr>
    </w:div>
    <w:div w:id="279990279">
      <w:bodyDiv w:val="1"/>
      <w:marLeft w:val="0"/>
      <w:marRight w:val="0"/>
      <w:marTop w:val="0"/>
      <w:marBottom w:val="0"/>
      <w:divBdr>
        <w:top w:val="none" w:sz="0" w:space="0" w:color="auto"/>
        <w:left w:val="none" w:sz="0" w:space="0" w:color="auto"/>
        <w:bottom w:val="none" w:sz="0" w:space="0" w:color="auto"/>
        <w:right w:val="none" w:sz="0" w:space="0" w:color="auto"/>
      </w:divBdr>
    </w:div>
    <w:div w:id="286589475">
      <w:bodyDiv w:val="1"/>
      <w:marLeft w:val="0"/>
      <w:marRight w:val="0"/>
      <w:marTop w:val="0"/>
      <w:marBottom w:val="0"/>
      <w:divBdr>
        <w:top w:val="none" w:sz="0" w:space="0" w:color="auto"/>
        <w:left w:val="none" w:sz="0" w:space="0" w:color="auto"/>
        <w:bottom w:val="none" w:sz="0" w:space="0" w:color="auto"/>
        <w:right w:val="none" w:sz="0" w:space="0" w:color="auto"/>
      </w:divBdr>
    </w:div>
    <w:div w:id="288636268">
      <w:bodyDiv w:val="1"/>
      <w:marLeft w:val="0"/>
      <w:marRight w:val="0"/>
      <w:marTop w:val="0"/>
      <w:marBottom w:val="0"/>
      <w:divBdr>
        <w:top w:val="none" w:sz="0" w:space="0" w:color="auto"/>
        <w:left w:val="none" w:sz="0" w:space="0" w:color="auto"/>
        <w:bottom w:val="none" w:sz="0" w:space="0" w:color="auto"/>
        <w:right w:val="none" w:sz="0" w:space="0" w:color="auto"/>
      </w:divBdr>
    </w:div>
    <w:div w:id="306781245">
      <w:bodyDiv w:val="1"/>
      <w:marLeft w:val="0"/>
      <w:marRight w:val="0"/>
      <w:marTop w:val="0"/>
      <w:marBottom w:val="0"/>
      <w:divBdr>
        <w:top w:val="none" w:sz="0" w:space="0" w:color="auto"/>
        <w:left w:val="none" w:sz="0" w:space="0" w:color="auto"/>
        <w:bottom w:val="none" w:sz="0" w:space="0" w:color="auto"/>
        <w:right w:val="none" w:sz="0" w:space="0" w:color="auto"/>
      </w:divBdr>
    </w:div>
    <w:div w:id="317267666">
      <w:bodyDiv w:val="1"/>
      <w:marLeft w:val="0"/>
      <w:marRight w:val="0"/>
      <w:marTop w:val="0"/>
      <w:marBottom w:val="0"/>
      <w:divBdr>
        <w:top w:val="none" w:sz="0" w:space="0" w:color="auto"/>
        <w:left w:val="none" w:sz="0" w:space="0" w:color="auto"/>
        <w:bottom w:val="none" w:sz="0" w:space="0" w:color="auto"/>
        <w:right w:val="none" w:sz="0" w:space="0" w:color="auto"/>
      </w:divBdr>
    </w:div>
    <w:div w:id="319115415">
      <w:bodyDiv w:val="1"/>
      <w:marLeft w:val="0"/>
      <w:marRight w:val="0"/>
      <w:marTop w:val="0"/>
      <w:marBottom w:val="0"/>
      <w:divBdr>
        <w:top w:val="none" w:sz="0" w:space="0" w:color="auto"/>
        <w:left w:val="none" w:sz="0" w:space="0" w:color="auto"/>
        <w:bottom w:val="none" w:sz="0" w:space="0" w:color="auto"/>
        <w:right w:val="none" w:sz="0" w:space="0" w:color="auto"/>
      </w:divBdr>
      <w:divsChild>
        <w:div w:id="1036543516">
          <w:marLeft w:val="0"/>
          <w:marRight w:val="0"/>
          <w:marTop w:val="0"/>
          <w:marBottom w:val="0"/>
          <w:divBdr>
            <w:top w:val="none" w:sz="0" w:space="0" w:color="auto"/>
            <w:left w:val="none" w:sz="0" w:space="0" w:color="auto"/>
            <w:bottom w:val="none" w:sz="0" w:space="0" w:color="auto"/>
            <w:right w:val="none" w:sz="0" w:space="0" w:color="auto"/>
          </w:divBdr>
          <w:divsChild>
            <w:div w:id="1731146810">
              <w:marLeft w:val="0"/>
              <w:marRight w:val="0"/>
              <w:marTop w:val="0"/>
              <w:marBottom w:val="0"/>
              <w:divBdr>
                <w:top w:val="none" w:sz="0" w:space="0" w:color="auto"/>
                <w:left w:val="none" w:sz="0" w:space="0" w:color="auto"/>
                <w:bottom w:val="none" w:sz="0" w:space="0" w:color="auto"/>
                <w:right w:val="none" w:sz="0" w:space="0" w:color="auto"/>
              </w:divBdr>
            </w:div>
          </w:divsChild>
        </w:div>
        <w:div w:id="999456479">
          <w:marLeft w:val="0"/>
          <w:marRight w:val="0"/>
          <w:marTop w:val="0"/>
          <w:marBottom w:val="0"/>
          <w:divBdr>
            <w:top w:val="none" w:sz="0" w:space="0" w:color="auto"/>
            <w:left w:val="none" w:sz="0" w:space="0" w:color="auto"/>
            <w:bottom w:val="none" w:sz="0" w:space="0" w:color="auto"/>
            <w:right w:val="none" w:sz="0" w:space="0" w:color="auto"/>
          </w:divBdr>
          <w:divsChild>
            <w:div w:id="136999652">
              <w:marLeft w:val="0"/>
              <w:marRight w:val="0"/>
              <w:marTop w:val="0"/>
              <w:marBottom w:val="0"/>
              <w:divBdr>
                <w:top w:val="none" w:sz="0" w:space="0" w:color="auto"/>
                <w:left w:val="none" w:sz="0" w:space="0" w:color="auto"/>
                <w:bottom w:val="none" w:sz="0" w:space="0" w:color="auto"/>
                <w:right w:val="none" w:sz="0" w:space="0" w:color="auto"/>
              </w:divBdr>
            </w:div>
          </w:divsChild>
        </w:div>
        <w:div w:id="224146366">
          <w:marLeft w:val="0"/>
          <w:marRight w:val="0"/>
          <w:marTop w:val="0"/>
          <w:marBottom w:val="0"/>
          <w:divBdr>
            <w:top w:val="none" w:sz="0" w:space="0" w:color="auto"/>
            <w:left w:val="none" w:sz="0" w:space="0" w:color="auto"/>
            <w:bottom w:val="none" w:sz="0" w:space="0" w:color="auto"/>
            <w:right w:val="none" w:sz="0" w:space="0" w:color="auto"/>
          </w:divBdr>
          <w:divsChild>
            <w:div w:id="676613726">
              <w:marLeft w:val="0"/>
              <w:marRight w:val="0"/>
              <w:marTop w:val="0"/>
              <w:marBottom w:val="0"/>
              <w:divBdr>
                <w:top w:val="none" w:sz="0" w:space="0" w:color="auto"/>
                <w:left w:val="none" w:sz="0" w:space="0" w:color="auto"/>
                <w:bottom w:val="none" w:sz="0" w:space="0" w:color="auto"/>
                <w:right w:val="none" w:sz="0" w:space="0" w:color="auto"/>
              </w:divBdr>
            </w:div>
          </w:divsChild>
        </w:div>
        <w:div w:id="633753413">
          <w:blockQuote w:val="1"/>
          <w:marLeft w:val="720"/>
          <w:marRight w:val="720"/>
          <w:marTop w:val="100"/>
          <w:marBottom w:val="100"/>
          <w:divBdr>
            <w:top w:val="none" w:sz="0" w:space="0" w:color="auto"/>
            <w:left w:val="none" w:sz="0" w:space="0" w:color="auto"/>
            <w:bottom w:val="none" w:sz="0" w:space="0" w:color="auto"/>
            <w:right w:val="none" w:sz="0" w:space="0" w:color="auto"/>
          </w:divBdr>
        </w:div>
        <w:div w:id="954599499">
          <w:marLeft w:val="0"/>
          <w:marRight w:val="0"/>
          <w:marTop w:val="0"/>
          <w:marBottom w:val="0"/>
          <w:divBdr>
            <w:top w:val="none" w:sz="0" w:space="0" w:color="auto"/>
            <w:left w:val="none" w:sz="0" w:space="0" w:color="auto"/>
            <w:bottom w:val="none" w:sz="0" w:space="0" w:color="auto"/>
            <w:right w:val="none" w:sz="0" w:space="0" w:color="auto"/>
          </w:divBdr>
          <w:divsChild>
            <w:div w:id="68698405">
              <w:marLeft w:val="0"/>
              <w:marRight w:val="0"/>
              <w:marTop w:val="0"/>
              <w:marBottom w:val="0"/>
              <w:divBdr>
                <w:top w:val="none" w:sz="0" w:space="0" w:color="auto"/>
                <w:left w:val="none" w:sz="0" w:space="0" w:color="auto"/>
                <w:bottom w:val="none" w:sz="0" w:space="0" w:color="auto"/>
                <w:right w:val="none" w:sz="0" w:space="0" w:color="auto"/>
              </w:divBdr>
            </w:div>
          </w:divsChild>
        </w:div>
        <w:div w:id="79300179">
          <w:marLeft w:val="0"/>
          <w:marRight w:val="0"/>
          <w:marTop w:val="0"/>
          <w:marBottom w:val="0"/>
          <w:divBdr>
            <w:top w:val="none" w:sz="0" w:space="0" w:color="auto"/>
            <w:left w:val="none" w:sz="0" w:space="0" w:color="auto"/>
            <w:bottom w:val="none" w:sz="0" w:space="0" w:color="auto"/>
            <w:right w:val="none" w:sz="0" w:space="0" w:color="auto"/>
          </w:divBdr>
          <w:divsChild>
            <w:div w:id="337930965">
              <w:marLeft w:val="0"/>
              <w:marRight w:val="0"/>
              <w:marTop w:val="0"/>
              <w:marBottom w:val="0"/>
              <w:divBdr>
                <w:top w:val="none" w:sz="0" w:space="0" w:color="auto"/>
                <w:left w:val="none" w:sz="0" w:space="0" w:color="auto"/>
                <w:bottom w:val="none" w:sz="0" w:space="0" w:color="auto"/>
                <w:right w:val="none" w:sz="0" w:space="0" w:color="auto"/>
              </w:divBdr>
            </w:div>
          </w:divsChild>
        </w:div>
        <w:div w:id="1314522976">
          <w:marLeft w:val="0"/>
          <w:marRight w:val="0"/>
          <w:marTop w:val="0"/>
          <w:marBottom w:val="0"/>
          <w:divBdr>
            <w:top w:val="none" w:sz="0" w:space="0" w:color="auto"/>
            <w:left w:val="none" w:sz="0" w:space="0" w:color="auto"/>
            <w:bottom w:val="none" w:sz="0" w:space="0" w:color="auto"/>
            <w:right w:val="none" w:sz="0" w:space="0" w:color="auto"/>
          </w:divBdr>
          <w:divsChild>
            <w:div w:id="1804275318">
              <w:marLeft w:val="0"/>
              <w:marRight w:val="0"/>
              <w:marTop w:val="0"/>
              <w:marBottom w:val="0"/>
              <w:divBdr>
                <w:top w:val="none" w:sz="0" w:space="0" w:color="auto"/>
                <w:left w:val="none" w:sz="0" w:space="0" w:color="auto"/>
                <w:bottom w:val="none" w:sz="0" w:space="0" w:color="auto"/>
                <w:right w:val="none" w:sz="0" w:space="0" w:color="auto"/>
              </w:divBdr>
            </w:div>
          </w:divsChild>
        </w:div>
        <w:div w:id="2143190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960077">
      <w:bodyDiv w:val="1"/>
      <w:marLeft w:val="0"/>
      <w:marRight w:val="0"/>
      <w:marTop w:val="0"/>
      <w:marBottom w:val="0"/>
      <w:divBdr>
        <w:top w:val="none" w:sz="0" w:space="0" w:color="auto"/>
        <w:left w:val="none" w:sz="0" w:space="0" w:color="auto"/>
        <w:bottom w:val="none" w:sz="0" w:space="0" w:color="auto"/>
        <w:right w:val="none" w:sz="0" w:space="0" w:color="auto"/>
      </w:divBdr>
    </w:div>
    <w:div w:id="336269254">
      <w:bodyDiv w:val="1"/>
      <w:marLeft w:val="0"/>
      <w:marRight w:val="0"/>
      <w:marTop w:val="0"/>
      <w:marBottom w:val="0"/>
      <w:divBdr>
        <w:top w:val="none" w:sz="0" w:space="0" w:color="auto"/>
        <w:left w:val="none" w:sz="0" w:space="0" w:color="auto"/>
        <w:bottom w:val="none" w:sz="0" w:space="0" w:color="auto"/>
        <w:right w:val="none" w:sz="0" w:space="0" w:color="auto"/>
      </w:divBdr>
      <w:divsChild>
        <w:div w:id="1781954652">
          <w:marLeft w:val="0"/>
          <w:marRight w:val="0"/>
          <w:marTop w:val="0"/>
          <w:marBottom w:val="0"/>
          <w:divBdr>
            <w:top w:val="none" w:sz="0" w:space="0" w:color="auto"/>
            <w:left w:val="none" w:sz="0" w:space="0" w:color="auto"/>
            <w:bottom w:val="none" w:sz="0" w:space="0" w:color="auto"/>
            <w:right w:val="none" w:sz="0" w:space="0" w:color="auto"/>
          </w:divBdr>
          <w:divsChild>
            <w:div w:id="1220743816">
              <w:marLeft w:val="0"/>
              <w:marRight w:val="0"/>
              <w:marTop w:val="0"/>
              <w:marBottom w:val="0"/>
              <w:divBdr>
                <w:top w:val="none" w:sz="0" w:space="0" w:color="auto"/>
                <w:left w:val="none" w:sz="0" w:space="0" w:color="auto"/>
                <w:bottom w:val="none" w:sz="0" w:space="0" w:color="auto"/>
                <w:right w:val="none" w:sz="0" w:space="0" w:color="auto"/>
              </w:divBdr>
              <w:divsChild>
                <w:div w:id="1467507892">
                  <w:marLeft w:val="0"/>
                  <w:marRight w:val="0"/>
                  <w:marTop w:val="0"/>
                  <w:marBottom w:val="0"/>
                  <w:divBdr>
                    <w:top w:val="none" w:sz="0" w:space="0" w:color="auto"/>
                    <w:left w:val="none" w:sz="0" w:space="0" w:color="auto"/>
                    <w:bottom w:val="none" w:sz="0" w:space="0" w:color="auto"/>
                    <w:right w:val="none" w:sz="0" w:space="0" w:color="auto"/>
                  </w:divBdr>
                  <w:divsChild>
                    <w:div w:id="530267373">
                      <w:marLeft w:val="0"/>
                      <w:marRight w:val="0"/>
                      <w:marTop w:val="0"/>
                      <w:marBottom w:val="0"/>
                      <w:divBdr>
                        <w:top w:val="none" w:sz="0" w:space="0" w:color="auto"/>
                        <w:left w:val="none" w:sz="0" w:space="0" w:color="auto"/>
                        <w:bottom w:val="none" w:sz="0" w:space="0" w:color="auto"/>
                        <w:right w:val="none" w:sz="0" w:space="0" w:color="auto"/>
                      </w:divBdr>
                      <w:divsChild>
                        <w:div w:id="1644239097">
                          <w:marLeft w:val="0"/>
                          <w:marRight w:val="0"/>
                          <w:marTop w:val="0"/>
                          <w:marBottom w:val="0"/>
                          <w:divBdr>
                            <w:top w:val="none" w:sz="0" w:space="0" w:color="auto"/>
                            <w:left w:val="none" w:sz="0" w:space="0" w:color="auto"/>
                            <w:bottom w:val="none" w:sz="0" w:space="0" w:color="auto"/>
                            <w:right w:val="none" w:sz="0" w:space="0" w:color="auto"/>
                          </w:divBdr>
                          <w:divsChild>
                            <w:div w:id="137993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3126">
                  <w:marLeft w:val="0"/>
                  <w:marRight w:val="0"/>
                  <w:marTop w:val="0"/>
                  <w:marBottom w:val="0"/>
                  <w:divBdr>
                    <w:top w:val="none" w:sz="0" w:space="0" w:color="auto"/>
                    <w:left w:val="none" w:sz="0" w:space="0" w:color="auto"/>
                    <w:bottom w:val="none" w:sz="0" w:space="0" w:color="auto"/>
                    <w:right w:val="none" w:sz="0" w:space="0" w:color="auto"/>
                  </w:divBdr>
                  <w:divsChild>
                    <w:div w:id="16750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256173">
      <w:bodyDiv w:val="1"/>
      <w:marLeft w:val="0"/>
      <w:marRight w:val="0"/>
      <w:marTop w:val="0"/>
      <w:marBottom w:val="0"/>
      <w:divBdr>
        <w:top w:val="none" w:sz="0" w:space="0" w:color="auto"/>
        <w:left w:val="none" w:sz="0" w:space="0" w:color="auto"/>
        <w:bottom w:val="none" w:sz="0" w:space="0" w:color="auto"/>
        <w:right w:val="none" w:sz="0" w:space="0" w:color="auto"/>
      </w:divBdr>
    </w:div>
    <w:div w:id="349651725">
      <w:bodyDiv w:val="1"/>
      <w:marLeft w:val="0"/>
      <w:marRight w:val="0"/>
      <w:marTop w:val="0"/>
      <w:marBottom w:val="0"/>
      <w:divBdr>
        <w:top w:val="none" w:sz="0" w:space="0" w:color="auto"/>
        <w:left w:val="none" w:sz="0" w:space="0" w:color="auto"/>
        <w:bottom w:val="none" w:sz="0" w:space="0" w:color="auto"/>
        <w:right w:val="none" w:sz="0" w:space="0" w:color="auto"/>
      </w:divBdr>
    </w:div>
    <w:div w:id="349721298">
      <w:bodyDiv w:val="1"/>
      <w:marLeft w:val="0"/>
      <w:marRight w:val="0"/>
      <w:marTop w:val="0"/>
      <w:marBottom w:val="0"/>
      <w:divBdr>
        <w:top w:val="none" w:sz="0" w:space="0" w:color="auto"/>
        <w:left w:val="none" w:sz="0" w:space="0" w:color="auto"/>
        <w:bottom w:val="none" w:sz="0" w:space="0" w:color="auto"/>
        <w:right w:val="none" w:sz="0" w:space="0" w:color="auto"/>
      </w:divBdr>
    </w:div>
    <w:div w:id="372191361">
      <w:bodyDiv w:val="1"/>
      <w:marLeft w:val="0"/>
      <w:marRight w:val="0"/>
      <w:marTop w:val="0"/>
      <w:marBottom w:val="0"/>
      <w:divBdr>
        <w:top w:val="none" w:sz="0" w:space="0" w:color="auto"/>
        <w:left w:val="none" w:sz="0" w:space="0" w:color="auto"/>
        <w:bottom w:val="none" w:sz="0" w:space="0" w:color="auto"/>
        <w:right w:val="none" w:sz="0" w:space="0" w:color="auto"/>
      </w:divBdr>
    </w:div>
    <w:div w:id="416094724">
      <w:bodyDiv w:val="1"/>
      <w:marLeft w:val="0"/>
      <w:marRight w:val="0"/>
      <w:marTop w:val="0"/>
      <w:marBottom w:val="0"/>
      <w:divBdr>
        <w:top w:val="none" w:sz="0" w:space="0" w:color="auto"/>
        <w:left w:val="none" w:sz="0" w:space="0" w:color="auto"/>
        <w:bottom w:val="none" w:sz="0" w:space="0" w:color="auto"/>
        <w:right w:val="none" w:sz="0" w:space="0" w:color="auto"/>
      </w:divBdr>
    </w:div>
    <w:div w:id="421991925">
      <w:bodyDiv w:val="1"/>
      <w:marLeft w:val="0"/>
      <w:marRight w:val="0"/>
      <w:marTop w:val="0"/>
      <w:marBottom w:val="0"/>
      <w:divBdr>
        <w:top w:val="none" w:sz="0" w:space="0" w:color="auto"/>
        <w:left w:val="none" w:sz="0" w:space="0" w:color="auto"/>
        <w:bottom w:val="none" w:sz="0" w:space="0" w:color="auto"/>
        <w:right w:val="none" w:sz="0" w:space="0" w:color="auto"/>
      </w:divBdr>
    </w:div>
    <w:div w:id="437146209">
      <w:bodyDiv w:val="1"/>
      <w:marLeft w:val="0"/>
      <w:marRight w:val="0"/>
      <w:marTop w:val="0"/>
      <w:marBottom w:val="0"/>
      <w:divBdr>
        <w:top w:val="none" w:sz="0" w:space="0" w:color="auto"/>
        <w:left w:val="none" w:sz="0" w:space="0" w:color="auto"/>
        <w:bottom w:val="none" w:sz="0" w:space="0" w:color="auto"/>
        <w:right w:val="none" w:sz="0" w:space="0" w:color="auto"/>
      </w:divBdr>
    </w:div>
    <w:div w:id="445656173">
      <w:bodyDiv w:val="1"/>
      <w:marLeft w:val="0"/>
      <w:marRight w:val="0"/>
      <w:marTop w:val="0"/>
      <w:marBottom w:val="0"/>
      <w:divBdr>
        <w:top w:val="none" w:sz="0" w:space="0" w:color="auto"/>
        <w:left w:val="none" w:sz="0" w:space="0" w:color="auto"/>
        <w:bottom w:val="none" w:sz="0" w:space="0" w:color="auto"/>
        <w:right w:val="none" w:sz="0" w:space="0" w:color="auto"/>
      </w:divBdr>
    </w:div>
    <w:div w:id="477766456">
      <w:bodyDiv w:val="1"/>
      <w:marLeft w:val="0"/>
      <w:marRight w:val="0"/>
      <w:marTop w:val="0"/>
      <w:marBottom w:val="0"/>
      <w:divBdr>
        <w:top w:val="none" w:sz="0" w:space="0" w:color="auto"/>
        <w:left w:val="none" w:sz="0" w:space="0" w:color="auto"/>
        <w:bottom w:val="none" w:sz="0" w:space="0" w:color="auto"/>
        <w:right w:val="none" w:sz="0" w:space="0" w:color="auto"/>
      </w:divBdr>
    </w:div>
    <w:div w:id="480268230">
      <w:bodyDiv w:val="1"/>
      <w:marLeft w:val="0"/>
      <w:marRight w:val="0"/>
      <w:marTop w:val="0"/>
      <w:marBottom w:val="0"/>
      <w:divBdr>
        <w:top w:val="none" w:sz="0" w:space="0" w:color="auto"/>
        <w:left w:val="none" w:sz="0" w:space="0" w:color="auto"/>
        <w:bottom w:val="none" w:sz="0" w:space="0" w:color="auto"/>
        <w:right w:val="none" w:sz="0" w:space="0" w:color="auto"/>
      </w:divBdr>
    </w:div>
    <w:div w:id="491340223">
      <w:bodyDiv w:val="1"/>
      <w:marLeft w:val="0"/>
      <w:marRight w:val="0"/>
      <w:marTop w:val="0"/>
      <w:marBottom w:val="0"/>
      <w:divBdr>
        <w:top w:val="none" w:sz="0" w:space="0" w:color="auto"/>
        <w:left w:val="none" w:sz="0" w:space="0" w:color="auto"/>
        <w:bottom w:val="none" w:sz="0" w:space="0" w:color="auto"/>
        <w:right w:val="none" w:sz="0" w:space="0" w:color="auto"/>
      </w:divBdr>
    </w:div>
    <w:div w:id="495849249">
      <w:bodyDiv w:val="1"/>
      <w:marLeft w:val="0"/>
      <w:marRight w:val="0"/>
      <w:marTop w:val="0"/>
      <w:marBottom w:val="0"/>
      <w:divBdr>
        <w:top w:val="none" w:sz="0" w:space="0" w:color="auto"/>
        <w:left w:val="none" w:sz="0" w:space="0" w:color="auto"/>
        <w:bottom w:val="none" w:sz="0" w:space="0" w:color="auto"/>
        <w:right w:val="none" w:sz="0" w:space="0" w:color="auto"/>
      </w:divBdr>
    </w:div>
    <w:div w:id="502011374">
      <w:bodyDiv w:val="1"/>
      <w:marLeft w:val="0"/>
      <w:marRight w:val="0"/>
      <w:marTop w:val="0"/>
      <w:marBottom w:val="0"/>
      <w:divBdr>
        <w:top w:val="none" w:sz="0" w:space="0" w:color="auto"/>
        <w:left w:val="none" w:sz="0" w:space="0" w:color="auto"/>
        <w:bottom w:val="none" w:sz="0" w:space="0" w:color="auto"/>
        <w:right w:val="none" w:sz="0" w:space="0" w:color="auto"/>
      </w:divBdr>
    </w:div>
    <w:div w:id="504518793">
      <w:bodyDiv w:val="1"/>
      <w:marLeft w:val="0"/>
      <w:marRight w:val="0"/>
      <w:marTop w:val="0"/>
      <w:marBottom w:val="0"/>
      <w:divBdr>
        <w:top w:val="none" w:sz="0" w:space="0" w:color="auto"/>
        <w:left w:val="none" w:sz="0" w:space="0" w:color="auto"/>
        <w:bottom w:val="none" w:sz="0" w:space="0" w:color="auto"/>
        <w:right w:val="none" w:sz="0" w:space="0" w:color="auto"/>
      </w:divBdr>
    </w:div>
    <w:div w:id="505873286">
      <w:bodyDiv w:val="1"/>
      <w:marLeft w:val="0"/>
      <w:marRight w:val="0"/>
      <w:marTop w:val="0"/>
      <w:marBottom w:val="0"/>
      <w:divBdr>
        <w:top w:val="none" w:sz="0" w:space="0" w:color="auto"/>
        <w:left w:val="none" w:sz="0" w:space="0" w:color="auto"/>
        <w:bottom w:val="none" w:sz="0" w:space="0" w:color="auto"/>
        <w:right w:val="none" w:sz="0" w:space="0" w:color="auto"/>
      </w:divBdr>
    </w:div>
    <w:div w:id="520780403">
      <w:bodyDiv w:val="1"/>
      <w:marLeft w:val="0"/>
      <w:marRight w:val="0"/>
      <w:marTop w:val="0"/>
      <w:marBottom w:val="0"/>
      <w:divBdr>
        <w:top w:val="none" w:sz="0" w:space="0" w:color="auto"/>
        <w:left w:val="none" w:sz="0" w:space="0" w:color="auto"/>
        <w:bottom w:val="none" w:sz="0" w:space="0" w:color="auto"/>
        <w:right w:val="none" w:sz="0" w:space="0" w:color="auto"/>
      </w:divBdr>
    </w:div>
    <w:div w:id="549458685">
      <w:bodyDiv w:val="1"/>
      <w:marLeft w:val="0"/>
      <w:marRight w:val="0"/>
      <w:marTop w:val="0"/>
      <w:marBottom w:val="0"/>
      <w:divBdr>
        <w:top w:val="none" w:sz="0" w:space="0" w:color="auto"/>
        <w:left w:val="none" w:sz="0" w:space="0" w:color="auto"/>
        <w:bottom w:val="none" w:sz="0" w:space="0" w:color="auto"/>
        <w:right w:val="none" w:sz="0" w:space="0" w:color="auto"/>
      </w:divBdr>
    </w:div>
    <w:div w:id="582302638">
      <w:bodyDiv w:val="1"/>
      <w:marLeft w:val="0"/>
      <w:marRight w:val="0"/>
      <w:marTop w:val="0"/>
      <w:marBottom w:val="0"/>
      <w:divBdr>
        <w:top w:val="none" w:sz="0" w:space="0" w:color="auto"/>
        <w:left w:val="none" w:sz="0" w:space="0" w:color="auto"/>
        <w:bottom w:val="none" w:sz="0" w:space="0" w:color="auto"/>
        <w:right w:val="none" w:sz="0" w:space="0" w:color="auto"/>
      </w:divBdr>
    </w:div>
    <w:div w:id="586841023">
      <w:bodyDiv w:val="1"/>
      <w:marLeft w:val="0"/>
      <w:marRight w:val="0"/>
      <w:marTop w:val="0"/>
      <w:marBottom w:val="0"/>
      <w:divBdr>
        <w:top w:val="none" w:sz="0" w:space="0" w:color="auto"/>
        <w:left w:val="none" w:sz="0" w:space="0" w:color="auto"/>
        <w:bottom w:val="none" w:sz="0" w:space="0" w:color="auto"/>
        <w:right w:val="none" w:sz="0" w:space="0" w:color="auto"/>
      </w:divBdr>
    </w:div>
    <w:div w:id="600845229">
      <w:bodyDiv w:val="1"/>
      <w:marLeft w:val="0"/>
      <w:marRight w:val="0"/>
      <w:marTop w:val="0"/>
      <w:marBottom w:val="0"/>
      <w:divBdr>
        <w:top w:val="none" w:sz="0" w:space="0" w:color="auto"/>
        <w:left w:val="none" w:sz="0" w:space="0" w:color="auto"/>
        <w:bottom w:val="none" w:sz="0" w:space="0" w:color="auto"/>
        <w:right w:val="none" w:sz="0" w:space="0" w:color="auto"/>
      </w:divBdr>
    </w:div>
    <w:div w:id="601031066">
      <w:bodyDiv w:val="1"/>
      <w:marLeft w:val="0"/>
      <w:marRight w:val="0"/>
      <w:marTop w:val="0"/>
      <w:marBottom w:val="0"/>
      <w:divBdr>
        <w:top w:val="none" w:sz="0" w:space="0" w:color="auto"/>
        <w:left w:val="none" w:sz="0" w:space="0" w:color="auto"/>
        <w:bottom w:val="none" w:sz="0" w:space="0" w:color="auto"/>
        <w:right w:val="none" w:sz="0" w:space="0" w:color="auto"/>
      </w:divBdr>
    </w:div>
    <w:div w:id="614213956">
      <w:bodyDiv w:val="1"/>
      <w:marLeft w:val="0"/>
      <w:marRight w:val="0"/>
      <w:marTop w:val="0"/>
      <w:marBottom w:val="0"/>
      <w:divBdr>
        <w:top w:val="none" w:sz="0" w:space="0" w:color="auto"/>
        <w:left w:val="none" w:sz="0" w:space="0" w:color="auto"/>
        <w:bottom w:val="none" w:sz="0" w:space="0" w:color="auto"/>
        <w:right w:val="none" w:sz="0" w:space="0" w:color="auto"/>
      </w:divBdr>
    </w:div>
    <w:div w:id="638220756">
      <w:bodyDiv w:val="1"/>
      <w:marLeft w:val="0"/>
      <w:marRight w:val="0"/>
      <w:marTop w:val="0"/>
      <w:marBottom w:val="0"/>
      <w:divBdr>
        <w:top w:val="none" w:sz="0" w:space="0" w:color="auto"/>
        <w:left w:val="none" w:sz="0" w:space="0" w:color="auto"/>
        <w:bottom w:val="none" w:sz="0" w:space="0" w:color="auto"/>
        <w:right w:val="none" w:sz="0" w:space="0" w:color="auto"/>
      </w:divBdr>
    </w:div>
    <w:div w:id="642152163">
      <w:bodyDiv w:val="1"/>
      <w:marLeft w:val="0"/>
      <w:marRight w:val="0"/>
      <w:marTop w:val="0"/>
      <w:marBottom w:val="0"/>
      <w:divBdr>
        <w:top w:val="none" w:sz="0" w:space="0" w:color="auto"/>
        <w:left w:val="none" w:sz="0" w:space="0" w:color="auto"/>
        <w:bottom w:val="none" w:sz="0" w:space="0" w:color="auto"/>
        <w:right w:val="none" w:sz="0" w:space="0" w:color="auto"/>
      </w:divBdr>
    </w:div>
    <w:div w:id="659161508">
      <w:bodyDiv w:val="1"/>
      <w:marLeft w:val="0"/>
      <w:marRight w:val="0"/>
      <w:marTop w:val="0"/>
      <w:marBottom w:val="0"/>
      <w:divBdr>
        <w:top w:val="none" w:sz="0" w:space="0" w:color="auto"/>
        <w:left w:val="none" w:sz="0" w:space="0" w:color="auto"/>
        <w:bottom w:val="none" w:sz="0" w:space="0" w:color="auto"/>
        <w:right w:val="none" w:sz="0" w:space="0" w:color="auto"/>
      </w:divBdr>
    </w:div>
    <w:div w:id="659238008">
      <w:bodyDiv w:val="1"/>
      <w:marLeft w:val="0"/>
      <w:marRight w:val="0"/>
      <w:marTop w:val="0"/>
      <w:marBottom w:val="0"/>
      <w:divBdr>
        <w:top w:val="none" w:sz="0" w:space="0" w:color="auto"/>
        <w:left w:val="none" w:sz="0" w:space="0" w:color="auto"/>
        <w:bottom w:val="none" w:sz="0" w:space="0" w:color="auto"/>
        <w:right w:val="none" w:sz="0" w:space="0" w:color="auto"/>
      </w:divBdr>
    </w:div>
    <w:div w:id="665787803">
      <w:bodyDiv w:val="1"/>
      <w:marLeft w:val="0"/>
      <w:marRight w:val="0"/>
      <w:marTop w:val="0"/>
      <w:marBottom w:val="0"/>
      <w:divBdr>
        <w:top w:val="none" w:sz="0" w:space="0" w:color="auto"/>
        <w:left w:val="none" w:sz="0" w:space="0" w:color="auto"/>
        <w:bottom w:val="none" w:sz="0" w:space="0" w:color="auto"/>
        <w:right w:val="none" w:sz="0" w:space="0" w:color="auto"/>
      </w:divBdr>
    </w:div>
    <w:div w:id="700202277">
      <w:bodyDiv w:val="1"/>
      <w:marLeft w:val="0"/>
      <w:marRight w:val="0"/>
      <w:marTop w:val="0"/>
      <w:marBottom w:val="0"/>
      <w:divBdr>
        <w:top w:val="none" w:sz="0" w:space="0" w:color="auto"/>
        <w:left w:val="none" w:sz="0" w:space="0" w:color="auto"/>
        <w:bottom w:val="none" w:sz="0" w:space="0" w:color="auto"/>
        <w:right w:val="none" w:sz="0" w:space="0" w:color="auto"/>
      </w:divBdr>
    </w:div>
    <w:div w:id="719205073">
      <w:bodyDiv w:val="1"/>
      <w:marLeft w:val="0"/>
      <w:marRight w:val="0"/>
      <w:marTop w:val="0"/>
      <w:marBottom w:val="0"/>
      <w:divBdr>
        <w:top w:val="none" w:sz="0" w:space="0" w:color="auto"/>
        <w:left w:val="none" w:sz="0" w:space="0" w:color="auto"/>
        <w:bottom w:val="none" w:sz="0" w:space="0" w:color="auto"/>
        <w:right w:val="none" w:sz="0" w:space="0" w:color="auto"/>
      </w:divBdr>
    </w:div>
    <w:div w:id="721170121">
      <w:bodyDiv w:val="1"/>
      <w:marLeft w:val="0"/>
      <w:marRight w:val="0"/>
      <w:marTop w:val="0"/>
      <w:marBottom w:val="0"/>
      <w:divBdr>
        <w:top w:val="none" w:sz="0" w:space="0" w:color="auto"/>
        <w:left w:val="none" w:sz="0" w:space="0" w:color="auto"/>
        <w:bottom w:val="none" w:sz="0" w:space="0" w:color="auto"/>
        <w:right w:val="none" w:sz="0" w:space="0" w:color="auto"/>
      </w:divBdr>
    </w:div>
    <w:div w:id="741759641">
      <w:bodyDiv w:val="1"/>
      <w:marLeft w:val="0"/>
      <w:marRight w:val="0"/>
      <w:marTop w:val="0"/>
      <w:marBottom w:val="0"/>
      <w:divBdr>
        <w:top w:val="none" w:sz="0" w:space="0" w:color="auto"/>
        <w:left w:val="none" w:sz="0" w:space="0" w:color="auto"/>
        <w:bottom w:val="none" w:sz="0" w:space="0" w:color="auto"/>
        <w:right w:val="none" w:sz="0" w:space="0" w:color="auto"/>
      </w:divBdr>
    </w:div>
    <w:div w:id="759372722">
      <w:bodyDiv w:val="1"/>
      <w:marLeft w:val="0"/>
      <w:marRight w:val="0"/>
      <w:marTop w:val="0"/>
      <w:marBottom w:val="0"/>
      <w:divBdr>
        <w:top w:val="none" w:sz="0" w:space="0" w:color="auto"/>
        <w:left w:val="none" w:sz="0" w:space="0" w:color="auto"/>
        <w:bottom w:val="none" w:sz="0" w:space="0" w:color="auto"/>
        <w:right w:val="none" w:sz="0" w:space="0" w:color="auto"/>
      </w:divBdr>
    </w:div>
    <w:div w:id="764348097">
      <w:bodyDiv w:val="1"/>
      <w:marLeft w:val="0"/>
      <w:marRight w:val="0"/>
      <w:marTop w:val="0"/>
      <w:marBottom w:val="0"/>
      <w:divBdr>
        <w:top w:val="none" w:sz="0" w:space="0" w:color="auto"/>
        <w:left w:val="none" w:sz="0" w:space="0" w:color="auto"/>
        <w:bottom w:val="none" w:sz="0" w:space="0" w:color="auto"/>
        <w:right w:val="none" w:sz="0" w:space="0" w:color="auto"/>
      </w:divBdr>
    </w:div>
    <w:div w:id="767044654">
      <w:bodyDiv w:val="1"/>
      <w:marLeft w:val="0"/>
      <w:marRight w:val="0"/>
      <w:marTop w:val="0"/>
      <w:marBottom w:val="0"/>
      <w:divBdr>
        <w:top w:val="none" w:sz="0" w:space="0" w:color="auto"/>
        <w:left w:val="none" w:sz="0" w:space="0" w:color="auto"/>
        <w:bottom w:val="none" w:sz="0" w:space="0" w:color="auto"/>
        <w:right w:val="none" w:sz="0" w:space="0" w:color="auto"/>
      </w:divBdr>
      <w:divsChild>
        <w:div w:id="1864399069">
          <w:marLeft w:val="0"/>
          <w:marRight w:val="0"/>
          <w:marTop w:val="0"/>
          <w:marBottom w:val="0"/>
          <w:divBdr>
            <w:top w:val="none" w:sz="0" w:space="0" w:color="auto"/>
            <w:left w:val="none" w:sz="0" w:space="0" w:color="auto"/>
            <w:bottom w:val="none" w:sz="0" w:space="0" w:color="auto"/>
            <w:right w:val="none" w:sz="0" w:space="0" w:color="auto"/>
          </w:divBdr>
          <w:divsChild>
            <w:div w:id="195436245">
              <w:marLeft w:val="0"/>
              <w:marRight w:val="0"/>
              <w:marTop w:val="0"/>
              <w:marBottom w:val="0"/>
              <w:divBdr>
                <w:top w:val="none" w:sz="0" w:space="0" w:color="auto"/>
                <w:left w:val="none" w:sz="0" w:space="0" w:color="auto"/>
                <w:bottom w:val="none" w:sz="0" w:space="0" w:color="auto"/>
                <w:right w:val="none" w:sz="0" w:space="0" w:color="auto"/>
              </w:divBdr>
            </w:div>
          </w:divsChild>
        </w:div>
        <w:div w:id="427506240">
          <w:marLeft w:val="0"/>
          <w:marRight w:val="0"/>
          <w:marTop w:val="0"/>
          <w:marBottom w:val="0"/>
          <w:divBdr>
            <w:top w:val="none" w:sz="0" w:space="0" w:color="auto"/>
            <w:left w:val="none" w:sz="0" w:space="0" w:color="auto"/>
            <w:bottom w:val="none" w:sz="0" w:space="0" w:color="auto"/>
            <w:right w:val="none" w:sz="0" w:space="0" w:color="auto"/>
          </w:divBdr>
          <w:divsChild>
            <w:div w:id="1944872564">
              <w:marLeft w:val="0"/>
              <w:marRight w:val="0"/>
              <w:marTop w:val="0"/>
              <w:marBottom w:val="0"/>
              <w:divBdr>
                <w:top w:val="none" w:sz="0" w:space="0" w:color="auto"/>
                <w:left w:val="none" w:sz="0" w:space="0" w:color="auto"/>
                <w:bottom w:val="none" w:sz="0" w:space="0" w:color="auto"/>
                <w:right w:val="none" w:sz="0" w:space="0" w:color="auto"/>
              </w:divBdr>
            </w:div>
          </w:divsChild>
        </w:div>
        <w:div w:id="1262883173">
          <w:marLeft w:val="0"/>
          <w:marRight w:val="0"/>
          <w:marTop w:val="0"/>
          <w:marBottom w:val="0"/>
          <w:divBdr>
            <w:top w:val="none" w:sz="0" w:space="0" w:color="auto"/>
            <w:left w:val="none" w:sz="0" w:space="0" w:color="auto"/>
            <w:bottom w:val="none" w:sz="0" w:space="0" w:color="auto"/>
            <w:right w:val="none" w:sz="0" w:space="0" w:color="auto"/>
          </w:divBdr>
          <w:divsChild>
            <w:div w:id="1159733125">
              <w:marLeft w:val="0"/>
              <w:marRight w:val="0"/>
              <w:marTop w:val="0"/>
              <w:marBottom w:val="0"/>
              <w:divBdr>
                <w:top w:val="none" w:sz="0" w:space="0" w:color="auto"/>
                <w:left w:val="none" w:sz="0" w:space="0" w:color="auto"/>
                <w:bottom w:val="none" w:sz="0" w:space="0" w:color="auto"/>
                <w:right w:val="none" w:sz="0" w:space="0" w:color="auto"/>
              </w:divBdr>
            </w:div>
          </w:divsChild>
        </w:div>
        <w:div w:id="1733499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9228261">
          <w:marLeft w:val="0"/>
          <w:marRight w:val="0"/>
          <w:marTop w:val="0"/>
          <w:marBottom w:val="0"/>
          <w:divBdr>
            <w:top w:val="none" w:sz="0" w:space="0" w:color="auto"/>
            <w:left w:val="none" w:sz="0" w:space="0" w:color="auto"/>
            <w:bottom w:val="none" w:sz="0" w:space="0" w:color="auto"/>
            <w:right w:val="none" w:sz="0" w:space="0" w:color="auto"/>
          </w:divBdr>
          <w:divsChild>
            <w:div w:id="1083333257">
              <w:marLeft w:val="0"/>
              <w:marRight w:val="0"/>
              <w:marTop w:val="0"/>
              <w:marBottom w:val="0"/>
              <w:divBdr>
                <w:top w:val="none" w:sz="0" w:space="0" w:color="auto"/>
                <w:left w:val="none" w:sz="0" w:space="0" w:color="auto"/>
                <w:bottom w:val="none" w:sz="0" w:space="0" w:color="auto"/>
                <w:right w:val="none" w:sz="0" w:space="0" w:color="auto"/>
              </w:divBdr>
            </w:div>
          </w:divsChild>
        </w:div>
        <w:div w:id="752092841">
          <w:marLeft w:val="0"/>
          <w:marRight w:val="0"/>
          <w:marTop w:val="0"/>
          <w:marBottom w:val="0"/>
          <w:divBdr>
            <w:top w:val="none" w:sz="0" w:space="0" w:color="auto"/>
            <w:left w:val="none" w:sz="0" w:space="0" w:color="auto"/>
            <w:bottom w:val="none" w:sz="0" w:space="0" w:color="auto"/>
            <w:right w:val="none" w:sz="0" w:space="0" w:color="auto"/>
          </w:divBdr>
          <w:divsChild>
            <w:div w:id="489449514">
              <w:marLeft w:val="0"/>
              <w:marRight w:val="0"/>
              <w:marTop w:val="0"/>
              <w:marBottom w:val="0"/>
              <w:divBdr>
                <w:top w:val="none" w:sz="0" w:space="0" w:color="auto"/>
                <w:left w:val="none" w:sz="0" w:space="0" w:color="auto"/>
                <w:bottom w:val="none" w:sz="0" w:space="0" w:color="auto"/>
                <w:right w:val="none" w:sz="0" w:space="0" w:color="auto"/>
              </w:divBdr>
            </w:div>
          </w:divsChild>
        </w:div>
        <w:div w:id="204755297">
          <w:marLeft w:val="0"/>
          <w:marRight w:val="0"/>
          <w:marTop w:val="0"/>
          <w:marBottom w:val="0"/>
          <w:divBdr>
            <w:top w:val="none" w:sz="0" w:space="0" w:color="auto"/>
            <w:left w:val="none" w:sz="0" w:space="0" w:color="auto"/>
            <w:bottom w:val="none" w:sz="0" w:space="0" w:color="auto"/>
            <w:right w:val="none" w:sz="0" w:space="0" w:color="auto"/>
          </w:divBdr>
          <w:divsChild>
            <w:div w:id="1700083556">
              <w:marLeft w:val="0"/>
              <w:marRight w:val="0"/>
              <w:marTop w:val="0"/>
              <w:marBottom w:val="0"/>
              <w:divBdr>
                <w:top w:val="none" w:sz="0" w:space="0" w:color="auto"/>
                <w:left w:val="none" w:sz="0" w:space="0" w:color="auto"/>
                <w:bottom w:val="none" w:sz="0" w:space="0" w:color="auto"/>
                <w:right w:val="none" w:sz="0" w:space="0" w:color="auto"/>
              </w:divBdr>
            </w:div>
          </w:divsChild>
        </w:div>
        <w:div w:id="1883041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0542123">
      <w:bodyDiv w:val="1"/>
      <w:marLeft w:val="0"/>
      <w:marRight w:val="0"/>
      <w:marTop w:val="0"/>
      <w:marBottom w:val="0"/>
      <w:divBdr>
        <w:top w:val="none" w:sz="0" w:space="0" w:color="auto"/>
        <w:left w:val="none" w:sz="0" w:space="0" w:color="auto"/>
        <w:bottom w:val="none" w:sz="0" w:space="0" w:color="auto"/>
        <w:right w:val="none" w:sz="0" w:space="0" w:color="auto"/>
      </w:divBdr>
    </w:div>
    <w:div w:id="822235847">
      <w:bodyDiv w:val="1"/>
      <w:marLeft w:val="0"/>
      <w:marRight w:val="0"/>
      <w:marTop w:val="0"/>
      <w:marBottom w:val="0"/>
      <w:divBdr>
        <w:top w:val="none" w:sz="0" w:space="0" w:color="auto"/>
        <w:left w:val="none" w:sz="0" w:space="0" w:color="auto"/>
        <w:bottom w:val="none" w:sz="0" w:space="0" w:color="auto"/>
        <w:right w:val="none" w:sz="0" w:space="0" w:color="auto"/>
      </w:divBdr>
    </w:div>
    <w:div w:id="826171236">
      <w:bodyDiv w:val="1"/>
      <w:marLeft w:val="0"/>
      <w:marRight w:val="0"/>
      <w:marTop w:val="0"/>
      <w:marBottom w:val="0"/>
      <w:divBdr>
        <w:top w:val="none" w:sz="0" w:space="0" w:color="auto"/>
        <w:left w:val="none" w:sz="0" w:space="0" w:color="auto"/>
        <w:bottom w:val="none" w:sz="0" w:space="0" w:color="auto"/>
        <w:right w:val="none" w:sz="0" w:space="0" w:color="auto"/>
      </w:divBdr>
    </w:div>
    <w:div w:id="835996856">
      <w:bodyDiv w:val="1"/>
      <w:marLeft w:val="0"/>
      <w:marRight w:val="0"/>
      <w:marTop w:val="0"/>
      <w:marBottom w:val="0"/>
      <w:divBdr>
        <w:top w:val="none" w:sz="0" w:space="0" w:color="auto"/>
        <w:left w:val="none" w:sz="0" w:space="0" w:color="auto"/>
        <w:bottom w:val="none" w:sz="0" w:space="0" w:color="auto"/>
        <w:right w:val="none" w:sz="0" w:space="0" w:color="auto"/>
      </w:divBdr>
    </w:div>
    <w:div w:id="845024157">
      <w:bodyDiv w:val="1"/>
      <w:marLeft w:val="0"/>
      <w:marRight w:val="0"/>
      <w:marTop w:val="0"/>
      <w:marBottom w:val="0"/>
      <w:divBdr>
        <w:top w:val="none" w:sz="0" w:space="0" w:color="auto"/>
        <w:left w:val="none" w:sz="0" w:space="0" w:color="auto"/>
        <w:bottom w:val="none" w:sz="0" w:space="0" w:color="auto"/>
        <w:right w:val="none" w:sz="0" w:space="0" w:color="auto"/>
      </w:divBdr>
    </w:div>
    <w:div w:id="846095712">
      <w:bodyDiv w:val="1"/>
      <w:marLeft w:val="0"/>
      <w:marRight w:val="0"/>
      <w:marTop w:val="0"/>
      <w:marBottom w:val="0"/>
      <w:divBdr>
        <w:top w:val="none" w:sz="0" w:space="0" w:color="auto"/>
        <w:left w:val="none" w:sz="0" w:space="0" w:color="auto"/>
        <w:bottom w:val="none" w:sz="0" w:space="0" w:color="auto"/>
        <w:right w:val="none" w:sz="0" w:space="0" w:color="auto"/>
      </w:divBdr>
    </w:div>
    <w:div w:id="850292315">
      <w:bodyDiv w:val="1"/>
      <w:marLeft w:val="0"/>
      <w:marRight w:val="0"/>
      <w:marTop w:val="0"/>
      <w:marBottom w:val="0"/>
      <w:divBdr>
        <w:top w:val="none" w:sz="0" w:space="0" w:color="auto"/>
        <w:left w:val="none" w:sz="0" w:space="0" w:color="auto"/>
        <w:bottom w:val="none" w:sz="0" w:space="0" w:color="auto"/>
        <w:right w:val="none" w:sz="0" w:space="0" w:color="auto"/>
      </w:divBdr>
    </w:div>
    <w:div w:id="850335435">
      <w:bodyDiv w:val="1"/>
      <w:marLeft w:val="0"/>
      <w:marRight w:val="0"/>
      <w:marTop w:val="0"/>
      <w:marBottom w:val="0"/>
      <w:divBdr>
        <w:top w:val="none" w:sz="0" w:space="0" w:color="auto"/>
        <w:left w:val="none" w:sz="0" w:space="0" w:color="auto"/>
        <w:bottom w:val="none" w:sz="0" w:space="0" w:color="auto"/>
        <w:right w:val="none" w:sz="0" w:space="0" w:color="auto"/>
      </w:divBdr>
    </w:div>
    <w:div w:id="860774864">
      <w:bodyDiv w:val="1"/>
      <w:marLeft w:val="0"/>
      <w:marRight w:val="0"/>
      <w:marTop w:val="0"/>
      <w:marBottom w:val="0"/>
      <w:divBdr>
        <w:top w:val="none" w:sz="0" w:space="0" w:color="auto"/>
        <w:left w:val="none" w:sz="0" w:space="0" w:color="auto"/>
        <w:bottom w:val="none" w:sz="0" w:space="0" w:color="auto"/>
        <w:right w:val="none" w:sz="0" w:space="0" w:color="auto"/>
      </w:divBdr>
    </w:div>
    <w:div w:id="881357604">
      <w:bodyDiv w:val="1"/>
      <w:marLeft w:val="0"/>
      <w:marRight w:val="0"/>
      <w:marTop w:val="0"/>
      <w:marBottom w:val="0"/>
      <w:divBdr>
        <w:top w:val="none" w:sz="0" w:space="0" w:color="auto"/>
        <w:left w:val="none" w:sz="0" w:space="0" w:color="auto"/>
        <w:bottom w:val="none" w:sz="0" w:space="0" w:color="auto"/>
        <w:right w:val="none" w:sz="0" w:space="0" w:color="auto"/>
      </w:divBdr>
    </w:div>
    <w:div w:id="910964429">
      <w:bodyDiv w:val="1"/>
      <w:marLeft w:val="0"/>
      <w:marRight w:val="0"/>
      <w:marTop w:val="0"/>
      <w:marBottom w:val="0"/>
      <w:divBdr>
        <w:top w:val="none" w:sz="0" w:space="0" w:color="auto"/>
        <w:left w:val="none" w:sz="0" w:space="0" w:color="auto"/>
        <w:bottom w:val="none" w:sz="0" w:space="0" w:color="auto"/>
        <w:right w:val="none" w:sz="0" w:space="0" w:color="auto"/>
      </w:divBdr>
      <w:divsChild>
        <w:div w:id="569268125">
          <w:marLeft w:val="0"/>
          <w:marRight w:val="0"/>
          <w:marTop w:val="0"/>
          <w:marBottom w:val="0"/>
          <w:divBdr>
            <w:top w:val="none" w:sz="0" w:space="0" w:color="auto"/>
            <w:left w:val="none" w:sz="0" w:space="0" w:color="auto"/>
            <w:bottom w:val="none" w:sz="0" w:space="0" w:color="auto"/>
            <w:right w:val="none" w:sz="0" w:space="0" w:color="auto"/>
          </w:divBdr>
        </w:div>
      </w:divsChild>
    </w:div>
    <w:div w:id="913516774">
      <w:bodyDiv w:val="1"/>
      <w:marLeft w:val="0"/>
      <w:marRight w:val="0"/>
      <w:marTop w:val="0"/>
      <w:marBottom w:val="0"/>
      <w:divBdr>
        <w:top w:val="none" w:sz="0" w:space="0" w:color="auto"/>
        <w:left w:val="none" w:sz="0" w:space="0" w:color="auto"/>
        <w:bottom w:val="none" w:sz="0" w:space="0" w:color="auto"/>
        <w:right w:val="none" w:sz="0" w:space="0" w:color="auto"/>
      </w:divBdr>
      <w:divsChild>
        <w:div w:id="66080368">
          <w:marLeft w:val="0"/>
          <w:marRight w:val="0"/>
          <w:marTop w:val="0"/>
          <w:marBottom w:val="0"/>
          <w:divBdr>
            <w:top w:val="none" w:sz="0" w:space="0" w:color="auto"/>
            <w:left w:val="none" w:sz="0" w:space="0" w:color="auto"/>
            <w:bottom w:val="none" w:sz="0" w:space="0" w:color="auto"/>
            <w:right w:val="none" w:sz="0" w:space="0" w:color="auto"/>
          </w:divBdr>
          <w:divsChild>
            <w:div w:id="557782288">
              <w:marLeft w:val="0"/>
              <w:marRight w:val="0"/>
              <w:marTop w:val="0"/>
              <w:marBottom w:val="0"/>
              <w:divBdr>
                <w:top w:val="none" w:sz="0" w:space="0" w:color="auto"/>
                <w:left w:val="none" w:sz="0" w:space="0" w:color="auto"/>
                <w:bottom w:val="none" w:sz="0" w:space="0" w:color="auto"/>
                <w:right w:val="none" w:sz="0" w:space="0" w:color="auto"/>
              </w:divBdr>
              <w:divsChild>
                <w:div w:id="1548448705">
                  <w:marLeft w:val="0"/>
                  <w:marRight w:val="0"/>
                  <w:marTop w:val="0"/>
                  <w:marBottom w:val="0"/>
                  <w:divBdr>
                    <w:top w:val="none" w:sz="0" w:space="0" w:color="auto"/>
                    <w:left w:val="none" w:sz="0" w:space="0" w:color="auto"/>
                    <w:bottom w:val="none" w:sz="0" w:space="0" w:color="auto"/>
                    <w:right w:val="none" w:sz="0" w:space="0" w:color="auto"/>
                  </w:divBdr>
                  <w:divsChild>
                    <w:div w:id="1806699203">
                      <w:marLeft w:val="0"/>
                      <w:marRight w:val="0"/>
                      <w:marTop w:val="0"/>
                      <w:marBottom w:val="0"/>
                      <w:divBdr>
                        <w:top w:val="none" w:sz="0" w:space="0" w:color="auto"/>
                        <w:left w:val="none" w:sz="0" w:space="0" w:color="auto"/>
                        <w:bottom w:val="none" w:sz="0" w:space="0" w:color="auto"/>
                        <w:right w:val="none" w:sz="0" w:space="0" w:color="auto"/>
                      </w:divBdr>
                      <w:divsChild>
                        <w:div w:id="1502621472">
                          <w:marLeft w:val="0"/>
                          <w:marRight w:val="0"/>
                          <w:marTop w:val="0"/>
                          <w:marBottom w:val="0"/>
                          <w:divBdr>
                            <w:top w:val="none" w:sz="0" w:space="0" w:color="auto"/>
                            <w:left w:val="none" w:sz="0" w:space="0" w:color="auto"/>
                            <w:bottom w:val="none" w:sz="0" w:space="0" w:color="auto"/>
                            <w:right w:val="none" w:sz="0" w:space="0" w:color="auto"/>
                          </w:divBdr>
                          <w:divsChild>
                            <w:div w:id="139974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576407">
                  <w:marLeft w:val="0"/>
                  <w:marRight w:val="0"/>
                  <w:marTop w:val="0"/>
                  <w:marBottom w:val="0"/>
                  <w:divBdr>
                    <w:top w:val="none" w:sz="0" w:space="0" w:color="auto"/>
                    <w:left w:val="none" w:sz="0" w:space="0" w:color="auto"/>
                    <w:bottom w:val="none" w:sz="0" w:space="0" w:color="auto"/>
                    <w:right w:val="none" w:sz="0" w:space="0" w:color="auto"/>
                  </w:divBdr>
                  <w:divsChild>
                    <w:div w:id="17456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86695">
      <w:bodyDiv w:val="1"/>
      <w:marLeft w:val="0"/>
      <w:marRight w:val="0"/>
      <w:marTop w:val="0"/>
      <w:marBottom w:val="0"/>
      <w:divBdr>
        <w:top w:val="none" w:sz="0" w:space="0" w:color="auto"/>
        <w:left w:val="none" w:sz="0" w:space="0" w:color="auto"/>
        <w:bottom w:val="none" w:sz="0" w:space="0" w:color="auto"/>
        <w:right w:val="none" w:sz="0" w:space="0" w:color="auto"/>
      </w:divBdr>
    </w:div>
    <w:div w:id="919171853">
      <w:bodyDiv w:val="1"/>
      <w:marLeft w:val="0"/>
      <w:marRight w:val="0"/>
      <w:marTop w:val="0"/>
      <w:marBottom w:val="0"/>
      <w:divBdr>
        <w:top w:val="none" w:sz="0" w:space="0" w:color="auto"/>
        <w:left w:val="none" w:sz="0" w:space="0" w:color="auto"/>
        <w:bottom w:val="none" w:sz="0" w:space="0" w:color="auto"/>
        <w:right w:val="none" w:sz="0" w:space="0" w:color="auto"/>
      </w:divBdr>
    </w:div>
    <w:div w:id="921840786">
      <w:bodyDiv w:val="1"/>
      <w:marLeft w:val="0"/>
      <w:marRight w:val="0"/>
      <w:marTop w:val="0"/>
      <w:marBottom w:val="0"/>
      <w:divBdr>
        <w:top w:val="none" w:sz="0" w:space="0" w:color="auto"/>
        <w:left w:val="none" w:sz="0" w:space="0" w:color="auto"/>
        <w:bottom w:val="none" w:sz="0" w:space="0" w:color="auto"/>
        <w:right w:val="none" w:sz="0" w:space="0" w:color="auto"/>
      </w:divBdr>
    </w:div>
    <w:div w:id="925721919">
      <w:bodyDiv w:val="1"/>
      <w:marLeft w:val="0"/>
      <w:marRight w:val="0"/>
      <w:marTop w:val="0"/>
      <w:marBottom w:val="0"/>
      <w:divBdr>
        <w:top w:val="none" w:sz="0" w:space="0" w:color="auto"/>
        <w:left w:val="none" w:sz="0" w:space="0" w:color="auto"/>
        <w:bottom w:val="none" w:sz="0" w:space="0" w:color="auto"/>
        <w:right w:val="none" w:sz="0" w:space="0" w:color="auto"/>
      </w:divBdr>
    </w:div>
    <w:div w:id="942305724">
      <w:bodyDiv w:val="1"/>
      <w:marLeft w:val="0"/>
      <w:marRight w:val="0"/>
      <w:marTop w:val="0"/>
      <w:marBottom w:val="0"/>
      <w:divBdr>
        <w:top w:val="none" w:sz="0" w:space="0" w:color="auto"/>
        <w:left w:val="none" w:sz="0" w:space="0" w:color="auto"/>
        <w:bottom w:val="none" w:sz="0" w:space="0" w:color="auto"/>
        <w:right w:val="none" w:sz="0" w:space="0" w:color="auto"/>
      </w:divBdr>
      <w:divsChild>
        <w:div w:id="1189022232">
          <w:marLeft w:val="0"/>
          <w:marRight w:val="0"/>
          <w:marTop w:val="0"/>
          <w:marBottom w:val="0"/>
          <w:divBdr>
            <w:top w:val="none" w:sz="0" w:space="0" w:color="auto"/>
            <w:left w:val="none" w:sz="0" w:space="0" w:color="auto"/>
            <w:bottom w:val="none" w:sz="0" w:space="0" w:color="auto"/>
            <w:right w:val="none" w:sz="0" w:space="0" w:color="auto"/>
          </w:divBdr>
          <w:divsChild>
            <w:div w:id="743794126">
              <w:marLeft w:val="0"/>
              <w:marRight w:val="0"/>
              <w:marTop w:val="0"/>
              <w:marBottom w:val="0"/>
              <w:divBdr>
                <w:top w:val="none" w:sz="0" w:space="0" w:color="auto"/>
                <w:left w:val="none" w:sz="0" w:space="0" w:color="auto"/>
                <w:bottom w:val="none" w:sz="0" w:space="0" w:color="auto"/>
                <w:right w:val="none" w:sz="0" w:space="0" w:color="auto"/>
              </w:divBdr>
            </w:div>
          </w:divsChild>
        </w:div>
        <w:div w:id="1483816361">
          <w:marLeft w:val="0"/>
          <w:marRight w:val="0"/>
          <w:marTop w:val="0"/>
          <w:marBottom w:val="0"/>
          <w:divBdr>
            <w:top w:val="none" w:sz="0" w:space="0" w:color="auto"/>
            <w:left w:val="none" w:sz="0" w:space="0" w:color="auto"/>
            <w:bottom w:val="none" w:sz="0" w:space="0" w:color="auto"/>
            <w:right w:val="none" w:sz="0" w:space="0" w:color="auto"/>
          </w:divBdr>
          <w:divsChild>
            <w:div w:id="816189567">
              <w:marLeft w:val="0"/>
              <w:marRight w:val="0"/>
              <w:marTop w:val="0"/>
              <w:marBottom w:val="0"/>
              <w:divBdr>
                <w:top w:val="none" w:sz="0" w:space="0" w:color="auto"/>
                <w:left w:val="none" w:sz="0" w:space="0" w:color="auto"/>
                <w:bottom w:val="none" w:sz="0" w:space="0" w:color="auto"/>
                <w:right w:val="none" w:sz="0" w:space="0" w:color="auto"/>
              </w:divBdr>
            </w:div>
          </w:divsChild>
        </w:div>
        <w:div w:id="1548834750">
          <w:marLeft w:val="0"/>
          <w:marRight w:val="0"/>
          <w:marTop w:val="0"/>
          <w:marBottom w:val="0"/>
          <w:divBdr>
            <w:top w:val="none" w:sz="0" w:space="0" w:color="auto"/>
            <w:left w:val="none" w:sz="0" w:space="0" w:color="auto"/>
            <w:bottom w:val="none" w:sz="0" w:space="0" w:color="auto"/>
            <w:right w:val="none" w:sz="0" w:space="0" w:color="auto"/>
          </w:divBdr>
          <w:divsChild>
            <w:div w:id="2131699393">
              <w:marLeft w:val="0"/>
              <w:marRight w:val="0"/>
              <w:marTop w:val="0"/>
              <w:marBottom w:val="0"/>
              <w:divBdr>
                <w:top w:val="none" w:sz="0" w:space="0" w:color="auto"/>
                <w:left w:val="none" w:sz="0" w:space="0" w:color="auto"/>
                <w:bottom w:val="none" w:sz="0" w:space="0" w:color="auto"/>
                <w:right w:val="none" w:sz="0" w:space="0" w:color="auto"/>
              </w:divBdr>
            </w:div>
          </w:divsChild>
        </w:div>
        <w:div w:id="969242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79704">
          <w:marLeft w:val="0"/>
          <w:marRight w:val="0"/>
          <w:marTop w:val="0"/>
          <w:marBottom w:val="0"/>
          <w:divBdr>
            <w:top w:val="none" w:sz="0" w:space="0" w:color="auto"/>
            <w:left w:val="none" w:sz="0" w:space="0" w:color="auto"/>
            <w:bottom w:val="none" w:sz="0" w:space="0" w:color="auto"/>
            <w:right w:val="none" w:sz="0" w:space="0" w:color="auto"/>
          </w:divBdr>
          <w:divsChild>
            <w:div w:id="1081025774">
              <w:marLeft w:val="0"/>
              <w:marRight w:val="0"/>
              <w:marTop w:val="0"/>
              <w:marBottom w:val="0"/>
              <w:divBdr>
                <w:top w:val="none" w:sz="0" w:space="0" w:color="auto"/>
                <w:left w:val="none" w:sz="0" w:space="0" w:color="auto"/>
                <w:bottom w:val="none" w:sz="0" w:space="0" w:color="auto"/>
                <w:right w:val="none" w:sz="0" w:space="0" w:color="auto"/>
              </w:divBdr>
            </w:div>
          </w:divsChild>
        </w:div>
        <w:div w:id="1322004424">
          <w:marLeft w:val="0"/>
          <w:marRight w:val="0"/>
          <w:marTop w:val="0"/>
          <w:marBottom w:val="0"/>
          <w:divBdr>
            <w:top w:val="none" w:sz="0" w:space="0" w:color="auto"/>
            <w:left w:val="none" w:sz="0" w:space="0" w:color="auto"/>
            <w:bottom w:val="none" w:sz="0" w:space="0" w:color="auto"/>
            <w:right w:val="none" w:sz="0" w:space="0" w:color="auto"/>
          </w:divBdr>
          <w:divsChild>
            <w:div w:id="927925754">
              <w:marLeft w:val="0"/>
              <w:marRight w:val="0"/>
              <w:marTop w:val="0"/>
              <w:marBottom w:val="0"/>
              <w:divBdr>
                <w:top w:val="none" w:sz="0" w:space="0" w:color="auto"/>
                <w:left w:val="none" w:sz="0" w:space="0" w:color="auto"/>
                <w:bottom w:val="none" w:sz="0" w:space="0" w:color="auto"/>
                <w:right w:val="none" w:sz="0" w:space="0" w:color="auto"/>
              </w:divBdr>
            </w:div>
          </w:divsChild>
        </w:div>
        <w:div w:id="634917409">
          <w:marLeft w:val="0"/>
          <w:marRight w:val="0"/>
          <w:marTop w:val="0"/>
          <w:marBottom w:val="0"/>
          <w:divBdr>
            <w:top w:val="none" w:sz="0" w:space="0" w:color="auto"/>
            <w:left w:val="none" w:sz="0" w:space="0" w:color="auto"/>
            <w:bottom w:val="none" w:sz="0" w:space="0" w:color="auto"/>
            <w:right w:val="none" w:sz="0" w:space="0" w:color="auto"/>
          </w:divBdr>
          <w:divsChild>
            <w:div w:id="980886605">
              <w:marLeft w:val="0"/>
              <w:marRight w:val="0"/>
              <w:marTop w:val="0"/>
              <w:marBottom w:val="0"/>
              <w:divBdr>
                <w:top w:val="none" w:sz="0" w:space="0" w:color="auto"/>
                <w:left w:val="none" w:sz="0" w:space="0" w:color="auto"/>
                <w:bottom w:val="none" w:sz="0" w:space="0" w:color="auto"/>
                <w:right w:val="none" w:sz="0" w:space="0" w:color="auto"/>
              </w:divBdr>
            </w:div>
          </w:divsChild>
        </w:div>
        <w:div w:id="2111075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6957092">
      <w:bodyDiv w:val="1"/>
      <w:marLeft w:val="0"/>
      <w:marRight w:val="0"/>
      <w:marTop w:val="0"/>
      <w:marBottom w:val="0"/>
      <w:divBdr>
        <w:top w:val="none" w:sz="0" w:space="0" w:color="auto"/>
        <w:left w:val="none" w:sz="0" w:space="0" w:color="auto"/>
        <w:bottom w:val="none" w:sz="0" w:space="0" w:color="auto"/>
        <w:right w:val="none" w:sz="0" w:space="0" w:color="auto"/>
      </w:divBdr>
    </w:div>
    <w:div w:id="1008751273">
      <w:bodyDiv w:val="1"/>
      <w:marLeft w:val="0"/>
      <w:marRight w:val="0"/>
      <w:marTop w:val="0"/>
      <w:marBottom w:val="0"/>
      <w:divBdr>
        <w:top w:val="none" w:sz="0" w:space="0" w:color="auto"/>
        <w:left w:val="none" w:sz="0" w:space="0" w:color="auto"/>
        <w:bottom w:val="none" w:sz="0" w:space="0" w:color="auto"/>
        <w:right w:val="none" w:sz="0" w:space="0" w:color="auto"/>
      </w:divBdr>
    </w:div>
    <w:div w:id="1034110177">
      <w:bodyDiv w:val="1"/>
      <w:marLeft w:val="0"/>
      <w:marRight w:val="0"/>
      <w:marTop w:val="0"/>
      <w:marBottom w:val="0"/>
      <w:divBdr>
        <w:top w:val="none" w:sz="0" w:space="0" w:color="auto"/>
        <w:left w:val="none" w:sz="0" w:space="0" w:color="auto"/>
        <w:bottom w:val="none" w:sz="0" w:space="0" w:color="auto"/>
        <w:right w:val="none" w:sz="0" w:space="0" w:color="auto"/>
      </w:divBdr>
    </w:div>
    <w:div w:id="1040664626">
      <w:bodyDiv w:val="1"/>
      <w:marLeft w:val="0"/>
      <w:marRight w:val="0"/>
      <w:marTop w:val="0"/>
      <w:marBottom w:val="0"/>
      <w:divBdr>
        <w:top w:val="none" w:sz="0" w:space="0" w:color="auto"/>
        <w:left w:val="none" w:sz="0" w:space="0" w:color="auto"/>
        <w:bottom w:val="none" w:sz="0" w:space="0" w:color="auto"/>
        <w:right w:val="none" w:sz="0" w:space="0" w:color="auto"/>
      </w:divBdr>
    </w:div>
    <w:div w:id="1054695716">
      <w:bodyDiv w:val="1"/>
      <w:marLeft w:val="0"/>
      <w:marRight w:val="0"/>
      <w:marTop w:val="0"/>
      <w:marBottom w:val="0"/>
      <w:divBdr>
        <w:top w:val="none" w:sz="0" w:space="0" w:color="auto"/>
        <w:left w:val="none" w:sz="0" w:space="0" w:color="auto"/>
        <w:bottom w:val="none" w:sz="0" w:space="0" w:color="auto"/>
        <w:right w:val="none" w:sz="0" w:space="0" w:color="auto"/>
      </w:divBdr>
      <w:divsChild>
        <w:div w:id="1716198271">
          <w:marLeft w:val="0"/>
          <w:marRight w:val="0"/>
          <w:marTop w:val="0"/>
          <w:marBottom w:val="0"/>
          <w:divBdr>
            <w:top w:val="none" w:sz="0" w:space="0" w:color="auto"/>
            <w:left w:val="none" w:sz="0" w:space="0" w:color="auto"/>
            <w:bottom w:val="none" w:sz="0" w:space="0" w:color="auto"/>
            <w:right w:val="none" w:sz="0" w:space="0" w:color="auto"/>
          </w:divBdr>
        </w:div>
      </w:divsChild>
    </w:div>
    <w:div w:id="1055817394">
      <w:bodyDiv w:val="1"/>
      <w:marLeft w:val="0"/>
      <w:marRight w:val="0"/>
      <w:marTop w:val="0"/>
      <w:marBottom w:val="0"/>
      <w:divBdr>
        <w:top w:val="none" w:sz="0" w:space="0" w:color="auto"/>
        <w:left w:val="none" w:sz="0" w:space="0" w:color="auto"/>
        <w:bottom w:val="none" w:sz="0" w:space="0" w:color="auto"/>
        <w:right w:val="none" w:sz="0" w:space="0" w:color="auto"/>
      </w:divBdr>
    </w:div>
    <w:div w:id="1070495361">
      <w:bodyDiv w:val="1"/>
      <w:marLeft w:val="0"/>
      <w:marRight w:val="0"/>
      <w:marTop w:val="0"/>
      <w:marBottom w:val="0"/>
      <w:divBdr>
        <w:top w:val="none" w:sz="0" w:space="0" w:color="auto"/>
        <w:left w:val="none" w:sz="0" w:space="0" w:color="auto"/>
        <w:bottom w:val="none" w:sz="0" w:space="0" w:color="auto"/>
        <w:right w:val="none" w:sz="0" w:space="0" w:color="auto"/>
      </w:divBdr>
    </w:div>
    <w:div w:id="1078020139">
      <w:bodyDiv w:val="1"/>
      <w:marLeft w:val="0"/>
      <w:marRight w:val="0"/>
      <w:marTop w:val="0"/>
      <w:marBottom w:val="0"/>
      <w:divBdr>
        <w:top w:val="none" w:sz="0" w:space="0" w:color="auto"/>
        <w:left w:val="none" w:sz="0" w:space="0" w:color="auto"/>
        <w:bottom w:val="none" w:sz="0" w:space="0" w:color="auto"/>
        <w:right w:val="none" w:sz="0" w:space="0" w:color="auto"/>
      </w:divBdr>
    </w:div>
    <w:div w:id="1102578752">
      <w:bodyDiv w:val="1"/>
      <w:marLeft w:val="0"/>
      <w:marRight w:val="0"/>
      <w:marTop w:val="0"/>
      <w:marBottom w:val="0"/>
      <w:divBdr>
        <w:top w:val="none" w:sz="0" w:space="0" w:color="auto"/>
        <w:left w:val="none" w:sz="0" w:space="0" w:color="auto"/>
        <w:bottom w:val="none" w:sz="0" w:space="0" w:color="auto"/>
        <w:right w:val="none" w:sz="0" w:space="0" w:color="auto"/>
      </w:divBdr>
    </w:div>
    <w:div w:id="1102872318">
      <w:bodyDiv w:val="1"/>
      <w:marLeft w:val="0"/>
      <w:marRight w:val="0"/>
      <w:marTop w:val="0"/>
      <w:marBottom w:val="0"/>
      <w:divBdr>
        <w:top w:val="none" w:sz="0" w:space="0" w:color="auto"/>
        <w:left w:val="none" w:sz="0" w:space="0" w:color="auto"/>
        <w:bottom w:val="none" w:sz="0" w:space="0" w:color="auto"/>
        <w:right w:val="none" w:sz="0" w:space="0" w:color="auto"/>
      </w:divBdr>
    </w:div>
    <w:div w:id="1113330051">
      <w:bodyDiv w:val="1"/>
      <w:marLeft w:val="0"/>
      <w:marRight w:val="0"/>
      <w:marTop w:val="0"/>
      <w:marBottom w:val="0"/>
      <w:divBdr>
        <w:top w:val="none" w:sz="0" w:space="0" w:color="auto"/>
        <w:left w:val="none" w:sz="0" w:space="0" w:color="auto"/>
        <w:bottom w:val="none" w:sz="0" w:space="0" w:color="auto"/>
        <w:right w:val="none" w:sz="0" w:space="0" w:color="auto"/>
      </w:divBdr>
    </w:div>
    <w:div w:id="1116212458">
      <w:bodyDiv w:val="1"/>
      <w:marLeft w:val="0"/>
      <w:marRight w:val="0"/>
      <w:marTop w:val="0"/>
      <w:marBottom w:val="0"/>
      <w:divBdr>
        <w:top w:val="none" w:sz="0" w:space="0" w:color="auto"/>
        <w:left w:val="none" w:sz="0" w:space="0" w:color="auto"/>
        <w:bottom w:val="none" w:sz="0" w:space="0" w:color="auto"/>
        <w:right w:val="none" w:sz="0" w:space="0" w:color="auto"/>
      </w:divBdr>
    </w:div>
    <w:div w:id="1158155004">
      <w:bodyDiv w:val="1"/>
      <w:marLeft w:val="0"/>
      <w:marRight w:val="0"/>
      <w:marTop w:val="0"/>
      <w:marBottom w:val="0"/>
      <w:divBdr>
        <w:top w:val="none" w:sz="0" w:space="0" w:color="auto"/>
        <w:left w:val="none" w:sz="0" w:space="0" w:color="auto"/>
        <w:bottom w:val="none" w:sz="0" w:space="0" w:color="auto"/>
        <w:right w:val="none" w:sz="0" w:space="0" w:color="auto"/>
      </w:divBdr>
    </w:div>
    <w:div w:id="1167863854">
      <w:bodyDiv w:val="1"/>
      <w:marLeft w:val="0"/>
      <w:marRight w:val="0"/>
      <w:marTop w:val="0"/>
      <w:marBottom w:val="0"/>
      <w:divBdr>
        <w:top w:val="none" w:sz="0" w:space="0" w:color="auto"/>
        <w:left w:val="none" w:sz="0" w:space="0" w:color="auto"/>
        <w:bottom w:val="none" w:sz="0" w:space="0" w:color="auto"/>
        <w:right w:val="none" w:sz="0" w:space="0" w:color="auto"/>
      </w:divBdr>
    </w:div>
    <w:div w:id="1184396260">
      <w:bodyDiv w:val="1"/>
      <w:marLeft w:val="0"/>
      <w:marRight w:val="0"/>
      <w:marTop w:val="0"/>
      <w:marBottom w:val="0"/>
      <w:divBdr>
        <w:top w:val="none" w:sz="0" w:space="0" w:color="auto"/>
        <w:left w:val="none" w:sz="0" w:space="0" w:color="auto"/>
        <w:bottom w:val="none" w:sz="0" w:space="0" w:color="auto"/>
        <w:right w:val="none" w:sz="0" w:space="0" w:color="auto"/>
      </w:divBdr>
    </w:div>
    <w:div w:id="1217661990">
      <w:bodyDiv w:val="1"/>
      <w:marLeft w:val="0"/>
      <w:marRight w:val="0"/>
      <w:marTop w:val="0"/>
      <w:marBottom w:val="0"/>
      <w:divBdr>
        <w:top w:val="none" w:sz="0" w:space="0" w:color="auto"/>
        <w:left w:val="none" w:sz="0" w:space="0" w:color="auto"/>
        <w:bottom w:val="none" w:sz="0" w:space="0" w:color="auto"/>
        <w:right w:val="none" w:sz="0" w:space="0" w:color="auto"/>
      </w:divBdr>
    </w:div>
    <w:div w:id="1231844917">
      <w:bodyDiv w:val="1"/>
      <w:marLeft w:val="0"/>
      <w:marRight w:val="0"/>
      <w:marTop w:val="0"/>
      <w:marBottom w:val="0"/>
      <w:divBdr>
        <w:top w:val="none" w:sz="0" w:space="0" w:color="auto"/>
        <w:left w:val="none" w:sz="0" w:space="0" w:color="auto"/>
        <w:bottom w:val="none" w:sz="0" w:space="0" w:color="auto"/>
        <w:right w:val="none" w:sz="0" w:space="0" w:color="auto"/>
      </w:divBdr>
    </w:div>
    <w:div w:id="1273393774">
      <w:bodyDiv w:val="1"/>
      <w:marLeft w:val="0"/>
      <w:marRight w:val="0"/>
      <w:marTop w:val="0"/>
      <w:marBottom w:val="0"/>
      <w:divBdr>
        <w:top w:val="none" w:sz="0" w:space="0" w:color="auto"/>
        <w:left w:val="none" w:sz="0" w:space="0" w:color="auto"/>
        <w:bottom w:val="none" w:sz="0" w:space="0" w:color="auto"/>
        <w:right w:val="none" w:sz="0" w:space="0" w:color="auto"/>
      </w:divBdr>
    </w:div>
    <w:div w:id="1276795078">
      <w:bodyDiv w:val="1"/>
      <w:marLeft w:val="0"/>
      <w:marRight w:val="0"/>
      <w:marTop w:val="0"/>
      <w:marBottom w:val="0"/>
      <w:divBdr>
        <w:top w:val="none" w:sz="0" w:space="0" w:color="auto"/>
        <w:left w:val="none" w:sz="0" w:space="0" w:color="auto"/>
        <w:bottom w:val="none" w:sz="0" w:space="0" w:color="auto"/>
        <w:right w:val="none" w:sz="0" w:space="0" w:color="auto"/>
      </w:divBdr>
    </w:div>
    <w:div w:id="1289244975">
      <w:bodyDiv w:val="1"/>
      <w:marLeft w:val="0"/>
      <w:marRight w:val="0"/>
      <w:marTop w:val="0"/>
      <w:marBottom w:val="0"/>
      <w:divBdr>
        <w:top w:val="none" w:sz="0" w:space="0" w:color="auto"/>
        <w:left w:val="none" w:sz="0" w:space="0" w:color="auto"/>
        <w:bottom w:val="none" w:sz="0" w:space="0" w:color="auto"/>
        <w:right w:val="none" w:sz="0" w:space="0" w:color="auto"/>
      </w:divBdr>
    </w:div>
    <w:div w:id="1312254282">
      <w:bodyDiv w:val="1"/>
      <w:marLeft w:val="0"/>
      <w:marRight w:val="0"/>
      <w:marTop w:val="0"/>
      <w:marBottom w:val="0"/>
      <w:divBdr>
        <w:top w:val="none" w:sz="0" w:space="0" w:color="auto"/>
        <w:left w:val="none" w:sz="0" w:space="0" w:color="auto"/>
        <w:bottom w:val="none" w:sz="0" w:space="0" w:color="auto"/>
        <w:right w:val="none" w:sz="0" w:space="0" w:color="auto"/>
      </w:divBdr>
    </w:div>
    <w:div w:id="1322082321">
      <w:bodyDiv w:val="1"/>
      <w:marLeft w:val="0"/>
      <w:marRight w:val="0"/>
      <w:marTop w:val="0"/>
      <w:marBottom w:val="0"/>
      <w:divBdr>
        <w:top w:val="none" w:sz="0" w:space="0" w:color="auto"/>
        <w:left w:val="none" w:sz="0" w:space="0" w:color="auto"/>
        <w:bottom w:val="none" w:sz="0" w:space="0" w:color="auto"/>
        <w:right w:val="none" w:sz="0" w:space="0" w:color="auto"/>
      </w:divBdr>
    </w:div>
    <w:div w:id="1327589419">
      <w:bodyDiv w:val="1"/>
      <w:marLeft w:val="0"/>
      <w:marRight w:val="0"/>
      <w:marTop w:val="0"/>
      <w:marBottom w:val="0"/>
      <w:divBdr>
        <w:top w:val="none" w:sz="0" w:space="0" w:color="auto"/>
        <w:left w:val="none" w:sz="0" w:space="0" w:color="auto"/>
        <w:bottom w:val="none" w:sz="0" w:space="0" w:color="auto"/>
        <w:right w:val="none" w:sz="0" w:space="0" w:color="auto"/>
      </w:divBdr>
      <w:divsChild>
        <w:div w:id="1575775237">
          <w:marLeft w:val="0"/>
          <w:marRight w:val="0"/>
          <w:marTop w:val="0"/>
          <w:marBottom w:val="0"/>
          <w:divBdr>
            <w:top w:val="none" w:sz="0" w:space="0" w:color="auto"/>
            <w:left w:val="none" w:sz="0" w:space="0" w:color="auto"/>
            <w:bottom w:val="none" w:sz="0" w:space="0" w:color="auto"/>
            <w:right w:val="none" w:sz="0" w:space="0" w:color="auto"/>
          </w:divBdr>
        </w:div>
      </w:divsChild>
    </w:div>
    <w:div w:id="1381785410">
      <w:bodyDiv w:val="1"/>
      <w:marLeft w:val="0"/>
      <w:marRight w:val="0"/>
      <w:marTop w:val="0"/>
      <w:marBottom w:val="0"/>
      <w:divBdr>
        <w:top w:val="none" w:sz="0" w:space="0" w:color="auto"/>
        <w:left w:val="none" w:sz="0" w:space="0" w:color="auto"/>
        <w:bottom w:val="none" w:sz="0" w:space="0" w:color="auto"/>
        <w:right w:val="none" w:sz="0" w:space="0" w:color="auto"/>
      </w:divBdr>
    </w:div>
    <w:div w:id="1396319999">
      <w:bodyDiv w:val="1"/>
      <w:marLeft w:val="0"/>
      <w:marRight w:val="0"/>
      <w:marTop w:val="0"/>
      <w:marBottom w:val="0"/>
      <w:divBdr>
        <w:top w:val="none" w:sz="0" w:space="0" w:color="auto"/>
        <w:left w:val="none" w:sz="0" w:space="0" w:color="auto"/>
        <w:bottom w:val="none" w:sz="0" w:space="0" w:color="auto"/>
        <w:right w:val="none" w:sz="0" w:space="0" w:color="auto"/>
      </w:divBdr>
      <w:divsChild>
        <w:div w:id="459804055">
          <w:marLeft w:val="0"/>
          <w:marRight w:val="0"/>
          <w:marTop w:val="0"/>
          <w:marBottom w:val="0"/>
          <w:divBdr>
            <w:top w:val="none" w:sz="0" w:space="0" w:color="auto"/>
            <w:left w:val="none" w:sz="0" w:space="0" w:color="auto"/>
            <w:bottom w:val="none" w:sz="0" w:space="0" w:color="auto"/>
            <w:right w:val="none" w:sz="0" w:space="0" w:color="auto"/>
          </w:divBdr>
          <w:divsChild>
            <w:div w:id="1777554999">
              <w:marLeft w:val="0"/>
              <w:marRight w:val="0"/>
              <w:marTop w:val="0"/>
              <w:marBottom w:val="0"/>
              <w:divBdr>
                <w:top w:val="none" w:sz="0" w:space="0" w:color="auto"/>
                <w:left w:val="none" w:sz="0" w:space="0" w:color="auto"/>
                <w:bottom w:val="none" w:sz="0" w:space="0" w:color="auto"/>
                <w:right w:val="none" w:sz="0" w:space="0" w:color="auto"/>
              </w:divBdr>
            </w:div>
          </w:divsChild>
        </w:div>
        <w:div w:id="1165166208">
          <w:marLeft w:val="0"/>
          <w:marRight w:val="0"/>
          <w:marTop w:val="0"/>
          <w:marBottom w:val="0"/>
          <w:divBdr>
            <w:top w:val="none" w:sz="0" w:space="0" w:color="auto"/>
            <w:left w:val="none" w:sz="0" w:space="0" w:color="auto"/>
            <w:bottom w:val="none" w:sz="0" w:space="0" w:color="auto"/>
            <w:right w:val="none" w:sz="0" w:space="0" w:color="auto"/>
          </w:divBdr>
          <w:divsChild>
            <w:div w:id="1712457346">
              <w:marLeft w:val="0"/>
              <w:marRight w:val="0"/>
              <w:marTop w:val="0"/>
              <w:marBottom w:val="0"/>
              <w:divBdr>
                <w:top w:val="none" w:sz="0" w:space="0" w:color="auto"/>
                <w:left w:val="none" w:sz="0" w:space="0" w:color="auto"/>
                <w:bottom w:val="none" w:sz="0" w:space="0" w:color="auto"/>
                <w:right w:val="none" w:sz="0" w:space="0" w:color="auto"/>
              </w:divBdr>
            </w:div>
          </w:divsChild>
        </w:div>
        <w:div w:id="104541055">
          <w:marLeft w:val="0"/>
          <w:marRight w:val="0"/>
          <w:marTop w:val="0"/>
          <w:marBottom w:val="0"/>
          <w:divBdr>
            <w:top w:val="none" w:sz="0" w:space="0" w:color="auto"/>
            <w:left w:val="none" w:sz="0" w:space="0" w:color="auto"/>
            <w:bottom w:val="none" w:sz="0" w:space="0" w:color="auto"/>
            <w:right w:val="none" w:sz="0" w:space="0" w:color="auto"/>
          </w:divBdr>
          <w:divsChild>
            <w:div w:id="843203385">
              <w:marLeft w:val="0"/>
              <w:marRight w:val="0"/>
              <w:marTop w:val="0"/>
              <w:marBottom w:val="0"/>
              <w:divBdr>
                <w:top w:val="none" w:sz="0" w:space="0" w:color="auto"/>
                <w:left w:val="none" w:sz="0" w:space="0" w:color="auto"/>
                <w:bottom w:val="none" w:sz="0" w:space="0" w:color="auto"/>
                <w:right w:val="none" w:sz="0" w:space="0" w:color="auto"/>
              </w:divBdr>
            </w:div>
          </w:divsChild>
        </w:div>
        <w:div w:id="13220012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249207">
          <w:marLeft w:val="0"/>
          <w:marRight w:val="0"/>
          <w:marTop w:val="0"/>
          <w:marBottom w:val="0"/>
          <w:divBdr>
            <w:top w:val="none" w:sz="0" w:space="0" w:color="auto"/>
            <w:left w:val="none" w:sz="0" w:space="0" w:color="auto"/>
            <w:bottom w:val="none" w:sz="0" w:space="0" w:color="auto"/>
            <w:right w:val="none" w:sz="0" w:space="0" w:color="auto"/>
          </w:divBdr>
          <w:divsChild>
            <w:div w:id="2037852876">
              <w:marLeft w:val="0"/>
              <w:marRight w:val="0"/>
              <w:marTop w:val="0"/>
              <w:marBottom w:val="0"/>
              <w:divBdr>
                <w:top w:val="none" w:sz="0" w:space="0" w:color="auto"/>
                <w:left w:val="none" w:sz="0" w:space="0" w:color="auto"/>
                <w:bottom w:val="none" w:sz="0" w:space="0" w:color="auto"/>
                <w:right w:val="none" w:sz="0" w:space="0" w:color="auto"/>
              </w:divBdr>
            </w:div>
          </w:divsChild>
        </w:div>
        <w:div w:id="2111776188">
          <w:marLeft w:val="0"/>
          <w:marRight w:val="0"/>
          <w:marTop w:val="0"/>
          <w:marBottom w:val="0"/>
          <w:divBdr>
            <w:top w:val="none" w:sz="0" w:space="0" w:color="auto"/>
            <w:left w:val="none" w:sz="0" w:space="0" w:color="auto"/>
            <w:bottom w:val="none" w:sz="0" w:space="0" w:color="auto"/>
            <w:right w:val="none" w:sz="0" w:space="0" w:color="auto"/>
          </w:divBdr>
          <w:divsChild>
            <w:div w:id="858355864">
              <w:marLeft w:val="0"/>
              <w:marRight w:val="0"/>
              <w:marTop w:val="0"/>
              <w:marBottom w:val="0"/>
              <w:divBdr>
                <w:top w:val="none" w:sz="0" w:space="0" w:color="auto"/>
                <w:left w:val="none" w:sz="0" w:space="0" w:color="auto"/>
                <w:bottom w:val="none" w:sz="0" w:space="0" w:color="auto"/>
                <w:right w:val="none" w:sz="0" w:space="0" w:color="auto"/>
              </w:divBdr>
            </w:div>
          </w:divsChild>
        </w:div>
        <w:div w:id="343747899">
          <w:marLeft w:val="0"/>
          <w:marRight w:val="0"/>
          <w:marTop w:val="0"/>
          <w:marBottom w:val="0"/>
          <w:divBdr>
            <w:top w:val="none" w:sz="0" w:space="0" w:color="auto"/>
            <w:left w:val="none" w:sz="0" w:space="0" w:color="auto"/>
            <w:bottom w:val="none" w:sz="0" w:space="0" w:color="auto"/>
            <w:right w:val="none" w:sz="0" w:space="0" w:color="auto"/>
          </w:divBdr>
          <w:divsChild>
            <w:div w:id="880476317">
              <w:marLeft w:val="0"/>
              <w:marRight w:val="0"/>
              <w:marTop w:val="0"/>
              <w:marBottom w:val="0"/>
              <w:divBdr>
                <w:top w:val="none" w:sz="0" w:space="0" w:color="auto"/>
                <w:left w:val="none" w:sz="0" w:space="0" w:color="auto"/>
                <w:bottom w:val="none" w:sz="0" w:space="0" w:color="auto"/>
                <w:right w:val="none" w:sz="0" w:space="0" w:color="auto"/>
              </w:divBdr>
            </w:div>
          </w:divsChild>
        </w:div>
        <w:div w:id="998115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0787998">
      <w:bodyDiv w:val="1"/>
      <w:marLeft w:val="0"/>
      <w:marRight w:val="0"/>
      <w:marTop w:val="0"/>
      <w:marBottom w:val="0"/>
      <w:divBdr>
        <w:top w:val="none" w:sz="0" w:space="0" w:color="auto"/>
        <w:left w:val="none" w:sz="0" w:space="0" w:color="auto"/>
        <w:bottom w:val="none" w:sz="0" w:space="0" w:color="auto"/>
        <w:right w:val="none" w:sz="0" w:space="0" w:color="auto"/>
      </w:divBdr>
    </w:div>
    <w:div w:id="1410812270">
      <w:bodyDiv w:val="1"/>
      <w:marLeft w:val="0"/>
      <w:marRight w:val="0"/>
      <w:marTop w:val="0"/>
      <w:marBottom w:val="0"/>
      <w:divBdr>
        <w:top w:val="none" w:sz="0" w:space="0" w:color="auto"/>
        <w:left w:val="none" w:sz="0" w:space="0" w:color="auto"/>
        <w:bottom w:val="none" w:sz="0" w:space="0" w:color="auto"/>
        <w:right w:val="none" w:sz="0" w:space="0" w:color="auto"/>
      </w:divBdr>
    </w:div>
    <w:div w:id="1434521669">
      <w:bodyDiv w:val="1"/>
      <w:marLeft w:val="0"/>
      <w:marRight w:val="0"/>
      <w:marTop w:val="0"/>
      <w:marBottom w:val="0"/>
      <w:divBdr>
        <w:top w:val="none" w:sz="0" w:space="0" w:color="auto"/>
        <w:left w:val="none" w:sz="0" w:space="0" w:color="auto"/>
        <w:bottom w:val="none" w:sz="0" w:space="0" w:color="auto"/>
        <w:right w:val="none" w:sz="0" w:space="0" w:color="auto"/>
      </w:divBdr>
    </w:div>
    <w:div w:id="1436050824">
      <w:bodyDiv w:val="1"/>
      <w:marLeft w:val="0"/>
      <w:marRight w:val="0"/>
      <w:marTop w:val="0"/>
      <w:marBottom w:val="0"/>
      <w:divBdr>
        <w:top w:val="none" w:sz="0" w:space="0" w:color="auto"/>
        <w:left w:val="none" w:sz="0" w:space="0" w:color="auto"/>
        <w:bottom w:val="none" w:sz="0" w:space="0" w:color="auto"/>
        <w:right w:val="none" w:sz="0" w:space="0" w:color="auto"/>
      </w:divBdr>
    </w:div>
    <w:div w:id="1439906244">
      <w:bodyDiv w:val="1"/>
      <w:marLeft w:val="0"/>
      <w:marRight w:val="0"/>
      <w:marTop w:val="0"/>
      <w:marBottom w:val="0"/>
      <w:divBdr>
        <w:top w:val="none" w:sz="0" w:space="0" w:color="auto"/>
        <w:left w:val="none" w:sz="0" w:space="0" w:color="auto"/>
        <w:bottom w:val="none" w:sz="0" w:space="0" w:color="auto"/>
        <w:right w:val="none" w:sz="0" w:space="0" w:color="auto"/>
      </w:divBdr>
    </w:div>
    <w:div w:id="1449617719">
      <w:bodyDiv w:val="1"/>
      <w:marLeft w:val="0"/>
      <w:marRight w:val="0"/>
      <w:marTop w:val="0"/>
      <w:marBottom w:val="0"/>
      <w:divBdr>
        <w:top w:val="none" w:sz="0" w:space="0" w:color="auto"/>
        <w:left w:val="none" w:sz="0" w:space="0" w:color="auto"/>
        <w:bottom w:val="none" w:sz="0" w:space="0" w:color="auto"/>
        <w:right w:val="none" w:sz="0" w:space="0" w:color="auto"/>
      </w:divBdr>
    </w:div>
    <w:div w:id="1450205395">
      <w:bodyDiv w:val="1"/>
      <w:marLeft w:val="0"/>
      <w:marRight w:val="0"/>
      <w:marTop w:val="0"/>
      <w:marBottom w:val="0"/>
      <w:divBdr>
        <w:top w:val="none" w:sz="0" w:space="0" w:color="auto"/>
        <w:left w:val="none" w:sz="0" w:space="0" w:color="auto"/>
        <w:bottom w:val="none" w:sz="0" w:space="0" w:color="auto"/>
        <w:right w:val="none" w:sz="0" w:space="0" w:color="auto"/>
      </w:divBdr>
    </w:div>
    <w:div w:id="1464926641">
      <w:bodyDiv w:val="1"/>
      <w:marLeft w:val="0"/>
      <w:marRight w:val="0"/>
      <w:marTop w:val="0"/>
      <w:marBottom w:val="0"/>
      <w:divBdr>
        <w:top w:val="none" w:sz="0" w:space="0" w:color="auto"/>
        <w:left w:val="none" w:sz="0" w:space="0" w:color="auto"/>
        <w:bottom w:val="none" w:sz="0" w:space="0" w:color="auto"/>
        <w:right w:val="none" w:sz="0" w:space="0" w:color="auto"/>
      </w:divBdr>
      <w:divsChild>
        <w:div w:id="881402252">
          <w:marLeft w:val="0"/>
          <w:marRight w:val="0"/>
          <w:marTop w:val="0"/>
          <w:marBottom w:val="0"/>
          <w:divBdr>
            <w:top w:val="none" w:sz="0" w:space="0" w:color="auto"/>
            <w:left w:val="none" w:sz="0" w:space="0" w:color="auto"/>
            <w:bottom w:val="none" w:sz="0" w:space="0" w:color="auto"/>
            <w:right w:val="none" w:sz="0" w:space="0" w:color="auto"/>
          </w:divBdr>
          <w:divsChild>
            <w:div w:id="2120372611">
              <w:marLeft w:val="0"/>
              <w:marRight w:val="0"/>
              <w:marTop w:val="0"/>
              <w:marBottom w:val="0"/>
              <w:divBdr>
                <w:top w:val="none" w:sz="0" w:space="0" w:color="auto"/>
                <w:left w:val="none" w:sz="0" w:space="0" w:color="auto"/>
                <w:bottom w:val="none" w:sz="0" w:space="0" w:color="auto"/>
                <w:right w:val="none" w:sz="0" w:space="0" w:color="auto"/>
              </w:divBdr>
            </w:div>
          </w:divsChild>
        </w:div>
        <w:div w:id="1643123403">
          <w:marLeft w:val="0"/>
          <w:marRight w:val="0"/>
          <w:marTop w:val="0"/>
          <w:marBottom w:val="0"/>
          <w:divBdr>
            <w:top w:val="none" w:sz="0" w:space="0" w:color="auto"/>
            <w:left w:val="none" w:sz="0" w:space="0" w:color="auto"/>
            <w:bottom w:val="none" w:sz="0" w:space="0" w:color="auto"/>
            <w:right w:val="none" w:sz="0" w:space="0" w:color="auto"/>
          </w:divBdr>
          <w:divsChild>
            <w:div w:id="417365020">
              <w:marLeft w:val="0"/>
              <w:marRight w:val="0"/>
              <w:marTop w:val="0"/>
              <w:marBottom w:val="0"/>
              <w:divBdr>
                <w:top w:val="none" w:sz="0" w:space="0" w:color="auto"/>
                <w:left w:val="none" w:sz="0" w:space="0" w:color="auto"/>
                <w:bottom w:val="none" w:sz="0" w:space="0" w:color="auto"/>
                <w:right w:val="none" w:sz="0" w:space="0" w:color="auto"/>
              </w:divBdr>
            </w:div>
          </w:divsChild>
        </w:div>
        <w:div w:id="1255087513">
          <w:marLeft w:val="0"/>
          <w:marRight w:val="0"/>
          <w:marTop w:val="0"/>
          <w:marBottom w:val="0"/>
          <w:divBdr>
            <w:top w:val="none" w:sz="0" w:space="0" w:color="auto"/>
            <w:left w:val="none" w:sz="0" w:space="0" w:color="auto"/>
            <w:bottom w:val="none" w:sz="0" w:space="0" w:color="auto"/>
            <w:right w:val="none" w:sz="0" w:space="0" w:color="auto"/>
          </w:divBdr>
          <w:divsChild>
            <w:div w:id="236785717">
              <w:marLeft w:val="0"/>
              <w:marRight w:val="0"/>
              <w:marTop w:val="0"/>
              <w:marBottom w:val="0"/>
              <w:divBdr>
                <w:top w:val="none" w:sz="0" w:space="0" w:color="auto"/>
                <w:left w:val="none" w:sz="0" w:space="0" w:color="auto"/>
                <w:bottom w:val="none" w:sz="0" w:space="0" w:color="auto"/>
                <w:right w:val="none" w:sz="0" w:space="0" w:color="auto"/>
              </w:divBdr>
            </w:div>
          </w:divsChild>
        </w:div>
        <w:div w:id="370150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814718">
          <w:marLeft w:val="0"/>
          <w:marRight w:val="0"/>
          <w:marTop w:val="0"/>
          <w:marBottom w:val="0"/>
          <w:divBdr>
            <w:top w:val="none" w:sz="0" w:space="0" w:color="auto"/>
            <w:left w:val="none" w:sz="0" w:space="0" w:color="auto"/>
            <w:bottom w:val="none" w:sz="0" w:space="0" w:color="auto"/>
            <w:right w:val="none" w:sz="0" w:space="0" w:color="auto"/>
          </w:divBdr>
          <w:divsChild>
            <w:div w:id="2107922094">
              <w:marLeft w:val="0"/>
              <w:marRight w:val="0"/>
              <w:marTop w:val="0"/>
              <w:marBottom w:val="0"/>
              <w:divBdr>
                <w:top w:val="none" w:sz="0" w:space="0" w:color="auto"/>
                <w:left w:val="none" w:sz="0" w:space="0" w:color="auto"/>
                <w:bottom w:val="none" w:sz="0" w:space="0" w:color="auto"/>
                <w:right w:val="none" w:sz="0" w:space="0" w:color="auto"/>
              </w:divBdr>
            </w:div>
          </w:divsChild>
        </w:div>
        <w:div w:id="1106271709">
          <w:marLeft w:val="0"/>
          <w:marRight w:val="0"/>
          <w:marTop w:val="0"/>
          <w:marBottom w:val="0"/>
          <w:divBdr>
            <w:top w:val="none" w:sz="0" w:space="0" w:color="auto"/>
            <w:left w:val="none" w:sz="0" w:space="0" w:color="auto"/>
            <w:bottom w:val="none" w:sz="0" w:space="0" w:color="auto"/>
            <w:right w:val="none" w:sz="0" w:space="0" w:color="auto"/>
          </w:divBdr>
          <w:divsChild>
            <w:div w:id="252250167">
              <w:marLeft w:val="0"/>
              <w:marRight w:val="0"/>
              <w:marTop w:val="0"/>
              <w:marBottom w:val="0"/>
              <w:divBdr>
                <w:top w:val="none" w:sz="0" w:space="0" w:color="auto"/>
                <w:left w:val="none" w:sz="0" w:space="0" w:color="auto"/>
                <w:bottom w:val="none" w:sz="0" w:space="0" w:color="auto"/>
                <w:right w:val="none" w:sz="0" w:space="0" w:color="auto"/>
              </w:divBdr>
            </w:div>
          </w:divsChild>
        </w:div>
        <w:div w:id="1241521298">
          <w:marLeft w:val="0"/>
          <w:marRight w:val="0"/>
          <w:marTop w:val="0"/>
          <w:marBottom w:val="0"/>
          <w:divBdr>
            <w:top w:val="none" w:sz="0" w:space="0" w:color="auto"/>
            <w:left w:val="none" w:sz="0" w:space="0" w:color="auto"/>
            <w:bottom w:val="none" w:sz="0" w:space="0" w:color="auto"/>
            <w:right w:val="none" w:sz="0" w:space="0" w:color="auto"/>
          </w:divBdr>
          <w:divsChild>
            <w:div w:id="1589345521">
              <w:marLeft w:val="0"/>
              <w:marRight w:val="0"/>
              <w:marTop w:val="0"/>
              <w:marBottom w:val="0"/>
              <w:divBdr>
                <w:top w:val="none" w:sz="0" w:space="0" w:color="auto"/>
                <w:left w:val="none" w:sz="0" w:space="0" w:color="auto"/>
                <w:bottom w:val="none" w:sz="0" w:space="0" w:color="auto"/>
                <w:right w:val="none" w:sz="0" w:space="0" w:color="auto"/>
              </w:divBdr>
            </w:div>
          </w:divsChild>
        </w:div>
        <w:div w:id="427772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0925563">
      <w:bodyDiv w:val="1"/>
      <w:marLeft w:val="0"/>
      <w:marRight w:val="0"/>
      <w:marTop w:val="0"/>
      <w:marBottom w:val="0"/>
      <w:divBdr>
        <w:top w:val="none" w:sz="0" w:space="0" w:color="auto"/>
        <w:left w:val="none" w:sz="0" w:space="0" w:color="auto"/>
        <w:bottom w:val="none" w:sz="0" w:space="0" w:color="auto"/>
        <w:right w:val="none" w:sz="0" w:space="0" w:color="auto"/>
      </w:divBdr>
    </w:div>
    <w:div w:id="1482386679">
      <w:bodyDiv w:val="1"/>
      <w:marLeft w:val="0"/>
      <w:marRight w:val="0"/>
      <w:marTop w:val="0"/>
      <w:marBottom w:val="0"/>
      <w:divBdr>
        <w:top w:val="none" w:sz="0" w:space="0" w:color="auto"/>
        <w:left w:val="none" w:sz="0" w:space="0" w:color="auto"/>
        <w:bottom w:val="none" w:sz="0" w:space="0" w:color="auto"/>
        <w:right w:val="none" w:sz="0" w:space="0" w:color="auto"/>
      </w:divBdr>
    </w:div>
    <w:div w:id="1483276458">
      <w:bodyDiv w:val="1"/>
      <w:marLeft w:val="0"/>
      <w:marRight w:val="0"/>
      <w:marTop w:val="0"/>
      <w:marBottom w:val="0"/>
      <w:divBdr>
        <w:top w:val="none" w:sz="0" w:space="0" w:color="auto"/>
        <w:left w:val="none" w:sz="0" w:space="0" w:color="auto"/>
        <w:bottom w:val="none" w:sz="0" w:space="0" w:color="auto"/>
        <w:right w:val="none" w:sz="0" w:space="0" w:color="auto"/>
      </w:divBdr>
    </w:div>
    <w:div w:id="1490363169">
      <w:bodyDiv w:val="1"/>
      <w:marLeft w:val="0"/>
      <w:marRight w:val="0"/>
      <w:marTop w:val="0"/>
      <w:marBottom w:val="0"/>
      <w:divBdr>
        <w:top w:val="none" w:sz="0" w:space="0" w:color="auto"/>
        <w:left w:val="none" w:sz="0" w:space="0" w:color="auto"/>
        <w:bottom w:val="none" w:sz="0" w:space="0" w:color="auto"/>
        <w:right w:val="none" w:sz="0" w:space="0" w:color="auto"/>
      </w:divBdr>
    </w:div>
    <w:div w:id="1494684255">
      <w:bodyDiv w:val="1"/>
      <w:marLeft w:val="0"/>
      <w:marRight w:val="0"/>
      <w:marTop w:val="0"/>
      <w:marBottom w:val="0"/>
      <w:divBdr>
        <w:top w:val="none" w:sz="0" w:space="0" w:color="auto"/>
        <w:left w:val="none" w:sz="0" w:space="0" w:color="auto"/>
        <w:bottom w:val="none" w:sz="0" w:space="0" w:color="auto"/>
        <w:right w:val="none" w:sz="0" w:space="0" w:color="auto"/>
      </w:divBdr>
    </w:div>
    <w:div w:id="1524200825">
      <w:bodyDiv w:val="1"/>
      <w:marLeft w:val="0"/>
      <w:marRight w:val="0"/>
      <w:marTop w:val="0"/>
      <w:marBottom w:val="0"/>
      <w:divBdr>
        <w:top w:val="none" w:sz="0" w:space="0" w:color="auto"/>
        <w:left w:val="none" w:sz="0" w:space="0" w:color="auto"/>
        <w:bottom w:val="none" w:sz="0" w:space="0" w:color="auto"/>
        <w:right w:val="none" w:sz="0" w:space="0" w:color="auto"/>
      </w:divBdr>
    </w:div>
    <w:div w:id="1582791237">
      <w:bodyDiv w:val="1"/>
      <w:marLeft w:val="0"/>
      <w:marRight w:val="0"/>
      <w:marTop w:val="0"/>
      <w:marBottom w:val="0"/>
      <w:divBdr>
        <w:top w:val="none" w:sz="0" w:space="0" w:color="auto"/>
        <w:left w:val="none" w:sz="0" w:space="0" w:color="auto"/>
        <w:bottom w:val="none" w:sz="0" w:space="0" w:color="auto"/>
        <w:right w:val="none" w:sz="0" w:space="0" w:color="auto"/>
      </w:divBdr>
    </w:div>
    <w:div w:id="1586382889">
      <w:bodyDiv w:val="1"/>
      <w:marLeft w:val="0"/>
      <w:marRight w:val="0"/>
      <w:marTop w:val="0"/>
      <w:marBottom w:val="0"/>
      <w:divBdr>
        <w:top w:val="none" w:sz="0" w:space="0" w:color="auto"/>
        <w:left w:val="none" w:sz="0" w:space="0" w:color="auto"/>
        <w:bottom w:val="none" w:sz="0" w:space="0" w:color="auto"/>
        <w:right w:val="none" w:sz="0" w:space="0" w:color="auto"/>
      </w:divBdr>
    </w:div>
    <w:div w:id="1591354202">
      <w:bodyDiv w:val="1"/>
      <w:marLeft w:val="0"/>
      <w:marRight w:val="0"/>
      <w:marTop w:val="0"/>
      <w:marBottom w:val="0"/>
      <w:divBdr>
        <w:top w:val="none" w:sz="0" w:space="0" w:color="auto"/>
        <w:left w:val="none" w:sz="0" w:space="0" w:color="auto"/>
        <w:bottom w:val="none" w:sz="0" w:space="0" w:color="auto"/>
        <w:right w:val="none" w:sz="0" w:space="0" w:color="auto"/>
      </w:divBdr>
    </w:div>
    <w:div w:id="1595239614">
      <w:bodyDiv w:val="1"/>
      <w:marLeft w:val="0"/>
      <w:marRight w:val="0"/>
      <w:marTop w:val="0"/>
      <w:marBottom w:val="0"/>
      <w:divBdr>
        <w:top w:val="none" w:sz="0" w:space="0" w:color="auto"/>
        <w:left w:val="none" w:sz="0" w:space="0" w:color="auto"/>
        <w:bottom w:val="none" w:sz="0" w:space="0" w:color="auto"/>
        <w:right w:val="none" w:sz="0" w:space="0" w:color="auto"/>
      </w:divBdr>
    </w:div>
    <w:div w:id="1595479850">
      <w:bodyDiv w:val="1"/>
      <w:marLeft w:val="0"/>
      <w:marRight w:val="0"/>
      <w:marTop w:val="0"/>
      <w:marBottom w:val="0"/>
      <w:divBdr>
        <w:top w:val="none" w:sz="0" w:space="0" w:color="auto"/>
        <w:left w:val="none" w:sz="0" w:space="0" w:color="auto"/>
        <w:bottom w:val="none" w:sz="0" w:space="0" w:color="auto"/>
        <w:right w:val="none" w:sz="0" w:space="0" w:color="auto"/>
      </w:divBdr>
    </w:div>
    <w:div w:id="1608199641">
      <w:bodyDiv w:val="1"/>
      <w:marLeft w:val="0"/>
      <w:marRight w:val="0"/>
      <w:marTop w:val="0"/>
      <w:marBottom w:val="0"/>
      <w:divBdr>
        <w:top w:val="none" w:sz="0" w:space="0" w:color="auto"/>
        <w:left w:val="none" w:sz="0" w:space="0" w:color="auto"/>
        <w:bottom w:val="none" w:sz="0" w:space="0" w:color="auto"/>
        <w:right w:val="none" w:sz="0" w:space="0" w:color="auto"/>
      </w:divBdr>
    </w:div>
    <w:div w:id="1609047648">
      <w:bodyDiv w:val="1"/>
      <w:marLeft w:val="0"/>
      <w:marRight w:val="0"/>
      <w:marTop w:val="0"/>
      <w:marBottom w:val="0"/>
      <w:divBdr>
        <w:top w:val="none" w:sz="0" w:space="0" w:color="auto"/>
        <w:left w:val="none" w:sz="0" w:space="0" w:color="auto"/>
        <w:bottom w:val="none" w:sz="0" w:space="0" w:color="auto"/>
        <w:right w:val="none" w:sz="0" w:space="0" w:color="auto"/>
      </w:divBdr>
      <w:divsChild>
        <w:div w:id="175194626">
          <w:marLeft w:val="0"/>
          <w:marRight w:val="0"/>
          <w:marTop w:val="0"/>
          <w:marBottom w:val="0"/>
          <w:divBdr>
            <w:top w:val="none" w:sz="0" w:space="0" w:color="auto"/>
            <w:left w:val="none" w:sz="0" w:space="0" w:color="auto"/>
            <w:bottom w:val="none" w:sz="0" w:space="0" w:color="auto"/>
            <w:right w:val="none" w:sz="0" w:space="0" w:color="auto"/>
          </w:divBdr>
          <w:divsChild>
            <w:div w:id="639727034">
              <w:marLeft w:val="0"/>
              <w:marRight w:val="0"/>
              <w:marTop w:val="0"/>
              <w:marBottom w:val="0"/>
              <w:divBdr>
                <w:top w:val="none" w:sz="0" w:space="0" w:color="auto"/>
                <w:left w:val="none" w:sz="0" w:space="0" w:color="auto"/>
                <w:bottom w:val="none" w:sz="0" w:space="0" w:color="auto"/>
                <w:right w:val="none" w:sz="0" w:space="0" w:color="auto"/>
              </w:divBdr>
              <w:divsChild>
                <w:div w:id="2124808625">
                  <w:marLeft w:val="0"/>
                  <w:marRight w:val="0"/>
                  <w:marTop w:val="0"/>
                  <w:marBottom w:val="0"/>
                  <w:divBdr>
                    <w:top w:val="none" w:sz="0" w:space="0" w:color="auto"/>
                    <w:left w:val="none" w:sz="0" w:space="0" w:color="auto"/>
                    <w:bottom w:val="none" w:sz="0" w:space="0" w:color="auto"/>
                    <w:right w:val="none" w:sz="0" w:space="0" w:color="auto"/>
                  </w:divBdr>
                  <w:divsChild>
                    <w:div w:id="1063941375">
                      <w:marLeft w:val="0"/>
                      <w:marRight w:val="0"/>
                      <w:marTop w:val="0"/>
                      <w:marBottom w:val="0"/>
                      <w:divBdr>
                        <w:top w:val="none" w:sz="0" w:space="0" w:color="auto"/>
                        <w:left w:val="none" w:sz="0" w:space="0" w:color="auto"/>
                        <w:bottom w:val="none" w:sz="0" w:space="0" w:color="auto"/>
                        <w:right w:val="none" w:sz="0" w:space="0" w:color="auto"/>
                      </w:divBdr>
                      <w:divsChild>
                        <w:div w:id="593560845">
                          <w:marLeft w:val="0"/>
                          <w:marRight w:val="0"/>
                          <w:marTop w:val="0"/>
                          <w:marBottom w:val="0"/>
                          <w:divBdr>
                            <w:top w:val="none" w:sz="0" w:space="0" w:color="auto"/>
                            <w:left w:val="none" w:sz="0" w:space="0" w:color="auto"/>
                            <w:bottom w:val="none" w:sz="0" w:space="0" w:color="auto"/>
                            <w:right w:val="none" w:sz="0" w:space="0" w:color="auto"/>
                          </w:divBdr>
                          <w:divsChild>
                            <w:div w:id="51812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402743">
                  <w:marLeft w:val="0"/>
                  <w:marRight w:val="0"/>
                  <w:marTop w:val="0"/>
                  <w:marBottom w:val="0"/>
                  <w:divBdr>
                    <w:top w:val="none" w:sz="0" w:space="0" w:color="auto"/>
                    <w:left w:val="none" w:sz="0" w:space="0" w:color="auto"/>
                    <w:bottom w:val="none" w:sz="0" w:space="0" w:color="auto"/>
                    <w:right w:val="none" w:sz="0" w:space="0" w:color="auto"/>
                  </w:divBdr>
                  <w:divsChild>
                    <w:div w:id="165991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83915">
      <w:bodyDiv w:val="1"/>
      <w:marLeft w:val="0"/>
      <w:marRight w:val="0"/>
      <w:marTop w:val="0"/>
      <w:marBottom w:val="0"/>
      <w:divBdr>
        <w:top w:val="none" w:sz="0" w:space="0" w:color="auto"/>
        <w:left w:val="none" w:sz="0" w:space="0" w:color="auto"/>
        <w:bottom w:val="none" w:sz="0" w:space="0" w:color="auto"/>
        <w:right w:val="none" w:sz="0" w:space="0" w:color="auto"/>
      </w:divBdr>
    </w:div>
    <w:div w:id="1623658450">
      <w:bodyDiv w:val="1"/>
      <w:marLeft w:val="0"/>
      <w:marRight w:val="0"/>
      <w:marTop w:val="0"/>
      <w:marBottom w:val="0"/>
      <w:divBdr>
        <w:top w:val="none" w:sz="0" w:space="0" w:color="auto"/>
        <w:left w:val="none" w:sz="0" w:space="0" w:color="auto"/>
        <w:bottom w:val="none" w:sz="0" w:space="0" w:color="auto"/>
        <w:right w:val="none" w:sz="0" w:space="0" w:color="auto"/>
      </w:divBdr>
    </w:div>
    <w:div w:id="1633826138">
      <w:bodyDiv w:val="1"/>
      <w:marLeft w:val="0"/>
      <w:marRight w:val="0"/>
      <w:marTop w:val="0"/>
      <w:marBottom w:val="0"/>
      <w:divBdr>
        <w:top w:val="none" w:sz="0" w:space="0" w:color="auto"/>
        <w:left w:val="none" w:sz="0" w:space="0" w:color="auto"/>
        <w:bottom w:val="none" w:sz="0" w:space="0" w:color="auto"/>
        <w:right w:val="none" w:sz="0" w:space="0" w:color="auto"/>
      </w:divBdr>
    </w:div>
    <w:div w:id="1640764489">
      <w:bodyDiv w:val="1"/>
      <w:marLeft w:val="0"/>
      <w:marRight w:val="0"/>
      <w:marTop w:val="0"/>
      <w:marBottom w:val="0"/>
      <w:divBdr>
        <w:top w:val="none" w:sz="0" w:space="0" w:color="auto"/>
        <w:left w:val="none" w:sz="0" w:space="0" w:color="auto"/>
        <w:bottom w:val="none" w:sz="0" w:space="0" w:color="auto"/>
        <w:right w:val="none" w:sz="0" w:space="0" w:color="auto"/>
      </w:divBdr>
    </w:div>
    <w:div w:id="1671982498">
      <w:bodyDiv w:val="1"/>
      <w:marLeft w:val="0"/>
      <w:marRight w:val="0"/>
      <w:marTop w:val="0"/>
      <w:marBottom w:val="0"/>
      <w:divBdr>
        <w:top w:val="none" w:sz="0" w:space="0" w:color="auto"/>
        <w:left w:val="none" w:sz="0" w:space="0" w:color="auto"/>
        <w:bottom w:val="none" w:sz="0" w:space="0" w:color="auto"/>
        <w:right w:val="none" w:sz="0" w:space="0" w:color="auto"/>
      </w:divBdr>
    </w:div>
    <w:div w:id="1711877732">
      <w:bodyDiv w:val="1"/>
      <w:marLeft w:val="0"/>
      <w:marRight w:val="0"/>
      <w:marTop w:val="0"/>
      <w:marBottom w:val="0"/>
      <w:divBdr>
        <w:top w:val="none" w:sz="0" w:space="0" w:color="auto"/>
        <w:left w:val="none" w:sz="0" w:space="0" w:color="auto"/>
        <w:bottom w:val="none" w:sz="0" w:space="0" w:color="auto"/>
        <w:right w:val="none" w:sz="0" w:space="0" w:color="auto"/>
      </w:divBdr>
    </w:div>
    <w:div w:id="1722943738">
      <w:bodyDiv w:val="1"/>
      <w:marLeft w:val="0"/>
      <w:marRight w:val="0"/>
      <w:marTop w:val="0"/>
      <w:marBottom w:val="0"/>
      <w:divBdr>
        <w:top w:val="none" w:sz="0" w:space="0" w:color="auto"/>
        <w:left w:val="none" w:sz="0" w:space="0" w:color="auto"/>
        <w:bottom w:val="none" w:sz="0" w:space="0" w:color="auto"/>
        <w:right w:val="none" w:sz="0" w:space="0" w:color="auto"/>
      </w:divBdr>
    </w:div>
    <w:div w:id="1740249740">
      <w:bodyDiv w:val="1"/>
      <w:marLeft w:val="0"/>
      <w:marRight w:val="0"/>
      <w:marTop w:val="0"/>
      <w:marBottom w:val="0"/>
      <w:divBdr>
        <w:top w:val="none" w:sz="0" w:space="0" w:color="auto"/>
        <w:left w:val="none" w:sz="0" w:space="0" w:color="auto"/>
        <w:bottom w:val="none" w:sz="0" w:space="0" w:color="auto"/>
        <w:right w:val="none" w:sz="0" w:space="0" w:color="auto"/>
      </w:divBdr>
    </w:div>
    <w:div w:id="1752701643">
      <w:bodyDiv w:val="1"/>
      <w:marLeft w:val="0"/>
      <w:marRight w:val="0"/>
      <w:marTop w:val="0"/>
      <w:marBottom w:val="0"/>
      <w:divBdr>
        <w:top w:val="none" w:sz="0" w:space="0" w:color="auto"/>
        <w:left w:val="none" w:sz="0" w:space="0" w:color="auto"/>
        <w:bottom w:val="none" w:sz="0" w:space="0" w:color="auto"/>
        <w:right w:val="none" w:sz="0" w:space="0" w:color="auto"/>
      </w:divBdr>
    </w:div>
    <w:div w:id="1769350578">
      <w:bodyDiv w:val="1"/>
      <w:marLeft w:val="0"/>
      <w:marRight w:val="0"/>
      <w:marTop w:val="0"/>
      <w:marBottom w:val="0"/>
      <w:divBdr>
        <w:top w:val="none" w:sz="0" w:space="0" w:color="auto"/>
        <w:left w:val="none" w:sz="0" w:space="0" w:color="auto"/>
        <w:bottom w:val="none" w:sz="0" w:space="0" w:color="auto"/>
        <w:right w:val="none" w:sz="0" w:space="0" w:color="auto"/>
      </w:divBdr>
      <w:divsChild>
        <w:div w:id="2099599455">
          <w:marLeft w:val="0"/>
          <w:marRight w:val="0"/>
          <w:marTop w:val="0"/>
          <w:marBottom w:val="0"/>
          <w:divBdr>
            <w:top w:val="none" w:sz="0" w:space="0" w:color="auto"/>
            <w:left w:val="none" w:sz="0" w:space="0" w:color="auto"/>
            <w:bottom w:val="none" w:sz="0" w:space="0" w:color="auto"/>
            <w:right w:val="none" w:sz="0" w:space="0" w:color="auto"/>
          </w:divBdr>
        </w:div>
      </w:divsChild>
    </w:div>
    <w:div w:id="1778981565">
      <w:bodyDiv w:val="1"/>
      <w:marLeft w:val="0"/>
      <w:marRight w:val="0"/>
      <w:marTop w:val="0"/>
      <w:marBottom w:val="0"/>
      <w:divBdr>
        <w:top w:val="none" w:sz="0" w:space="0" w:color="auto"/>
        <w:left w:val="none" w:sz="0" w:space="0" w:color="auto"/>
        <w:bottom w:val="none" w:sz="0" w:space="0" w:color="auto"/>
        <w:right w:val="none" w:sz="0" w:space="0" w:color="auto"/>
      </w:divBdr>
    </w:div>
    <w:div w:id="1783527739">
      <w:bodyDiv w:val="1"/>
      <w:marLeft w:val="0"/>
      <w:marRight w:val="0"/>
      <w:marTop w:val="0"/>
      <w:marBottom w:val="0"/>
      <w:divBdr>
        <w:top w:val="none" w:sz="0" w:space="0" w:color="auto"/>
        <w:left w:val="none" w:sz="0" w:space="0" w:color="auto"/>
        <w:bottom w:val="none" w:sz="0" w:space="0" w:color="auto"/>
        <w:right w:val="none" w:sz="0" w:space="0" w:color="auto"/>
      </w:divBdr>
    </w:div>
    <w:div w:id="1798180089">
      <w:bodyDiv w:val="1"/>
      <w:marLeft w:val="0"/>
      <w:marRight w:val="0"/>
      <w:marTop w:val="0"/>
      <w:marBottom w:val="0"/>
      <w:divBdr>
        <w:top w:val="none" w:sz="0" w:space="0" w:color="auto"/>
        <w:left w:val="none" w:sz="0" w:space="0" w:color="auto"/>
        <w:bottom w:val="none" w:sz="0" w:space="0" w:color="auto"/>
        <w:right w:val="none" w:sz="0" w:space="0" w:color="auto"/>
      </w:divBdr>
    </w:div>
    <w:div w:id="1804736135">
      <w:bodyDiv w:val="1"/>
      <w:marLeft w:val="0"/>
      <w:marRight w:val="0"/>
      <w:marTop w:val="0"/>
      <w:marBottom w:val="0"/>
      <w:divBdr>
        <w:top w:val="none" w:sz="0" w:space="0" w:color="auto"/>
        <w:left w:val="none" w:sz="0" w:space="0" w:color="auto"/>
        <w:bottom w:val="none" w:sz="0" w:space="0" w:color="auto"/>
        <w:right w:val="none" w:sz="0" w:space="0" w:color="auto"/>
      </w:divBdr>
    </w:div>
    <w:div w:id="1806585042">
      <w:bodyDiv w:val="1"/>
      <w:marLeft w:val="0"/>
      <w:marRight w:val="0"/>
      <w:marTop w:val="0"/>
      <w:marBottom w:val="0"/>
      <w:divBdr>
        <w:top w:val="none" w:sz="0" w:space="0" w:color="auto"/>
        <w:left w:val="none" w:sz="0" w:space="0" w:color="auto"/>
        <w:bottom w:val="none" w:sz="0" w:space="0" w:color="auto"/>
        <w:right w:val="none" w:sz="0" w:space="0" w:color="auto"/>
      </w:divBdr>
    </w:div>
    <w:div w:id="1806964594">
      <w:bodyDiv w:val="1"/>
      <w:marLeft w:val="0"/>
      <w:marRight w:val="0"/>
      <w:marTop w:val="0"/>
      <w:marBottom w:val="0"/>
      <w:divBdr>
        <w:top w:val="none" w:sz="0" w:space="0" w:color="auto"/>
        <w:left w:val="none" w:sz="0" w:space="0" w:color="auto"/>
        <w:bottom w:val="none" w:sz="0" w:space="0" w:color="auto"/>
        <w:right w:val="none" w:sz="0" w:space="0" w:color="auto"/>
      </w:divBdr>
    </w:div>
    <w:div w:id="1811240592">
      <w:bodyDiv w:val="1"/>
      <w:marLeft w:val="0"/>
      <w:marRight w:val="0"/>
      <w:marTop w:val="0"/>
      <w:marBottom w:val="0"/>
      <w:divBdr>
        <w:top w:val="none" w:sz="0" w:space="0" w:color="auto"/>
        <w:left w:val="none" w:sz="0" w:space="0" w:color="auto"/>
        <w:bottom w:val="none" w:sz="0" w:space="0" w:color="auto"/>
        <w:right w:val="none" w:sz="0" w:space="0" w:color="auto"/>
      </w:divBdr>
    </w:div>
    <w:div w:id="1819566881">
      <w:bodyDiv w:val="1"/>
      <w:marLeft w:val="0"/>
      <w:marRight w:val="0"/>
      <w:marTop w:val="0"/>
      <w:marBottom w:val="0"/>
      <w:divBdr>
        <w:top w:val="none" w:sz="0" w:space="0" w:color="auto"/>
        <w:left w:val="none" w:sz="0" w:space="0" w:color="auto"/>
        <w:bottom w:val="none" w:sz="0" w:space="0" w:color="auto"/>
        <w:right w:val="none" w:sz="0" w:space="0" w:color="auto"/>
      </w:divBdr>
    </w:div>
    <w:div w:id="1823307348">
      <w:bodyDiv w:val="1"/>
      <w:marLeft w:val="0"/>
      <w:marRight w:val="0"/>
      <w:marTop w:val="0"/>
      <w:marBottom w:val="0"/>
      <w:divBdr>
        <w:top w:val="none" w:sz="0" w:space="0" w:color="auto"/>
        <w:left w:val="none" w:sz="0" w:space="0" w:color="auto"/>
        <w:bottom w:val="none" w:sz="0" w:space="0" w:color="auto"/>
        <w:right w:val="none" w:sz="0" w:space="0" w:color="auto"/>
      </w:divBdr>
    </w:div>
    <w:div w:id="1825582529">
      <w:bodyDiv w:val="1"/>
      <w:marLeft w:val="0"/>
      <w:marRight w:val="0"/>
      <w:marTop w:val="0"/>
      <w:marBottom w:val="0"/>
      <w:divBdr>
        <w:top w:val="none" w:sz="0" w:space="0" w:color="auto"/>
        <w:left w:val="none" w:sz="0" w:space="0" w:color="auto"/>
        <w:bottom w:val="none" w:sz="0" w:space="0" w:color="auto"/>
        <w:right w:val="none" w:sz="0" w:space="0" w:color="auto"/>
      </w:divBdr>
    </w:div>
    <w:div w:id="1828860172">
      <w:bodyDiv w:val="1"/>
      <w:marLeft w:val="0"/>
      <w:marRight w:val="0"/>
      <w:marTop w:val="0"/>
      <w:marBottom w:val="0"/>
      <w:divBdr>
        <w:top w:val="none" w:sz="0" w:space="0" w:color="auto"/>
        <w:left w:val="none" w:sz="0" w:space="0" w:color="auto"/>
        <w:bottom w:val="none" w:sz="0" w:space="0" w:color="auto"/>
        <w:right w:val="none" w:sz="0" w:space="0" w:color="auto"/>
      </w:divBdr>
    </w:div>
    <w:div w:id="1832676797">
      <w:bodyDiv w:val="1"/>
      <w:marLeft w:val="0"/>
      <w:marRight w:val="0"/>
      <w:marTop w:val="0"/>
      <w:marBottom w:val="0"/>
      <w:divBdr>
        <w:top w:val="none" w:sz="0" w:space="0" w:color="auto"/>
        <w:left w:val="none" w:sz="0" w:space="0" w:color="auto"/>
        <w:bottom w:val="none" w:sz="0" w:space="0" w:color="auto"/>
        <w:right w:val="none" w:sz="0" w:space="0" w:color="auto"/>
      </w:divBdr>
    </w:div>
    <w:div w:id="1846749963">
      <w:bodyDiv w:val="1"/>
      <w:marLeft w:val="0"/>
      <w:marRight w:val="0"/>
      <w:marTop w:val="0"/>
      <w:marBottom w:val="0"/>
      <w:divBdr>
        <w:top w:val="none" w:sz="0" w:space="0" w:color="auto"/>
        <w:left w:val="none" w:sz="0" w:space="0" w:color="auto"/>
        <w:bottom w:val="none" w:sz="0" w:space="0" w:color="auto"/>
        <w:right w:val="none" w:sz="0" w:space="0" w:color="auto"/>
      </w:divBdr>
    </w:div>
    <w:div w:id="1856116365">
      <w:bodyDiv w:val="1"/>
      <w:marLeft w:val="0"/>
      <w:marRight w:val="0"/>
      <w:marTop w:val="0"/>
      <w:marBottom w:val="0"/>
      <w:divBdr>
        <w:top w:val="none" w:sz="0" w:space="0" w:color="auto"/>
        <w:left w:val="none" w:sz="0" w:space="0" w:color="auto"/>
        <w:bottom w:val="none" w:sz="0" w:space="0" w:color="auto"/>
        <w:right w:val="none" w:sz="0" w:space="0" w:color="auto"/>
      </w:divBdr>
    </w:div>
    <w:div w:id="1884243957">
      <w:bodyDiv w:val="1"/>
      <w:marLeft w:val="0"/>
      <w:marRight w:val="0"/>
      <w:marTop w:val="0"/>
      <w:marBottom w:val="0"/>
      <w:divBdr>
        <w:top w:val="none" w:sz="0" w:space="0" w:color="auto"/>
        <w:left w:val="none" w:sz="0" w:space="0" w:color="auto"/>
        <w:bottom w:val="none" w:sz="0" w:space="0" w:color="auto"/>
        <w:right w:val="none" w:sz="0" w:space="0" w:color="auto"/>
      </w:divBdr>
    </w:div>
    <w:div w:id="1897618342">
      <w:bodyDiv w:val="1"/>
      <w:marLeft w:val="0"/>
      <w:marRight w:val="0"/>
      <w:marTop w:val="0"/>
      <w:marBottom w:val="0"/>
      <w:divBdr>
        <w:top w:val="none" w:sz="0" w:space="0" w:color="auto"/>
        <w:left w:val="none" w:sz="0" w:space="0" w:color="auto"/>
        <w:bottom w:val="none" w:sz="0" w:space="0" w:color="auto"/>
        <w:right w:val="none" w:sz="0" w:space="0" w:color="auto"/>
      </w:divBdr>
    </w:div>
    <w:div w:id="1905942299">
      <w:bodyDiv w:val="1"/>
      <w:marLeft w:val="0"/>
      <w:marRight w:val="0"/>
      <w:marTop w:val="0"/>
      <w:marBottom w:val="0"/>
      <w:divBdr>
        <w:top w:val="none" w:sz="0" w:space="0" w:color="auto"/>
        <w:left w:val="none" w:sz="0" w:space="0" w:color="auto"/>
        <w:bottom w:val="none" w:sz="0" w:space="0" w:color="auto"/>
        <w:right w:val="none" w:sz="0" w:space="0" w:color="auto"/>
      </w:divBdr>
    </w:div>
    <w:div w:id="1926454454">
      <w:bodyDiv w:val="1"/>
      <w:marLeft w:val="0"/>
      <w:marRight w:val="0"/>
      <w:marTop w:val="0"/>
      <w:marBottom w:val="0"/>
      <w:divBdr>
        <w:top w:val="none" w:sz="0" w:space="0" w:color="auto"/>
        <w:left w:val="none" w:sz="0" w:space="0" w:color="auto"/>
        <w:bottom w:val="none" w:sz="0" w:space="0" w:color="auto"/>
        <w:right w:val="none" w:sz="0" w:space="0" w:color="auto"/>
      </w:divBdr>
    </w:div>
    <w:div w:id="1933314034">
      <w:bodyDiv w:val="1"/>
      <w:marLeft w:val="0"/>
      <w:marRight w:val="0"/>
      <w:marTop w:val="0"/>
      <w:marBottom w:val="0"/>
      <w:divBdr>
        <w:top w:val="none" w:sz="0" w:space="0" w:color="auto"/>
        <w:left w:val="none" w:sz="0" w:space="0" w:color="auto"/>
        <w:bottom w:val="none" w:sz="0" w:space="0" w:color="auto"/>
        <w:right w:val="none" w:sz="0" w:space="0" w:color="auto"/>
      </w:divBdr>
    </w:div>
    <w:div w:id="1934586544">
      <w:bodyDiv w:val="1"/>
      <w:marLeft w:val="0"/>
      <w:marRight w:val="0"/>
      <w:marTop w:val="0"/>
      <w:marBottom w:val="0"/>
      <w:divBdr>
        <w:top w:val="none" w:sz="0" w:space="0" w:color="auto"/>
        <w:left w:val="none" w:sz="0" w:space="0" w:color="auto"/>
        <w:bottom w:val="none" w:sz="0" w:space="0" w:color="auto"/>
        <w:right w:val="none" w:sz="0" w:space="0" w:color="auto"/>
      </w:divBdr>
    </w:div>
    <w:div w:id="1943759821">
      <w:bodyDiv w:val="1"/>
      <w:marLeft w:val="0"/>
      <w:marRight w:val="0"/>
      <w:marTop w:val="0"/>
      <w:marBottom w:val="0"/>
      <w:divBdr>
        <w:top w:val="none" w:sz="0" w:space="0" w:color="auto"/>
        <w:left w:val="none" w:sz="0" w:space="0" w:color="auto"/>
        <w:bottom w:val="none" w:sz="0" w:space="0" w:color="auto"/>
        <w:right w:val="none" w:sz="0" w:space="0" w:color="auto"/>
      </w:divBdr>
    </w:div>
    <w:div w:id="1955987945">
      <w:bodyDiv w:val="1"/>
      <w:marLeft w:val="0"/>
      <w:marRight w:val="0"/>
      <w:marTop w:val="0"/>
      <w:marBottom w:val="0"/>
      <w:divBdr>
        <w:top w:val="none" w:sz="0" w:space="0" w:color="auto"/>
        <w:left w:val="none" w:sz="0" w:space="0" w:color="auto"/>
        <w:bottom w:val="none" w:sz="0" w:space="0" w:color="auto"/>
        <w:right w:val="none" w:sz="0" w:space="0" w:color="auto"/>
      </w:divBdr>
    </w:div>
    <w:div w:id="1956517154">
      <w:bodyDiv w:val="1"/>
      <w:marLeft w:val="0"/>
      <w:marRight w:val="0"/>
      <w:marTop w:val="0"/>
      <w:marBottom w:val="0"/>
      <w:divBdr>
        <w:top w:val="none" w:sz="0" w:space="0" w:color="auto"/>
        <w:left w:val="none" w:sz="0" w:space="0" w:color="auto"/>
        <w:bottom w:val="none" w:sz="0" w:space="0" w:color="auto"/>
        <w:right w:val="none" w:sz="0" w:space="0" w:color="auto"/>
      </w:divBdr>
    </w:div>
    <w:div w:id="1959679092">
      <w:bodyDiv w:val="1"/>
      <w:marLeft w:val="0"/>
      <w:marRight w:val="0"/>
      <w:marTop w:val="0"/>
      <w:marBottom w:val="0"/>
      <w:divBdr>
        <w:top w:val="none" w:sz="0" w:space="0" w:color="auto"/>
        <w:left w:val="none" w:sz="0" w:space="0" w:color="auto"/>
        <w:bottom w:val="none" w:sz="0" w:space="0" w:color="auto"/>
        <w:right w:val="none" w:sz="0" w:space="0" w:color="auto"/>
      </w:divBdr>
    </w:div>
    <w:div w:id="1998802611">
      <w:bodyDiv w:val="1"/>
      <w:marLeft w:val="0"/>
      <w:marRight w:val="0"/>
      <w:marTop w:val="0"/>
      <w:marBottom w:val="0"/>
      <w:divBdr>
        <w:top w:val="none" w:sz="0" w:space="0" w:color="auto"/>
        <w:left w:val="none" w:sz="0" w:space="0" w:color="auto"/>
        <w:bottom w:val="none" w:sz="0" w:space="0" w:color="auto"/>
        <w:right w:val="none" w:sz="0" w:space="0" w:color="auto"/>
      </w:divBdr>
      <w:divsChild>
        <w:div w:id="221328913">
          <w:marLeft w:val="0"/>
          <w:marRight w:val="0"/>
          <w:marTop w:val="0"/>
          <w:marBottom w:val="0"/>
          <w:divBdr>
            <w:top w:val="none" w:sz="0" w:space="0" w:color="auto"/>
            <w:left w:val="none" w:sz="0" w:space="0" w:color="auto"/>
            <w:bottom w:val="none" w:sz="0" w:space="0" w:color="auto"/>
            <w:right w:val="none" w:sz="0" w:space="0" w:color="auto"/>
          </w:divBdr>
        </w:div>
        <w:div w:id="2092043184">
          <w:marLeft w:val="0"/>
          <w:marRight w:val="0"/>
          <w:marTop w:val="0"/>
          <w:marBottom w:val="0"/>
          <w:divBdr>
            <w:top w:val="none" w:sz="0" w:space="0" w:color="auto"/>
            <w:left w:val="none" w:sz="0" w:space="0" w:color="auto"/>
            <w:bottom w:val="none" w:sz="0" w:space="0" w:color="auto"/>
            <w:right w:val="none" w:sz="0" w:space="0" w:color="auto"/>
          </w:divBdr>
        </w:div>
        <w:div w:id="1453136908">
          <w:marLeft w:val="0"/>
          <w:marRight w:val="0"/>
          <w:marTop w:val="0"/>
          <w:marBottom w:val="0"/>
          <w:divBdr>
            <w:top w:val="none" w:sz="0" w:space="0" w:color="auto"/>
            <w:left w:val="none" w:sz="0" w:space="0" w:color="auto"/>
            <w:bottom w:val="none" w:sz="0" w:space="0" w:color="auto"/>
            <w:right w:val="none" w:sz="0" w:space="0" w:color="auto"/>
          </w:divBdr>
        </w:div>
      </w:divsChild>
    </w:div>
    <w:div w:id="2036689442">
      <w:bodyDiv w:val="1"/>
      <w:marLeft w:val="0"/>
      <w:marRight w:val="0"/>
      <w:marTop w:val="0"/>
      <w:marBottom w:val="0"/>
      <w:divBdr>
        <w:top w:val="none" w:sz="0" w:space="0" w:color="auto"/>
        <w:left w:val="none" w:sz="0" w:space="0" w:color="auto"/>
        <w:bottom w:val="none" w:sz="0" w:space="0" w:color="auto"/>
        <w:right w:val="none" w:sz="0" w:space="0" w:color="auto"/>
      </w:divBdr>
    </w:div>
    <w:div w:id="2048944811">
      <w:bodyDiv w:val="1"/>
      <w:marLeft w:val="0"/>
      <w:marRight w:val="0"/>
      <w:marTop w:val="0"/>
      <w:marBottom w:val="0"/>
      <w:divBdr>
        <w:top w:val="none" w:sz="0" w:space="0" w:color="auto"/>
        <w:left w:val="none" w:sz="0" w:space="0" w:color="auto"/>
        <w:bottom w:val="none" w:sz="0" w:space="0" w:color="auto"/>
        <w:right w:val="none" w:sz="0" w:space="0" w:color="auto"/>
      </w:divBdr>
    </w:div>
    <w:div w:id="2072801062">
      <w:bodyDiv w:val="1"/>
      <w:marLeft w:val="0"/>
      <w:marRight w:val="0"/>
      <w:marTop w:val="0"/>
      <w:marBottom w:val="0"/>
      <w:divBdr>
        <w:top w:val="none" w:sz="0" w:space="0" w:color="auto"/>
        <w:left w:val="none" w:sz="0" w:space="0" w:color="auto"/>
        <w:bottom w:val="none" w:sz="0" w:space="0" w:color="auto"/>
        <w:right w:val="none" w:sz="0" w:space="0" w:color="auto"/>
      </w:divBdr>
    </w:div>
    <w:div w:id="2079471543">
      <w:bodyDiv w:val="1"/>
      <w:marLeft w:val="0"/>
      <w:marRight w:val="0"/>
      <w:marTop w:val="0"/>
      <w:marBottom w:val="0"/>
      <w:divBdr>
        <w:top w:val="none" w:sz="0" w:space="0" w:color="auto"/>
        <w:left w:val="none" w:sz="0" w:space="0" w:color="auto"/>
        <w:bottom w:val="none" w:sz="0" w:space="0" w:color="auto"/>
        <w:right w:val="none" w:sz="0" w:space="0" w:color="auto"/>
      </w:divBdr>
    </w:div>
    <w:div w:id="2094349887">
      <w:bodyDiv w:val="1"/>
      <w:marLeft w:val="0"/>
      <w:marRight w:val="0"/>
      <w:marTop w:val="0"/>
      <w:marBottom w:val="0"/>
      <w:divBdr>
        <w:top w:val="none" w:sz="0" w:space="0" w:color="auto"/>
        <w:left w:val="none" w:sz="0" w:space="0" w:color="auto"/>
        <w:bottom w:val="none" w:sz="0" w:space="0" w:color="auto"/>
        <w:right w:val="none" w:sz="0" w:space="0" w:color="auto"/>
      </w:divBdr>
    </w:div>
    <w:div w:id="2106419348">
      <w:bodyDiv w:val="1"/>
      <w:marLeft w:val="0"/>
      <w:marRight w:val="0"/>
      <w:marTop w:val="0"/>
      <w:marBottom w:val="0"/>
      <w:divBdr>
        <w:top w:val="none" w:sz="0" w:space="0" w:color="auto"/>
        <w:left w:val="none" w:sz="0" w:space="0" w:color="auto"/>
        <w:bottom w:val="none" w:sz="0" w:space="0" w:color="auto"/>
        <w:right w:val="none" w:sz="0" w:space="0" w:color="auto"/>
      </w:divBdr>
    </w:div>
    <w:div w:id="2107844355">
      <w:bodyDiv w:val="1"/>
      <w:marLeft w:val="0"/>
      <w:marRight w:val="0"/>
      <w:marTop w:val="0"/>
      <w:marBottom w:val="0"/>
      <w:divBdr>
        <w:top w:val="none" w:sz="0" w:space="0" w:color="auto"/>
        <w:left w:val="none" w:sz="0" w:space="0" w:color="auto"/>
        <w:bottom w:val="none" w:sz="0" w:space="0" w:color="auto"/>
        <w:right w:val="none" w:sz="0" w:space="0" w:color="auto"/>
      </w:divBdr>
    </w:div>
    <w:div w:id="2115206763">
      <w:bodyDiv w:val="1"/>
      <w:marLeft w:val="0"/>
      <w:marRight w:val="0"/>
      <w:marTop w:val="0"/>
      <w:marBottom w:val="0"/>
      <w:divBdr>
        <w:top w:val="none" w:sz="0" w:space="0" w:color="auto"/>
        <w:left w:val="none" w:sz="0" w:space="0" w:color="auto"/>
        <w:bottom w:val="none" w:sz="0" w:space="0" w:color="auto"/>
        <w:right w:val="none" w:sz="0" w:space="0" w:color="auto"/>
      </w:divBdr>
    </w:div>
    <w:div w:id="2122871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fif"/><Relationship Id="rId4" Type="http://schemas.openxmlformats.org/officeDocument/2006/relationships/settings" Target="settings.xml"/><Relationship Id="rId9" Type="http://schemas.openxmlformats.org/officeDocument/2006/relationships/image" Target="media/image2.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E94C7-C50A-4AB9-B557-041291531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6139</Words>
  <Characters>34995</Characters>
  <Application>Microsoft Office Word</Application>
  <DocSecurity>0</DocSecurity>
  <Lines>291</Lines>
  <Paragraphs>82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Abotalib</cp:lastModifiedBy>
  <cp:revision>2</cp:revision>
  <cp:lastPrinted>2026-07-11T21:05:00Z</cp:lastPrinted>
  <dcterms:created xsi:type="dcterms:W3CDTF">2026-07-11T21:06:00Z</dcterms:created>
  <dcterms:modified xsi:type="dcterms:W3CDTF">2026-07-11T21:06:00Z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