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01898" w14:textId="77777777" w:rsidR="001A7189" w:rsidRDefault="001A7189">
      <w:pPr>
        <w:rPr>
          <w:rFonts w:ascii="Sakkal Majalla" w:hAnsi="Sakkal Majalla" w:cs="Sakkal Majalla"/>
          <w:b/>
          <w:bCs/>
          <w:sz w:val="28"/>
          <w:szCs w:val="28"/>
          <w:rtl/>
          <w:lang w:bidi="ar-EG"/>
        </w:rPr>
      </w:pPr>
    </w:p>
    <w:tbl>
      <w:tblPr>
        <w:bidiVisual/>
        <w:tblW w:w="0" w:type="auto"/>
        <w:tblLook w:val="0000" w:firstRow="0" w:lastRow="0" w:firstColumn="0" w:lastColumn="0" w:noHBand="0" w:noVBand="0"/>
      </w:tblPr>
      <w:tblGrid>
        <w:gridCol w:w="2268"/>
        <w:gridCol w:w="6235"/>
      </w:tblGrid>
      <w:tr w:rsidR="001A7189" w14:paraId="76E23FD2" w14:textId="77777777" w:rsidTr="00DF10D1">
        <w:tc>
          <w:tcPr>
            <w:tcW w:w="2268" w:type="dxa"/>
          </w:tcPr>
          <w:p w14:paraId="2CCCE392" w14:textId="45CA9BC8" w:rsidR="001A7189" w:rsidRPr="001902DB" w:rsidRDefault="001A7189" w:rsidP="00DF10D1">
            <w:pPr>
              <w:jc w:val="cente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امعة ميدأوشن</w:t>
            </w:r>
          </w:p>
          <w:p w14:paraId="4B432AAF" w14:textId="08C72EFD" w:rsidR="001A7189" w:rsidRPr="001902DB" w:rsidRDefault="001A7189" w:rsidP="00DF10D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w:t>
            </w:r>
            <w:r>
              <w:rPr>
                <w:rFonts w:ascii="Sakkal Majalla" w:hAnsi="Sakkal Majalla" w:cs="Sakkal Majalla" w:hint="cs"/>
                <w:b/>
                <w:bCs/>
                <w:sz w:val="28"/>
                <w:szCs w:val="28"/>
                <w:rtl/>
                <w:lang w:bidi="ar-EG"/>
              </w:rPr>
              <w:t>إعلام والتسويق</w:t>
            </w:r>
          </w:p>
          <w:p w14:paraId="4A67512C" w14:textId="5C625688" w:rsidR="001A7189" w:rsidRDefault="001A7189" w:rsidP="00DF10D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w:t>
            </w:r>
            <w:r>
              <w:rPr>
                <w:rFonts w:ascii="Sakkal Majalla" w:hAnsi="Sakkal Majalla" w:cs="Sakkal Majalla" w:hint="cs"/>
                <w:b/>
                <w:bCs/>
                <w:sz w:val="28"/>
                <w:szCs w:val="28"/>
                <w:rtl/>
                <w:lang w:bidi="ar-EG"/>
              </w:rPr>
              <w:t>الإعلام الرقمي</w:t>
            </w:r>
          </w:p>
        </w:tc>
        <w:tc>
          <w:tcPr>
            <w:tcW w:w="6235" w:type="dxa"/>
          </w:tcPr>
          <w:p w14:paraId="78A1EBDC" w14:textId="58A68249" w:rsidR="001A7189" w:rsidRDefault="00DF10D1" w:rsidP="00DF10D1">
            <w:pPr>
              <w:jc w:val="right"/>
              <w:rPr>
                <w:rFonts w:ascii="Sakkal Majalla" w:hAnsi="Sakkal Majalla" w:cs="Sakkal Majalla"/>
                <w:b/>
                <w:bCs/>
                <w:sz w:val="28"/>
                <w:szCs w:val="28"/>
                <w:rtl/>
                <w:lang w:bidi="ar-EG"/>
              </w:rPr>
            </w:pPr>
            <w:r w:rsidRPr="00DF10D1">
              <w:rPr>
                <w:rFonts w:ascii="Sakkal Majalla" w:hAnsi="Sakkal Majalla" w:cs="Sakkal Majalla"/>
                <w:b/>
                <w:bCs/>
                <w:noProof/>
                <w:sz w:val="28"/>
                <w:szCs w:val="28"/>
                <w:rtl/>
                <w:lang w:bidi="ar-EG"/>
              </w:rPr>
              <w:drawing>
                <wp:inline distT="0" distB="0" distL="0" distR="0" wp14:anchorId="06E10962" wp14:editId="0231A66F">
                  <wp:extent cx="2086266" cy="924054"/>
                  <wp:effectExtent l="0" t="0" r="9525" b="9525"/>
                  <wp:docPr id="1563487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774" name=""/>
                          <pic:cNvPicPr/>
                        </pic:nvPicPr>
                        <pic:blipFill>
                          <a:blip r:embed="rId8"/>
                          <a:stretch>
                            <a:fillRect/>
                          </a:stretch>
                        </pic:blipFill>
                        <pic:spPr>
                          <a:xfrm>
                            <a:off x="0" y="0"/>
                            <a:ext cx="2086266" cy="924054"/>
                          </a:xfrm>
                          <a:prstGeom prst="rect">
                            <a:avLst/>
                          </a:prstGeom>
                        </pic:spPr>
                      </pic:pic>
                    </a:graphicData>
                  </a:graphic>
                </wp:inline>
              </w:drawing>
            </w:r>
          </w:p>
        </w:tc>
      </w:tr>
    </w:tbl>
    <w:p w14:paraId="18D63DA9" w14:textId="77777777" w:rsidR="001A7189" w:rsidRDefault="001A7189">
      <w:pPr>
        <w:rPr>
          <w:rFonts w:ascii="Sakkal Majalla" w:hAnsi="Sakkal Majalla" w:cs="Sakkal Majalla"/>
          <w:b/>
          <w:bCs/>
          <w:sz w:val="28"/>
          <w:szCs w:val="28"/>
          <w:rtl/>
          <w:lang w:bidi="ar-EG"/>
        </w:rPr>
      </w:pPr>
    </w:p>
    <w:p w14:paraId="4E3AABFD" w14:textId="77777777" w:rsidR="001A7189" w:rsidRDefault="001A7189">
      <w:pPr>
        <w:rPr>
          <w:rFonts w:ascii="Sakkal Majalla" w:hAnsi="Sakkal Majalla" w:cs="Sakkal Majalla"/>
          <w:b/>
          <w:bCs/>
          <w:sz w:val="28"/>
          <w:szCs w:val="28"/>
          <w:rtl/>
          <w:lang w:bidi="ar-EG"/>
        </w:rPr>
      </w:pPr>
    </w:p>
    <w:p w14:paraId="5F6542BF" w14:textId="2BB988A2" w:rsidR="009125CE" w:rsidRPr="009125CE" w:rsidRDefault="00336F8B" w:rsidP="00DF10D1">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p>
    <w:p w14:paraId="08401F45" w14:textId="3F7B6A9F" w:rsidR="009125CE" w:rsidRPr="00DF10D1" w:rsidRDefault="00A53681" w:rsidP="009125CE">
      <w:pPr>
        <w:jc w:val="center"/>
        <w:rPr>
          <w:rFonts w:ascii="Sakkal Majalla" w:hAnsi="Sakkal Majalla" w:cs="Sakkal Majalla"/>
          <w:b/>
          <w:bCs/>
          <w:sz w:val="48"/>
          <w:szCs w:val="48"/>
          <w:rtl/>
          <w:lang w:bidi="ar-EG"/>
        </w:rPr>
      </w:pPr>
      <w:r w:rsidRPr="00DF10D1">
        <w:rPr>
          <w:rFonts w:ascii="Sakkal Majalla" w:hAnsi="Sakkal Majalla" w:cs="Sakkal Majalla" w:hint="cs"/>
          <w:b/>
          <w:bCs/>
          <w:sz w:val="48"/>
          <w:szCs w:val="48"/>
          <w:rtl/>
          <w:lang w:bidi="ar-EG"/>
        </w:rPr>
        <w:t>أثر ظاهرة التسول الإلكتروني في المنصات الرقمية على السلوك العام في المجتمعات العربية دراسة ميدانية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DF10D1">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45FC302" w14:textId="68998B48" w:rsidR="00DC2060" w:rsidRPr="001902DB" w:rsidRDefault="00DC206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خالد </w:t>
      </w:r>
      <w:r w:rsidR="002F6A74">
        <w:rPr>
          <w:rFonts w:ascii="Sakkal Majalla" w:hAnsi="Sakkal Majalla" w:cs="Sakkal Majalla" w:hint="cs"/>
          <w:b/>
          <w:bCs/>
          <w:sz w:val="28"/>
          <w:szCs w:val="28"/>
          <w:rtl/>
          <w:lang w:bidi="ar-EG"/>
        </w:rPr>
        <w:t>عبد الرحم</w:t>
      </w:r>
      <w:r w:rsidR="002F6A74">
        <w:rPr>
          <w:rFonts w:ascii="Sakkal Majalla" w:hAnsi="Sakkal Majalla" w:cs="Sakkal Majalla" w:hint="eastAsia"/>
          <w:b/>
          <w:bCs/>
          <w:sz w:val="28"/>
          <w:szCs w:val="28"/>
          <w:rtl/>
          <w:lang w:bidi="ar-EG"/>
        </w:rPr>
        <w:t>ن</w:t>
      </w:r>
      <w:r>
        <w:rPr>
          <w:rFonts w:ascii="Sakkal Majalla" w:hAnsi="Sakkal Majalla" w:cs="Sakkal Majalla" w:hint="cs"/>
          <w:b/>
          <w:bCs/>
          <w:sz w:val="28"/>
          <w:szCs w:val="28"/>
          <w:rtl/>
          <w:lang w:bidi="ar-EG"/>
        </w:rPr>
        <w:t xml:space="preserve"> النويس</w:t>
      </w:r>
    </w:p>
    <w:p w14:paraId="3D3CBDF8" w14:textId="77777777" w:rsidR="009125CE" w:rsidRPr="001902DB" w:rsidRDefault="009125CE" w:rsidP="00DF10D1">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AA878A1" w14:textId="65812B89" w:rsidR="00DC2060" w:rsidRPr="001902DB" w:rsidRDefault="00DC206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2F6A7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مهيتاب الرافعي</w:t>
      </w:r>
    </w:p>
    <w:p w14:paraId="22738CC6" w14:textId="77777777" w:rsidR="009125CE" w:rsidRDefault="009125CE" w:rsidP="00DF10D1">
      <w:pPr>
        <w:rPr>
          <w:rFonts w:ascii="Sakkal Majalla" w:hAnsi="Sakkal Majalla" w:cs="Sakkal Majalla"/>
          <w:b/>
          <w:bCs/>
          <w:sz w:val="28"/>
          <w:szCs w:val="28"/>
          <w:rtl/>
          <w:lang w:bidi="ar-EG"/>
        </w:rPr>
      </w:pPr>
    </w:p>
    <w:p w14:paraId="7FD5D16A" w14:textId="77777777" w:rsidR="002F6A74" w:rsidRPr="001902DB" w:rsidRDefault="002F6A74" w:rsidP="00DF10D1">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C9536DA" w:rsidR="009125CE" w:rsidRPr="001902DB" w:rsidRDefault="00B45E1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DF6B2D8" w14:textId="1682E87E" w:rsidR="00361E7E" w:rsidRDefault="00DF10D1" w:rsidP="00361E7E">
      <w:pPr>
        <w:spacing w:line="360" w:lineRule="auto"/>
        <w:jc w:val="center"/>
        <w:rPr>
          <w:rFonts w:ascii="Sakkal Majalla" w:hAnsi="Sakkal Majalla" w:cs="Sakkal Majalla"/>
          <w:b/>
          <w:bCs/>
          <w:sz w:val="32"/>
          <w:szCs w:val="32"/>
          <w:rtl/>
        </w:rPr>
      </w:pPr>
      <w:r w:rsidRPr="00DF10D1">
        <w:rPr>
          <w:rFonts w:ascii="Sakkal Majalla" w:hAnsi="Sakkal Majalla" w:cs="Sakkal Majalla" w:hint="cs"/>
          <w:b/>
          <w:bCs/>
          <w:sz w:val="32"/>
          <w:szCs w:val="32"/>
          <w:rtl/>
        </w:rPr>
        <w:lastRenderedPageBreak/>
        <w:t>فهرس المحتويات</w:t>
      </w:r>
    </w:p>
    <w:p w14:paraId="5ED573A3" w14:textId="207862E1" w:rsidR="00361E7E" w:rsidRPr="00361E7E" w:rsidRDefault="00361E7E">
      <w:pPr>
        <w:pStyle w:val="1"/>
        <w:tabs>
          <w:tab w:val="right" w:leader="dot" w:pos="8493"/>
        </w:tabs>
        <w:rPr>
          <w:rFonts w:ascii="Sakkal Majalla" w:hAnsi="Sakkal Majalla" w:cs="Sakkal Majalla"/>
          <w:noProof/>
          <w:sz w:val="24"/>
          <w:szCs w:val="24"/>
          <w:rtl/>
        </w:rPr>
      </w:pPr>
      <w:r w:rsidRPr="00361E7E">
        <w:rPr>
          <w:rFonts w:ascii="Sakkal Majalla" w:hAnsi="Sakkal Majalla" w:cs="Sakkal Majalla"/>
          <w:sz w:val="24"/>
          <w:szCs w:val="24"/>
          <w:rtl/>
        </w:rPr>
        <w:fldChar w:fldCharType="begin"/>
      </w:r>
      <w:r w:rsidRPr="00361E7E">
        <w:rPr>
          <w:rFonts w:ascii="Sakkal Majalla" w:hAnsi="Sakkal Majalla" w:cs="Sakkal Majalla"/>
          <w:sz w:val="24"/>
          <w:szCs w:val="24"/>
          <w:rtl/>
        </w:rPr>
        <w:instrText xml:space="preserve"> </w:instrText>
      </w:r>
      <w:r w:rsidRPr="00361E7E">
        <w:rPr>
          <w:rFonts w:ascii="Sakkal Majalla" w:hAnsi="Sakkal Majalla" w:cs="Sakkal Majalla"/>
          <w:sz w:val="24"/>
          <w:szCs w:val="24"/>
        </w:rPr>
        <w:instrText>TOC</w:instrText>
      </w:r>
      <w:r w:rsidRPr="00361E7E">
        <w:rPr>
          <w:rFonts w:ascii="Sakkal Majalla" w:hAnsi="Sakkal Majalla" w:cs="Sakkal Majalla"/>
          <w:sz w:val="24"/>
          <w:szCs w:val="24"/>
          <w:rtl/>
        </w:rPr>
        <w:instrText xml:space="preserve"> \</w:instrText>
      </w:r>
      <w:r w:rsidRPr="00361E7E">
        <w:rPr>
          <w:rFonts w:ascii="Sakkal Majalla" w:hAnsi="Sakkal Majalla" w:cs="Sakkal Majalla"/>
          <w:sz w:val="24"/>
          <w:szCs w:val="24"/>
        </w:rPr>
        <w:instrText>o "1-5" \h \z \u</w:instrText>
      </w:r>
      <w:r w:rsidRPr="00361E7E">
        <w:rPr>
          <w:rFonts w:ascii="Sakkal Majalla" w:hAnsi="Sakkal Majalla" w:cs="Sakkal Majalla"/>
          <w:sz w:val="24"/>
          <w:szCs w:val="24"/>
          <w:rtl/>
        </w:rPr>
        <w:instrText xml:space="preserve"> </w:instrText>
      </w:r>
      <w:r w:rsidRPr="00361E7E">
        <w:rPr>
          <w:rFonts w:ascii="Sakkal Majalla" w:hAnsi="Sakkal Majalla" w:cs="Sakkal Majalla"/>
          <w:sz w:val="24"/>
          <w:szCs w:val="24"/>
          <w:rtl/>
        </w:rPr>
        <w:fldChar w:fldCharType="separate"/>
      </w:r>
      <w:hyperlink w:anchor="_Toc223598208" w:history="1">
        <w:r w:rsidRPr="00361E7E">
          <w:rPr>
            <w:rStyle w:val="Hyperlink"/>
            <w:rFonts w:ascii="Sakkal Majalla" w:hAnsi="Sakkal Majalla" w:cs="Sakkal Majalla"/>
            <w:noProof/>
            <w:sz w:val="24"/>
            <w:szCs w:val="24"/>
            <w:rtl/>
            <w:lang w:bidi="ar-EG"/>
          </w:rPr>
          <w:t>1.1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مقدمة</w:t>
        </w:r>
        <w:r w:rsidRPr="00361E7E">
          <w:rPr>
            <w:rStyle w:val="Hyperlink"/>
            <w:rFonts w:ascii="Sakkal Majalla" w:hAnsi="Sakkal Majalla" w:cs="Sakkal Majalla"/>
            <w:noProof/>
            <w:sz w:val="24"/>
            <w:szCs w:val="24"/>
            <w:rtl/>
            <w:lang w:bidi="ar-EG"/>
          </w:rPr>
          <w:t>:</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Toc223598208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w:t>
        </w:r>
        <w:r w:rsidRPr="00361E7E">
          <w:rPr>
            <w:rFonts w:ascii="Sakkal Majalla" w:hAnsi="Sakkal Majalla" w:cs="Sakkal Majalla"/>
            <w:noProof/>
            <w:webHidden/>
            <w:sz w:val="24"/>
            <w:szCs w:val="24"/>
            <w:rtl/>
          </w:rPr>
          <w:fldChar w:fldCharType="end"/>
        </w:r>
      </w:hyperlink>
    </w:p>
    <w:p w14:paraId="3DC21865" w14:textId="37F47B62" w:rsidR="00361E7E" w:rsidRPr="00361E7E" w:rsidRDefault="00361E7E">
      <w:pPr>
        <w:pStyle w:val="1"/>
        <w:tabs>
          <w:tab w:val="right" w:leader="dot" w:pos="8493"/>
        </w:tabs>
        <w:rPr>
          <w:rFonts w:ascii="Sakkal Majalla" w:hAnsi="Sakkal Majalla" w:cs="Sakkal Majalla"/>
          <w:noProof/>
          <w:sz w:val="24"/>
          <w:szCs w:val="24"/>
          <w:rtl/>
        </w:rPr>
      </w:pPr>
      <w:hyperlink w:anchor="_Toc223598209" w:history="1">
        <w:r w:rsidRPr="00361E7E">
          <w:rPr>
            <w:rStyle w:val="Hyperlink"/>
            <w:rFonts w:ascii="Sakkal Majalla" w:hAnsi="Sakkal Majalla" w:cs="Sakkal Majalla"/>
            <w:noProof/>
            <w:sz w:val="24"/>
            <w:szCs w:val="24"/>
            <w:rtl/>
          </w:rPr>
          <w:t>2.1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مشكلة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Toc223598209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2</w:t>
        </w:r>
        <w:r w:rsidRPr="00361E7E">
          <w:rPr>
            <w:rFonts w:ascii="Sakkal Majalla" w:hAnsi="Sakkal Majalla" w:cs="Sakkal Majalla"/>
            <w:noProof/>
            <w:webHidden/>
            <w:sz w:val="24"/>
            <w:szCs w:val="24"/>
            <w:rtl/>
          </w:rPr>
          <w:fldChar w:fldCharType="end"/>
        </w:r>
      </w:hyperlink>
    </w:p>
    <w:p w14:paraId="5A2EAEE9" w14:textId="3D2F791C" w:rsidR="00361E7E" w:rsidRPr="00361E7E" w:rsidRDefault="00361E7E">
      <w:pPr>
        <w:pStyle w:val="1"/>
        <w:tabs>
          <w:tab w:val="right" w:leader="dot" w:pos="8493"/>
        </w:tabs>
        <w:rPr>
          <w:rFonts w:ascii="Sakkal Majalla" w:hAnsi="Sakkal Majalla" w:cs="Sakkal Majalla"/>
          <w:noProof/>
          <w:sz w:val="24"/>
          <w:szCs w:val="24"/>
          <w:rtl/>
        </w:rPr>
      </w:pPr>
      <w:hyperlink w:anchor="_Toc223598210" w:history="1">
        <w:r w:rsidRPr="00361E7E">
          <w:rPr>
            <w:rStyle w:val="Hyperlink"/>
            <w:rFonts w:ascii="Sakkal Majalla" w:hAnsi="Sakkal Majalla" w:cs="Sakkal Majalla"/>
            <w:noProof/>
            <w:sz w:val="24"/>
            <w:szCs w:val="24"/>
            <w:rtl/>
          </w:rPr>
          <w:t>3.1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تساؤلات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Toc223598210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3</w:t>
        </w:r>
        <w:r w:rsidRPr="00361E7E">
          <w:rPr>
            <w:rFonts w:ascii="Sakkal Majalla" w:hAnsi="Sakkal Majalla" w:cs="Sakkal Majalla"/>
            <w:noProof/>
            <w:webHidden/>
            <w:sz w:val="24"/>
            <w:szCs w:val="24"/>
            <w:rtl/>
          </w:rPr>
          <w:fldChar w:fldCharType="end"/>
        </w:r>
      </w:hyperlink>
    </w:p>
    <w:p w14:paraId="4BF900C7" w14:textId="576AAD33" w:rsidR="00361E7E" w:rsidRPr="00361E7E" w:rsidRDefault="00361E7E">
      <w:pPr>
        <w:pStyle w:val="1"/>
        <w:tabs>
          <w:tab w:val="right" w:leader="dot" w:pos="8493"/>
        </w:tabs>
        <w:rPr>
          <w:rFonts w:ascii="Sakkal Majalla" w:hAnsi="Sakkal Majalla" w:cs="Sakkal Majalla"/>
          <w:noProof/>
          <w:sz w:val="24"/>
          <w:szCs w:val="24"/>
          <w:rtl/>
        </w:rPr>
      </w:pPr>
      <w:hyperlink w:anchor="_Toc223598211" w:history="1">
        <w:r w:rsidRPr="00361E7E">
          <w:rPr>
            <w:rStyle w:val="Hyperlink"/>
            <w:rFonts w:ascii="Sakkal Majalla" w:hAnsi="Sakkal Majalla" w:cs="Sakkal Majalla"/>
            <w:noProof/>
            <w:sz w:val="24"/>
            <w:szCs w:val="24"/>
            <w:rtl/>
          </w:rPr>
          <w:t>4.1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أهمية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Toc223598211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4</w:t>
        </w:r>
        <w:r w:rsidRPr="00361E7E">
          <w:rPr>
            <w:rFonts w:ascii="Sakkal Majalla" w:hAnsi="Sakkal Majalla" w:cs="Sakkal Majalla"/>
            <w:noProof/>
            <w:webHidden/>
            <w:sz w:val="24"/>
            <w:szCs w:val="24"/>
            <w:rtl/>
          </w:rPr>
          <w:fldChar w:fldCharType="end"/>
        </w:r>
      </w:hyperlink>
    </w:p>
    <w:p w14:paraId="2A9FADDB" w14:textId="733468E5" w:rsidR="00361E7E" w:rsidRPr="00361E7E" w:rsidRDefault="00361E7E">
      <w:pPr>
        <w:pStyle w:val="2"/>
        <w:tabs>
          <w:tab w:val="right" w:leader="dot" w:pos="8493"/>
        </w:tabs>
        <w:rPr>
          <w:rFonts w:ascii="Sakkal Majalla" w:hAnsi="Sakkal Majalla" w:cs="Sakkal Majalla"/>
          <w:noProof/>
          <w:sz w:val="24"/>
          <w:szCs w:val="24"/>
          <w:rtl/>
        </w:rPr>
      </w:pPr>
      <w:hyperlink w:anchor="_Toc223598212" w:history="1">
        <w:r w:rsidRPr="00361E7E">
          <w:rPr>
            <w:rStyle w:val="Hyperlink"/>
            <w:rFonts w:ascii="Sakkal Majalla" w:hAnsi="Sakkal Majalla" w:cs="Sakkal Majalla"/>
            <w:noProof/>
            <w:sz w:val="24"/>
            <w:szCs w:val="24"/>
            <w:rtl/>
          </w:rPr>
          <w:t>1.4.1 أولاً: الأهمية العلمية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Toc223598212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4</w:t>
        </w:r>
        <w:r w:rsidRPr="00361E7E">
          <w:rPr>
            <w:rFonts w:ascii="Sakkal Majalla" w:hAnsi="Sakkal Majalla" w:cs="Sakkal Majalla"/>
            <w:noProof/>
            <w:webHidden/>
            <w:sz w:val="24"/>
            <w:szCs w:val="24"/>
            <w:rtl/>
          </w:rPr>
          <w:fldChar w:fldCharType="end"/>
        </w:r>
      </w:hyperlink>
    </w:p>
    <w:p w14:paraId="4ADD830C" w14:textId="3E76A70E" w:rsidR="00361E7E" w:rsidRPr="00361E7E" w:rsidRDefault="00361E7E">
      <w:pPr>
        <w:pStyle w:val="2"/>
        <w:tabs>
          <w:tab w:val="right" w:leader="dot" w:pos="8493"/>
        </w:tabs>
        <w:rPr>
          <w:rFonts w:ascii="Sakkal Majalla" w:hAnsi="Sakkal Majalla" w:cs="Sakkal Majalla"/>
          <w:noProof/>
          <w:sz w:val="24"/>
          <w:szCs w:val="24"/>
          <w:rtl/>
        </w:rPr>
      </w:pPr>
      <w:hyperlink w:anchor="_Toc223598213" w:history="1">
        <w:r w:rsidRPr="00361E7E">
          <w:rPr>
            <w:rStyle w:val="Hyperlink"/>
            <w:rFonts w:ascii="Sakkal Majalla" w:hAnsi="Sakkal Majalla" w:cs="Sakkal Majalla"/>
            <w:noProof/>
            <w:sz w:val="24"/>
            <w:szCs w:val="24"/>
            <w:rtl/>
          </w:rPr>
          <w:t>1.4.2 ثانياً: الأهمية التطبيقية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Toc223598213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5</w:t>
        </w:r>
        <w:r w:rsidRPr="00361E7E">
          <w:rPr>
            <w:rFonts w:ascii="Sakkal Majalla" w:hAnsi="Sakkal Majalla" w:cs="Sakkal Majalla"/>
            <w:noProof/>
            <w:webHidden/>
            <w:sz w:val="24"/>
            <w:szCs w:val="24"/>
            <w:rtl/>
          </w:rPr>
          <w:fldChar w:fldCharType="end"/>
        </w:r>
      </w:hyperlink>
    </w:p>
    <w:p w14:paraId="2EF9510E" w14:textId="66C76A34" w:rsidR="00361E7E" w:rsidRPr="00361E7E" w:rsidRDefault="00361E7E">
      <w:pPr>
        <w:pStyle w:val="1"/>
        <w:tabs>
          <w:tab w:val="right" w:leader="dot" w:pos="8493"/>
        </w:tabs>
        <w:rPr>
          <w:rFonts w:ascii="Sakkal Majalla" w:hAnsi="Sakkal Majalla" w:cs="Sakkal Majalla"/>
          <w:noProof/>
          <w:sz w:val="24"/>
          <w:szCs w:val="24"/>
          <w:rtl/>
        </w:rPr>
      </w:pPr>
      <w:hyperlink w:anchor="_Toc223598214" w:history="1">
        <w:r w:rsidRPr="00361E7E">
          <w:rPr>
            <w:rStyle w:val="Hyperlink"/>
            <w:rFonts w:ascii="Sakkal Majalla" w:hAnsi="Sakkal Majalla" w:cs="Sakkal Majalla"/>
            <w:noProof/>
            <w:sz w:val="24"/>
            <w:szCs w:val="24"/>
            <w:rtl/>
          </w:rPr>
          <w:t>5.1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أهداف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Toc223598214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5</w:t>
        </w:r>
        <w:r w:rsidRPr="00361E7E">
          <w:rPr>
            <w:rFonts w:ascii="Sakkal Majalla" w:hAnsi="Sakkal Majalla" w:cs="Sakkal Majalla"/>
            <w:noProof/>
            <w:webHidden/>
            <w:sz w:val="24"/>
            <w:szCs w:val="24"/>
            <w:rtl/>
          </w:rPr>
          <w:fldChar w:fldCharType="end"/>
        </w:r>
      </w:hyperlink>
    </w:p>
    <w:p w14:paraId="2DA75CEE" w14:textId="090D4979" w:rsidR="00361E7E" w:rsidRPr="00361E7E" w:rsidRDefault="00361E7E">
      <w:pPr>
        <w:pStyle w:val="1"/>
        <w:tabs>
          <w:tab w:val="right" w:leader="dot" w:pos="8493"/>
        </w:tabs>
        <w:rPr>
          <w:rFonts w:ascii="Sakkal Majalla" w:hAnsi="Sakkal Majalla" w:cs="Sakkal Majalla"/>
          <w:noProof/>
          <w:sz w:val="24"/>
          <w:szCs w:val="24"/>
          <w:rtl/>
        </w:rPr>
      </w:pPr>
      <w:hyperlink w:anchor="_Toc223598215" w:history="1">
        <w:r w:rsidRPr="00361E7E">
          <w:rPr>
            <w:rStyle w:val="Hyperlink"/>
            <w:rFonts w:ascii="Sakkal Majalla" w:hAnsi="Sakkal Majalla" w:cs="Sakkal Majalla"/>
            <w:noProof/>
            <w:sz w:val="24"/>
            <w:szCs w:val="24"/>
            <w:rtl/>
          </w:rPr>
          <w:t>6.1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فرضيات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Toc223598215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6</w:t>
        </w:r>
        <w:r w:rsidRPr="00361E7E">
          <w:rPr>
            <w:rFonts w:ascii="Sakkal Majalla" w:hAnsi="Sakkal Majalla" w:cs="Sakkal Majalla"/>
            <w:noProof/>
            <w:webHidden/>
            <w:sz w:val="24"/>
            <w:szCs w:val="24"/>
            <w:rtl/>
          </w:rPr>
          <w:fldChar w:fldCharType="end"/>
        </w:r>
      </w:hyperlink>
    </w:p>
    <w:p w14:paraId="08A4DDF2" w14:textId="6A78C389" w:rsidR="00361E7E" w:rsidRPr="00361E7E" w:rsidRDefault="00361E7E">
      <w:pPr>
        <w:pStyle w:val="1"/>
        <w:tabs>
          <w:tab w:val="right" w:leader="dot" w:pos="8493"/>
        </w:tabs>
        <w:rPr>
          <w:rFonts w:ascii="Sakkal Majalla" w:hAnsi="Sakkal Majalla" w:cs="Sakkal Majalla"/>
          <w:noProof/>
          <w:sz w:val="24"/>
          <w:szCs w:val="24"/>
          <w:rtl/>
        </w:rPr>
      </w:pPr>
      <w:hyperlink w:anchor="_Toc223598216" w:history="1">
        <w:r w:rsidRPr="00361E7E">
          <w:rPr>
            <w:rStyle w:val="Hyperlink"/>
            <w:rFonts w:ascii="Sakkal Majalla" w:hAnsi="Sakkal Majalla" w:cs="Sakkal Majalla"/>
            <w:noProof/>
            <w:sz w:val="24"/>
            <w:szCs w:val="24"/>
            <w:rtl/>
          </w:rPr>
          <w:t>7.1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الدراسات السابقة: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Toc223598216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7</w:t>
        </w:r>
        <w:r w:rsidRPr="00361E7E">
          <w:rPr>
            <w:rFonts w:ascii="Sakkal Majalla" w:hAnsi="Sakkal Majalla" w:cs="Sakkal Majalla"/>
            <w:noProof/>
            <w:webHidden/>
            <w:sz w:val="24"/>
            <w:szCs w:val="24"/>
            <w:rtl/>
          </w:rPr>
          <w:fldChar w:fldCharType="end"/>
        </w:r>
      </w:hyperlink>
    </w:p>
    <w:p w14:paraId="37E34B55" w14:textId="2DE4AB9F" w:rsidR="00361E7E" w:rsidRPr="00361E7E" w:rsidRDefault="00361E7E">
      <w:pPr>
        <w:pStyle w:val="2"/>
        <w:tabs>
          <w:tab w:val="right" w:leader="dot" w:pos="8493"/>
        </w:tabs>
        <w:rPr>
          <w:rFonts w:ascii="Sakkal Majalla" w:hAnsi="Sakkal Majalla" w:cs="Sakkal Majalla"/>
          <w:noProof/>
          <w:sz w:val="24"/>
          <w:szCs w:val="24"/>
          <w:rtl/>
        </w:rPr>
      </w:pPr>
      <w:hyperlink w:anchor="_Toc223598217" w:history="1">
        <w:r w:rsidRPr="00361E7E">
          <w:rPr>
            <w:rStyle w:val="Hyperlink"/>
            <w:rFonts w:ascii="Sakkal Majalla" w:hAnsi="Sakkal Majalla" w:cs="Sakkal Majalla"/>
            <w:noProof/>
            <w:sz w:val="24"/>
            <w:szCs w:val="24"/>
            <w:rtl/>
          </w:rPr>
          <w:t>1.7.1 أولاً: الدراسات العربية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Toc223598217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7</w:t>
        </w:r>
        <w:r w:rsidRPr="00361E7E">
          <w:rPr>
            <w:rFonts w:ascii="Sakkal Majalla" w:hAnsi="Sakkal Majalla" w:cs="Sakkal Majalla"/>
            <w:noProof/>
            <w:webHidden/>
            <w:sz w:val="24"/>
            <w:szCs w:val="24"/>
            <w:rtl/>
          </w:rPr>
          <w:fldChar w:fldCharType="end"/>
        </w:r>
      </w:hyperlink>
    </w:p>
    <w:p w14:paraId="25CDBB1F" w14:textId="584A28FD" w:rsidR="00361E7E" w:rsidRPr="00361E7E" w:rsidRDefault="00361E7E">
      <w:pPr>
        <w:pStyle w:val="2"/>
        <w:tabs>
          <w:tab w:val="right" w:leader="dot" w:pos="8493"/>
        </w:tabs>
        <w:rPr>
          <w:rFonts w:ascii="Sakkal Majalla" w:hAnsi="Sakkal Majalla" w:cs="Sakkal Majalla"/>
          <w:noProof/>
          <w:sz w:val="24"/>
          <w:szCs w:val="24"/>
          <w:rtl/>
        </w:rPr>
      </w:pPr>
      <w:hyperlink w:anchor="_Toc223598218" w:history="1">
        <w:r w:rsidRPr="00361E7E">
          <w:rPr>
            <w:rStyle w:val="Hyperlink"/>
            <w:rFonts w:ascii="Sakkal Majalla" w:hAnsi="Sakkal Majalla" w:cs="Sakkal Majalla"/>
            <w:noProof/>
            <w:sz w:val="24"/>
            <w:szCs w:val="24"/>
            <w:rtl/>
          </w:rPr>
          <w:t>1.7.2 ثانياً: الدراسات الأجنبية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Toc223598218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10</w:t>
        </w:r>
        <w:r w:rsidRPr="00361E7E">
          <w:rPr>
            <w:rFonts w:ascii="Sakkal Majalla" w:hAnsi="Sakkal Majalla" w:cs="Sakkal Majalla"/>
            <w:noProof/>
            <w:webHidden/>
            <w:sz w:val="24"/>
            <w:szCs w:val="24"/>
            <w:rtl/>
          </w:rPr>
          <w:fldChar w:fldCharType="end"/>
        </w:r>
      </w:hyperlink>
    </w:p>
    <w:p w14:paraId="6090536D" w14:textId="6FF1AF0C" w:rsidR="00361E7E" w:rsidRPr="00361E7E" w:rsidRDefault="00361E7E">
      <w:pPr>
        <w:pStyle w:val="2"/>
        <w:tabs>
          <w:tab w:val="right" w:leader="dot" w:pos="8493"/>
        </w:tabs>
        <w:rPr>
          <w:rFonts w:ascii="Sakkal Majalla" w:hAnsi="Sakkal Majalla" w:cs="Sakkal Majalla"/>
          <w:noProof/>
          <w:sz w:val="24"/>
          <w:szCs w:val="24"/>
          <w:rtl/>
        </w:rPr>
      </w:pPr>
      <w:hyperlink w:anchor="_Toc223598219" w:history="1">
        <w:r w:rsidRPr="00361E7E">
          <w:rPr>
            <w:rStyle w:val="Hyperlink"/>
            <w:rFonts w:ascii="Sakkal Majalla" w:hAnsi="Sakkal Majalla" w:cs="Sakkal Majalla"/>
            <w:noProof/>
            <w:sz w:val="24"/>
            <w:szCs w:val="24"/>
            <w:rtl/>
            <w:lang w:bidi="ar-EG"/>
          </w:rPr>
          <w:t xml:space="preserve">1.7.3 </w:t>
        </w:r>
        <w:r w:rsidRPr="00361E7E">
          <w:rPr>
            <w:rStyle w:val="Hyperlink"/>
            <w:rFonts w:ascii="Sakkal Majalla" w:hAnsi="Sakkal Majalla" w:cs="Sakkal Majalla"/>
            <w:noProof/>
            <w:sz w:val="24"/>
            <w:szCs w:val="24"/>
            <w:rtl/>
          </w:rPr>
          <w:t>التعليق على الدراسات السابقة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Toc223598219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11</w:t>
        </w:r>
        <w:r w:rsidRPr="00361E7E">
          <w:rPr>
            <w:rFonts w:ascii="Sakkal Majalla" w:hAnsi="Sakkal Majalla" w:cs="Sakkal Majalla"/>
            <w:noProof/>
            <w:webHidden/>
            <w:sz w:val="24"/>
            <w:szCs w:val="24"/>
            <w:rtl/>
          </w:rPr>
          <w:fldChar w:fldCharType="end"/>
        </w:r>
      </w:hyperlink>
    </w:p>
    <w:p w14:paraId="1BDD5B29" w14:textId="04F99210" w:rsidR="00361E7E" w:rsidRPr="00361E7E" w:rsidRDefault="00361E7E">
      <w:pPr>
        <w:pStyle w:val="2"/>
        <w:tabs>
          <w:tab w:val="right" w:leader="dot" w:pos="8493"/>
        </w:tabs>
        <w:rPr>
          <w:rFonts w:ascii="Sakkal Majalla" w:hAnsi="Sakkal Majalla" w:cs="Sakkal Majalla"/>
          <w:noProof/>
          <w:sz w:val="24"/>
          <w:szCs w:val="24"/>
          <w:rtl/>
        </w:rPr>
      </w:pPr>
      <w:hyperlink w:anchor="_Toc223598220" w:history="1">
        <w:r w:rsidRPr="00361E7E">
          <w:rPr>
            <w:rStyle w:val="Hyperlink"/>
            <w:rFonts w:ascii="Sakkal Majalla" w:hAnsi="Sakkal Majalla" w:cs="Sakkal Majalla"/>
            <w:noProof/>
            <w:sz w:val="24"/>
            <w:szCs w:val="24"/>
            <w:rtl/>
          </w:rPr>
          <w:t>1.7.4 الفجوة البحثية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Toc223598220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12</w:t>
        </w:r>
        <w:r w:rsidRPr="00361E7E">
          <w:rPr>
            <w:rFonts w:ascii="Sakkal Majalla" w:hAnsi="Sakkal Majalla" w:cs="Sakkal Majalla"/>
            <w:noProof/>
            <w:webHidden/>
            <w:sz w:val="24"/>
            <w:szCs w:val="24"/>
            <w:rtl/>
          </w:rPr>
          <w:fldChar w:fldCharType="end"/>
        </w:r>
      </w:hyperlink>
    </w:p>
    <w:p w14:paraId="15FEF037" w14:textId="42ABCF34" w:rsidR="00361E7E" w:rsidRPr="00361E7E" w:rsidRDefault="00361E7E">
      <w:pPr>
        <w:pStyle w:val="1"/>
        <w:tabs>
          <w:tab w:val="right" w:leader="dot" w:pos="8493"/>
        </w:tabs>
        <w:rPr>
          <w:rFonts w:ascii="Sakkal Majalla" w:hAnsi="Sakkal Majalla" w:cs="Sakkal Majalla"/>
          <w:noProof/>
          <w:sz w:val="24"/>
          <w:szCs w:val="24"/>
          <w:rtl/>
        </w:rPr>
      </w:pPr>
      <w:hyperlink w:anchor="_Toc223598221" w:history="1">
        <w:r w:rsidRPr="00361E7E">
          <w:rPr>
            <w:rStyle w:val="Hyperlink"/>
            <w:rFonts w:ascii="Sakkal Majalla" w:hAnsi="Sakkal Majalla" w:cs="Sakkal Majalla"/>
            <w:noProof/>
            <w:sz w:val="24"/>
            <w:szCs w:val="24"/>
            <w:rtl/>
          </w:rPr>
          <w:t>8.1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المنطلقات النظرية للدراسة: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Toc223598221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12</w:t>
        </w:r>
        <w:r w:rsidRPr="00361E7E">
          <w:rPr>
            <w:rFonts w:ascii="Sakkal Majalla" w:hAnsi="Sakkal Majalla" w:cs="Sakkal Majalla"/>
            <w:noProof/>
            <w:webHidden/>
            <w:sz w:val="24"/>
            <w:szCs w:val="24"/>
            <w:rtl/>
          </w:rPr>
          <w:fldChar w:fldCharType="end"/>
        </w:r>
      </w:hyperlink>
    </w:p>
    <w:p w14:paraId="705229EC" w14:textId="23A7B362" w:rsidR="00361E7E" w:rsidRPr="00361E7E" w:rsidRDefault="00361E7E">
      <w:pPr>
        <w:pStyle w:val="2"/>
        <w:tabs>
          <w:tab w:val="right" w:leader="dot" w:pos="8493"/>
        </w:tabs>
        <w:rPr>
          <w:rFonts w:ascii="Sakkal Majalla" w:hAnsi="Sakkal Majalla" w:cs="Sakkal Majalla"/>
          <w:noProof/>
          <w:sz w:val="24"/>
          <w:szCs w:val="24"/>
          <w:rtl/>
        </w:rPr>
      </w:pPr>
      <w:hyperlink w:anchor="_Toc223598222" w:history="1">
        <w:r w:rsidRPr="00361E7E">
          <w:rPr>
            <w:rStyle w:val="Hyperlink"/>
            <w:rFonts w:ascii="Sakkal Majalla" w:hAnsi="Sakkal Majalla" w:cs="Sakkal Majalla"/>
            <w:noProof/>
            <w:sz w:val="24"/>
            <w:szCs w:val="24"/>
            <w:rtl/>
          </w:rPr>
          <w:t>1.8.1 أولاً: نظرية السلوك المخطط (</w:t>
        </w:r>
        <w:r w:rsidRPr="00361E7E">
          <w:rPr>
            <w:rStyle w:val="Hyperlink"/>
            <w:rFonts w:ascii="Sakkal Majalla" w:hAnsi="Sakkal Majalla" w:cs="Sakkal Majalla"/>
            <w:noProof/>
            <w:sz w:val="24"/>
            <w:szCs w:val="24"/>
            <w:lang w:bidi="ar-YE"/>
          </w:rPr>
          <w:t>Theory of Planned Behavior</w:t>
        </w:r>
        <w:r w:rsidRPr="00361E7E">
          <w:rPr>
            <w:rStyle w:val="Hyperlink"/>
            <w:rFonts w:ascii="Sakkal Majalla" w:hAnsi="Sakkal Majalla" w:cs="Sakkal Majalla"/>
            <w:noProof/>
            <w:sz w:val="24"/>
            <w:szCs w:val="24"/>
            <w:rtl/>
          </w:rPr>
          <w:t>)</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Toc223598222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12</w:t>
        </w:r>
        <w:r w:rsidRPr="00361E7E">
          <w:rPr>
            <w:rFonts w:ascii="Sakkal Majalla" w:hAnsi="Sakkal Majalla" w:cs="Sakkal Majalla"/>
            <w:noProof/>
            <w:webHidden/>
            <w:sz w:val="24"/>
            <w:szCs w:val="24"/>
            <w:rtl/>
          </w:rPr>
          <w:fldChar w:fldCharType="end"/>
        </w:r>
      </w:hyperlink>
    </w:p>
    <w:p w14:paraId="1B1F2891" w14:textId="632AA909" w:rsidR="00361E7E" w:rsidRPr="00361E7E" w:rsidRDefault="00361E7E">
      <w:pPr>
        <w:pStyle w:val="2"/>
        <w:tabs>
          <w:tab w:val="right" w:leader="dot" w:pos="8493"/>
        </w:tabs>
        <w:rPr>
          <w:rFonts w:ascii="Sakkal Majalla" w:hAnsi="Sakkal Majalla" w:cs="Sakkal Majalla"/>
          <w:noProof/>
          <w:sz w:val="24"/>
          <w:szCs w:val="24"/>
          <w:rtl/>
        </w:rPr>
      </w:pPr>
      <w:hyperlink w:anchor="_Toc223598223" w:history="1">
        <w:r w:rsidRPr="00361E7E">
          <w:rPr>
            <w:rStyle w:val="Hyperlink"/>
            <w:rFonts w:ascii="Sakkal Majalla" w:hAnsi="Sakkal Majalla" w:cs="Sakkal Majalla"/>
            <w:noProof/>
            <w:sz w:val="24"/>
            <w:szCs w:val="24"/>
            <w:rtl/>
          </w:rPr>
          <w:t>1.8.2 ثانياً: نظرية تأثير الشخص الثالث (</w:t>
        </w:r>
        <w:r w:rsidRPr="00361E7E">
          <w:rPr>
            <w:rStyle w:val="Hyperlink"/>
            <w:rFonts w:ascii="Sakkal Majalla" w:hAnsi="Sakkal Majalla" w:cs="Sakkal Majalla"/>
            <w:noProof/>
            <w:sz w:val="24"/>
            <w:szCs w:val="24"/>
            <w:lang w:bidi="ar-YE"/>
          </w:rPr>
          <w:t>Third-Person Effect</w:t>
        </w:r>
        <w:r w:rsidRPr="00361E7E">
          <w:rPr>
            <w:rStyle w:val="Hyperlink"/>
            <w:rFonts w:ascii="Sakkal Majalla" w:hAnsi="Sakkal Majalla" w:cs="Sakkal Majalla"/>
            <w:noProof/>
            <w:sz w:val="24"/>
            <w:szCs w:val="24"/>
            <w:rtl/>
          </w:rPr>
          <w:t>)</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Toc223598223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13</w:t>
        </w:r>
        <w:r w:rsidRPr="00361E7E">
          <w:rPr>
            <w:rFonts w:ascii="Sakkal Majalla" w:hAnsi="Sakkal Majalla" w:cs="Sakkal Majalla"/>
            <w:noProof/>
            <w:webHidden/>
            <w:sz w:val="24"/>
            <w:szCs w:val="24"/>
            <w:rtl/>
          </w:rPr>
          <w:fldChar w:fldCharType="end"/>
        </w:r>
      </w:hyperlink>
    </w:p>
    <w:p w14:paraId="1563F076" w14:textId="7E232F6D" w:rsidR="00361E7E" w:rsidRPr="00361E7E" w:rsidRDefault="00361E7E">
      <w:pPr>
        <w:pStyle w:val="2"/>
        <w:tabs>
          <w:tab w:val="right" w:leader="dot" w:pos="8493"/>
        </w:tabs>
        <w:rPr>
          <w:rFonts w:ascii="Sakkal Majalla" w:hAnsi="Sakkal Majalla" w:cs="Sakkal Majalla"/>
          <w:noProof/>
          <w:sz w:val="24"/>
          <w:szCs w:val="24"/>
          <w:rtl/>
        </w:rPr>
      </w:pPr>
      <w:hyperlink w:anchor="_Toc223598224" w:history="1">
        <w:r w:rsidRPr="00361E7E">
          <w:rPr>
            <w:rStyle w:val="Hyperlink"/>
            <w:rFonts w:ascii="Sakkal Majalla" w:hAnsi="Sakkal Majalla" w:cs="Sakkal Majalla"/>
            <w:noProof/>
            <w:sz w:val="24"/>
            <w:szCs w:val="24"/>
            <w:rtl/>
          </w:rPr>
          <w:t>1.8.3 ثالثاً: منطق المنصات واقتصاد الانتباه</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Toc223598224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13</w:t>
        </w:r>
        <w:r w:rsidRPr="00361E7E">
          <w:rPr>
            <w:rFonts w:ascii="Sakkal Majalla" w:hAnsi="Sakkal Majalla" w:cs="Sakkal Majalla"/>
            <w:noProof/>
            <w:webHidden/>
            <w:sz w:val="24"/>
            <w:szCs w:val="24"/>
            <w:rtl/>
          </w:rPr>
          <w:fldChar w:fldCharType="end"/>
        </w:r>
      </w:hyperlink>
    </w:p>
    <w:p w14:paraId="360C91AB" w14:textId="61ECE76D" w:rsidR="00361E7E" w:rsidRPr="00361E7E" w:rsidRDefault="00361E7E">
      <w:pPr>
        <w:pStyle w:val="1"/>
        <w:tabs>
          <w:tab w:val="right" w:leader="dot" w:pos="8493"/>
        </w:tabs>
        <w:rPr>
          <w:rFonts w:ascii="Sakkal Majalla" w:hAnsi="Sakkal Majalla" w:cs="Sakkal Majalla"/>
          <w:noProof/>
          <w:sz w:val="24"/>
          <w:szCs w:val="24"/>
          <w:rtl/>
        </w:rPr>
      </w:pPr>
      <w:hyperlink w:anchor="_Toc223598225" w:history="1">
        <w:r w:rsidRPr="00361E7E">
          <w:rPr>
            <w:rStyle w:val="Hyperlink"/>
            <w:rFonts w:ascii="Sakkal Majalla" w:hAnsi="Sakkal Majalla" w:cs="Sakkal Majalla"/>
            <w:noProof/>
            <w:sz w:val="24"/>
            <w:szCs w:val="24"/>
            <w:rtl/>
          </w:rPr>
          <w:t>9.1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النموذج المفاهيمي المقترح للدراسة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Toc223598225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14</w:t>
        </w:r>
        <w:r w:rsidRPr="00361E7E">
          <w:rPr>
            <w:rFonts w:ascii="Sakkal Majalla" w:hAnsi="Sakkal Majalla" w:cs="Sakkal Majalla"/>
            <w:noProof/>
            <w:webHidden/>
            <w:sz w:val="24"/>
            <w:szCs w:val="24"/>
            <w:rtl/>
          </w:rPr>
          <w:fldChar w:fldCharType="end"/>
        </w:r>
      </w:hyperlink>
    </w:p>
    <w:p w14:paraId="1B3D2CCF" w14:textId="70C4783D" w:rsidR="00361E7E" w:rsidRPr="00361E7E" w:rsidRDefault="00361E7E">
      <w:pPr>
        <w:pStyle w:val="1"/>
        <w:tabs>
          <w:tab w:val="right" w:leader="dot" w:pos="8493"/>
        </w:tabs>
        <w:rPr>
          <w:rFonts w:ascii="Sakkal Majalla" w:hAnsi="Sakkal Majalla" w:cs="Sakkal Majalla"/>
          <w:noProof/>
          <w:sz w:val="24"/>
          <w:szCs w:val="24"/>
          <w:rtl/>
        </w:rPr>
      </w:pPr>
      <w:hyperlink w:anchor="_Toc223598226" w:history="1">
        <w:r w:rsidRPr="00361E7E">
          <w:rPr>
            <w:rStyle w:val="Hyperlink"/>
            <w:rFonts w:ascii="Sakkal Majalla" w:hAnsi="Sakkal Majalla" w:cs="Sakkal Majalla"/>
            <w:noProof/>
            <w:sz w:val="24"/>
            <w:szCs w:val="24"/>
            <w:rtl/>
          </w:rPr>
          <w:t>10.1المنهجية وطرق البحث:</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Toc223598226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15</w:t>
        </w:r>
        <w:r w:rsidRPr="00361E7E">
          <w:rPr>
            <w:rFonts w:ascii="Sakkal Majalla" w:hAnsi="Sakkal Majalla" w:cs="Sakkal Majalla"/>
            <w:noProof/>
            <w:webHidden/>
            <w:sz w:val="24"/>
            <w:szCs w:val="24"/>
            <w:rtl/>
          </w:rPr>
          <w:fldChar w:fldCharType="end"/>
        </w:r>
      </w:hyperlink>
    </w:p>
    <w:p w14:paraId="14ECB2F4" w14:textId="589A8180" w:rsidR="00361E7E" w:rsidRPr="00361E7E" w:rsidRDefault="00361E7E">
      <w:pPr>
        <w:pStyle w:val="2"/>
        <w:tabs>
          <w:tab w:val="right" w:leader="dot" w:pos="8493"/>
        </w:tabs>
        <w:rPr>
          <w:rFonts w:ascii="Sakkal Majalla" w:hAnsi="Sakkal Majalla" w:cs="Sakkal Majalla"/>
          <w:noProof/>
          <w:sz w:val="24"/>
          <w:szCs w:val="24"/>
          <w:rtl/>
        </w:rPr>
      </w:pPr>
      <w:hyperlink w:anchor="_Toc223598227" w:history="1">
        <w:r w:rsidRPr="00361E7E">
          <w:rPr>
            <w:rStyle w:val="Hyperlink"/>
            <w:rFonts w:ascii="Sakkal Majalla" w:hAnsi="Sakkal Majalla" w:cs="Sakkal Majalla"/>
            <w:noProof/>
            <w:sz w:val="24"/>
            <w:szCs w:val="24"/>
            <w:rtl/>
          </w:rPr>
          <w:t>1.10.1 مجتمع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Toc223598227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15</w:t>
        </w:r>
        <w:r w:rsidRPr="00361E7E">
          <w:rPr>
            <w:rFonts w:ascii="Sakkal Majalla" w:hAnsi="Sakkal Majalla" w:cs="Sakkal Majalla"/>
            <w:noProof/>
            <w:webHidden/>
            <w:sz w:val="24"/>
            <w:szCs w:val="24"/>
            <w:rtl/>
          </w:rPr>
          <w:fldChar w:fldCharType="end"/>
        </w:r>
      </w:hyperlink>
    </w:p>
    <w:p w14:paraId="579A057E" w14:textId="1C2501FE" w:rsidR="00361E7E" w:rsidRPr="00361E7E" w:rsidRDefault="00361E7E">
      <w:pPr>
        <w:pStyle w:val="2"/>
        <w:tabs>
          <w:tab w:val="right" w:leader="dot" w:pos="8493"/>
        </w:tabs>
        <w:rPr>
          <w:rFonts w:ascii="Sakkal Majalla" w:hAnsi="Sakkal Majalla" w:cs="Sakkal Majalla"/>
          <w:noProof/>
          <w:sz w:val="24"/>
          <w:szCs w:val="24"/>
          <w:rtl/>
        </w:rPr>
      </w:pPr>
      <w:hyperlink w:anchor="_Toc223598228" w:history="1">
        <w:r w:rsidRPr="00361E7E">
          <w:rPr>
            <w:rStyle w:val="Hyperlink"/>
            <w:rFonts w:ascii="Sakkal Majalla" w:hAnsi="Sakkal Majalla" w:cs="Sakkal Majalla"/>
            <w:noProof/>
            <w:sz w:val="24"/>
            <w:szCs w:val="24"/>
            <w:rtl/>
          </w:rPr>
          <w:t>1.10.2 عينة الدراسة وطريقة اختيارها</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Toc223598228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15</w:t>
        </w:r>
        <w:r w:rsidRPr="00361E7E">
          <w:rPr>
            <w:rFonts w:ascii="Sakkal Majalla" w:hAnsi="Sakkal Majalla" w:cs="Sakkal Majalla"/>
            <w:noProof/>
            <w:webHidden/>
            <w:sz w:val="24"/>
            <w:szCs w:val="24"/>
            <w:rtl/>
          </w:rPr>
          <w:fldChar w:fldCharType="end"/>
        </w:r>
      </w:hyperlink>
    </w:p>
    <w:p w14:paraId="4AD19E38" w14:textId="2E8B209B" w:rsidR="00361E7E" w:rsidRPr="00361E7E" w:rsidRDefault="00361E7E">
      <w:pPr>
        <w:pStyle w:val="1"/>
        <w:tabs>
          <w:tab w:val="right" w:leader="dot" w:pos="8493"/>
        </w:tabs>
        <w:rPr>
          <w:rFonts w:ascii="Sakkal Majalla" w:hAnsi="Sakkal Majalla" w:cs="Sakkal Majalla"/>
          <w:noProof/>
          <w:sz w:val="24"/>
          <w:szCs w:val="24"/>
          <w:rtl/>
        </w:rPr>
      </w:pPr>
      <w:hyperlink w:anchor="_Toc223598229" w:history="1">
        <w:r w:rsidRPr="00361E7E">
          <w:rPr>
            <w:rStyle w:val="Hyperlink"/>
            <w:rFonts w:ascii="Sakkal Majalla" w:hAnsi="Sakkal Majalla" w:cs="Sakkal Majalla"/>
            <w:noProof/>
            <w:sz w:val="24"/>
            <w:szCs w:val="24"/>
            <w:rtl/>
          </w:rPr>
          <w:t>11.1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متغيرات الدراسة وتعريفاتها الإجرائية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Toc223598229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15</w:t>
        </w:r>
        <w:r w:rsidRPr="00361E7E">
          <w:rPr>
            <w:rFonts w:ascii="Sakkal Majalla" w:hAnsi="Sakkal Majalla" w:cs="Sakkal Majalla"/>
            <w:noProof/>
            <w:webHidden/>
            <w:sz w:val="24"/>
            <w:szCs w:val="24"/>
            <w:rtl/>
          </w:rPr>
          <w:fldChar w:fldCharType="end"/>
        </w:r>
      </w:hyperlink>
    </w:p>
    <w:p w14:paraId="66AFB650" w14:textId="71CBA0F3" w:rsidR="00361E7E" w:rsidRPr="00361E7E" w:rsidRDefault="00361E7E">
      <w:pPr>
        <w:pStyle w:val="1"/>
        <w:tabs>
          <w:tab w:val="right" w:leader="dot" w:pos="8493"/>
        </w:tabs>
        <w:rPr>
          <w:rFonts w:ascii="Sakkal Majalla" w:hAnsi="Sakkal Majalla" w:cs="Sakkal Majalla"/>
          <w:noProof/>
          <w:sz w:val="24"/>
          <w:szCs w:val="24"/>
          <w:rtl/>
        </w:rPr>
      </w:pPr>
      <w:hyperlink w:anchor="_Toc223598230" w:history="1">
        <w:r w:rsidRPr="00361E7E">
          <w:rPr>
            <w:rStyle w:val="Hyperlink"/>
            <w:rFonts w:ascii="Sakkal Majalla" w:hAnsi="Sakkal Majalla" w:cs="Sakkal Majalla"/>
            <w:noProof/>
            <w:sz w:val="24"/>
            <w:szCs w:val="24"/>
            <w:rtl/>
          </w:rPr>
          <w:t>12.1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إجراءات جمع البيانات</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Toc223598230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16</w:t>
        </w:r>
        <w:r w:rsidRPr="00361E7E">
          <w:rPr>
            <w:rFonts w:ascii="Sakkal Majalla" w:hAnsi="Sakkal Majalla" w:cs="Sakkal Majalla"/>
            <w:noProof/>
            <w:webHidden/>
            <w:sz w:val="24"/>
            <w:szCs w:val="24"/>
            <w:rtl/>
          </w:rPr>
          <w:fldChar w:fldCharType="end"/>
        </w:r>
      </w:hyperlink>
    </w:p>
    <w:p w14:paraId="7DF21172" w14:textId="60ACB865" w:rsidR="00361E7E" w:rsidRPr="00361E7E" w:rsidRDefault="00361E7E">
      <w:pPr>
        <w:pStyle w:val="1"/>
        <w:tabs>
          <w:tab w:val="right" w:leader="dot" w:pos="8493"/>
        </w:tabs>
        <w:rPr>
          <w:rFonts w:ascii="Sakkal Majalla" w:hAnsi="Sakkal Majalla" w:cs="Sakkal Majalla"/>
          <w:noProof/>
          <w:sz w:val="24"/>
          <w:szCs w:val="24"/>
          <w:rtl/>
        </w:rPr>
      </w:pPr>
      <w:hyperlink w:anchor="_Toc223598231" w:history="1">
        <w:r w:rsidRPr="00361E7E">
          <w:rPr>
            <w:rStyle w:val="Hyperlink"/>
            <w:rFonts w:ascii="Sakkal Majalla" w:hAnsi="Sakkal Majalla" w:cs="Sakkal Majalla"/>
            <w:noProof/>
            <w:sz w:val="24"/>
            <w:szCs w:val="24"/>
            <w:rtl/>
          </w:rPr>
          <w:t>13.1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الصدق والثبات</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Toc223598231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16</w:t>
        </w:r>
        <w:r w:rsidRPr="00361E7E">
          <w:rPr>
            <w:rFonts w:ascii="Sakkal Majalla" w:hAnsi="Sakkal Majalla" w:cs="Sakkal Majalla"/>
            <w:noProof/>
            <w:webHidden/>
            <w:sz w:val="24"/>
            <w:szCs w:val="24"/>
            <w:rtl/>
          </w:rPr>
          <w:fldChar w:fldCharType="end"/>
        </w:r>
      </w:hyperlink>
    </w:p>
    <w:p w14:paraId="4A944251" w14:textId="5347279D" w:rsidR="00361E7E" w:rsidRPr="00361E7E" w:rsidRDefault="00361E7E">
      <w:pPr>
        <w:pStyle w:val="1"/>
        <w:tabs>
          <w:tab w:val="right" w:leader="dot" w:pos="8493"/>
        </w:tabs>
        <w:rPr>
          <w:rFonts w:ascii="Sakkal Majalla" w:hAnsi="Sakkal Majalla" w:cs="Sakkal Majalla"/>
          <w:noProof/>
          <w:sz w:val="24"/>
          <w:szCs w:val="24"/>
          <w:rtl/>
        </w:rPr>
      </w:pPr>
      <w:hyperlink w:anchor="_Toc223598232" w:history="1">
        <w:r w:rsidRPr="00361E7E">
          <w:rPr>
            <w:rStyle w:val="Hyperlink"/>
            <w:rFonts w:ascii="Sakkal Majalla" w:hAnsi="Sakkal Majalla" w:cs="Sakkal Majalla"/>
            <w:noProof/>
            <w:sz w:val="24"/>
            <w:szCs w:val="24"/>
            <w:rtl/>
          </w:rPr>
          <w:t>14.1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أساليب تحليل البيانات</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Toc223598232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16</w:t>
        </w:r>
        <w:r w:rsidRPr="00361E7E">
          <w:rPr>
            <w:rFonts w:ascii="Sakkal Majalla" w:hAnsi="Sakkal Majalla" w:cs="Sakkal Majalla"/>
            <w:noProof/>
            <w:webHidden/>
            <w:sz w:val="24"/>
            <w:szCs w:val="24"/>
            <w:rtl/>
          </w:rPr>
          <w:fldChar w:fldCharType="end"/>
        </w:r>
      </w:hyperlink>
    </w:p>
    <w:p w14:paraId="34C0F9AA" w14:textId="648C9CAB" w:rsidR="00361E7E" w:rsidRPr="00361E7E" w:rsidRDefault="00361E7E">
      <w:pPr>
        <w:pStyle w:val="1"/>
        <w:tabs>
          <w:tab w:val="right" w:leader="dot" w:pos="8493"/>
        </w:tabs>
        <w:rPr>
          <w:rFonts w:ascii="Sakkal Majalla" w:hAnsi="Sakkal Majalla" w:cs="Sakkal Majalla"/>
          <w:noProof/>
          <w:sz w:val="24"/>
          <w:szCs w:val="24"/>
          <w:rtl/>
        </w:rPr>
      </w:pPr>
      <w:hyperlink w:anchor="_Toc223598233" w:history="1">
        <w:r w:rsidRPr="00361E7E">
          <w:rPr>
            <w:rStyle w:val="Hyperlink"/>
            <w:rFonts w:ascii="Sakkal Majalla" w:hAnsi="Sakkal Majalla" w:cs="Sakkal Majalla"/>
            <w:noProof/>
            <w:sz w:val="24"/>
            <w:szCs w:val="24"/>
            <w:rtl/>
          </w:rPr>
          <w:t>15.1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أدوات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Toc223598233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17</w:t>
        </w:r>
        <w:r w:rsidRPr="00361E7E">
          <w:rPr>
            <w:rFonts w:ascii="Sakkal Majalla" w:hAnsi="Sakkal Majalla" w:cs="Sakkal Majalla"/>
            <w:noProof/>
            <w:webHidden/>
            <w:sz w:val="24"/>
            <w:szCs w:val="24"/>
            <w:rtl/>
          </w:rPr>
          <w:fldChar w:fldCharType="end"/>
        </w:r>
      </w:hyperlink>
    </w:p>
    <w:p w14:paraId="6A36B93C" w14:textId="59236172" w:rsidR="00361E7E" w:rsidRPr="00361E7E" w:rsidRDefault="00361E7E">
      <w:pPr>
        <w:pStyle w:val="1"/>
        <w:tabs>
          <w:tab w:val="right" w:leader="dot" w:pos="8493"/>
        </w:tabs>
        <w:rPr>
          <w:rFonts w:ascii="Sakkal Majalla" w:hAnsi="Sakkal Majalla" w:cs="Sakkal Majalla"/>
          <w:noProof/>
          <w:sz w:val="24"/>
          <w:szCs w:val="24"/>
          <w:rtl/>
        </w:rPr>
      </w:pPr>
      <w:hyperlink w:anchor="_Toc223598234" w:history="1">
        <w:r w:rsidRPr="00361E7E">
          <w:rPr>
            <w:rStyle w:val="Hyperlink"/>
            <w:rFonts w:ascii="Sakkal Majalla" w:hAnsi="Sakkal Majalla" w:cs="Sakkal Majalla"/>
            <w:noProof/>
            <w:sz w:val="24"/>
            <w:szCs w:val="24"/>
            <w:rtl/>
          </w:rPr>
          <w:t>16.1</w:t>
        </w:r>
        <w:r>
          <w:rPr>
            <w:rFonts w:ascii="Sakkal Majalla" w:hAnsi="Sakkal Majalla" w:cs="Sakkal Majalla" w:hint="cs"/>
            <w:noProof/>
            <w:sz w:val="24"/>
            <w:szCs w:val="24"/>
            <w:rtl/>
          </w:rPr>
          <w:t xml:space="preserve"> </w:t>
        </w:r>
        <w:r w:rsidRPr="00361E7E">
          <w:rPr>
            <w:rStyle w:val="Hyperlink"/>
            <w:rFonts w:ascii="Sakkal Majalla" w:hAnsi="Sakkal Majalla" w:cs="Sakkal Majalla"/>
            <w:noProof/>
            <w:sz w:val="24"/>
            <w:szCs w:val="24"/>
            <w:rtl/>
          </w:rPr>
          <w:t>حدود الدراسة:</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Toc223598234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17</w:t>
        </w:r>
        <w:r w:rsidRPr="00361E7E">
          <w:rPr>
            <w:rFonts w:ascii="Sakkal Majalla" w:hAnsi="Sakkal Majalla" w:cs="Sakkal Majalla"/>
            <w:noProof/>
            <w:webHidden/>
            <w:sz w:val="24"/>
            <w:szCs w:val="24"/>
            <w:rtl/>
          </w:rPr>
          <w:fldChar w:fldCharType="end"/>
        </w:r>
      </w:hyperlink>
    </w:p>
    <w:p w14:paraId="506D21C4" w14:textId="60CED702" w:rsidR="00361E7E" w:rsidRPr="00361E7E" w:rsidRDefault="00361E7E">
      <w:pPr>
        <w:pStyle w:val="1"/>
        <w:tabs>
          <w:tab w:val="right" w:leader="dot" w:pos="8493"/>
        </w:tabs>
        <w:rPr>
          <w:rFonts w:ascii="Sakkal Majalla" w:hAnsi="Sakkal Majalla" w:cs="Sakkal Majalla"/>
          <w:noProof/>
          <w:sz w:val="24"/>
          <w:szCs w:val="24"/>
          <w:rtl/>
        </w:rPr>
      </w:pPr>
      <w:hyperlink w:anchor="_Toc223598235" w:history="1">
        <w:r w:rsidRPr="00361E7E">
          <w:rPr>
            <w:rStyle w:val="Hyperlink"/>
            <w:rFonts w:ascii="Sakkal Majalla" w:hAnsi="Sakkal Majalla" w:cs="Sakkal Majalla"/>
            <w:noProof/>
            <w:sz w:val="24"/>
            <w:szCs w:val="24"/>
            <w:rtl/>
          </w:rPr>
          <w:t>قائمة المراجع</w:t>
        </w:r>
        <w:r w:rsidRPr="00361E7E">
          <w:rPr>
            <w:rFonts w:ascii="Sakkal Majalla" w:hAnsi="Sakkal Majalla" w:cs="Sakkal Majalla"/>
            <w:noProof/>
            <w:webHidden/>
            <w:sz w:val="24"/>
            <w:szCs w:val="24"/>
            <w:rtl/>
          </w:rPr>
          <w:tab/>
        </w:r>
        <w:r w:rsidRPr="00361E7E">
          <w:rPr>
            <w:rFonts w:ascii="Sakkal Majalla" w:hAnsi="Sakkal Majalla" w:cs="Sakkal Majalla"/>
            <w:noProof/>
            <w:webHidden/>
            <w:sz w:val="24"/>
            <w:szCs w:val="24"/>
            <w:rtl/>
          </w:rPr>
          <w:fldChar w:fldCharType="begin"/>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Pr>
          <w:instrText>PAGEREF</w:instrText>
        </w:r>
        <w:r w:rsidRPr="00361E7E">
          <w:rPr>
            <w:rFonts w:ascii="Sakkal Majalla" w:hAnsi="Sakkal Majalla" w:cs="Sakkal Majalla"/>
            <w:noProof/>
            <w:webHidden/>
            <w:sz w:val="24"/>
            <w:szCs w:val="24"/>
            <w:rtl/>
          </w:rPr>
          <w:instrText xml:space="preserve"> _</w:instrText>
        </w:r>
        <w:r w:rsidRPr="00361E7E">
          <w:rPr>
            <w:rFonts w:ascii="Sakkal Majalla" w:hAnsi="Sakkal Majalla" w:cs="Sakkal Majalla"/>
            <w:noProof/>
            <w:webHidden/>
            <w:sz w:val="24"/>
            <w:szCs w:val="24"/>
          </w:rPr>
          <w:instrText>Toc223598235 \h</w:instrText>
        </w:r>
        <w:r w:rsidRPr="00361E7E">
          <w:rPr>
            <w:rFonts w:ascii="Sakkal Majalla" w:hAnsi="Sakkal Majalla" w:cs="Sakkal Majalla"/>
            <w:noProof/>
            <w:webHidden/>
            <w:sz w:val="24"/>
            <w:szCs w:val="24"/>
            <w:rtl/>
          </w:rPr>
          <w:instrText xml:space="preserve"> </w:instrText>
        </w:r>
        <w:r w:rsidRPr="00361E7E">
          <w:rPr>
            <w:rFonts w:ascii="Sakkal Majalla" w:hAnsi="Sakkal Majalla" w:cs="Sakkal Majalla"/>
            <w:noProof/>
            <w:webHidden/>
            <w:sz w:val="24"/>
            <w:szCs w:val="24"/>
            <w:rtl/>
          </w:rPr>
        </w:r>
        <w:r w:rsidRPr="00361E7E">
          <w:rPr>
            <w:rFonts w:ascii="Sakkal Majalla" w:hAnsi="Sakkal Majalla" w:cs="Sakkal Majalla"/>
            <w:noProof/>
            <w:webHidden/>
            <w:sz w:val="24"/>
            <w:szCs w:val="24"/>
            <w:rtl/>
          </w:rPr>
          <w:fldChar w:fldCharType="separate"/>
        </w:r>
        <w:r w:rsidR="00D164FD">
          <w:rPr>
            <w:rFonts w:ascii="Sakkal Majalla" w:hAnsi="Sakkal Majalla" w:cs="Sakkal Majalla"/>
            <w:noProof/>
            <w:webHidden/>
            <w:sz w:val="24"/>
            <w:szCs w:val="24"/>
            <w:rtl/>
          </w:rPr>
          <w:t>19</w:t>
        </w:r>
        <w:r w:rsidRPr="00361E7E">
          <w:rPr>
            <w:rFonts w:ascii="Sakkal Majalla" w:hAnsi="Sakkal Majalla" w:cs="Sakkal Majalla"/>
            <w:noProof/>
            <w:webHidden/>
            <w:sz w:val="24"/>
            <w:szCs w:val="24"/>
            <w:rtl/>
          </w:rPr>
          <w:fldChar w:fldCharType="end"/>
        </w:r>
      </w:hyperlink>
    </w:p>
    <w:p w14:paraId="0DDB2004" w14:textId="4A972BF7" w:rsidR="00361E7E" w:rsidRPr="00361E7E" w:rsidRDefault="00361E7E" w:rsidP="00DF10D1">
      <w:pPr>
        <w:spacing w:line="360" w:lineRule="auto"/>
        <w:jc w:val="center"/>
        <w:rPr>
          <w:rFonts w:ascii="Sakkal Majalla" w:hAnsi="Sakkal Majalla" w:cs="Sakkal Majalla"/>
          <w:sz w:val="24"/>
          <w:szCs w:val="24"/>
          <w:rtl/>
        </w:rPr>
        <w:sectPr w:rsidR="00361E7E" w:rsidRPr="00361E7E" w:rsidSect="00361E7E">
          <w:footerReference w:type="default" r:id="rId9"/>
          <w:pgSz w:w="11906" w:h="16838" w:code="9"/>
          <w:pgMar w:top="1418" w:right="1985" w:bottom="1418"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sidRPr="00361E7E">
        <w:rPr>
          <w:rFonts w:ascii="Sakkal Majalla" w:hAnsi="Sakkal Majalla" w:cs="Sakkal Majalla"/>
          <w:sz w:val="24"/>
          <w:szCs w:val="24"/>
          <w:rtl/>
        </w:rPr>
        <w:fldChar w:fldCharType="end"/>
      </w:r>
    </w:p>
    <w:p w14:paraId="035BF540" w14:textId="160725E3" w:rsidR="009125CE" w:rsidRPr="004C4190" w:rsidRDefault="00A74F76" w:rsidP="004C4190">
      <w:pPr>
        <w:pStyle w:val="a6"/>
        <w:numPr>
          <w:ilvl w:val="0"/>
          <w:numId w:val="19"/>
        </w:numPr>
        <w:spacing w:line="360" w:lineRule="auto"/>
        <w:ind w:left="423"/>
        <w:jc w:val="both"/>
        <w:outlineLvl w:val="0"/>
        <w:rPr>
          <w:rFonts w:ascii="Sakkal Majalla" w:hAnsi="Sakkal Majalla" w:cs="Sakkal Majalla"/>
          <w:b/>
          <w:bCs/>
          <w:sz w:val="36"/>
          <w:szCs w:val="36"/>
          <w:rtl/>
          <w:lang w:bidi="ar-EG"/>
        </w:rPr>
      </w:pPr>
      <w:bookmarkStart w:id="0" w:name="_Toc223598208"/>
      <w:r w:rsidRPr="004C4190">
        <w:rPr>
          <w:rFonts w:ascii="Sakkal Majalla" w:hAnsi="Sakkal Majalla" w:cs="Sakkal Majalla"/>
          <w:b/>
          <w:bCs/>
          <w:sz w:val="36"/>
          <w:szCs w:val="36"/>
          <w:rtl/>
        </w:rPr>
        <w:lastRenderedPageBreak/>
        <w:t>مقدمة</w:t>
      </w:r>
      <w:r w:rsidR="009125CE" w:rsidRPr="004C4190">
        <w:rPr>
          <w:rFonts w:ascii="Sakkal Majalla" w:hAnsi="Sakkal Majalla" w:cs="Sakkal Majalla" w:hint="cs"/>
          <w:b/>
          <w:bCs/>
          <w:sz w:val="36"/>
          <w:szCs w:val="36"/>
          <w:rtl/>
          <w:lang w:bidi="ar-EG"/>
        </w:rPr>
        <w:t>:</w:t>
      </w:r>
      <w:bookmarkEnd w:id="0"/>
    </w:p>
    <w:p w14:paraId="5FAB7711" w14:textId="0FFE5CA8" w:rsidR="00F626ED" w:rsidRDefault="00F626ED"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تُعدّ التحوّلات الرقمية المتسارعة من أبرز سمات العقد الأخير في المجتمعات العربية</w:t>
      </w:r>
      <w:r w:rsidR="00C752C0">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إذ لم تعد التقنيات الرقمية أدواتٍ مساعدة فحسب</w:t>
      </w:r>
      <w:r w:rsidR="00C752C0">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بل أ</w:t>
      </w:r>
      <w:r w:rsidR="008E7D8D">
        <w:rPr>
          <w:rFonts w:ascii="Sakkal Majalla" w:hAnsi="Sakkal Majalla" w:cs="Sakkal Majalla" w:hint="cs"/>
          <w:sz w:val="28"/>
          <w:szCs w:val="28"/>
          <w:rtl/>
          <w:lang w:bidi="ar-EG"/>
        </w:rPr>
        <w:t>صب</w:t>
      </w:r>
      <w:r>
        <w:rPr>
          <w:rFonts w:ascii="Sakkal Majalla" w:hAnsi="Sakkal Majalla" w:cs="Sakkal Majalla" w:hint="cs"/>
          <w:sz w:val="28"/>
          <w:szCs w:val="28"/>
          <w:rtl/>
          <w:lang w:bidi="ar-EG"/>
        </w:rPr>
        <w:t>حت بيئةً اجتماعيةً تُنتِج أنماطاً جديدة للتواصل والتأثير وصناعة الرأي العام</w:t>
      </w:r>
      <w:r w:rsidR="00C752C0">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وتعيد تشكيل العلاقة بين الأفراد والمؤسسات والقيم السائدة</w:t>
      </w:r>
      <w:r w:rsidR="00D15987">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وفي هذا السياق</w:t>
      </w:r>
      <w:r w:rsidR="002F7610">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يبرز أن التحول الرقمي يُحدث آثاراً مركّبة على البنى الاجتماعية والاقتصادية</w:t>
      </w:r>
      <w:r w:rsidR="002F7610">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ويُعيد ترتيب أولويات الفاعلين الاجتماعيين وحدود الفعل المقبول</w:t>
      </w:r>
      <w:r w:rsidR="00F74B40">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كما يوسّع نطاق “الفضاء العام” ليشمل المنصات الرقمية بوصفها مجالاً للتفاعل والتفاوض القيمي. (اللجنة الاقتصادية والاجتماعية لغربي آسيا [الإسكوا]، 2022).</w:t>
      </w:r>
    </w:p>
    <w:p w14:paraId="398F223C" w14:textId="53C5FEDB" w:rsidR="00F626ED" w:rsidRDefault="00F626ED"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ومع اتساع هذا الفضاء</w:t>
      </w:r>
      <w:r w:rsidR="00940B5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انتقلت ممارسات</w:t>
      </w:r>
      <w:r w:rsidR="00940B5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اجتماعية تقليدية إلى المنصات الرقمية</w:t>
      </w:r>
      <w:r w:rsidR="00940B5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ليس على هيئة نقلٍ آليّ بل عبر إعادة تشكيلها وفق منطق المنصّة القائم على سرعة الانتشار</w:t>
      </w:r>
      <w:r w:rsidR="004D77D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واقتصاد الانتباه والخوارزميات وقياسات التفاعل</w:t>
      </w:r>
      <w:r w:rsidR="00F756C2">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وبذلك</w:t>
      </w:r>
      <w:r w:rsidR="00F756C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يصبح السلوك الاجتماعي معروضاً وقابلاً للتداول والتقييم الجماعي</w:t>
      </w:r>
      <w:r w:rsidR="005F654C">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وتتحول الاستجابات العامة—تعاطفاً أو رفضاً أو تشك</w:t>
      </w:r>
      <w:r w:rsidR="005F654C">
        <w:rPr>
          <w:rFonts w:ascii="Sakkal Majalla" w:hAnsi="Sakkal Majalla" w:cs="Sakkal Majalla" w:hint="cs"/>
          <w:sz w:val="28"/>
          <w:szCs w:val="28"/>
          <w:rtl/>
          <w:lang w:bidi="ar-EG"/>
        </w:rPr>
        <w:t>يك</w:t>
      </w:r>
      <w:r>
        <w:rPr>
          <w:rFonts w:ascii="Sakkal Majalla" w:hAnsi="Sakkal Majalla" w:cs="Sakkal Majalla" w:hint="cs"/>
          <w:sz w:val="28"/>
          <w:szCs w:val="28"/>
          <w:rtl/>
          <w:lang w:bidi="ar-EG"/>
        </w:rPr>
        <w:t>اً—إلى جزء من “دينامي</w:t>
      </w:r>
      <w:r w:rsidR="00013429">
        <w:rPr>
          <w:rFonts w:ascii="Sakkal Majalla" w:hAnsi="Sakkal Majalla" w:cs="Sakkal Majalla" w:hint="cs"/>
          <w:sz w:val="28"/>
          <w:szCs w:val="28"/>
          <w:rtl/>
          <w:lang w:bidi="ar-EG"/>
        </w:rPr>
        <w:t>كي</w:t>
      </w:r>
      <w:r>
        <w:rPr>
          <w:rFonts w:ascii="Sakkal Majalla" w:hAnsi="Sakkal Majalla" w:cs="Sakkal Majalla" w:hint="cs"/>
          <w:sz w:val="28"/>
          <w:szCs w:val="28"/>
          <w:rtl/>
          <w:lang w:bidi="ar-EG"/>
        </w:rPr>
        <w:t>ة السلوك العام” داخل المجتمع الرقمي</w:t>
      </w:r>
      <w:r w:rsidR="000F1C0C">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ومن هنا تتشكل بيئة تسمح بتكاثر أنماط سلوكية جديدة أو مُهجنة تجمع بين الحاجة الواقعية وأدوات العرض والإقناع الرقمي</w:t>
      </w:r>
      <w:r w:rsidR="00487AE9">
        <w:rPr>
          <w:rFonts w:ascii="Sakkal Majalla" w:hAnsi="Sakkal Majalla" w:cs="Sakkal Majalla" w:hint="cs"/>
          <w:sz w:val="28"/>
          <w:szCs w:val="28"/>
          <w:rtl/>
          <w:lang w:bidi="ar-EG"/>
        </w:rPr>
        <w:t xml:space="preserve"> .</w:t>
      </w:r>
    </w:p>
    <w:p w14:paraId="68AE4C16" w14:textId="6D8BA8BE" w:rsidR="00F626ED" w:rsidRDefault="00F626ED"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ومن بين هذه ال</w:t>
      </w:r>
      <w:r w:rsidR="00487AE9">
        <w:rPr>
          <w:rFonts w:ascii="Sakkal Majalla" w:hAnsi="Sakkal Majalla" w:cs="Sakkal Majalla" w:hint="cs"/>
          <w:sz w:val="28"/>
          <w:szCs w:val="28"/>
          <w:rtl/>
          <w:lang w:bidi="ar-EG"/>
        </w:rPr>
        <w:t>ظواهر</w:t>
      </w:r>
      <w:r w:rsidR="00F63D54">
        <w:rPr>
          <w:rFonts w:ascii="Sakkal Majalla" w:hAnsi="Sakkal Majalla" w:cs="Sakkal Majalla" w:hint="cs"/>
          <w:sz w:val="28"/>
          <w:szCs w:val="28"/>
          <w:rtl/>
          <w:lang w:bidi="ar-EG"/>
        </w:rPr>
        <w:t xml:space="preserve"> تبرز </w:t>
      </w:r>
      <w:r>
        <w:rPr>
          <w:rFonts w:ascii="Sakkal Majalla" w:hAnsi="Sakkal Majalla" w:cs="Sakkal Majalla" w:hint="cs"/>
          <w:sz w:val="28"/>
          <w:szCs w:val="28"/>
          <w:rtl/>
          <w:lang w:bidi="ar-EG"/>
        </w:rPr>
        <w:t>ظاهرة التسوّل الإلكتروني بوصفها ممارسة تستهدف استدرار المساعدة أو</w:t>
      </w:r>
      <w:r w:rsidR="001D3991">
        <w:rPr>
          <w:rFonts w:ascii="Sakkal Majalla" w:hAnsi="Sakkal Majalla" w:cs="Sakkal Majalla" w:hint="cs"/>
          <w:sz w:val="28"/>
          <w:szCs w:val="28"/>
          <w:rtl/>
          <w:lang w:bidi="ar-EG"/>
        </w:rPr>
        <w:t xml:space="preserve"> طلب</w:t>
      </w:r>
      <w:r>
        <w:rPr>
          <w:rFonts w:ascii="Sakkal Majalla" w:hAnsi="Sakkal Majalla" w:cs="Sakkal Majalla" w:hint="cs"/>
          <w:sz w:val="28"/>
          <w:szCs w:val="28"/>
          <w:rtl/>
          <w:lang w:bidi="ar-EG"/>
        </w:rPr>
        <w:t xml:space="preserve"> المال عبر شبكات التواصل</w:t>
      </w:r>
      <w:r w:rsidR="00BE0A85">
        <w:rPr>
          <w:rFonts w:ascii="Sakkal Majalla" w:hAnsi="Sakkal Majalla" w:cs="Sakkal Majalla" w:hint="cs"/>
          <w:sz w:val="28"/>
          <w:szCs w:val="28"/>
          <w:rtl/>
          <w:lang w:bidi="ar-EG"/>
        </w:rPr>
        <w:t xml:space="preserve"> ، من خلال</w:t>
      </w:r>
      <w:r>
        <w:rPr>
          <w:rFonts w:ascii="Sakkal Majalla" w:hAnsi="Sakkal Majalla" w:cs="Sakkal Majalla" w:hint="cs"/>
          <w:sz w:val="28"/>
          <w:szCs w:val="28"/>
          <w:rtl/>
          <w:lang w:bidi="ar-EG"/>
        </w:rPr>
        <w:t xml:space="preserve"> سرد</w:t>
      </w:r>
      <w:r w:rsidR="009F268D">
        <w:rPr>
          <w:rFonts w:ascii="Sakkal Majalla" w:hAnsi="Sakkal Majalla" w:cs="Sakkal Majalla" w:hint="cs"/>
          <w:sz w:val="28"/>
          <w:szCs w:val="28"/>
          <w:rtl/>
          <w:lang w:bidi="ar-EG"/>
        </w:rPr>
        <w:t xml:space="preserve"> أحداث</w:t>
      </w:r>
      <w:r>
        <w:rPr>
          <w:rFonts w:ascii="Sakkal Majalla" w:hAnsi="Sakkal Majalla" w:cs="Sakkal Majalla" w:hint="cs"/>
          <w:sz w:val="28"/>
          <w:szCs w:val="28"/>
          <w:rtl/>
          <w:lang w:bidi="ar-EG"/>
        </w:rPr>
        <w:t xml:space="preserve"> مؤثرة</w:t>
      </w:r>
      <w:r w:rsidR="009F268D">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ونداءات عاجلة و</w:t>
      </w:r>
      <w:r w:rsidR="008B0E71">
        <w:rPr>
          <w:rFonts w:ascii="Sakkal Majalla" w:hAnsi="Sakkal Majalla" w:cs="Sakkal Majalla" w:hint="cs"/>
          <w:sz w:val="28"/>
          <w:szCs w:val="28"/>
          <w:rtl/>
          <w:lang w:bidi="ar-EG"/>
        </w:rPr>
        <w:t>اقتباسات</w:t>
      </w:r>
      <w:r>
        <w:rPr>
          <w:rFonts w:ascii="Sakkal Majalla" w:hAnsi="Sakkal Majalla" w:cs="Sakkal Majalla" w:hint="cs"/>
          <w:sz w:val="28"/>
          <w:szCs w:val="28"/>
          <w:rtl/>
          <w:lang w:bidi="ar-EG"/>
        </w:rPr>
        <w:t xml:space="preserve"> دينية/إنسانية</w:t>
      </w:r>
      <w:r w:rsidR="00460E98">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وأحياناً أساليب احتيال</w:t>
      </w:r>
      <w:r w:rsidR="005247E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وقد رصدت دراسة الخمشي (2022) واقع التسول الإلكتروني في السعودية عبر “تويتر” موضحةً أن التفاعل (الرد وإعادة التغريد والإعجاب) يُعدّ من العوامل الداعمة لانتشار الظاهرة</w:t>
      </w:r>
      <w:r w:rsidR="001D05C9">
        <w:rPr>
          <w:rFonts w:ascii="Sakkal Majalla" w:hAnsi="Sakkal Majalla" w:cs="Sakkal Majalla" w:hint="cs"/>
          <w:sz w:val="28"/>
          <w:szCs w:val="28"/>
          <w:rtl/>
          <w:lang w:bidi="ar-EG"/>
        </w:rPr>
        <w:t xml:space="preserve"> ، </w:t>
      </w:r>
      <w:r>
        <w:rPr>
          <w:rFonts w:ascii="Sakkal Majalla" w:hAnsi="Sakkal Majalla" w:cs="Sakkal Majalla" w:hint="cs"/>
          <w:sz w:val="28"/>
          <w:szCs w:val="28"/>
          <w:rtl/>
          <w:lang w:bidi="ar-EG"/>
        </w:rPr>
        <w:t>وفي سياق عربي آخر</w:t>
      </w:r>
      <w:r w:rsidR="001D05C9">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خلصت دراسة الهشلمون (2021) إلى أن التسول الإلكتروني يُضعف الثقة بالمحتاج الحقيقي ويُقلّل التكافل الاجتماعي</w:t>
      </w:r>
      <w:r w:rsidR="00E03DF6">
        <w:rPr>
          <w:rFonts w:ascii="Sakkal Majalla" w:hAnsi="Sakkal Majalla" w:cs="Sakkal Majalla" w:hint="cs"/>
          <w:sz w:val="28"/>
          <w:szCs w:val="28"/>
          <w:rtl/>
          <w:lang w:bidi="ar-EG"/>
        </w:rPr>
        <w:t xml:space="preserve"> ، ب</w:t>
      </w:r>
      <w:r>
        <w:rPr>
          <w:rFonts w:ascii="Sakkal Majalla" w:hAnsi="Sakkal Majalla" w:cs="Sakkal Majalla" w:hint="cs"/>
          <w:sz w:val="28"/>
          <w:szCs w:val="28"/>
          <w:rtl/>
          <w:lang w:bidi="ar-EG"/>
        </w:rPr>
        <w:t>ما يعكس أثره على النسق القيمي والسلوك الجمعي</w:t>
      </w:r>
      <w:r w:rsidR="00B96E1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كما تناولت</w:t>
      </w:r>
      <w:r w:rsidR="0026120C">
        <w:rPr>
          <w:rFonts w:ascii="Sakkal Majalla" w:hAnsi="Sakkal Majalla" w:cs="Sakkal Majalla" w:hint="cs"/>
          <w:sz w:val="28"/>
          <w:szCs w:val="28"/>
          <w:rtl/>
          <w:lang w:bidi="ar-EG"/>
        </w:rPr>
        <w:t xml:space="preserve"> دراسة</w:t>
      </w:r>
      <w:r>
        <w:rPr>
          <w:rFonts w:ascii="Sakkal Majalla" w:hAnsi="Sakkal Majalla" w:cs="Sakkal Majalla" w:hint="cs"/>
          <w:sz w:val="28"/>
          <w:szCs w:val="28"/>
          <w:rtl/>
          <w:lang w:bidi="ar-EG"/>
        </w:rPr>
        <w:t xml:space="preserve"> حمدان (2024) الظاهرة عبر البث المباشر في “تيك توك”</w:t>
      </w:r>
      <w:r w:rsidR="00B96E1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مبيّنةً كيف تُعيد آليات التفاعل اللحظي والهدايا الرقمية إنتاج الطلب في صورة أداء اجتماعي قابل للتكرار</w:t>
      </w:r>
      <w:r w:rsidR="005A4C07">
        <w:rPr>
          <w:rFonts w:ascii="Sakkal Majalla" w:hAnsi="Sakkal Majalla" w:cs="Sakkal Majalla" w:hint="cs"/>
          <w:sz w:val="28"/>
          <w:szCs w:val="28"/>
          <w:rtl/>
          <w:lang w:bidi="ar-EG"/>
        </w:rPr>
        <w:t xml:space="preserve"> .</w:t>
      </w:r>
    </w:p>
    <w:p w14:paraId="2C67E72C" w14:textId="41C9552B" w:rsidR="009125CE" w:rsidRPr="00E07129" w:rsidRDefault="00F626ED"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وعلى الرغم من تنامي الاهتمام برصد الظاهرة</w:t>
      </w:r>
      <w:r w:rsidR="0070101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تظل الحاجة قائمة إلى دراسة ميدانية تربط بصورة منهجية بين التسول الإلكتروني في المنصات الرقمية وبين تحولات السلوك العام في المجتمعات العربية (كالاستجابة والتعاطف والثقة والحكم القيمي) بما يفسّر كيف تسهم خصائص المنصات في إعادة تشكيل معايير القبول والرفض تجاه هذا </w:t>
      </w:r>
      <w:r w:rsidR="00B362A5">
        <w:rPr>
          <w:rFonts w:ascii="Sakkal Majalla" w:hAnsi="Sakkal Majalla" w:cs="Sakkal Majalla" w:hint="cs"/>
          <w:sz w:val="28"/>
          <w:szCs w:val="28"/>
          <w:rtl/>
          <w:lang w:bidi="ar-EG"/>
        </w:rPr>
        <w:t>السلوك،</w:t>
      </w:r>
      <w:r>
        <w:rPr>
          <w:rFonts w:ascii="Sakkal Majalla" w:hAnsi="Sakkal Majalla" w:cs="Sakkal Majalla" w:hint="cs"/>
          <w:sz w:val="28"/>
          <w:szCs w:val="28"/>
          <w:rtl/>
          <w:lang w:bidi="ar-EG"/>
        </w:rPr>
        <w:t xml:space="preserve"> وهو ما تسعى هذه الدراسة إلى </w:t>
      </w:r>
      <w:r w:rsidR="00B362A5">
        <w:rPr>
          <w:rFonts w:ascii="Sakkal Majalla" w:hAnsi="Sakkal Majalla" w:cs="Sakkal Majalla" w:hint="cs"/>
          <w:sz w:val="28"/>
          <w:szCs w:val="28"/>
          <w:rtl/>
          <w:lang w:bidi="ar-EG"/>
        </w:rPr>
        <w:t>معالجته.</w:t>
      </w:r>
    </w:p>
    <w:p w14:paraId="6498E020" w14:textId="5906EBDD" w:rsidR="008021D4" w:rsidRPr="004C4190" w:rsidRDefault="00A74F76" w:rsidP="004C4190">
      <w:pPr>
        <w:pStyle w:val="a6"/>
        <w:numPr>
          <w:ilvl w:val="0"/>
          <w:numId w:val="19"/>
        </w:numPr>
        <w:spacing w:line="360" w:lineRule="auto"/>
        <w:ind w:left="423"/>
        <w:jc w:val="both"/>
        <w:outlineLvl w:val="0"/>
        <w:rPr>
          <w:rFonts w:ascii="Sakkal Majalla" w:hAnsi="Sakkal Majalla" w:cs="Sakkal Majalla"/>
          <w:b/>
          <w:bCs/>
          <w:sz w:val="36"/>
          <w:szCs w:val="36"/>
          <w:rtl/>
        </w:rPr>
      </w:pPr>
      <w:bookmarkStart w:id="1" w:name="_Toc223598209"/>
      <w:r w:rsidRPr="004C4190">
        <w:rPr>
          <w:rFonts w:ascii="Sakkal Majalla" w:hAnsi="Sakkal Majalla" w:cs="Sakkal Majalla"/>
          <w:b/>
          <w:bCs/>
          <w:sz w:val="36"/>
          <w:szCs w:val="36"/>
          <w:rtl/>
        </w:rPr>
        <w:t>مشكلة الدراسة</w:t>
      </w:r>
      <w:r w:rsidR="009125CE" w:rsidRPr="004C4190">
        <w:rPr>
          <w:rFonts w:ascii="Sakkal Majalla" w:hAnsi="Sakkal Majalla" w:cs="Sakkal Majalla" w:hint="cs"/>
          <w:b/>
          <w:bCs/>
          <w:sz w:val="36"/>
          <w:szCs w:val="36"/>
          <w:rtl/>
        </w:rPr>
        <w:t>:</w:t>
      </w:r>
      <w:bookmarkEnd w:id="1"/>
    </w:p>
    <w:p w14:paraId="09398EB9" w14:textId="07EDEA50" w:rsidR="008021D4" w:rsidRDefault="008021D4"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أفضت الرقمنة المتسارعة في الم</w:t>
      </w:r>
      <w:r w:rsidR="006A21D5">
        <w:rPr>
          <w:rFonts w:ascii="Sakkal Majalla" w:hAnsi="Sakkal Majalla" w:cs="Sakkal Majalla" w:hint="cs"/>
          <w:sz w:val="28"/>
          <w:szCs w:val="28"/>
          <w:rtl/>
          <w:lang w:bidi="ar-EG"/>
        </w:rPr>
        <w:t>حيط</w:t>
      </w:r>
      <w:r>
        <w:rPr>
          <w:rFonts w:ascii="Sakkal Majalla" w:hAnsi="Sakkal Majalla" w:cs="Sakkal Majalla" w:hint="cs"/>
          <w:sz w:val="28"/>
          <w:szCs w:val="28"/>
          <w:rtl/>
          <w:lang w:bidi="ar-EG"/>
        </w:rPr>
        <w:t xml:space="preserve"> العربي إلى توسيع الفضاء العام ليشمل المنصات الرقمية بوصفها ساحةً للتفاعل الاجتماعي وصناعة المعاني وتداول القيم</w:t>
      </w:r>
      <w:r w:rsidR="00C82D36">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الأمر الذي أعاد تشكيل أنماط سلوكية كانت تُمارس في الواقع ضمن حدودٍ محلية ورقابية واجتماعية واضحة. وفي هذا السياق</w:t>
      </w:r>
      <w:r w:rsidR="00A2380D">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برزت ظاهرة التسول الإلكتروني كأحد</w:t>
      </w:r>
      <w:r w:rsidR="00BF6231">
        <w:rPr>
          <w:rFonts w:ascii="Sakkal Majalla" w:hAnsi="Sakkal Majalla" w:cs="Sakkal Majalla" w:hint="cs"/>
          <w:sz w:val="28"/>
          <w:szCs w:val="28"/>
          <w:rtl/>
          <w:lang w:bidi="ar-EG"/>
        </w:rPr>
        <w:t xml:space="preserve"> ظواهر</w:t>
      </w:r>
      <w:r>
        <w:rPr>
          <w:rFonts w:ascii="Sakkal Majalla" w:hAnsi="Sakkal Majalla" w:cs="Sakkal Majalla" w:hint="cs"/>
          <w:sz w:val="28"/>
          <w:szCs w:val="28"/>
          <w:rtl/>
          <w:lang w:bidi="ar-EG"/>
        </w:rPr>
        <w:t xml:space="preserve"> “الانتقال السلوكي” من المجال التقليدي إلى المجال الرقمي</w:t>
      </w:r>
      <w:r w:rsidR="00722D5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حيث تُمارَس عبر حسابات ومنشورات ورسائل وبثوث</w:t>
      </w:r>
      <w:r w:rsidR="00722D5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وتُدعَّم بأدوات تأثير وإقناع عاطفي ورمزي تستثمر التفاعل والانتشار السريع لتوسيع دائرة الاستجابة العامة</w:t>
      </w:r>
      <w:r w:rsidR="0046159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ويشير تحليل لغوي حديث لرسائل التسول الإلكتروني إلى توظيف استراتيجيات خطابية تُعلي من الاستعطاف وتُحاكي الضمير الجمعي</w:t>
      </w:r>
      <w:r w:rsidR="00F53C2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بما يجعل المتلقي عرضةً للتأثر والاندفاع</w:t>
      </w:r>
      <w:r w:rsidR="00F53C2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ويحوّل الطلب الفردي إلى خطابٍ مُقنعٍ موجَّه للجمهور</w:t>
      </w:r>
      <w:r w:rsidR="00A96242">
        <w:rPr>
          <w:rFonts w:ascii="Sakkal Majalla" w:hAnsi="Sakkal Majalla" w:cs="Sakkal Majalla" w:hint="cs"/>
          <w:sz w:val="28"/>
          <w:szCs w:val="28"/>
          <w:rtl/>
          <w:lang w:bidi="ar-EG"/>
        </w:rPr>
        <w:t xml:space="preserve"> .</w:t>
      </w:r>
    </w:p>
    <w:p w14:paraId="617E7BF7" w14:textId="0AC10FEF" w:rsidR="00107247" w:rsidRDefault="008021D4"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وتُفاقم خصائص البيئة الرقمية </w:t>
      </w:r>
      <w:r w:rsidR="009D5495">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خاصةً سهولة إخفاء الهوية وتعدد الحسابات والقدرة على إعادة تدوير القصص </w:t>
      </w:r>
      <w:r w:rsidR="000A056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إشكالات الموثوق</w:t>
      </w:r>
      <w:r w:rsidR="00A653CE">
        <w:rPr>
          <w:rFonts w:ascii="Sakkal Majalla" w:hAnsi="Sakkal Majalla" w:cs="Sakkal Majalla" w:hint="cs"/>
          <w:sz w:val="28"/>
          <w:szCs w:val="28"/>
          <w:rtl/>
          <w:lang w:bidi="ar-EG"/>
        </w:rPr>
        <w:t>ية</w:t>
      </w:r>
      <w:r>
        <w:rPr>
          <w:rFonts w:ascii="Sakkal Majalla" w:hAnsi="Sakkal Majalla" w:cs="Sakkal Majalla" w:hint="cs"/>
          <w:sz w:val="28"/>
          <w:szCs w:val="28"/>
          <w:rtl/>
          <w:lang w:bidi="ar-EG"/>
        </w:rPr>
        <w:t xml:space="preserve"> و</w:t>
      </w:r>
      <w:r w:rsidR="0031623B">
        <w:rPr>
          <w:rFonts w:ascii="Sakkal Majalla" w:hAnsi="Sakkal Majalla" w:cs="Sakkal Majalla" w:hint="cs"/>
          <w:sz w:val="28"/>
          <w:szCs w:val="28"/>
          <w:rtl/>
          <w:lang w:bidi="ar-EG"/>
        </w:rPr>
        <w:t>فتح مجال</w:t>
      </w:r>
      <w:r>
        <w:rPr>
          <w:rFonts w:ascii="Sakkal Majalla" w:hAnsi="Sakkal Majalla" w:cs="Sakkal Majalla" w:hint="cs"/>
          <w:sz w:val="28"/>
          <w:szCs w:val="28"/>
          <w:rtl/>
          <w:lang w:bidi="ar-EG"/>
        </w:rPr>
        <w:t xml:space="preserve"> الاستغلال والاحتيال بما ينعكس على السلوك العام في المجتمع الرقمي. فقد خلصت دراسة قانونية-اجتماعية منشورة في مجلة جامعة النجاح إلى أن التسول الإلكتروني يُعد شكلاً متنامياً من الاستغلال</w:t>
      </w:r>
      <w:r w:rsidR="006F01B1">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وأن غياب النصوص القانونية المتخصصة أو قصورها في بعض السياقات يحدّ من فعالية المواجهة بما يترك آثاراً اجتماعية سلبية ويصعّب ضبط الظاهرة والحدّ من امتداداتها</w:t>
      </w:r>
      <w:r w:rsidR="001920D9">
        <w:rPr>
          <w:rFonts w:ascii="Sakkal Majalla" w:hAnsi="Sakkal Majalla" w:cs="Sakkal Majalla" w:hint="cs"/>
          <w:sz w:val="28"/>
          <w:szCs w:val="28"/>
          <w:rtl/>
          <w:lang w:bidi="ar-EG"/>
        </w:rPr>
        <w:t xml:space="preserve"> .</w:t>
      </w:r>
    </w:p>
    <w:p w14:paraId="0D6204EB" w14:textId="25037080" w:rsidR="008021D4" w:rsidRDefault="008021D4"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69593B">
        <w:rPr>
          <w:rFonts w:ascii="Sakkal Majalla" w:hAnsi="Sakkal Majalla" w:cs="Sakkal Majalla" w:hint="cs"/>
          <w:sz w:val="28"/>
          <w:szCs w:val="28"/>
          <w:rtl/>
          <w:lang w:bidi="ar-EG"/>
        </w:rPr>
        <w:t xml:space="preserve">وقد </w:t>
      </w:r>
      <w:r>
        <w:rPr>
          <w:rFonts w:ascii="Sakkal Majalla" w:hAnsi="Sakkal Majalla" w:cs="Sakkal Majalla" w:hint="cs"/>
          <w:sz w:val="28"/>
          <w:szCs w:val="28"/>
          <w:rtl/>
          <w:lang w:bidi="ar-EG"/>
        </w:rPr>
        <w:t xml:space="preserve">قدّمت دراسة ميدانية عربية حول أسباب التسول الإلكتروني وآثاره مؤشرات على أن الظاهرة لا تقتصر على </w:t>
      </w:r>
      <w:r w:rsidR="00A56E58">
        <w:rPr>
          <w:rFonts w:ascii="Sakkal Majalla" w:hAnsi="Sakkal Majalla" w:cs="Sakkal Majalla" w:hint="cs"/>
          <w:sz w:val="28"/>
          <w:szCs w:val="28"/>
          <w:rtl/>
          <w:lang w:bidi="ar-EG"/>
        </w:rPr>
        <w:t>طلب</w:t>
      </w:r>
      <w:r>
        <w:rPr>
          <w:rFonts w:ascii="Sakkal Majalla" w:hAnsi="Sakkal Majalla" w:cs="Sakkal Majalla" w:hint="cs"/>
          <w:sz w:val="28"/>
          <w:szCs w:val="28"/>
          <w:rtl/>
          <w:lang w:bidi="ar-EG"/>
        </w:rPr>
        <w:t xml:space="preserve"> المال فحسب</w:t>
      </w:r>
      <w:r w:rsidR="00856797">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بل تُنتج آثاراً قيمية وسلوكية سلبية داخل المجتمع من منظور المشاركين</w:t>
      </w:r>
      <w:r w:rsidR="00660DE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ما يعزز ضرورة فحص انعكاساتها على “السلوك العام” بما في ذلك الثقة الاجتماعية</w:t>
      </w:r>
      <w:r w:rsidR="00660DE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ومعايير الاستجابة للمحتوى الإنساني</w:t>
      </w:r>
      <w:r w:rsidR="00E84F8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وحدود القبول أو الرفض لهذا النمط من الممارسات</w:t>
      </w:r>
      <w:r w:rsidR="00E84F8E">
        <w:rPr>
          <w:rFonts w:ascii="Sakkal Majalla" w:hAnsi="Sakkal Majalla" w:cs="Sakkal Majalla" w:hint="cs"/>
          <w:sz w:val="28"/>
          <w:szCs w:val="28"/>
          <w:rtl/>
          <w:lang w:bidi="ar-EG"/>
        </w:rPr>
        <w:t xml:space="preserve"> .</w:t>
      </w:r>
    </w:p>
    <w:p w14:paraId="763FB9B6" w14:textId="1B71B14A" w:rsidR="008021D4" w:rsidRDefault="008021D4"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وعليه تتمثل المشكلة البحثية في أن الدراسات العربية الحديثة</w:t>
      </w:r>
      <w:r w:rsidR="0026120C">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تميل غالباً إلى معالجة الظاهرة من زاوية قانونية/إدارية </w:t>
      </w:r>
      <w:r w:rsidR="0053149B">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بينما لا يزال الربط الميداني المنهجي بين التعرض للتسول الإلكتروني في المنصات الرقمية وبين مؤشرات السلوك العام في المجتمعات العربية (كالاستجابة</w:t>
      </w:r>
      <w:r w:rsidR="0053149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والتعاطف</w:t>
      </w:r>
      <w:r w:rsidR="0053149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والثقة</w:t>
      </w:r>
      <w:r w:rsidR="0053149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والاستعداد للمساعدة) بحاجة إلى تدقيقٍ وقياسٍ ميداني يحدد طبيعة الأثر وآلياته</w:t>
      </w:r>
      <w:r w:rsidR="00120CD9">
        <w:rPr>
          <w:rFonts w:ascii="Sakkal Majalla" w:hAnsi="Sakkal Majalla" w:cs="Sakkal Majalla" w:hint="cs"/>
          <w:sz w:val="28"/>
          <w:szCs w:val="28"/>
          <w:rtl/>
          <w:lang w:bidi="ar-EG"/>
        </w:rPr>
        <w:t>.</w:t>
      </w:r>
    </w:p>
    <w:p w14:paraId="5F02BB6D" w14:textId="1D9C97A1" w:rsidR="009125CE" w:rsidRDefault="008021D4" w:rsidP="004C4190">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وبناءً على ذلك تُصاغ مشكلة الدراسة في </w:t>
      </w:r>
      <w:r w:rsidR="00680356">
        <w:rPr>
          <w:rFonts w:ascii="Sakkal Majalla" w:hAnsi="Sakkal Majalla" w:cs="Sakkal Majalla" w:hint="cs"/>
          <w:sz w:val="28"/>
          <w:szCs w:val="28"/>
          <w:rtl/>
          <w:lang w:bidi="ar-EG"/>
        </w:rPr>
        <w:t>التساؤل</w:t>
      </w:r>
      <w:r>
        <w:rPr>
          <w:rFonts w:ascii="Sakkal Majalla" w:hAnsi="Sakkal Majalla" w:cs="Sakkal Majalla" w:hint="cs"/>
          <w:sz w:val="28"/>
          <w:szCs w:val="28"/>
          <w:rtl/>
          <w:lang w:bidi="ar-EG"/>
        </w:rPr>
        <w:t xml:space="preserve"> الرئيس الآتي</w:t>
      </w:r>
      <w:r w:rsidR="00F659B0">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ما أثر ظاهرة التسول الإلكتروني في المنصات الرقمية على السلوك العام في المجتمعات العربية وما العوامل/الآليات المرتبطة بطبيعة المنصات وأنماط الخطاب والتفاعل التي تفسّر هذا الأثر؟</w:t>
      </w:r>
    </w:p>
    <w:p w14:paraId="61BEAE89" w14:textId="77777777" w:rsidR="00924795" w:rsidRPr="004C4190" w:rsidRDefault="00924795" w:rsidP="004C4190">
      <w:pPr>
        <w:pStyle w:val="a6"/>
        <w:numPr>
          <w:ilvl w:val="0"/>
          <w:numId w:val="19"/>
        </w:numPr>
        <w:spacing w:line="360" w:lineRule="auto"/>
        <w:ind w:left="423"/>
        <w:jc w:val="both"/>
        <w:outlineLvl w:val="0"/>
        <w:rPr>
          <w:rFonts w:ascii="Sakkal Majalla" w:hAnsi="Sakkal Majalla" w:cs="Sakkal Majalla"/>
          <w:b/>
          <w:bCs/>
          <w:sz w:val="36"/>
          <w:szCs w:val="36"/>
          <w:rtl/>
        </w:rPr>
      </w:pPr>
      <w:bookmarkStart w:id="2" w:name="_Toc223598210"/>
      <w:r w:rsidRPr="004C4190">
        <w:rPr>
          <w:rFonts w:ascii="Sakkal Majalla" w:hAnsi="Sakkal Majalla" w:cs="Sakkal Majalla"/>
          <w:b/>
          <w:bCs/>
          <w:sz w:val="36"/>
          <w:szCs w:val="36"/>
          <w:rtl/>
        </w:rPr>
        <w:t>تساؤلات الدراسة</w:t>
      </w:r>
      <w:bookmarkEnd w:id="2"/>
    </w:p>
    <w:p w14:paraId="453B264A" w14:textId="2106CCF0" w:rsidR="00924795" w:rsidRPr="004C4190" w:rsidRDefault="00924795" w:rsidP="004C4190">
      <w:pPr>
        <w:pStyle w:val="a6"/>
        <w:numPr>
          <w:ilvl w:val="0"/>
          <w:numId w:val="20"/>
        </w:numPr>
        <w:spacing w:line="360" w:lineRule="auto"/>
        <w:jc w:val="both"/>
        <w:rPr>
          <w:rFonts w:ascii="Sakkal Majalla" w:hAnsi="Sakkal Majalla" w:cs="Sakkal Majalla"/>
          <w:b/>
          <w:bCs/>
          <w:sz w:val="28"/>
          <w:szCs w:val="28"/>
          <w:rtl/>
        </w:rPr>
      </w:pPr>
      <w:r w:rsidRPr="004C4190">
        <w:rPr>
          <w:rFonts w:ascii="Sakkal Majalla" w:hAnsi="Sakkal Majalla" w:cs="Sakkal Majalla" w:hint="cs"/>
          <w:b/>
          <w:bCs/>
          <w:sz w:val="28"/>
          <w:szCs w:val="28"/>
          <w:rtl/>
        </w:rPr>
        <w:t>التساؤل الرئيس</w:t>
      </w:r>
      <w:r w:rsidR="004C4190" w:rsidRPr="004C4190">
        <w:rPr>
          <w:rFonts w:ascii="Sakkal Majalla" w:hAnsi="Sakkal Majalla" w:cs="Sakkal Majalla" w:hint="cs"/>
          <w:b/>
          <w:bCs/>
          <w:sz w:val="28"/>
          <w:szCs w:val="28"/>
          <w:rtl/>
        </w:rPr>
        <w:t xml:space="preserve"> </w:t>
      </w:r>
      <w:r w:rsidRPr="004C4190">
        <w:rPr>
          <w:rFonts w:ascii="Sakkal Majalla" w:hAnsi="Sakkal Majalla" w:cs="Sakkal Majalla" w:hint="cs"/>
          <w:sz w:val="28"/>
          <w:szCs w:val="28"/>
          <w:rtl/>
        </w:rPr>
        <w:t>ما أثر ظاهرة التسول الإلكتروني في المنصات الرقمية على السلوك العام في المجتمعات العربية؟</w:t>
      </w:r>
    </w:p>
    <w:p w14:paraId="0938AD58" w14:textId="357AD318" w:rsidR="00924795" w:rsidRDefault="00924795" w:rsidP="00A0518D">
      <w:pPr>
        <w:spacing w:line="360" w:lineRule="auto"/>
        <w:jc w:val="both"/>
        <w:rPr>
          <w:rFonts w:ascii="Sakkal Majalla" w:hAnsi="Sakkal Majalla" w:cs="Sakkal Majalla"/>
          <w:b/>
          <w:bCs/>
          <w:sz w:val="28"/>
          <w:szCs w:val="28"/>
          <w:rtl/>
        </w:rPr>
      </w:pPr>
      <w:r w:rsidRPr="00067C55">
        <w:rPr>
          <w:rFonts w:ascii="Sakkal Majalla" w:hAnsi="Sakkal Majalla" w:cs="Sakkal Majalla" w:hint="cs"/>
          <w:b/>
          <w:bCs/>
          <w:sz w:val="28"/>
          <w:szCs w:val="28"/>
          <w:rtl/>
        </w:rPr>
        <w:t>التساؤلات الفرعية</w:t>
      </w:r>
    </w:p>
    <w:p w14:paraId="519F7ACD" w14:textId="1D540F09" w:rsidR="005E2988" w:rsidRPr="00D60076" w:rsidRDefault="005E2988" w:rsidP="005E2988">
      <w:pPr>
        <w:pStyle w:val="a6"/>
        <w:numPr>
          <w:ilvl w:val="0"/>
          <w:numId w:val="16"/>
        </w:numPr>
        <w:spacing w:line="360" w:lineRule="auto"/>
        <w:jc w:val="both"/>
        <w:rPr>
          <w:rFonts w:ascii="Sakkal Majalla" w:hAnsi="Sakkal Majalla" w:cs="Sakkal Majalla"/>
          <w:sz w:val="28"/>
          <w:szCs w:val="28"/>
          <w:rtl/>
        </w:rPr>
      </w:pPr>
      <w:r w:rsidRPr="00D60076">
        <w:rPr>
          <w:rFonts w:ascii="Sakkal Majalla" w:hAnsi="Sakkal Majalla" w:cs="Sakkal Majalla"/>
          <w:sz w:val="28"/>
          <w:szCs w:val="28"/>
          <w:rtl/>
        </w:rPr>
        <w:t>ما مستوى تعرض أفراد العينة لمحتوى التسول الإلكتروني عبر المنصات الرقمية، وما درجة إدراكهم لخصائصه الاتصالية؟</w:t>
      </w:r>
    </w:p>
    <w:p w14:paraId="3782F0B3" w14:textId="5F80897B" w:rsidR="005E2988" w:rsidRPr="00D60076" w:rsidRDefault="005E2988" w:rsidP="005E2988">
      <w:pPr>
        <w:pStyle w:val="a6"/>
        <w:numPr>
          <w:ilvl w:val="0"/>
          <w:numId w:val="16"/>
        </w:numPr>
        <w:spacing w:line="360" w:lineRule="auto"/>
        <w:jc w:val="both"/>
        <w:rPr>
          <w:rFonts w:ascii="Sakkal Majalla" w:hAnsi="Sakkal Majalla" w:cs="Sakkal Majalla"/>
          <w:sz w:val="28"/>
          <w:szCs w:val="28"/>
          <w:rtl/>
        </w:rPr>
      </w:pPr>
      <w:r w:rsidRPr="00D60076">
        <w:rPr>
          <w:rFonts w:ascii="Sakkal Majalla" w:hAnsi="Sakkal Majalla" w:cs="Sakkal Majalla"/>
          <w:sz w:val="28"/>
          <w:szCs w:val="28"/>
          <w:rtl/>
        </w:rPr>
        <w:t>ما مستوى السلوك العام لدى أفراد العينة تجاه ظاهرة التسول الإلكتروني (من حيث الاستجابة، الرفض، الثقة، والحكم القيمي)؟</w:t>
      </w:r>
    </w:p>
    <w:p w14:paraId="6DBF2C5A" w14:textId="516DEA51" w:rsidR="005E2988" w:rsidRPr="00D60076" w:rsidRDefault="005E2988" w:rsidP="005E2988">
      <w:pPr>
        <w:pStyle w:val="a6"/>
        <w:numPr>
          <w:ilvl w:val="0"/>
          <w:numId w:val="16"/>
        </w:numPr>
        <w:spacing w:line="360" w:lineRule="auto"/>
        <w:jc w:val="both"/>
        <w:rPr>
          <w:rFonts w:ascii="Sakkal Majalla" w:hAnsi="Sakkal Majalla" w:cs="Sakkal Majalla"/>
          <w:sz w:val="28"/>
          <w:szCs w:val="28"/>
          <w:rtl/>
        </w:rPr>
      </w:pPr>
      <w:r w:rsidRPr="00D60076">
        <w:rPr>
          <w:rFonts w:ascii="Sakkal Majalla" w:hAnsi="Sakkal Majalla" w:cs="Sakkal Majalla" w:hint="cs"/>
          <w:sz w:val="28"/>
          <w:szCs w:val="28"/>
          <w:rtl/>
        </w:rPr>
        <w:t xml:space="preserve">ما طبيعة العلاقة بين </w:t>
      </w:r>
      <w:r w:rsidRPr="00D60076">
        <w:rPr>
          <w:rFonts w:ascii="Sakkal Majalla" w:hAnsi="Sakkal Majalla" w:cs="Sakkal Majalla"/>
          <w:sz w:val="28"/>
          <w:szCs w:val="28"/>
          <w:rtl/>
        </w:rPr>
        <w:t>التعرض لمحتوى التسول الإلكتروني وخصائصه الاتصالية في السلوك العام لدى أفراد العينة؟</w:t>
      </w:r>
    </w:p>
    <w:p w14:paraId="00C30C02" w14:textId="2ADBF0D6" w:rsidR="005E2988" w:rsidRPr="00D60076" w:rsidRDefault="005E2988" w:rsidP="005E2988">
      <w:pPr>
        <w:pStyle w:val="a6"/>
        <w:numPr>
          <w:ilvl w:val="0"/>
          <w:numId w:val="16"/>
        </w:numPr>
        <w:spacing w:line="360" w:lineRule="auto"/>
        <w:jc w:val="both"/>
        <w:rPr>
          <w:rFonts w:ascii="Sakkal Majalla" w:hAnsi="Sakkal Majalla" w:cs="Sakkal Majalla"/>
          <w:sz w:val="28"/>
          <w:szCs w:val="28"/>
          <w:rtl/>
        </w:rPr>
      </w:pPr>
      <w:r w:rsidRPr="00D60076">
        <w:rPr>
          <w:rFonts w:ascii="Sakkal Majalla" w:hAnsi="Sakkal Majalla" w:cs="Sakkal Majalla" w:hint="cs"/>
          <w:sz w:val="28"/>
          <w:szCs w:val="28"/>
          <w:rtl/>
        </w:rPr>
        <w:t xml:space="preserve">هل توجد فروق ذات دلالة إحصائية عند مستوى دلالة (0.05) بين متوسط استجابات أفراد عينة الدراسة حول </w:t>
      </w:r>
      <w:r w:rsidRPr="00D60076">
        <w:rPr>
          <w:rFonts w:ascii="Sakkal Majalla" w:hAnsi="Sakkal Majalla" w:cs="Sakkal Majalla"/>
          <w:sz w:val="28"/>
          <w:szCs w:val="28"/>
          <w:rtl/>
        </w:rPr>
        <w:t>مستوى تعرض أفراد العينة لمحتوى التسول الإلكتروني عبر المنصات الرقمية، وما درجة إدراكهم لخصائصه الاتصالية</w:t>
      </w:r>
      <w:r w:rsidRPr="00D60076">
        <w:rPr>
          <w:rFonts w:ascii="Sakkal Majalla" w:hAnsi="Sakkal Majalla" w:cs="Sakkal Majalla" w:hint="cs"/>
          <w:sz w:val="28"/>
          <w:szCs w:val="28"/>
          <w:rtl/>
        </w:rPr>
        <w:t xml:space="preserve"> وفقاً لمتغيرات الدراسة الديموغرافية؟</w:t>
      </w:r>
    </w:p>
    <w:p w14:paraId="650E9AD6" w14:textId="59FABF98" w:rsidR="005E2988" w:rsidRPr="005E2988" w:rsidRDefault="005E2988" w:rsidP="005E2988">
      <w:pPr>
        <w:pStyle w:val="a6"/>
        <w:numPr>
          <w:ilvl w:val="0"/>
          <w:numId w:val="16"/>
        </w:numPr>
        <w:spacing w:line="360" w:lineRule="auto"/>
        <w:jc w:val="both"/>
        <w:rPr>
          <w:rFonts w:ascii="Sakkal Majalla" w:hAnsi="Sakkal Majalla" w:cs="Sakkal Majalla"/>
          <w:sz w:val="28"/>
          <w:szCs w:val="28"/>
          <w:rtl/>
        </w:rPr>
      </w:pPr>
      <w:r w:rsidRPr="005E2988">
        <w:rPr>
          <w:rFonts w:ascii="Sakkal Majalla" w:hAnsi="Sakkal Majalla" w:cs="Sakkal Majalla" w:hint="cs"/>
          <w:sz w:val="28"/>
          <w:szCs w:val="28"/>
          <w:rtl/>
        </w:rPr>
        <w:lastRenderedPageBreak/>
        <w:t xml:space="preserve">هل توجد فروق ذات دلالة إحصائية عند مستوى دلالة (0.05) بين متوسط استجابات أفراد عينة الدراسة حول </w:t>
      </w:r>
      <w:r w:rsidRPr="005E2988">
        <w:rPr>
          <w:rFonts w:ascii="Sakkal Majalla" w:hAnsi="Sakkal Majalla" w:cs="Sakkal Majalla"/>
          <w:sz w:val="28"/>
          <w:szCs w:val="28"/>
          <w:rtl/>
        </w:rPr>
        <w:t>مستوى السلوك العام لدى أفراد العينة تجاه ظاهرة التسول الإلكتروني</w:t>
      </w:r>
      <w:r w:rsidRPr="005E2988">
        <w:rPr>
          <w:rFonts w:ascii="Sakkal Majalla" w:hAnsi="Sakkal Majalla" w:cs="Sakkal Majalla" w:hint="cs"/>
          <w:sz w:val="28"/>
          <w:szCs w:val="28"/>
          <w:rtl/>
        </w:rPr>
        <w:t xml:space="preserve"> وفقاً لمتغيرات الدراسة الديموغرافية؟</w:t>
      </w:r>
    </w:p>
    <w:p w14:paraId="3973976E" w14:textId="4F0C36FC" w:rsidR="00FD6DC5" w:rsidRPr="004C4190" w:rsidRDefault="00A74F76" w:rsidP="004C4190">
      <w:pPr>
        <w:pStyle w:val="a6"/>
        <w:numPr>
          <w:ilvl w:val="0"/>
          <w:numId w:val="19"/>
        </w:numPr>
        <w:spacing w:line="360" w:lineRule="auto"/>
        <w:ind w:left="423"/>
        <w:jc w:val="both"/>
        <w:outlineLvl w:val="0"/>
        <w:rPr>
          <w:rFonts w:ascii="Sakkal Majalla" w:hAnsi="Sakkal Majalla" w:cs="Sakkal Majalla"/>
          <w:b/>
          <w:bCs/>
          <w:sz w:val="36"/>
          <w:szCs w:val="36"/>
          <w:rtl/>
        </w:rPr>
      </w:pPr>
      <w:bookmarkStart w:id="3" w:name="_Toc223598211"/>
      <w:r w:rsidRPr="004C4190">
        <w:rPr>
          <w:rFonts w:ascii="Sakkal Majalla" w:hAnsi="Sakkal Majalla" w:cs="Sakkal Majalla"/>
          <w:b/>
          <w:bCs/>
          <w:sz w:val="36"/>
          <w:szCs w:val="36"/>
          <w:rtl/>
        </w:rPr>
        <w:t>أهمية الدراس</w:t>
      </w:r>
      <w:r w:rsidRPr="004C4190">
        <w:rPr>
          <w:rFonts w:ascii="Sakkal Majalla" w:hAnsi="Sakkal Majalla" w:cs="Sakkal Majalla" w:hint="cs"/>
          <w:b/>
          <w:bCs/>
          <w:sz w:val="36"/>
          <w:szCs w:val="36"/>
          <w:rtl/>
        </w:rPr>
        <w:t>ة:</w:t>
      </w:r>
      <w:bookmarkEnd w:id="3"/>
    </w:p>
    <w:p w14:paraId="6A4C3E8A" w14:textId="5FE954B5" w:rsidR="00FD6DC5" w:rsidRDefault="00FD6DC5" w:rsidP="004C4190">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تنبع أهمية هذه الدراسة من أن التسول الإلكتروني لم يعد سلوكاً هامشياً على </w:t>
      </w:r>
      <w:r w:rsidR="008853A9">
        <w:rPr>
          <w:rFonts w:ascii="Sakkal Majalla" w:hAnsi="Sakkal Majalla" w:cs="Sakkal Majalla" w:hint="cs"/>
          <w:sz w:val="28"/>
          <w:szCs w:val="28"/>
          <w:rtl/>
        </w:rPr>
        <w:t>منصات التواصل</w:t>
      </w:r>
      <w:r>
        <w:rPr>
          <w:rFonts w:ascii="Sakkal Majalla" w:hAnsi="Sakkal Majalla" w:cs="Sakkal Majalla" w:hint="cs"/>
          <w:sz w:val="28"/>
          <w:szCs w:val="28"/>
          <w:rtl/>
        </w:rPr>
        <w:t>، بل تحوّل إلى ممارسة رقمية قابلة للانتشار والتكرار</w:t>
      </w:r>
      <w:r w:rsidR="00EE6743">
        <w:rPr>
          <w:rFonts w:ascii="Sakkal Majalla" w:hAnsi="Sakkal Majalla" w:cs="Sakkal Majalla" w:hint="cs"/>
          <w:sz w:val="28"/>
          <w:szCs w:val="28"/>
          <w:rtl/>
        </w:rPr>
        <w:t xml:space="preserve"> </w:t>
      </w:r>
      <w:r>
        <w:rPr>
          <w:rFonts w:ascii="Sakkal Majalla" w:hAnsi="Sakkal Majalla" w:cs="Sakkal Majalla" w:hint="cs"/>
          <w:sz w:val="28"/>
          <w:szCs w:val="28"/>
          <w:rtl/>
        </w:rPr>
        <w:t>بما ينعكس على أنماط الاستجابة العامة (التعاطف/الرفض/التشكك) وعلى منظومة الثقة والسلوك القيمي داخل الفضاء الرقمي العربي</w:t>
      </w:r>
      <w:r w:rsidR="003204B5">
        <w:rPr>
          <w:rFonts w:ascii="Sakkal Majalla" w:hAnsi="Sakkal Majalla" w:cs="Sakkal Majalla" w:hint="cs"/>
          <w:sz w:val="28"/>
          <w:szCs w:val="28"/>
          <w:rtl/>
        </w:rPr>
        <w:t>،</w:t>
      </w:r>
      <w:r>
        <w:rPr>
          <w:rFonts w:ascii="Sakkal Majalla" w:hAnsi="Sakkal Majalla" w:cs="Sakkal Majalla" w:hint="cs"/>
          <w:sz w:val="28"/>
          <w:szCs w:val="28"/>
          <w:rtl/>
        </w:rPr>
        <w:t xml:space="preserve"> وهو ما يمنح الموضوع قيمة علمية وتطبيقية متقدمة</w:t>
      </w:r>
      <w:r w:rsidR="003204B5">
        <w:rPr>
          <w:rFonts w:ascii="Sakkal Majalla" w:hAnsi="Sakkal Majalla" w:cs="Sakkal Majalla" w:hint="cs"/>
          <w:sz w:val="28"/>
          <w:szCs w:val="28"/>
          <w:rtl/>
        </w:rPr>
        <w:t>.</w:t>
      </w:r>
    </w:p>
    <w:p w14:paraId="75BBB0B5" w14:textId="6A2B5ED7" w:rsidR="00FD6DC5" w:rsidRPr="00FD6DC5" w:rsidRDefault="0025157C" w:rsidP="0025157C">
      <w:pPr>
        <w:spacing w:line="360" w:lineRule="auto"/>
        <w:jc w:val="both"/>
        <w:outlineLvl w:val="1"/>
        <w:rPr>
          <w:rFonts w:ascii="Sakkal Majalla" w:hAnsi="Sakkal Majalla" w:cs="Sakkal Majalla"/>
          <w:b/>
          <w:bCs/>
          <w:sz w:val="28"/>
          <w:szCs w:val="28"/>
          <w:rtl/>
        </w:rPr>
      </w:pPr>
      <w:bookmarkStart w:id="4" w:name="_Toc223598212"/>
      <w:r>
        <w:rPr>
          <w:rFonts w:ascii="Sakkal Majalla" w:hAnsi="Sakkal Majalla" w:cs="Sakkal Majalla" w:hint="cs"/>
          <w:b/>
          <w:bCs/>
          <w:sz w:val="28"/>
          <w:szCs w:val="28"/>
          <w:rtl/>
        </w:rPr>
        <w:t xml:space="preserve">1.4.1 </w:t>
      </w:r>
      <w:r w:rsidR="00FD6DC5" w:rsidRPr="00FD6DC5">
        <w:rPr>
          <w:rFonts w:ascii="Sakkal Majalla" w:hAnsi="Sakkal Majalla" w:cs="Sakkal Majalla" w:hint="cs"/>
          <w:b/>
          <w:bCs/>
          <w:sz w:val="28"/>
          <w:szCs w:val="28"/>
          <w:rtl/>
        </w:rPr>
        <w:t>أولاً: الأهمية العلمية</w:t>
      </w:r>
      <w:bookmarkEnd w:id="4"/>
    </w:p>
    <w:p w14:paraId="203DB6E3" w14:textId="0FC75F5D" w:rsidR="00FD6DC5" w:rsidRPr="00FD6DC5" w:rsidRDefault="00FD6DC5" w:rsidP="00B45E17">
      <w:pPr>
        <w:pStyle w:val="a6"/>
        <w:numPr>
          <w:ilvl w:val="0"/>
          <w:numId w:val="1"/>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تُسهم الدراسة في إثراء الأدبيات العربية الحديثة عبر الانتقال من مجرد رصد الظاهرة إلى اختبار أثرها على السلوك العام بمؤشرات قابلة للقياس (مثل: الثقة، الاستجابة للمحتوى الإنساني، الحكم القيمي، والاستعداد للمساعدة)، بما يتسق مع نتائج عربية حديثة درست إدراك الجمهور للظاهرة وصلته بآليات التأثر والتلاعب النفسي. (عبدالمعز، 2025).</w:t>
      </w:r>
    </w:p>
    <w:p w14:paraId="391F8FFB" w14:textId="3252ADFB" w:rsidR="00FD6DC5" w:rsidRPr="00FD6DC5" w:rsidRDefault="00FD6DC5" w:rsidP="00B45E17">
      <w:pPr>
        <w:pStyle w:val="a6"/>
        <w:numPr>
          <w:ilvl w:val="0"/>
          <w:numId w:val="1"/>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تُعزّز الدراسة فهم العلاقة بين استراتيجيات التسول الإلكتروني على المنصات وبين استجابات الجمهور، عبر تحليل كيف تؤثر أنماط العرض (السرد العاطفي، الاستعجال، المشاهد المرئية، البث المباشر) في قرارات الاستجابة، وهو ما أكدته دراسات عربية تناولت “استراتيجيات التسول الإلكتروني” وتباين أثرها على الجمهور خصوصاً في تيك توك. (عمارة &amp; العراقي، 2025).</w:t>
      </w:r>
    </w:p>
    <w:p w14:paraId="6EE617E7" w14:textId="5D47CB95" w:rsidR="00FD6DC5" w:rsidRPr="00FD6DC5" w:rsidRDefault="00FD6DC5" w:rsidP="00B45E17">
      <w:pPr>
        <w:pStyle w:val="a6"/>
        <w:numPr>
          <w:ilvl w:val="0"/>
          <w:numId w:val="1"/>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تُوسّع الدراسة زاوية المعالجة لتشمل البعد الاجتماعي/الأمني للظاهرة، إذ تُشير أدبيات عربية إلى أن انتشار التسول الإلكتروني يرتبط بإشكالات تتصل بالأمن الاجتماعي وبسلوكيات منحرفة أو استغلالية داخل بعض بيئات المنصات، ما يستدعي تفسير انعكاساته على السلوك العام. (العوني، 2024).</w:t>
      </w:r>
    </w:p>
    <w:p w14:paraId="479344B8" w14:textId="61D1748D" w:rsidR="00FD6DC5" w:rsidRPr="00FD6DC5" w:rsidRDefault="00FD6DC5" w:rsidP="00B45E17">
      <w:pPr>
        <w:pStyle w:val="a6"/>
        <w:numPr>
          <w:ilvl w:val="0"/>
          <w:numId w:val="1"/>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تُسهم الدراسة في سد فجوة معرفية عربية تتعلق بتحديد موقع الظاهرة بين التضامن الإنساني وبين مؤشرات الاحتيال الرقمي، وما يترتب على ذلك من تذبذب في الثقة والاستجابة العامة تجاه نداءات المساعدة عبر المنصات. (القاضي، 2023).</w:t>
      </w:r>
    </w:p>
    <w:p w14:paraId="1F3FDBEE" w14:textId="534C939C" w:rsidR="00FD6DC5" w:rsidRPr="00FD6DC5" w:rsidRDefault="0025157C" w:rsidP="0025157C">
      <w:pPr>
        <w:spacing w:line="360" w:lineRule="auto"/>
        <w:jc w:val="both"/>
        <w:outlineLvl w:val="1"/>
        <w:rPr>
          <w:rFonts w:ascii="Sakkal Majalla" w:hAnsi="Sakkal Majalla" w:cs="Sakkal Majalla"/>
          <w:b/>
          <w:bCs/>
          <w:sz w:val="28"/>
          <w:szCs w:val="28"/>
          <w:rtl/>
        </w:rPr>
      </w:pPr>
      <w:bookmarkStart w:id="5" w:name="_Toc223598213"/>
      <w:r>
        <w:rPr>
          <w:rFonts w:ascii="Sakkal Majalla" w:hAnsi="Sakkal Majalla" w:cs="Sakkal Majalla" w:hint="cs"/>
          <w:b/>
          <w:bCs/>
          <w:sz w:val="28"/>
          <w:szCs w:val="28"/>
          <w:rtl/>
        </w:rPr>
        <w:t xml:space="preserve">1.4.2 </w:t>
      </w:r>
      <w:r w:rsidR="00FD6DC5" w:rsidRPr="00FD6DC5">
        <w:rPr>
          <w:rFonts w:ascii="Sakkal Majalla" w:hAnsi="Sakkal Majalla" w:cs="Sakkal Majalla" w:hint="cs"/>
          <w:b/>
          <w:bCs/>
          <w:sz w:val="28"/>
          <w:szCs w:val="28"/>
          <w:rtl/>
        </w:rPr>
        <w:t>ثانياً: الأهمية التطبيقية</w:t>
      </w:r>
      <w:bookmarkEnd w:id="5"/>
    </w:p>
    <w:p w14:paraId="1DEF49DD" w14:textId="15639BCB" w:rsidR="00FD6DC5" w:rsidRPr="00FD6DC5" w:rsidRDefault="00FD6DC5" w:rsidP="00B45E17">
      <w:pPr>
        <w:pStyle w:val="a6"/>
        <w:numPr>
          <w:ilvl w:val="0"/>
          <w:numId w:val="2"/>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تدعم الدراسة الجهات التنظيمية والإعلامية وصنّاع السياسات بنتائج ميدانية تساعد على بناء سياسات توعوية ورقابية تحدّ من قابلية الجمهور للاستغلال</w:t>
      </w:r>
      <w:r w:rsidR="00367245">
        <w:rPr>
          <w:rFonts w:ascii="Sakkal Majalla" w:hAnsi="Sakkal Majalla" w:cs="Sakkal Majalla" w:hint="cs"/>
          <w:sz w:val="28"/>
          <w:szCs w:val="28"/>
          <w:rtl/>
        </w:rPr>
        <w:t xml:space="preserve">، </w:t>
      </w:r>
      <w:r w:rsidRPr="00FD6DC5">
        <w:rPr>
          <w:rFonts w:ascii="Sakkal Majalla" w:hAnsi="Sakkal Majalla" w:cs="Sakkal Majalla" w:hint="cs"/>
          <w:sz w:val="28"/>
          <w:szCs w:val="28"/>
          <w:rtl/>
        </w:rPr>
        <w:t>وتقلّص انتشار المحتوى الاستجدائي الاحتيالي. (حمادة، 2023).</w:t>
      </w:r>
    </w:p>
    <w:p w14:paraId="4AC8FCA9" w14:textId="298B8CF3" w:rsidR="00FD6DC5" w:rsidRPr="00FD6DC5" w:rsidRDefault="00FD6DC5" w:rsidP="00B45E17">
      <w:pPr>
        <w:pStyle w:val="a6"/>
        <w:numPr>
          <w:ilvl w:val="0"/>
          <w:numId w:val="2"/>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تُسهم الدراسة في ترشيد العطاء الرقمي وحماية الثقة العامة عبر تقديم مؤشرات تميّز بين الاستجابة الإنسانية الرشيدة وبين الانجراف خلف محتوى مُفبرك أو استغلالي، بما يقلل آثار “تآكل الثقة” التي تضر بالمحتاج الحقيقي. (عبدالمعز، 2025).</w:t>
      </w:r>
    </w:p>
    <w:p w14:paraId="55D4CB20" w14:textId="2C4673EC" w:rsidR="00FD6DC5" w:rsidRPr="00A57AE7" w:rsidRDefault="00FD6DC5" w:rsidP="00B45E17">
      <w:pPr>
        <w:pStyle w:val="a6"/>
        <w:numPr>
          <w:ilvl w:val="0"/>
          <w:numId w:val="2"/>
        </w:numPr>
        <w:spacing w:line="360" w:lineRule="auto"/>
        <w:jc w:val="both"/>
        <w:rPr>
          <w:rFonts w:ascii="Sakkal Majalla" w:hAnsi="Sakkal Majalla" w:cs="Sakkal Majalla"/>
          <w:sz w:val="28"/>
          <w:szCs w:val="28"/>
          <w:rtl/>
        </w:rPr>
      </w:pPr>
      <w:r w:rsidRPr="00FD6DC5">
        <w:rPr>
          <w:rFonts w:ascii="Sakkal Majalla" w:hAnsi="Sakkal Majalla" w:cs="Sakkal Majalla" w:hint="cs"/>
          <w:sz w:val="28"/>
          <w:szCs w:val="28"/>
          <w:rtl/>
        </w:rPr>
        <w:t>تقدم الدراسة أدلة عملية حول أكثر الاستراتيجيات تأثيراً في الجمهور بما يدعم تطوير آليات التحقق والتبليغ والإرشاد الاتصالي على المنصات، ويحدّ من إعادة تدوير المحتوى الاستجدائي. (عمارة &amp; العراقي، 2025).</w:t>
      </w:r>
    </w:p>
    <w:p w14:paraId="09B95C3E" w14:textId="06DA48F6" w:rsidR="00A0220E" w:rsidRPr="0025157C" w:rsidRDefault="00A74F76" w:rsidP="0025157C">
      <w:pPr>
        <w:pStyle w:val="a6"/>
        <w:numPr>
          <w:ilvl w:val="0"/>
          <w:numId w:val="19"/>
        </w:numPr>
        <w:spacing w:line="360" w:lineRule="auto"/>
        <w:ind w:left="423"/>
        <w:jc w:val="both"/>
        <w:outlineLvl w:val="0"/>
        <w:rPr>
          <w:rFonts w:ascii="Sakkal Majalla" w:hAnsi="Sakkal Majalla" w:cs="Sakkal Majalla"/>
          <w:b/>
          <w:bCs/>
          <w:sz w:val="36"/>
          <w:szCs w:val="36"/>
          <w:rtl/>
        </w:rPr>
      </w:pPr>
      <w:bookmarkStart w:id="6" w:name="_Toc223598214"/>
      <w:r w:rsidRPr="0025157C">
        <w:rPr>
          <w:rFonts w:ascii="Sakkal Majalla" w:hAnsi="Sakkal Majalla" w:cs="Sakkal Majalla"/>
          <w:b/>
          <w:bCs/>
          <w:sz w:val="36"/>
          <w:szCs w:val="36"/>
          <w:rtl/>
        </w:rPr>
        <w:t>أهداف الدراسة</w:t>
      </w:r>
      <w:r w:rsidR="009125CE" w:rsidRPr="0025157C">
        <w:rPr>
          <w:rFonts w:ascii="Sakkal Majalla" w:hAnsi="Sakkal Majalla" w:cs="Sakkal Majalla" w:hint="cs"/>
          <w:b/>
          <w:bCs/>
          <w:sz w:val="36"/>
          <w:szCs w:val="36"/>
          <w:rtl/>
        </w:rPr>
        <w:t>:</w:t>
      </w:r>
      <w:bookmarkEnd w:id="6"/>
    </w:p>
    <w:p w14:paraId="43448A69" w14:textId="3A8A92D2" w:rsidR="00A0220E" w:rsidRPr="007B7886" w:rsidRDefault="00A0220E" w:rsidP="007B7886">
      <w:pPr>
        <w:pStyle w:val="a6"/>
        <w:numPr>
          <w:ilvl w:val="0"/>
          <w:numId w:val="20"/>
        </w:numPr>
        <w:spacing w:line="360" w:lineRule="auto"/>
        <w:jc w:val="both"/>
        <w:rPr>
          <w:rFonts w:ascii="Sakkal Majalla" w:hAnsi="Sakkal Majalla" w:cs="Sakkal Majalla"/>
          <w:b/>
          <w:bCs/>
          <w:sz w:val="28"/>
          <w:szCs w:val="28"/>
          <w:rtl/>
        </w:rPr>
      </w:pPr>
      <w:r w:rsidRPr="007B7886">
        <w:rPr>
          <w:rFonts w:ascii="Sakkal Majalla" w:hAnsi="Sakkal Majalla" w:cs="Sakkal Majalla" w:hint="cs"/>
          <w:b/>
          <w:bCs/>
          <w:sz w:val="28"/>
          <w:szCs w:val="28"/>
          <w:rtl/>
        </w:rPr>
        <w:t>الهدف الرئيس</w:t>
      </w:r>
      <w:r w:rsidR="007B7886" w:rsidRPr="007B7886">
        <w:rPr>
          <w:rFonts w:ascii="Sakkal Majalla" w:hAnsi="Sakkal Majalla" w:cs="Sakkal Majalla" w:hint="cs"/>
          <w:b/>
          <w:bCs/>
          <w:sz w:val="28"/>
          <w:szCs w:val="28"/>
          <w:rtl/>
        </w:rPr>
        <w:t xml:space="preserve"> </w:t>
      </w:r>
      <w:r w:rsidRPr="007B7886">
        <w:rPr>
          <w:rFonts w:ascii="Sakkal Majalla" w:hAnsi="Sakkal Majalla" w:cs="Sakkal Majalla" w:hint="cs"/>
          <w:sz w:val="28"/>
          <w:szCs w:val="28"/>
          <w:rtl/>
        </w:rPr>
        <w:t>الكشف عن أثر ظاهرة التسول الإلكتروني في المنصات الرقمية على السلوك العام في المجتمعات العربية.</w:t>
      </w:r>
    </w:p>
    <w:p w14:paraId="1561D955" w14:textId="1DC74D7C" w:rsidR="00A0220E" w:rsidRPr="00067C55" w:rsidRDefault="00A0220E" w:rsidP="00B45E17">
      <w:pPr>
        <w:spacing w:line="360" w:lineRule="auto"/>
        <w:jc w:val="both"/>
        <w:rPr>
          <w:rFonts w:ascii="Sakkal Majalla" w:hAnsi="Sakkal Majalla" w:cs="Sakkal Majalla"/>
          <w:b/>
          <w:bCs/>
          <w:sz w:val="28"/>
          <w:szCs w:val="28"/>
          <w:rtl/>
        </w:rPr>
      </w:pPr>
      <w:r w:rsidRPr="00067C55">
        <w:rPr>
          <w:rFonts w:ascii="Sakkal Majalla" w:hAnsi="Sakkal Majalla" w:cs="Sakkal Majalla" w:hint="cs"/>
          <w:b/>
          <w:bCs/>
          <w:sz w:val="28"/>
          <w:szCs w:val="28"/>
          <w:rtl/>
        </w:rPr>
        <w:t xml:space="preserve">الأهداف </w:t>
      </w:r>
      <w:r w:rsidR="00067C55">
        <w:rPr>
          <w:rFonts w:ascii="Sakkal Majalla" w:hAnsi="Sakkal Majalla" w:cs="Sakkal Majalla" w:hint="cs"/>
          <w:b/>
          <w:bCs/>
          <w:sz w:val="28"/>
          <w:szCs w:val="28"/>
          <w:rtl/>
        </w:rPr>
        <w:t xml:space="preserve">الفرعية </w:t>
      </w:r>
    </w:p>
    <w:p w14:paraId="1575FCE4" w14:textId="2900E9B2" w:rsidR="005E2988" w:rsidRPr="00D60076" w:rsidRDefault="005E2988" w:rsidP="005E2988">
      <w:pPr>
        <w:pStyle w:val="a6"/>
        <w:numPr>
          <w:ilvl w:val="0"/>
          <w:numId w:val="17"/>
        </w:numPr>
        <w:spacing w:line="360" w:lineRule="auto"/>
        <w:jc w:val="both"/>
        <w:rPr>
          <w:rFonts w:ascii="Sakkal Majalla" w:hAnsi="Sakkal Majalla" w:cs="Sakkal Majalla"/>
          <w:sz w:val="28"/>
          <w:szCs w:val="28"/>
        </w:rPr>
      </w:pPr>
      <w:r w:rsidRPr="00D60076">
        <w:rPr>
          <w:rFonts w:ascii="Sakkal Majalla" w:hAnsi="Sakkal Majalla" w:cs="Sakkal Majalla"/>
          <w:sz w:val="28"/>
          <w:szCs w:val="28"/>
          <w:rtl/>
        </w:rPr>
        <w:t>قياس مستوى تعرض أفراد العينة لمحتوى التسول الإلكتروني عبر المنصات الرقمية، وتحديد درجة إدراكهم لخصائصه الاتصالية</w:t>
      </w:r>
      <w:r w:rsidRPr="00D60076">
        <w:rPr>
          <w:rFonts w:ascii="Sakkal Majalla" w:hAnsi="Sakkal Majalla" w:cs="Sakkal Majalla"/>
          <w:sz w:val="28"/>
          <w:szCs w:val="28"/>
        </w:rPr>
        <w:t>.</w:t>
      </w:r>
    </w:p>
    <w:p w14:paraId="6A73686E" w14:textId="23120EF5" w:rsidR="005E2988" w:rsidRPr="00D60076" w:rsidRDefault="005E2988" w:rsidP="005E2988">
      <w:pPr>
        <w:pStyle w:val="a6"/>
        <w:numPr>
          <w:ilvl w:val="0"/>
          <w:numId w:val="17"/>
        </w:numPr>
        <w:spacing w:line="360" w:lineRule="auto"/>
        <w:jc w:val="both"/>
        <w:rPr>
          <w:rFonts w:ascii="Sakkal Majalla" w:hAnsi="Sakkal Majalla" w:cs="Sakkal Majalla"/>
          <w:sz w:val="28"/>
          <w:szCs w:val="28"/>
        </w:rPr>
      </w:pPr>
      <w:r w:rsidRPr="00D60076">
        <w:rPr>
          <w:rFonts w:ascii="Sakkal Majalla" w:hAnsi="Sakkal Majalla" w:cs="Sakkal Majalla"/>
          <w:sz w:val="28"/>
          <w:szCs w:val="28"/>
          <w:rtl/>
        </w:rPr>
        <w:t>تحديد مستوى السلوك العام لدى أفراد العينة تجاه ظاهرة التسول الإلكتروني، من حيث الاستجابة، والرفض، والثقة، والحكم القيمي</w:t>
      </w:r>
      <w:r w:rsidRPr="00D60076">
        <w:rPr>
          <w:rFonts w:ascii="Sakkal Majalla" w:hAnsi="Sakkal Majalla" w:cs="Sakkal Majalla"/>
          <w:sz w:val="28"/>
          <w:szCs w:val="28"/>
        </w:rPr>
        <w:t>.</w:t>
      </w:r>
    </w:p>
    <w:p w14:paraId="687A273D" w14:textId="06D496D0" w:rsidR="005E2988" w:rsidRPr="00D60076" w:rsidRDefault="005E2988" w:rsidP="005E2988">
      <w:pPr>
        <w:pStyle w:val="a6"/>
        <w:numPr>
          <w:ilvl w:val="0"/>
          <w:numId w:val="17"/>
        </w:numPr>
        <w:spacing w:line="360" w:lineRule="auto"/>
        <w:jc w:val="both"/>
        <w:rPr>
          <w:rFonts w:ascii="Sakkal Majalla" w:hAnsi="Sakkal Majalla" w:cs="Sakkal Majalla"/>
          <w:sz w:val="28"/>
          <w:szCs w:val="28"/>
        </w:rPr>
      </w:pPr>
      <w:r w:rsidRPr="00D60076">
        <w:rPr>
          <w:rFonts w:ascii="Sakkal Majalla" w:hAnsi="Sakkal Majalla" w:cs="Sakkal Majalla"/>
          <w:sz w:val="28"/>
          <w:szCs w:val="28"/>
          <w:rtl/>
        </w:rPr>
        <w:t>تحليل طبيعة العلاقة بين التعرض لمحتوى التسول الإلكتروني وخصائصه الاتصالية وبين السلوك العام لدى أفراد العينة</w:t>
      </w:r>
      <w:r w:rsidRPr="00D60076">
        <w:rPr>
          <w:rFonts w:ascii="Sakkal Majalla" w:hAnsi="Sakkal Majalla" w:cs="Sakkal Majalla"/>
          <w:sz w:val="28"/>
          <w:szCs w:val="28"/>
        </w:rPr>
        <w:t>.</w:t>
      </w:r>
    </w:p>
    <w:p w14:paraId="314042DA" w14:textId="24AA59D1" w:rsidR="005E2988" w:rsidRPr="00D60076" w:rsidRDefault="005E2988" w:rsidP="005E2988">
      <w:pPr>
        <w:pStyle w:val="a6"/>
        <w:numPr>
          <w:ilvl w:val="0"/>
          <w:numId w:val="17"/>
        </w:numPr>
        <w:spacing w:line="360" w:lineRule="auto"/>
        <w:jc w:val="both"/>
        <w:rPr>
          <w:rFonts w:ascii="Sakkal Majalla" w:hAnsi="Sakkal Majalla" w:cs="Sakkal Majalla"/>
          <w:sz w:val="28"/>
          <w:szCs w:val="28"/>
        </w:rPr>
      </w:pPr>
      <w:r w:rsidRPr="00D60076">
        <w:rPr>
          <w:rFonts w:ascii="Sakkal Majalla" w:hAnsi="Sakkal Majalla" w:cs="Sakkal Majalla"/>
          <w:sz w:val="28"/>
          <w:szCs w:val="28"/>
          <w:rtl/>
        </w:rPr>
        <w:t>الكشف عن الفروق ذات الدلالة الإحصائية في مستوى التعرض لمحتوى التسول الإلكتروني ودرجة إدراك خصائصه الاتصالية تبعًا للمتغيرات الديموغرافية لأفراد العينة</w:t>
      </w:r>
      <w:r w:rsidRPr="00D60076">
        <w:rPr>
          <w:rFonts w:ascii="Sakkal Majalla" w:hAnsi="Sakkal Majalla" w:cs="Sakkal Majalla"/>
          <w:sz w:val="28"/>
          <w:szCs w:val="28"/>
        </w:rPr>
        <w:t>.</w:t>
      </w:r>
    </w:p>
    <w:p w14:paraId="09516A0F" w14:textId="7CEA326C" w:rsidR="005E2988" w:rsidRPr="00D60076" w:rsidRDefault="005E2988" w:rsidP="005E2988">
      <w:pPr>
        <w:pStyle w:val="a6"/>
        <w:numPr>
          <w:ilvl w:val="0"/>
          <w:numId w:val="17"/>
        </w:numPr>
        <w:spacing w:line="360" w:lineRule="auto"/>
        <w:jc w:val="both"/>
        <w:rPr>
          <w:rFonts w:ascii="Sakkal Majalla" w:hAnsi="Sakkal Majalla" w:cs="Sakkal Majalla"/>
          <w:sz w:val="28"/>
          <w:szCs w:val="28"/>
        </w:rPr>
      </w:pPr>
      <w:r w:rsidRPr="00D60076">
        <w:rPr>
          <w:rFonts w:ascii="Sakkal Majalla" w:hAnsi="Sakkal Majalla" w:cs="Sakkal Majalla"/>
          <w:sz w:val="28"/>
          <w:szCs w:val="28"/>
          <w:rtl/>
        </w:rPr>
        <w:t>الكشف عن الفروق ذات الدلالة الإحصائية في مستوى السلوك العام تجاه ظاهرة التسول الإلكتروني تبعًا للمتغيرات الديموغرافية لأفراد العينة</w:t>
      </w:r>
      <w:r w:rsidRPr="00D60076">
        <w:rPr>
          <w:rFonts w:ascii="Sakkal Majalla" w:hAnsi="Sakkal Majalla" w:cs="Sakkal Majalla"/>
          <w:sz w:val="28"/>
          <w:szCs w:val="28"/>
        </w:rPr>
        <w:t>.</w:t>
      </w:r>
    </w:p>
    <w:p w14:paraId="56B19CA7" w14:textId="4430F2B9" w:rsidR="00D22171" w:rsidRPr="007B7886" w:rsidRDefault="00A74F76" w:rsidP="007B7886">
      <w:pPr>
        <w:pStyle w:val="a6"/>
        <w:numPr>
          <w:ilvl w:val="0"/>
          <w:numId w:val="19"/>
        </w:numPr>
        <w:spacing w:line="360" w:lineRule="auto"/>
        <w:ind w:left="423"/>
        <w:jc w:val="both"/>
        <w:outlineLvl w:val="0"/>
        <w:rPr>
          <w:rFonts w:ascii="Sakkal Majalla" w:hAnsi="Sakkal Majalla" w:cs="Sakkal Majalla"/>
          <w:b/>
          <w:bCs/>
          <w:sz w:val="36"/>
          <w:szCs w:val="36"/>
          <w:rtl/>
        </w:rPr>
      </w:pPr>
      <w:bookmarkStart w:id="7" w:name="_Toc223598215"/>
      <w:r w:rsidRPr="007B7886">
        <w:rPr>
          <w:rFonts w:ascii="Sakkal Majalla" w:hAnsi="Sakkal Majalla" w:cs="Sakkal Majalla" w:hint="cs"/>
          <w:b/>
          <w:bCs/>
          <w:sz w:val="36"/>
          <w:szCs w:val="36"/>
          <w:rtl/>
        </w:rPr>
        <w:t>فرض</w:t>
      </w:r>
      <w:r w:rsidR="00A57AE7" w:rsidRPr="007B7886">
        <w:rPr>
          <w:rFonts w:ascii="Sakkal Majalla" w:hAnsi="Sakkal Majalla" w:cs="Sakkal Majalla" w:hint="cs"/>
          <w:b/>
          <w:bCs/>
          <w:sz w:val="36"/>
          <w:szCs w:val="36"/>
          <w:rtl/>
        </w:rPr>
        <w:t>يات</w:t>
      </w:r>
      <w:r w:rsidRPr="007B7886">
        <w:rPr>
          <w:rFonts w:ascii="Sakkal Majalla" w:hAnsi="Sakkal Majalla" w:cs="Sakkal Majalla" w:hint="cs"/>
          <w:b/>
          <w:bCs/>
          <w:sz w:val="36"/>
          <w:szCs w:val="36"/>
          <w:rtl/>
        </w:rPr>
        <w:t xml:space="preserve"> الدراسة:</w:t>
      </w:r>
      <w:bookmarkEnd w:id="7"/>
    </w:p>
    <w:p w14:paraId="6B463AB4" w14:textId="78FDC63F" w:rsidR="00755655" w:rsidRPr="007B7886" w:rsidRDefault="00755655" w:rsidP="007B7886">
      <w:pPr>
        <w:pStyle w:val="a6"/>
        <w:numPr>
          <w:ilvl w:val="0"/>
          <w:numId w:val="21"/>
        </w:numPr>
        <w:spacing w:line="360" w:lineRule="auto"/>
        <w:jc w:val="both"/>
        <w:rPr>
          <w:rFonts w:ascii="Sakkal Majalla" w:hAnsi="Sakkal Majalla" w:cs="Sakkal Majalla"/>
          <w:b/>
          <w:bCs/>
          <w:sz w:val="28"/>
          <w:szCs w:val="28"/>
          <w:rtl/>
        </w:rPr>
      </w:pPr>
      <w:r w:rsidRPr="007B7886">
        <w:rPr>
          <w:rFonts w:ascii="Sakkal Majalla" w:hAnsi="Sakkal Majalla" w:cs="Sakkal Majalla" w:hint="cs"/>
          <w:b/>
          <w:bCs/>
          <w:sz w:val="28"/>
          <w:szCs w:val="28"/>
          <w:rtl/>
        </w:rPr>
        <w:t>الفرضية الرئيسة</w:t>
      </w:r>
      <w:r w:rsidR="007B7886" w:rsidRPr="007B7886">
        <w:rPr>
          <w:rFonts w:ascii="Sakkal Majalla" w:hAnsi="Sakkal Majalla" w:cs="Sakkal Majalla" w:hint="cs"/>
          <w:b/>
          <w:bCs/>
          <w:sz w:val="28"/>
          <w:szCs w:val="28"/>
          <w:rtl/>
        </w:rPr>
        <w:t xml:space="preserve"> </w:t>
      </w:r>
      <w:r w:rsidRPr="007B7886">
        <w:rPr>
          <w:rFonts w:ascii="Sakkal Majalla" w:hAnsi="Sakkal Majalla" w:cs="Sakkal Majalla" w:hint="cs"/>
          <w:sz w:val="28"/>
          <w:szCs w:val="28"/>
          <w:rtl/>
        </w:rPr>
        <w:t>توجد علاقة ذات دلالة إحصائية بين التعرض لمحتوى التسول الإلكتروني عبر المنصات الرقمية وبين السلوك العام في المجتمعات العربية.</w:t>
      </w:r>
    </w:p>
    <w:p w14:paraId="0046ECE0" w14:textId="77777777" w:rsidR="00755655" w:rsidRPr="00755655" w:rsidRDefault="00755655" w:rsidP="00B45E17">
      <w:pPr>
        <w:spacing w:line="360" w:lineRule="auto"/>
        <w:jc w:val="both"/>
        <w:rPr>
          <w:rFonts w:ascii="Sakkal Majalla" w:hAnsi="Sakkal Majalla" w:cs="Sakkal Majalla"/>
          <w:b/>
          <w:bCs/>
          <w:sz w:val="28"/>
          <w:szCs w:val="28"/>
          <w:rtl/>
        </w:rPr>
      </w:pPr>
      <w:r w:rsidRPr="00755655">
        <w:rPr>
          <w:rFonts w:ascii="Sakkal Majalla" w:hAnsi="Sakkal Majalla" w:cs="Sakkal Majalla" w:hint="cs"/>
          <w:b/>
          <w:bCs/>
          <w:sz w:val="28"/>
          <w:szCs w:val="28"/>
          <w:rtl/>
        </w:rPr>
        <w:t xml:space="preserve">الفرضيات الفرعية </w:t>
      </w:r>
    </w:p>
    <w:p w14:paraId="3BFA0CFD" w14:textId="77777777" w:rsidR="00755655" w:rsidRPr="00755655" w:rsidRDefault="00755655" w:rsidP="00B45E17">
      <w:pPr>
        <w:pStyle w:val="a6"/>
        <w:numPr>
          <w:ilvl w:val="0"/>
          <w:numId w:val="5"/>
        </w:numPr>
        <w:spacing w:line="360" w:lineRule="auto"/>
        <w:jc w:val="both"/>
        <w:rPr>
          <w:rFonts w:ascii="Sakkal Majalla" w:hAnsi="Sakkal Majalla" w:cs="Sakkal Majalla"/>
          <w:sz w:val="28"/>
          <w:szCs w:val="28"/>
          <w:rtl/>
        </w:rPr>
      </w:pPr>
      <w:r w:rsidRPr="00A0220E">
        <w:rPr>
          <w:rFonts w:ascii="Sakkal Majalla" w:hAnsi="Sakkal Majalla" w:cs="Sakkal Majalla" w:hint="cs"/>
          <w:sz w:val="28"/>
          <w:szCs w:val="28"/>
          <w:rtl/>
        </w:rPr>
        <w:t>توجد علاقة ذات دلالة إحصائية بين مستوى التعرض لمحتوى التسول الإلكتروني وبين مستوى الاستجابة السلوكية لدى أفراد العينة (المساعدة/الرفض).</w:t>
      </w:r>
    </w:p>
    <w:p w14:paraId="02D127EC" w14:textId="77777777" w:rsidR="00755655" w:rsidRPr="00755655" w:rsidRDefault="00755655" w:rsidP="00B45E17">
      <w:pPr>
        <w:pStyle w:val="a6"/>
        <w:numPr>
          <w:ilvl w:val="0"/>
          <w:numId w:val="5"/>
        </w:numPr>
        <w:spacing w:line="360" w:lineRule="auto"/>
        <w:jc w:val="both"/>
        <w:rPr>
          <w:rFonts w:ascii="Sakkal Majalla" w:hAnsi="Sakkal Majalla" w:cs="Sakkal Majalla"/>
          <w:sz w:val="28"/>
          <w:szCs w:val="28"/>
          <w:rtl/>
        </w:rPr>
      </w:pPr>
      <w:r w:rsidRPr="00A0220E">
        <w:rPr>
          <w:rFonts w:ascii="Sakkal Majalla" w:hAnsi="Sakkal Majalla" w:cs="Sakkal Majalla" w:hint="cs"/>
          <w:sz w:val="28"/>
          <w:szCs w:val="28"/>
          <w:rtl/>
        </w:rPr>
        <w:t>توجد علاقة ذات دلالة إحصائية بين مستوى التعرض لمحتوى التسول الإلكتروني وبين مستوى الثقة في المحتوى الإنساني المتداول عبر المنصات (علاقة سالبة متوقعة).</w:t>
      </w:r>
    </w:p>
    <w:p w14:paraId="65FC8D97" w14:textId="767488F4" w:rsidR="00A74F76" w:rsidRDefault="00755655" w:rsidP="00B45E17">
      <w:pPr>
        <w:pStyle w:val="a6"/>
        <w:numPr>
          <w:ilvl w:val="0"/>
          <w:numId w:val="5"/>
        </w:numPr>
        <w:spacing w:line="360" w:lineRule="auto"/>
        <w:jc w:val="both"/>
        <w:rPr>
          <w:rFonts w:ascii="Sakkal Majalla" w:hAnsi="Sakkal Majalla" w:cs="Sakkal Majalla"/>
          <w:sz w:val="28"/>
          <w:szCs w:val="28"/>
        </w:rPr>
      </w:pPr>
      <w:r w:rsidRPr="00A0220E">
        <w:rPr>
          <w:rFonts w:ascii="Sakkal Majalla" w:hAnsi="Sakkal Majalla" w:cs="Sakkal Majalla" w:hint="cs"/>
          <w:sz w:val="28"/>
          <w:szCs w:val="28"/>
          <w:rtl/>
        </w:rPr>
        <w:t>توجد فروق ذات دلالة إحصائية في السلوك العام تجاه التسول الإلكتروني تعزى إلى مستوى الوعي بالاحتيال الرقمي لدى أفراد العينة.</w:t>
      </w:r>
    </w:p>
    <w:p w14:paraId="6FB6E236" w14:textId="5F9F714A" w:rsidR="008E5F58" w:rsidRDefault="008E5F58" w:rsidP="008E5F58">
      <w:pPr>
        <w:spacing w:line="360" w:lineRule="auto"/>
        <w:jc w:val="both"/>
        <w:rPr>
          <w:rFonts w:ascii="Sakkal Majalla" w:hAnsi="Sakkal Majalla" w:cs="Sakkal Majalla"/>
          <w:sz w:val="28"/>
          <w:szCs w:val="28"/>
          <w:rtl/>
        </w:rPr>
      </w:pPr>
    </w:p>
    <w:p w14:paraId="02CA15DA" w14:textId="77777777" w:rsidR="008E5F58" w:rsidRPr="008E5F58" w:rsidRDefault="008E5F58" w:rsidP="008E5F58">
      <w:pPr>
        <w:spacing w:line="360" w:lineRule="auto"/>
        <w:jc w:val="both"/>
        <w:rPr>
          <w:rFonts w:ascii="Sakkal Majalla" w:hAnsi="Sakkal Majalla" w:cs="Sakkal Majalla"/>
          <w:sz w:val="28"/>
          <w:szCs w:val="28"/>
        </w:rPr>
      </w:pPr>
    </w:p>
    <w:p w14:paraId="28DC3EDE" w14:textId="7BC17794" w:rsidR="008E5F58" w:rsidRDefault="007B7886" w:rsidP="008E5F58">
      <w:pPr>
        <w:ind w:left="360"/>
      </w:pPr>
      <w:bookmarkStart w:id="8" w:name="_Hlk223424968"/>
      <w:r>
        <w:rPr>
          <w:noProof/>
        </w:rPr>
        <mc:AlternateContent>
          <mc:Choice Requires="wpg">
            <w:drawing>
              <wp:anchor distT="0" distB="0" distL="114300" distR="114300" simplePos="0" relativeHeight="251677696" behindDoc="0" locked="0" layoutInCell="1" allowOverlap="1" wp14:anchorId="48155410" wp14:editId="5BF6B64F">
                <wp:simplePos x="0" y="0"/>
                <wp:positionH relativeFrom="column">
                  <wp:posOffset>3766820</wp:posOffset>
                </wp:positionH>
                <wp:positionV relativeFrom="paragraph">
                  <wp:posOffset>1128395</wp:posOffset>
                </wp:positionV>
                <wp:extent cx="1132415" cy="1965591"/>
                <wp:effectExtent l="19050" t="19050" r="29845" b="53975"/>
                <wp:wrapNone/>
                <wp:docPr id="50039791" name="مجموعة 18"/>
                <wp:cNvGraphicFramePr/>
                <a:graphic xmlns:a="http://schemas.openxmlformats.org/drawingml/2006/main">
                  <a:graphicData uri="http://schemas.microsoft.com/office/word/2010/wordprocessingGroup">
                    <wpg:wgp>
                      <wpg:cNvGrpSpPr/>
                      <wpg:grpSpPr>
                        <a:xfrm>
                          <a:off x="0" y="0"/>
                          <a:ext cx="1132415" cy="1965591"/>
                          <a:chOff x="0" y="0"/>
                          <a:chExt cx="1132415" cy="1965591"/>
                        </a:xfrm>
                      </wpg:grpSpPr>
                      <wps:wsp>
                        <wps:cNvPr id="167574818" name="مستطيل: زوايا مستديرة 167574818"/>
                        <wps:cNvSpPr/>
                        <wps:spPr>
                          <a:xfrm>
                            <a:off x="0" y="0"/>
                            <a:ext cx="1046690" cy="393966"/>
                          </a:xfrm>
                          <a:custGeom>
                            <a:avLst/>
                            <a:gdLst>
                              <a:gd name="csX0" fmla="*/ 0 w 1046690"/>
                              <a:gd name="csY0" fmla="*/ 65662 h 393966"/>
                              <a:gd name="csX1" fmla="*/ 65662 w 1046690"/>
                              <a:gd name="csY1" fmla="*/ 0 h 393966"/>
                              <a:gd name="csX2" fmla="*/ 505038 w 1046690"/>
                              <a:gd name="csY2" fmla="*/ 0 h 393966"/>
                              <a:gd name="csX3" fmla="*/ 981028 w 1046690"/>
                              <a:gd name="csY3" fmla="*/ 0 h 393966"/>
                              <a:gd name="csX4" fmla="*/ 1046690 w 1046690"/>
                              <a:gd name="csY4" fmla="*/ 65662 h 393966"/>
                              <a:gd name="csX5" fmla="*/ 1046690 w 1046690"/>
                              <a:gd name="csY5" fmla="*/ 328304 h 393966"/>
                              <a:gd name="csX6" fmla="*/ 981028 w 1046690"/>
                              <a:gd name="csY6" fmla="*/ 393966 h 393966"/>
                              <a:gd name="csX7" fmla="*/ 532499 w 1046690"/>
                              <a:gd name="csY7" fmla="*/ 393966 h 393966"/>
                              <a:gd name="csX8" fmla="*/ 65662 w 1046690"/>
                              <a:gd name="csY8" fmla="*/ 393966 h 393966"/>
                              <a:gd name="csX9" fmla="*/ 0 w 1046690"/>
                              <a:gd name="csY9" fmla="*/ 328304 h 393966"/>
                              <a:gd name="csX10" fmla="*/ 0 w 1046690"/>
                              <a:gd name="csY10" fmla="*/ 65662 h 39396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46690" h="393966" fill="none" extrusionOk="0">
                                <a:moveTo>
                                  <a:pt x="0" y="65662"/>
                                </a:moveTo>
                                <a:cubicBezTo>
                                  <a:pt x="-2923" y="24222"/>
                                  <a:pt x="27783" y="-4903"/>
                                  <a:pt x="65662" y="0"/>
                                </a:cubicBezTo>
                                <a:cubicBezTo>
                                  <a:pt x="284498" y="-16359"/>
                                  <a:pt x="397930" y="13856"/>
                                  <a:pt x="505038" y="0"/>
                                </a:cubicBezTo>
                                <a:cubicBezTo>
                                  <a:pt x="612146" y="-13856"/>
                                  <a:pt x="748934" y="8830"/>
                                  <a:pt x="981028" y="0"/>
                                </a:cubicBezTo>
                                <a:cubicBezTo>
                                  <a:pt x="1023612" y="-5551"/>
                                  <a:pt x="1047166" y="26355"/>
                                  <a:pt x="1046690" y="65662"/>
                                </a:cubicBezTo>
                                <a:cubicBezTo>
                                  <a:pt x="1066624" y="153619"/>
                                  <a:pt x="1028946" y="216759"/>
                                  <a:pt x="1046690" y="328304"/>
                                </a:cubicBezTo>
                                <a:cubicBezTo>
                                  <a:pt x="1047456" y="365264"/>
                                  <a:pt x="1018166" y="394172"/>
                                  <a:pt x="981028" y="393966"/>
                                </a:cubicBezTo>
                                <a:cubicBezTo>
                                  <a:pt x="799792" y="426786"/>
                                  <a:pt x="700759" y="341334"/>
                                  <a:pt x="532499" y="393966"/>
                                </a:cubicBezTo>
                                <a:cubicBezTo>
                                  <a:pt x="364239" y="446598"/>
                                  <a:pt x="186065" y="390413"/>
                                  <a:pt x="65662" y="393966"/>
                                </a:cubicBezTo>
                                <a:cubicBezTo>
                                  <a:pt x="29797" y="387180"/>
                                  <a:pt x="530" y="360498"/>
                                  <a:pt x="0" y="328304"/>
                                </a:cubicBezTo>
                                <a:cubicBezTo>
                                  <a:pt x="-13606" y="240892"/>
                                  <a:pt x="29733" y="130202"/>
                                  <a:pt x="0" y="65662"/>
                                </a:cubicBezTo>
                                <a:close/>
                              </a:path>
                              <a:path w="1046690" h="393966" stroke="0" extrusionOk="0">
                                <a:moveTo>
                                  <a:pt x="0" y="65662"/>
                                </a:moveTo>
                                <a:cubicBezTo>
                                  <a:pt x="-1981" y="26678"/>
                                  <a:pt x="37154" y="2598"/>
                                  <a:pt x="65662" y="0"/>
                                </a:cubicBezTo>
                                <a:cubicBezTo>
                                  <a:pt x="259462" y="-10560"/>
                                  <a:pt x="361373" y="6149"/>
                                  <a:pt x="514191" y="0"/>
                                </a:cubicBezTo>
                                <a:cubicBezTo>
                                  <a:pt x="667009" y="-6149"/>
                                  <a:pt x="852094" y="40596"/>
                                  <a:pt x="981028" y="0"/>
                                </a:cubicBezTo>
                                <a:cubicBezTo>
                                  <a:pt x="1013250" y="-5431"/>
                                  <a:pt x="1046001" y="34461"/>
                                  <a:pt x="1046690" y="65662"/>
                                </a:cubicBezTo>
                                <a:cubicBezTo>
                                  <a:pt x="1057675" y="146057"/>
                                  <a:pt x="1016556" y="230524"/>
                                  <a:pt x="1046690" y="328304"/>
                                </a:cubicBezTo>
                                <a:cubicBezTo>
                                  <a:pt x="1048774" y="365169"/>
                                  <a:pt x="1018438" y="392314"/>
                                  <a:pt x="981028" y="393966"/>
                                </a:cubicBezTo>
                                <a:cubicBezTo>
                                  <a:pt x="842506" y="432238"/>
                                  <a:pt x="636814" y="354552"/>
                                  <a:pt x="541652" y="393966"/>
                                </a:cubicBezTo>
                                <a:cubicBezTo>
                                  <a:pt x="446490" y="433380"/>
                                  <a:pt x="162812" y="353153"/>
                                  <a:pt x="65662" y="393966"/>
                                </a:cubicBezTo>
                                <a:cubicBezTo>
                                  <a:pt x="29061" y="392357"/>
                                  <a:pt x="2510" y="362301"/>
                                  <a:pt x="0" y="328304"/>
                                </a:cubicBezTo>
                                <a:cubicBezTo>
                                  <a:pt x="-1270" y="230419"/>
                                  <a:pt x="21266" y="153898"/>
                                  <a:pt x="0" y="65662"/>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5C25FE9" w14:textId="07289564" w:rsidR="00576DD2" w:rsidRPr="000F5D5E" w:rsidRDefault="005328AB" w:rsidP="00576DD2">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السرد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6782108" name="مستطيل: زوايا مستديرة 1726782108"/>
                        <wps:cNvSpPr/>
                        <wps:spPr>
                          <a:xfrm>
                            <a:off x="47625" y="476250"/>
                            <a:ext cx="999461" cy="478761"/>
                          </a:xfrm>
                          <a:custGeom>
                            <a:avLst/>
                            <a:gdLst>
                              <a:gd name="csX0" fmla="*/ 0 w 999461"/>
                              <a:gd name="csY0" fmla="*/ 79795 h 478761"/>
                              <a:gd name="csX1" fmla="*/ 79795 w 999461"/>
                              <a:gd name="csY1" fmla="*/ 0 h 478761"/>
                              <a:gd name="csX2" fmla="*/ 482933 w 999461"/>
                              <a:gd name="csY2" fmla="*/ 0 h 478761"/>
                              <a:gd name="csX3" fmla="*/ 919666 w 999461"/>
                              <a:gd name="csY3" fmla="*/ 0 h 478761"/>
                              <a:gd name="csX4" fmla="*/ 999461 w 999461"/>
                              <a:gd name="csY4" fmla="*/ 79795 h 478761"/>
                              <a:gd name="csX5" fmla="*/ 999461 w 999461"/>
                              <a:gd name="csY5" fmla="*/ 398966 h 478761"/>
                              <a:gd name="csX6" fmla="*/ 919666 w 999461"/>
                              <a:gd name="csY6" fmla="*/ 478761 h 478761"/>
                              <a:gd name="csX7" fmla="*/ 508129 w 999461"/>
                              <a:gd name="csY7" fmla="*/ 478761 h 478761"/>
                              <a:gd name="csX8" fmla="*/ 79795 w 999461"/>
                              <a:gd name="csY8" fmla="*/ 478761 h 478761"/>
                              <a:gd name="csX9" fmla="*/ 0 w 999461"/>
                              <a:gd name="csY9" fmla="*/ 398966 h 478761"/>
                              <a:gd name="csX10" fmla="*/ 0 w 999461"/>
                              <a:gd name="csY10" fmla="*/ 79795 h 4787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999461" h="478761" fill="none" extrusionOk="0">
                                <a:moveTo>
                                  <a:pt x="0" y="79795"/>
                                </a:moveTo>
                                <a:cubicBezTo>
                                  <a:pt x="-3046" y="30331"/>
                                  <a:pt x="34016" y="-5190"/>
                                  <a:pt x="79795" y="0"/>
                                </a:cubicBezTo>
                                <a:cubicBezTo>
                                  <a:pt x="248957" y="-34608"/>
                                  <a:pt x="314079" y="22840"/>
                                  <a:pt x="482933" y="0"/>
                                </a:cubicBezTo>
                                <a:cubicBezTo>
                                  <a:pt x="651787" y="-22840"/>
                                  <a:pt x="743485" y="23263"/>
                                  <a:pt x="919666" y="0"/>
                                </a:cubicBezTo>
                                <a:cubicBezTo>
                                  <a:pt x="964772" y="-910"/>
                                  <a:pt x="1000901" y="26517"/>
                                  <a:pt x="999461" y="79795"/>
                                </a:cubicBezTo>
                                <a:cubicBezTo>
                                  <a:pt x="1011279" y="235843"/>
                                  <a:pt x="972980" y="276191"/>
                                  <a:pt x="999461" y="398966"/>
                                </a:cubicBezTo>
                                <a:cubicBezTo>
                                  <a:pt x="1007170" y="450036"/>
                                  <a:pt x="969072" y="480016"/>
                                  <a:pt x="919666" y="478761"/>
                                </a:cubicBezTo>
                                <a:cubicBezTo>
                                  <a:pt x="786631" y="522126"/>
                                  <a:pt x="621115" y="475019"/>
                                  <a:pt x="508129" y="478761"/>
                                </a:cubicBezTo>
                                <a:cubicBezTo>
                                  <a:pt x="395143" y="482503"/>
                                  <a:pt x="249186" y="428535"/>
                                  <a:pt x="79795" y="478761"/>
                                </a:cubicBezTo>
                                <a:cubicBezTo>
                                  <a:pt x="36080" y="472722"/>
                                  <a:pt x="1583" y="430885"/>
                                  <a:pt x="0" y="398966"/>
                                </a:cubicBezTo>
                                <a:cubicBezTo>
                                  <a:pt x="-1818" y="298132"/>
                                  <a:pt x="23810" y="227034"/>
                                  <a:pt x="0" y="79795"/>
                                </a:cubicBezTo>
                                <a:close/>
                              </a:path>
                              <a:path w="999461" h="478761" stroke="0" extrusionOk="0">
                                <a:moveTo>
                                  <a:pt x="0" y="79795"/>
                                </a:moveTo>
                                <a:cubicBezTo>
                                  <a:pt x="-3916" y="30347"/>
                                  <a:pt x="36922" y="401"/>
                                  <a:pt x="79795" y="0"/>
                                </a:cubicBezTo>
                                <a:cubicBezTo>
                                  <a:pt x="249228" y="-12399"/>
                                  <a:pt x="314934" y="8139"/>
                                  <a:pt x="491332" y="0"/>
                                </a:cubicBezTo>
                                <a:cubicBezTo>
                                  <a:pt x="667730" y="-8139"/>
                                  <a:pt x="781371" y="3742"/>
                                  <a:pt x="919666" y="0"/>
                                </a:cubicBezTo>
                                <a:cubicBezTo>
                                  <a:pt x="961526" y="-2970"/>
                                  <a:pt x="998390" y="43598"/>
                                  <a:pt x="999461" y="79795"/>
                                </a:cubicBezTo>
                                <a:cubicBezTo>
                                  <a:pt x="1007886" y="157313"/>
                                  <a:pt x="979172" y="320428"/>
                                  <a:pt x="999461" y="398966"/>
                                </a:cubicBezTo>
                                <a:cubicBezTo>
                                  <a:pt x="1000877" y="443444"/>
                                  <a:pt x="968934" y="471269"/>
                                  <a:pt x="919666" y="478761"/>
                                </a:cubicBezTo>
                                <a:cubicBezTo>
                                  <a:pt x="793619" y="524185"/>
                                  <a:pt x="616693" y="467599"/>
                                  <a:pt x="516528" y="478761"/>
                                </a:cubicBezTo>
                                <a:cubicBezTo>
                                  <a:pt x="416363" y="489923"/>
                                  <a:pt x="182079" y="436843"/>
                                  <a:pt x="79795" y="478761"/>
                                </a:cubicBezTo>
                                <a:cubicBezTo>
                                  <a:pt x="33430" y="467796"/>
                                  <a:pt x="734" y="442373"/>
                                  <a:pt x="0" y="398966"/>
                                </a:cubicBezTo>
                                <a:cubicBezTo>
                                  <a:pt x="-27775" y="276555"/>
                                  <a:pt x="18382" y="148486"/>
                                  <a:pt x="0" y="79795"/>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87EFB25" w14:textId="75F488C3" w:rsidR="00576DD2" w:rsidRPr="000F5D5E" w:rsidRDefault="005328AB" w:rsidP="005328AB">
                              <w:pPr>
                                <w:bidi w:val="0"/>
                                <w:spacing w:after="0" w:line="240" w:lineRule="auto"/>
                                <w:jc w:val="center"/>
                                <w:rPr>
                                  <w:rFonts w:cstheme="minorHAnsi"/>
                                  <w:b/>
                                  <w:bCs/>
                                  <w:color w:val="000000" w:themeColor="text1"/>
                                </w:rPr>
                              </w:pPr>
                              <w:r w:rsidRPr="005328AB">
                                <w:rPr>
                                  <w:rFonts w:cstheme="minorHAnsi" w:hint="cs"/>
                                  <w:b/>
                                  <w:bCs/>
                                  <w:color w:val="000000" w:themeColor="text1"/>
                                  <w:rtl/>
                                </w:rPr>
                                <w:t>الدلالات القيمية/الدينية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9224042" name="مستطيل: زوايا مستديرة 2079224042"/>
                        <wps:cNvSpPr/>
                        <wps:spPr>
                          <a:xfrm>
                            <a:off x="85725" y="1038225"/>
                            <a:ext cx="1046690" cy="393966"/>
                          </a:xfrm>
                          <a:custGeom>
                            <a:avLst/>
                            <a:gdLst>
                              <a:gd name="csX0" fmla="*/ 0 w 1046690"/>
                              <a:gd name="csY0" fmla="*/ 65662 h 393966"/>
                              <a:gd name="csX1" fmla="*/ 65662 w 1046690"/>
                              <a:gd name="csY1" fmla="*/ 0 h 393966"/>
                              <a:gd name="csX2" fmla="*/ 505038 w 1046690"/>
                              <a:gd name="csY2" fmla="*/ 0 h 393966"/>
                              <a:gd name="csX3" fmla="*/ 981028 w 1046690"/>
                              <a:gd name="csY3" fmla="*/ 0 h 393966"/>
                              <a:gd name="csX4" fmla="*/ 1046690 w 1046690"/>
                              <a:gd name="csY4" fmla="*/ 65662 h 393966"/>
                              <a:gd name="csX5" fmla="*/ 1046690 w 1046690"/>
                              <a:gd name="csY5" fmla="*/ 328304 h 393966"/>
                              <a:gd name="csX6" fmla="*/ 981028 w 1046690"/>
                              <a:gd name="csY6" fmla="*/ 393966 h 393966"/>
                              <a:gd name="csX7" fmla="*/ 532499 w 1046690"/>
                              <a:gd name="csY7" fmla="*/ 393966 h 393966"/>
                              <a:gd name="csX8" fmla="*/ 65662 w 1046690"/>
                              <a:gd name="csY8" fmla="*/ 393966 h 393966"/>
                              <a:gd name="csX9" fmla="*/ 0 w 1046690"/>
                              <a:gd name="csY9" fmla="*/ 328304 h 393966"/>
                              <a:gd name="csX10" fmla="*/ 0 w 1046690"/>
                              <a:gd name="csY10" fmla="*/ 65662 h 39396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46690" h="393966" fill="none" extrusionOk="0">
                                <a:moveTo>
                                  <a:pt x="0" y="65662"/>
                                </a:moveTo>
                                <a:cubicBezTo>
                                  <a:pt x="-2923" y="24222"/>
                                  <a:pt x="27783" y="-4903"/>
                                  <a:pt x="65662" y="0"/>
                                </a:cubicBezTo>
                                <a:cubicBezTo>
                                  <a:pt x="284498" y="-16359"/>
                                  <a:pt x="397930" y="13856"/>
                                  <a:pt x="505038" y="0"/>
                                </a:cubicBezTo>
                                <a:cubicBezTo>
                                  <a:pt x="612146" y="-13856"/>
                                  <a:pt x="748934" y="8830"/>
                                  <a:pt x="981028" y="0"/>
                                </a:cubicBezTo>
                                <a:cubicBezTo>
                                  <a:pt x="1023612" y="-5551"/>
                                  <a:pt x="1047166" y="26355"/>
                                  <a:pt x="1046690" y="65662"/>
                                </a:cubicBezTo>
                                <a:cubicBezTo>
                                  <a:pt x="1066624" y="153619"/>
                                  <a:pt x="1028946" y="216759"/>
                                  <a:pt x="1046690" y="328304"/>
                                </a:cubicBezTo>
                                <a:cubicBezTo>
                                  <a:pt x="1047456" y="365264"/>
                                  <a:pt x="1018166" y="394172"/>
                                  <a:pt x="981028" y="393966"/>
                                </a:cubicBezTo>
                                <a:cubicBezTo>
                                  <a:pt x="799792" y="426786"/>
                                  <a:pt x="700759" y="341334"/>
                                  <a:pt x="532499" y="393966"/>
                                </a:cubicBezTo>
                                <a:cubicBezTo>
                                  <a:pt x="364239" y="446598"/>
                                  <a:pt x="186065" y="390413"/>
                                  <a:pt x="65662" y="393966"/>
                                </a:cubicBezTo>
                                <a:cubicBezTo>
                                  <a:pt x="29797" y="387180"/>
                                  <a:pt x="530" y="360498"/>
                                  <a:pt x="0" y="328304"/>
                                </a:cubicBezTo>
                                <a:cubicBezTo>
                                  <a:pt x="-13606" y="240892"/>
                                  <a:pt x="29733" y="130202"/>
                                  <a:pt x="0" y="65662"/>
                                </a:cubicBezTo>
                                <a:close/>
                              </a:path>
                              <a:path w="1046690" h="393966" stroke="0" extrusionOk="0">
                                <a:moveTo>
                                  <a:pt x="0" y="65662"/>
                                </a:moveTo>
                                <a:cubicBezTo>
                                  <a:pt x="-1981" y="26678"/>
                                  <a:pt x="37154" y="2598"/>
                                  <a:pt x="65662" y="0"/>
                                </a:cubicBezTo>
                                <a:cubicBezTo>
                                  <a:pt x="259462" y="-10560"/>
                                  <a:pt x="361373" y="6149"/>
                                  <a:pt x="514191" y="0"/>
                                </a:cubicBezTo>
                                <a:cubicBezTo>
                                  <a:pt x="667009" y="-6149"/>
                                  <a:pt x="852094" y="40596"/>
                                  <a:pt x="981028" y="0"/>
                                </a:cubicBezTo>
                                <a:cubicBezTo>
                                  <a:pt x="1013250" y="-5431"/>
                                  <a:pt x="1046001" y="34461"/>
                                  <a:pt x="1046690" y="65662"/>
                                </a:cubicBezTo>
                                <a:cubicBezTo>
                                  <a:pt x="1057675" y="146057"/>
                                  <a:pt x="1016556" y="230524"/>
                                  <a:pt x="1046690" y="328304"/>
                                </a:cubicBezTo>
                                <a:cubicBezTo>
                                  <a:pt x="1048774" y="365169"/>
                                  <a:pt x="1018438" y="392314"/>
                                  <a:pt x="981028" y="393966"/>
                                </a:cubicBezTo>
                                <a:cubicBezTo>
                                  <a:pt x="842506" y="432238"/>
                                  <a:pt x="636814" y="354552"/>
                                  <a:pt x="541652" y="393966"/>
                                </a:cubicBezTo>
                                <a:cubicBezTo>
                                  <a:pt x="446490" y="433380"/>
                                  <a:pt x="162812" y="353153"/>
                                  <a:pt x="65662" y="393966"/>
                                </a:cubicBezTo>
                                <a:cubicBezTo>
                                  <a:pt x="29061" y="392357"/>
                                  <a:pt x="2510" y="362301"/>
                                  <a:pt x="0" y="328304"/>
                                </a:cubicBezTo>
                                <a:cubicBezTo>
                                  <a:pt x="-1270" y="230419"/>
                                  <a:pt x="21266" y="153898"/>
                                  <a:pt x="0" y="65662"/>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971F65A" w14:textId="7E632DD3" w:rsidR="00576DD2" w:rsidRPr="000F5D5E" w:rsidRDefault="005328AB" w:rsidP="005328AB">
                              <w:pPr>
                                <w:bidi w:val="0"/>
                                <w:spacing w:after="0" w:line="240" w:lineRule="auto"/>
                                <w:jc w:val="center"/>
                                <w:rPr>
                                  <w:rFonts w:cstheme="minorHAnsi"/>
                                  <w:b/>
                                  <w:bCs/>
                                  <w:color w:val="000000" w:themeColor="text1"/>
                                </w:rPr>
                              </w:pPr>
                              <w:r w:rsidRPr="005328AB">
                                <w:rPr>
                                  <w:rFonts w:cstheme="minorHAnsi" w:hint="cs"/>
                                  <w:b/>
                                  <w:bCs/>
                                  <w:color w:val="000000" w:themeColor="text1"/>
                                  <w:rtl/>
                                </w:rPr>
                                <w:t>البث المباشر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7003582" name="مستطيل: زوايا مستديرة 1897003582"/>
                        <wps:cNvSpPr/>
                        <wps:spPr>
                          <a:xfrm>
                            <a:off x="57150" y="1571625"/>
                            <a:ext cx="1046690" cy="393966"/>
                          </a:xfrm>
                          <a:custGeom>
                            <a:avLst/>
                            <a:gdLst>
                              <a:gd name="csX0" fmla="*/ 0 w 1046690"/>
                              <a:gd name="csY0" fmla="*/ 65662 h 393966"/>
                              <a:gd name="csX1" fmla="*/ 65662 w 1046690"/>
                              <a:gd name="csY1" fmla="*/ 0 h 393966"/>
                              <a:gd name="csX2" fmla="*/ 505038 w 1046690"/>
                              <a:gd name="csY2" fmla="*/ 0 h 393966"/>
                              <a:gd name="csX3" fmla="*/ 981028 w 1046690"/>
                              <a:gd name="csY3" fmla="*/ 0 h 393966"/>
                              <a:gd name="csX4" fmla="*/ 1046690 w 1046690"/>
                              <a:gd name="csY4" fmla="*/ 65662 h 393966"/>
                              <a:gd name="csX5" fmla="*/ 1046690 w 1046690"/>
                              <a:gd name="csY5" fmla="*/ 328304 h 393966"/>
                              <a:gd name="csX6" fmla="*/ 981028 w 1046690"/>
                              <a:gd name="csY6" fmla="*/ 393966 h 393966"/>
                              <a:gd name="csX7" fmla="*/ 532499 w 1046690"/>
                              <a:gd name="csY7" fmla="*/ 393966 h 393966"/>
                              <a:gd name="csX8" fmla="*/ 65662 w 1046690"/>
                              <a:gd name="csY8" fmla="*/ 393966 h 393966"/>
                              <a:gd name="csX9" fmla="*/ 0 w 1046690"/>
                              <a:gd name="csY9" fmla="*/ 328304 h 393966"/>
                              <a:gd name="csX10" fmla="*/ 0 w 1046690"/>
                              <a:gd name="csY10" fmla="*/ 65662 h 39396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46690" h="393966" fill="none" extrusionOk="0">
                                <a:moveTo>
                                  <a:pt x="0" y="65662"/>
                                </a:moveTo>
                                <a:cubicBezTo>
                                  <a:pt x="-2923" y="24222"/>
                                  <a:pt x="27783" y="-4903"/>
                                  <a:pt x="65662" y="0"/>
                                </a:cubicBezTo>
                                <a:cubicBezTo>
                                  <a:pt x="284498" y="-16359"/>
                                  <a:pt x="397930" y="13856"/>
                                  <a:pt x="505038" y="0"/>
                                </a:cubicBezTo>
                                <a:cubicBezTo>
                                  <a:pt x="612146" y="-13856"/>
                                  <a:pt x="748934" y="8830"/>
                                  <a:pt x="981028" y="0"/>
                                </a:cubicBezTo>
                                <a:cubicBezTo>
                                  <a:pt x="1023612" y="-5551"/>
                                  <a:pt x="1047166" y="26355"/>
                                  <a:pt x="1046690" y="65662"/>
                                </a:cubicBezTo>
                                <a:cubicBezTo>
                                  <a:pt x="1066624" y="153619"/>
                                  <a:pt x="1028946" y="216759"/>
                                  <a:pt x="1046690" y="328304"/>
                                </a:cubicBezTo>
                                <a:cubicBezTo>
                                  <a:pt x="1047456" y="365264"/>
                                  <a:pt x="1018166" y="394172"/>
                                  <a:pt x="981028" y="393966"/>
                                </a:cubicBezTo>
                                <a:cubicBezTo>
                                  <a:pt x="799792" y="426786"/>
                                  <a:pt x="700759" y="341334"/>
                                  <a:pt x="532499" y="393966"/>
                                </a:cubicBezTo>
                                <a:cubicBezTo>
                                  <a:pt x="364239" y="446598"/>
                                  <a:pt x="186065" y="390413"/>
                                  <a:pt x="65662" y="393966"/>
                                </a:cubicBezTo>
                                <a:cubicBezTo>
                                  <a:pt x="29797" y="387180"/>
                                  <a:pt x="530" y="360498"/>
                                  <a:pt x="0" y="328304"/>
                                </a:cubicBezTo>
                                <a:cubicBezTo>
                                  <a:pt x="-13606" y="240892"/>
                                  <a:pt x="29733" y="130202"/>
                                  <a:pt x="0" y="65662"/>
                                </a:cubicBezTo>
                                <a:close/>
                              </a:path>
                              <a:path w="1046690" h="393966" stroke="0" extrusionOk="0">
                                <a:moveTo>
                                  <a:pt x="0" y="65662"/>
                                </a:moveTo>
                                <a:cubicBezTo>
                                  <a:pt x="-1981" y="26678"/>
                                  <a:pt x="37154" y="2598"/>
                                  <a:pt x="65662" y="0"/>
                                </a:cubicBezTo>
                                <a:cubicBezTo>
                                  <a:pt x="259462" y="-10560"/>
                                  <a:pt x="361373" y="6149"/>
                                  <a:pt x="514191" y="0"/>
                                </a:cubicBezTo>
                                <a:cubicBezTo>
                                  <a:pt x="667009" y="-6149"/>
                                  <a:pt x="852094" y="40596"/>
                                  <a:pt x="981028" y="0"/>
                                </a:cubicBezTo>
                                <a:cubicBezTo>
                                  <a:pt x="1013250" y="-5431"/>
                                  <a:pt x="1046001" y="34461"/>
                                  <a:pt x="1046690" y="65662"/>
                                </a:cubicBezTo>
                                <a:cubicBezTo>
                                  <a:pt x="1057675" y="146057"/>
                                  <a:pt x="1016556" y="230524"/>
                                  <a:pt x="1046690" y="328304"/>
                                </a:cubicBezTo>
                                <a:cubicBezTo>
                                  <a:pt x="1048774" y="365169"/>
                                  <a:pt x="1018438" y="392314"/>
                                  <a:pt x="981028" y="393966"/>
                                </a:cubicBezTo>
                                <a:cubicBezTo>
                                  <a:pt x="842506" y="432238"/>
                                  <a:pt x="636814" y="354552"/>
                                  <a:pt x="541652" y="393966"/>
                                </a:cubicBezTo>
                                <a:cubicBezTo>
                                  <a:pt x="446490" y="433380"/>
                                  <a:pt x="162812" y="353153"/>
                                  <a:pt x="65662" y="393966"/>
                                </a:cubicBezTo>
                                <a:cubicBezTo>
                                  <a:pt x="29061" y="392357"/>
                                  <a:pt x="2510" y="362301"/>
                                  <a:pt x="0" y="328304"/>
                                </a:cubicBezTo>
                                <a:cubicBezTo>
                                  <a:pt x="-1270" y="230419"/>
                                  <a:pt x="21266" y="153898"/>
                                  <a:pt x="0" y="65662"/>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B868936" w14:textId="21CDBEFF"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طلب التحويل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155410" id="مجموعة 18" o:spid="_x0000_s1026" style="position:absolute;left:0;text-align:left;margin-left:296.6pt;margin-top:88.85pt;width:89.15pt;height:154.75pt;z-index:251677696" coordsize="11324,1965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">
                <v:shape id="مستطيل: زوايا مستديرة 167574818" o:spid="_x0000_s1027" style="position:absolute;width:10466;height:3939;visibility:visible;mso-wrap-style:square;v-text-anchor:middle" coordsize="1046690,393966"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" adj="-11796480,,5400" path="m,65662nfc-2923,24222,27783,-4903,65662,,284498,-16359,397930,13856,505038,,612146,-13856,748934,8830,981028,v42584,-5551,66138,26355,65662,65662c1066624,153619,1028946,216759,1046690,328304v766,36960,-28524,65868,-65662,65662c799792,426786,700759,341334,532499,393966v-168260,52632,-346434,-3553,-466837,c29797,387180,530,360498,,328304,-13606,240892,29733,130202,,65662xem,65662nsc-1981,26678,37154,2598,65662,,259462,-10560,361373,6149,514191,,667009,-6149,852094,40596,981028,v32222,-5431,64973,34461,65662,65662c1057675,146057,1016556,230524,1046690,328304v2084,36865,-28252,64010,-65662,65662c842506,432238,636814,354552,541652,393966v-95162,39414,-378840,-40813,-475990,c29061,392357,2510,362301,,328304,-1270,230419,21266,153898,,65662xe" fillcolor="white [3212]" strokecolor="black [3213]" strokeweight="1pt">
                  <v:stroke joinstyle="miter"/>
                  <v:formulas/>
                  <v:path arrowok="t" o:extrusionok="f" o:connecttype="custom" o:connectlocs="0,65662;65662,0;505038,0;981028,0;1046690,65662;1046690,328304;981028,393966;532499,393966;65662,393966;0,328304;0,65662" o:connectangles="0,0,0,0,0,0,0,0,0,0,0" textboxrect="0,0,1046690,393966"/>
                  <v:textbox>
                    <w:txbxContent>
                      <w:p w14:paraId="55C25FE9" w14:textId="07289564" w:rsidR="00576DD2" w:rsidRPr="000F5D5E" w:rsidRDefault="005328AB" w:rsidP="00576DD2">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السرد العاطفي</w:t>
                        </w:r>
                      </w:p>
                    </w:txbxContent>
                  </v:textbox>
                </v:shape>
                <v:shape id="مستطيل: زوايا مستديرة 1726782108" o:spid="_x0000_s1028" style="position:absolute;left:476;top:4762;width:9994;height:4788;visibility:visible;mso-wrap-style:square;v-text-anchor:middle" coordsize="999461,478761"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" adj="-11796480,,5400" path="m,79795nfc-3046,30331,34016,-5190,79795,,248957,-34608,314079,22840,482933,,651787,-22840,743485,23263,919666,v45106,-910,81235,26517,79795,79795c1011279,235843,972980,276191,999461,398966v7709,51070,-30389,81050,-79795,79795c786631,522126,621115,475019,508129,478761v-112986,3742,-258943,-50226,-428334,c36080,472722,1583,430885,,398966,-1818,298132,23810,227034,,79795xem,79795nsc-3916,30347,36922,401,79795,,249228,-12399,314934,8139,491332,,667730,-8139,781371,3742,919666,v41860,-2970,78724,43598,79795,79795c1007886,157313,979172,320428,999461,398966v1416,44478,-30527,72303,-79795,79795c793619,524185,616693,467599,516528,478761v-100165,11162,-334449,-41918,-436733,c33430,467796,734,442373,,398966,-27775,276555,18382,148486,,79795xe" fillcolor="white [3212]" strokecolor="black [3213]" strokeweight="1pt">
                  <v:stroke joinstyle="miter"/>
                  <v:formulas/>
                  <v:path arrowok="t" o:extrusionok="f" o:connecttype="custom" o:connectlocs="0,79795;79795,0;482933,0;919666,0;999461,79795;999461,398966;919666,478761;508129,478761;79795,478761;0,398966;0,79795" o:connectangles="0,0,0,0,0,0,0,0,0,0,0" textboxrect="0,0,999461,478761"/>
                  <v:textbox>
                    <w:txbxContent>
                      <w:p w14:paraId="087EFB25" w14:textId="75F488C3" w:rsidR="00576DD2" w:rsidRPr="000F5D5E" w:rsidRDefault="005328AB" w:rsidP="005328AB">
                        <w:pPr>
                          <w:bidi w:val="0"/>
                          <w:spacing w:after="0" w:line="240" w:lineRule="auto"/>
                          <w:jc w:val="center"/>
                          <w:rPr>
                            <w:rFonts w:cstheme="minorHAnsi"/>
                            <w:b/>
                            <w:bCs/>
                            <w:color w:val="000000" w:themeColor="text1"/>
                          </w:rPr>
                        </w:pPr>
                        <w:r w:rsidRPr="005328AB">
                          <w:rPr>
                            <w:rFonts w:cstheme="minorHAnsi" w:hint="cs"/>
                            <w:b/>
                            <w:bCs/>
                            <w:color w:val="000000" w:themeColor="text1"/>
                            <w:rtl/>
                          </w:rPr>
                          <w:t>الدلالات القيمية/الدينية</w:t>
                        </w:r>
                      </w:p>
                    </w:txbxContent>
                  </v:textbox>
                </v:shape>
                <v:shape id="مستطيل: زوايا مستديرة 2079224042" o:spid="_x0000_s1029" style="position:absolute;left:857;top:10382;width:10467;height:3939;visibility:visible;mso-wrap-style:square;v-text-anchor:middle" coordsize="1046690,393966"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" adj="-11796480,,5400" path="m,65662nfc-2923,24222,27783,-4903,65662,,284498,-16359,397930,13856,505038,,612146,-13856,748934,8830,981028,v42584,-5551,66138,26355,65662,65662c1066624,153619,1028946,216759,1046690,328304v766,36960,-28524,65868,-65662,65662c799792,426786,700759,341334,532499,393966v-168260,52632,-346434,-3553,-466837,c29797,387180,530,360498,,328304,-13606,240892,29733,130202,,65662xem,65662nsc-1981,26678,37154,2598,65662,,259462,-10560,361373,6149,514191,,667009,-6149,852094,40596,981028,v32222,-5431,64973,34461,65662,65662c1057675,146057,1016556,230524,1046690,328304v2084,36865,-28252,64010,-65662,65662c842506,432238,636814,354552,541652,393966v-95162,39414,-378840,-40813,-475990,c29061,392357,2510,362301,,328304,-1270,230419,21266,153898,,65662xe" fillcolor="white [3212]" strokecolor="black [3213]" strokeweight="1pt">
                  <v:stroke joinstyle="miter"/>
                  <v:formulas/>
                  <v:path arrowok="t" o:extrusionok="f" o:connecttype="custom" o:connectlocs="0,65662;65662,0;505038,0;981028,0;1046690,65662;1046690,328304;981028,393966;532499,393966;65662,393966;0,328304;0,65662" o:connectangles="0,0,0,0,0,0,0,0,0,0,0" textboxrect="0,0,1046690,393966"/>
                  <v:textbox>
                    <w:txbxContent>
                      <w:p w14:paraId="4971F65A" w14:textId="7E632DD3" w:rsidR="00576DD2" w:rsidRPr="000F5D5E" w:rsidRDefault="005328AB" w:rsidP="005328AB">
                        <w:pPr>
                          <w:bidi w:val="0"/>
                          <w:spacing w:after="0" w:line="240" w:lineRule="auto"/>
                          <w:jc w:val="center"/>
                          <w:rPr>
                            <w:rFonts w:cstheme="minorHAnsi"/>
                            <w:b/>
                            <w:bCs/>
                            <w:color w:val="000000" w:themeColor="text1"/>
                          </w:rPr>
                        </w:pPr>
                        <w:r w:rsidRPr="005328AB">
                          <w:rPr>
                            <w:rFonts w:cstheme="minorHAnsi" w:hint="cs"/>
                            <w:b/>
                            <w:bCs/>
                            <w:color w:val="000000" w:themeColor="text1"/>
                            <w:rtl/>
                          </w:rPr>
                          <w:t>البث المباشر</w:t>
                        </w:r>
                      </w:p>
                    </w:txbxContent>
                  </v:textbox>
                </v:shape>
                <v:shape id="مستطيل: زوايا مستديرة 1897003582" o:spid="_x0000_s1030" style="position:absolute;left:571;top:15716;width:10467;height:3939;visibility:visible;mso-wrap-style:square;v-text-anchor:middle" coordsize="1046690,393966"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" adj="-11796480,,5400" path="m,65662nfc-2923,24222,27783,-4903,65662,,284498,-16359,397930,13856,505038,,612146,-13856,748934,8830,981028,v42584,-5551,66138,26355,65662,65662c1066624,153619,1028946,216759,1046690,328304v766,36960,-28524,65868,-65662,65662c799792,426786,700759,341334,532499,393966v-168260,52632,-346434,-3553,-466837,c29797,387180,530,360498,,328304,-13606,240892,29733,130202,,65662xem,65662nsc-1981,26678,37154,2598,65662,,259462,-10560,361373,6149,514191,,667009,-6149,852094,40596,981028,v32222,-5431,64973,34461,65662,65662c1057675,146057,1016556,230524,1046690,328304v2084,36865,-28252,64010,-65662,65662c842506,432238,636814,354552,541652,393966v-95162,39414,-378840,-40813,-475990,c29061,392357,2510,362301,,328304,-1270,230419,21266,153898,,65662xe" fillcolor="white [3212]" strokecolor="black [3213]" strokeweight="1pt">
                  <v:stroke joinstyle="miter"/>
                  <v:formulas/>
                  <v:path arrowok="t" o:extrusionok="f" o:connecttype="custom" o:connectlocs="0,65662;65662,0;505038,0;981028,0;1046690,65662;1046690,328304;981028,393966;532499,393966;65662,393966;0,328304;0,65662" o:connectangles="0,0,0,0,0,0,0,0,0,0,0" textboxrect="0,0,1046690,393966"/>
                  <v:textbox>
                    <w:txbxContent>
                      <w:p w14:paraId="0B868936" w14:textId="21CDBEFF"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طلب التحويل</w:t>
                        </w:r>
                      </w:p>
                    </w:txbxContent>
                  </v:textbox>
                </v:shape>
              </v:group>
            </w:pict>
          </mc:Fallback>
        </mc:AlternateContent>
      </w:r>
      <w:r w:rsidR="005328AB">
        <w:rPr>
          <w:noProof/>
        </w:rPr>
        <mc:AlternateContent>
          <mc:Choice Requires="wps">
            <w:drawing>
              <wp:anchor distT="0" distB="0" distL="114300" distR="114300" simplePos="0" relativeHeight="251685888" behindDoc="0" locked="0" layoutInCell="1" allowOverlap="1" wp14:anchorId="62F8EB68" wp14:editId="533EDBC7">
                <wp:simplePos x="0" y="0"/>
                <wp:positionH relativeFrom="margin">
                  <wp:posOffset>1850950</wp:posOffset>
                </wp:positionH>
                <wp:positionV relativeFrom="paragraph">
                  <wp:posOffset>1520456</wp:posOffset>
                </wp:positionV>
                <wp:extent cx="2246143" cy="967105"/>
                <wp:effectExtent l="38100" t="0" r="20955" b="61595"/>
                <wp:wrapNone/>
                <wp:docPr id="20" name="رابط كسهم مستقيم 20"/>
                <wp:cNvGraphicFramePr/>
                <a:graphic xmlns:a="http://schemas.openxmlformats.org/drawingml/2006/main">
                  <a:graphicData uri="http://schemas.microsoft.com/office/word/2010/wordprocessingShape">
                    <wps:wsp>
                      <wps:cNvCnPr/>
                      <wps:spPr>
                        <a:xfrm flipH="1">
                          <a:off x="0" y="0"/>
                          <a:ext cx="2246143" cy="9671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AD0F77" id="_x0000_t32" coordsize="21600,21600" o:spt="32" o:oned="t" path="m,l21600,21600e" filled="f">
                <v:path arrowok="t" fillok="f" o:connecttype="none"/>
                <o:lock v:ext="edit" shapetype="t"/>
              </v:shapetype>
              <v:shape id="رابط كسهم مستقيم 20" o:spid="_x0000_s1026" type="#_x0000_t32" style="position:absolute;margin-left:145.75pt;margin-top:119.7pt;width:176.85pt;height:76.15pt;flip:x;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" strokecolor="black [3200]" strokeweight=".5pt">
                <v:stroke endarrow="block" joinstyle="miter"/>
                <w10:wrap anchorx="margin"/>
              </v:shape>
            </w:pict>
          </mc:Fallback>
        </mc:AlternateContent>
      </w:r>
      <w:r w:rsidR="005328AB">
        <w:rPr>
          <w:noProof/>
        </w:rPr>
        <mc:AlternateContent>
          <mc:Choice Requires="wps">
            <w:drawing>
              <wp:anchor distT="0" distB="0" distL="114300" distR="114300" simplePos="0" relativeHeight="251668480" behindDoc="0" locked="0" layoutInCell="1" allowOverlap="1" wp14:anchorId="0AEAFC62" wp14:editId="2D824181">
                <wp:simplePos x="0" y="0"/>
                <wp:positionH relativeFrom="margin">
                  <wp:posOffset>1850951</wp:posOffset>
                </wp:positionH>
                <wp:positionV relativeFrom="paragraph">
                  <wp:posOffset>1477926</wp:posOffset>
                </wp:positionV>
                <wp:extent cx="2258060" cy="382270"/>
                <wp:effectExtent l="38100" t="0" r="27940" b="74930"/>
                <wp:wrapNone/>
                <wp:docPr id="7" name="رابط كسهم مستقيم 7"/>
                <wp:cNvGraphicFramePr/>
                <a:graphic xmlns:a="http://schemas.openxmlformats.org/drawingml/2006/main">
                  <a:graphicData uri="http://schemas.microsoft.com/office/word/2010/wordprocessingShape">
                    <wps:wsp>
                      <wps:cNvCnPr/>
                      <wps:spPr>
                        <a:xfrm flipH="1">
                          <a:off x="0" y="0"/>
                          <a:ext cx="2258060" cy="3822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5DEECD" id="رابط كسهم مستقيم 7" o:spid="_x0000_s1026" type="#_x0000_t32" style="position:absolute;margin-left:145.75pt;margin-top:116.35pt;width:177.8pt;height:30.1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" strokecolor="black [3200]" strokeweight=".5pt">
                <v:stroke endarrow="block" joinstyle="miter"/>
                <w10:wrap anchorx="margin"/>
              </v:shape>
            </w:pict>
          </mc:Fallback>
        </mc:AlternateContent>
      </w:r>
      <w:r w:rsidR="005328AB">
        <w:rPr>
          <w:noProof/>
        </w:rPr>
        <mc:AlternateContent>
          <mc:Choice Requires="wps">
            <w:drawing>
              <wp:anchor distT="0" distB="0" distL="114300" distR="114300" simplePos="0" relativeHeight="251666432" behindDoc="0" locked="0" layoutInCell="1" allowOverlap="1" wp14:anchorId="3B206AE7" wp14:editId="7917AE07">
                <wp:simplePos x="0" y="0"/>
                <wp:positionH relativeFrom="margin">
                  <wp:posOffset>1815332</wp:posOffset>
                </wp:positionH>
                <wp:positionV relativeFrom="paragraph">
                  <wp:posOffset>1307465</wp:posOffset>
                </wp:positionV>
                <wp:extent cx="2258533" cy="147349"/>
                <wp:effectExtent l="0" t="57150" r="27940" b="24130"/>
                <wp:wrapNone/>
                <wp:docPr id="6" name="رابط كسهم مستقيم 6"/>
                <wp:cNvGraphicFramePr/>
                <a:graphic xmlns:a="http://schemas.openxmlformats.org/drawingml/2006/main">
                  <a:graphicData uri="http://schemas.microsoft.com/office/word/2010/wordprocessingShape">
                    <wps:wsp>
                      <wps:cNvCnPr/>
                      <wps:spPr>
                        <a:xfrm flipH="1" flipV="1">
                          <a:off x="0" y="0"/>
                          <a:ext cx="2258533" cy="1473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ACF48C" id="رابط كسهم مستقيم 6" o:spid="_x0000_s1026" type="#_x0000_t32" style="position:absolute;margin-left:142.95pt;margin-top:102.95pt;width:177.85pt;height:11.6pt;flip:x 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" strokecolor="black [3200]" strokeweight=".5pt">
                <v:stroke endarrow="block" joinstyle="miter"/>
                <w10:wrap anchorx="margin"/>
              </v:shape>
            </w:pict>
          </mc:Fallback>
        </mc:AlternateContent>
      </w:r>
      <w:r w:rsidR="005328AB">
        <w:rPr>
          <w:noProof/>
        </w:rPr>
        <mc:AlternateContent>
          <mc:Choice Requires="wps">
            <w:drawing>
              <wp:anchor distT="0" distB="0" distL="114300" distR="114300" simplePos="0" relativeHeight="251664384" behindDoc="0" locked="0" layoutInCell="1" allowOverlap="1" wp14:anchorId="370D5D8F" wp14:editId="734D7234">
                <wp:simplePos x="0" y="0"/>
                <wp:positionH relativeFrom="column">
                  <wp:posOffset>1821269</wp:posOffset>
                </wp:positionH>
                <wp:positionV relativeFrom="paragraph">
                  <wp:posOffset>758898</wp:posOffset>
                </wp:positionV>
                <wp:extent cx="2255224" cy="655231"/>
                <wp:effectExtent l="38100" t="38100" r="31115" b="31115"/>
                <wp:wrapNone/>
                <wp:docPr id="2" name="رابط كسهم مستقيم 2"/>
                <wp:cNvGraphicFramePr/>
                <a:graphic xmlns:a="http://schemas.openxmlformats.org/drawingml/2006/main">
                  <a:graphicData uri="http://schemas.microsoft.com/office/word/2010/wordprocessingShape">
                    <wps:wsp>
                      <wps:cNvCnPr/>
                      <wps:spPr>
                        <a:xfrm flipH="1" flipV="1">
                          <a:off x="0" y="0"/>
                          <a:ext cx="2255224" cy="6552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D14EC" id="رابط كسهم مستقيم 2" o:spid="_x0000_s1026" type="#_x0000_t32" style="position:absolute;margin-left:143.4pt;margin-top:59.75pt;width:177.6pt;height:51.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" strokecolor="black [3200]" strokeweight=".5pt">
                <v:stroke endarrow="block" joinstyle="miter"/>
              </v:shape>
            </w:pict>
          </mc:Fallback>
        </mc:AlternateContent>
      </w:r>
      <w:r w:rsidR="005328AB">
        <w:rPr>
          <w:noProof/>
        </w:rPr>
        <mc:AlternateContent>
          <mc:Choice Requires="wps">
            <w:drawing>
              <wp:anchor distT="0" distB="0" distL="114300" distR="114300" simplePos="0" relativeHeight="251681792" behindDoc="0" locked="0" layoutInCell="1" allowOverlap="1" wp14:anchorId="6EED4584" wp14:editId="0991397D">
                <wp:simplePos x="0" y="0"/>
                <wp:positionH relativeFrom="column">
                  <wp:posOffset>703225</wp:posOffset>
                </wp:positionH>
                <wp:positionV relativeFrom="paragraph">
                  <wp:posOffset>1613535</wp:posOffset>
                </wp:positionV>
                <wp:extent cx="1073622" cy="555108"/>
                <wp:effectExtent l="19050" t="19050" r="31750" b="35560"/>
                <wp:wrapNone/>
                <wp:docPr id="14" name="مستطيل: زوايا مستديرة 14"/>
                <wp:cNvGraphicFramePr/>
                <a:graphic xmlns:a="http://schemas.openxmlformats.org/drawingml/2006/main">
                  <a:graphicData uri="http://schemas.microsoft.com/office/word/2010/wordprocessingShape">
                    <wps:wsp>
                      <wps:cNvSpPr/>
                      <wps:spPr>
                        <a:xfrm>
                          <a:off x="0" y="0"/>
                          <a:ext cx="1073622" cy="555108"/>
                        </a:xfrm>
                        <a:custGeom>
                          <a:avLst/>
                          <a:gdLst>
                            <a:gd name="csX0" fmla="*/ 0 w 1073622"/>
                            <a:gd name="csY0" fmla="*/ 92520 h 555108"/>
                            <a:gd name="csX1" fmla="*/ 92520 w 1073622"/>
                            <a:gd name="csY1" fmla="*/ 0 h 555108"/>
                            <a:gd name="csX2" fmla="*/ 519039 w 1073622"/>
                            <a:gd name="csY2" fmla="*/ 0 h 555108"/>
                            <a:gd name="csX3" fmla="*/ 981102 w 1073622"/>
                            <a:gd name="csY3" fmla="*/ 0 h 555108"/>
                            <a:gd name="csX4" fmla="*/ 1073622 w 1073622"/>
                            <a:gd name="csY4" fmla="*/ 92520 h 555108"/>
                            <a:gd name="csX5" fmla="*/ 1073622 w 1073622"/>
                            <a:gd name="csY5" fmla="*/ 462588 h 555108"/>
                            <a:gd name="csX6" fmla="*/ 981102 w 1073622"/>
                            <a:gd name="csY6" fmla="*/ 555108 h 555108"/>
                            <a:gd name="csX7" fmla="*/ 545697 w 1073622"/>
                            <a:gd name="csY7" fmla="*/ 555108 h 555108"/>
                            <a:gd name="csX8" fmla="*/ 92520 w 1073622"/>
                            <a:gd name="csY8" fmla="*/ 555108 h 555108"/>
                            <a:gd name="csX9" fmla="*/ 0 w 1073622"/>
                            <a:gd name="csY9" fmla="*/ 462588 h 555108"/>
                            <a:gd name="csX10" fmla="*/ 0 w 1073622"/>
                            <a:gd name="csY10" fmla="*/ 92520 h 55510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73622" h="555108" fill="none" extrusionOk="0">
                              <a:moveTo>
                                <a:pt x="0" y="92520"/>
                              </a:moveTo>
                              <a:cubicBezTo>
                                <a:pt x="-3135" y="35872"/>
                                <a:pt x="38389" y="-9213"/>
                                <a:pt x="92520" y="0"/>
                              </a:cubicBezTo>
                              <a:cubicBezTo>
                                <a:pt x="286769" y="-5315"/>
                                <a:pt x="400118" y="1850"/>
                                <a:pt x="519039" y="0"/>
                              </a:cubicBezTo>
                              <a:cubicBezTo>
                                <a:pt x="637960" y="-1850"/>
                                <a:pt x="845521" y="17331"/>
                                <a:pt x="981102" y="0"/>
                              </a:cubicBezTo>
                              <a:cubicBezTo>
                                <a:pt x="1041829" y="-8459"/>
                                <a:pt x="1073837" y="40047"/>
                                <a:pt x="1073622" y="92520"/>
                              </a:cubicBezTo>
                              <a:cubicBezTo>
                                <a:pt x="1115762" y="184633"/>
                                <a:pt x="1063696" y="338258"/>
                                <a:pt x="1073622" y="462588"/>
                              </a:cubicBezTo>
                              <a:cubicBezTo>
                                <a:pt x="1080928" y="520319"/>
                                <a:pt x="1039169" y="556748"/>
                                <a:pt x="981102" y="555108"/>
                              </a:cubicBezTo>
                              <a:cubicBezTo>
                                <a:pt x="858821" y="559947"/>
                                <a:pt x="758863" y="519461"/>
                                <a:pt x="545697" y="555108"/>
                              </a:cubicBezTo>
                              <a:cubicBezTo>
                                <a:pt x="332531" y="590755"/>
                                <a:pt x="298711" y="535746"/>
                                <a:pt x="92520" y="555108"/>
                              </a:cubicBezTo>
                              <a:cubicBezTo>
                                <a:pt x="42233" y="541322"/>
                                <a:pt x="370" y="510847"/>
                                <a:pt x="0" y="462588"/>
                              </a:cubicBezTo>
                              <a:cubicBezTo>
                                <a:pt x="-38560" y="310590"/>
                                <a:pt x="24080" y="204605"/>
                                <a:pt x="0" y="92520"/>
                              </a:cubicBezTo>
                              <a:close/>
                            </a:path>
                            <a:path w="1073622" h="555108" stroke="0" extrusionOk="0">
                              <a:moveTo>
                                <a:pt x="0" y="92520"/>
                              </a:moveTo>
                              <a:cubicBezTo>
                                <a:pt x="-8916" y="29177"/>
                                <a:pt x="55279" y="4641"/>
                                <a:pt x="92520" y="0"/>
                              </a:cubicBezTo>
                              <a:cubicBezTo>
                                <a:pt x="272535" y="-33915"/>
                                <a:pt x="432805" y="45014"/>
                                <a:pt x="527925" y="0"/>
                              </a:cubicBezTo>
                              <a:cubicBezTo>
                                <a:pt x="623045" y="-45014"/>
                                <a:pt x="774693" y="1643"/>
                                <a:pt x="981102" y="0"/>
                              </a:cubicBezTo>
                              <a:cubicBezTo>
                                <a:pt x="1023717" y="-11397"/>
                                <a:pt x="1072757" y="47787"/>
                                <a:pt x="1073622" y="92520"/>
                              </a:cubicBezTo>
                              <a:cubicBezTo>
                                <a:pt x="1116958" y="202378"/>
                                <a:pt x="1053942" y="333190"/>
                                <a:pt x="1073622" y="462588"/>
                              </a:cubicBezTo>
                              <a:cubicBezTo>
                                <a:pt x="1077195" y="514715"/>
                                <a:pt x="1036145" y="549420"/>
                                <a:pt x="981102" y="555108"/>
                              </a:cubicBezTo>
                              <a:cubicBezTo>
                                <a:pt x="819215" y="569077"/>
                                <a:pt x="738068" y="524483"/>
                                <a:pt x="554583" y="555108"/>
                              </a:cubicBezTo>
                              <a:cubicBezTo>
                                <a:pt x="371098" y="585733"/>
                                <a:pt x="244436" y="518558"/>
                                <a:pt x="92520" y="555108"/>
                              </a:cubicBezTo>
                              <a:cubicBezTo>
                                <a:pt x="40768" y="551979"/>
                                <a:pt x="6903" y="507452"/>
                                <a:pt x="0" y="462588"/>
                              </a:cubicBezTo>
                              <a:cubicBezTo>
                                <a:pt x="-31045" y="385258"/>
                                <a:pt x="16187" y="175417"/>
                                <a:pt x="0" y="92520"/>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445EFE7" w14:textId="539CBD4A"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الثقة في المحتوى الإنساني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D4584" id="مستطيل: زوايا مستديرة 14" o:spid="_x0000_s1031" style="position:absolute;left:0;text-align:left;margin-left:55.35pt;margin-top:127.05pt;width:84.55pt;height:4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3622,555108"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" adj="-11796480,,5400" path="m,92520nfc-3135,35872,38389,-9213,92520,,286769,-5315,400118,1850,519039,,637960,-1850,845521,17331,981102,v60727,-8459,92735,40047,92520,92520c1115762,184633,1063696,338258,1073622,462588v7306,57731,-34453,94160,-92520,92520c858821,559947,758863,519461,545697,555108v-213166,35647,-246986,-19362,-453177,c42233,541322,370,510847,,462588,-38560,310590,24080,204605,,92520xem,92520nsc-8916,29177,55279,4641,92520,,272535,-33915,432805,45014,527925,v95120,-45014,246768,1643,453177,c1023717,-11397,1072757,47787,1073622,92520v43336,109858,-19680,240670,,370068c1077195,514715,1036145,549420,981102,555108v-161887,13969,-243034,-30625,-426519,c371098,585733,244436,518558,92520,555108,40768,551979,6903,507452,,462588,-31045,385258,16187,175417,,92520xe" fillcolor="white [3212]" strokecolor="black [3213]" strokeweight="1pt">
                <v:stroke joinstyle="miter"/>
                <v:formulas/>
                <v:path arrowok="t" o:extrusionok="f" o:connecttype="custom" o:connectlocs="0,92520;92520,0;519039,0;981102,0;1073622,92520;1073622,462588;981102,555108;545697,555108;92520,555108;0,462588;0,92520" o:connectangles="0,0,0,0,0,0,0,0,0,0,0" textboxrect="0,0,1073622,555108"/>
                <v:textbox>
                  <w:txbxContent>
                    <w:p w14:paraId="2445EFE7" w14:textId="539CBD4A"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الثقة في المحتوى الإنساني الرقمي</w:t>
                      </w:r>
                    </w:p>
                  </w:txbxContent>
                </v:textbox>
              </v:shape>
            </w:pict>
          </mc:Fallback>
        </mc:AlternateContent>
      </w:r>
      <w:r w:rsidR="005328AB">
        <w:rPr>
          <w:noProof/>
        </w:rPr>
        <mc:AlternateContent>
          <mc:Choice Requires="wps">
            <w:drawing>
              <wp:anchor distT="0" distB="0" distL="114300" distR="114300" simplePos="0" relativeHeight="251683840" behindDoc="0" locked="0" layoutInCell="1" allowOverlap="1" wp14:anchorId="1CFF9BBB" wp14:editId="78FBDB2E">
                <wp:simplePos x="0" y="0"/>
                <wp:positionH relativeFrom="column">
                  <wp:posOffset>736749</wp:posOffset>
                </wp:positionH>
                <wp:positionV relativeFrom="paragraph">
                  <wp:posOffset>2262520</wp:posOffset>
                </wp:positionV>
                <wp:extent cx="1012308" cy="555108"/>
                <wp:effectExtent l="19050" t="19050" r="35560" b="35560"/>
                <wp:wrapNone/>
                <wp:docPr id="19" name="مستطيل: زوايا مستديرة 19"/>
                <wp:cNvGraphicFramePr/>
                <a:graphic xmlns:a="http://schemas.openxmlformats.org/drawingml/2006/main">
                  <a:graphicData uri="http://schemas.microsoft.com/office/word/2010/wordprocessingShape">
                    <wps:wsp>
                      <wps:cNvSpPr/>
                      <wps:spPr>
                        <a:xfrm>
                          <a:off x="0" y="0"/>
                          <a:ext cx="1012308" cy="555108"/>
                        </a:xfrm>
                        <a:custGeom>
                          <a:avLst/>
                          <a:gdLst>
                            <a:gd name="csX0" fmla="*/ 0 w 1012308"/>
                            <a:gd name="csY0" fmla="*/ 92520 h 555108"/>
                            <a:gd name="csX1" fmla="*/ 92520 w 1012308"/>
                            <a:gd name="csY1" fmla="*/ 0 h 555108"/>
                            <a:gd name="csX2" fmla="*/ 489609 w 1012308"/>
                            <a:gd name="csY2" fmla="*/ 0 h 555108"/>
                            <a:gd name="csX3" fmla="*/ 919788 w 1012308"/>
                            <a:gd name="csY3" fmla="*/ 0 h 555108"/>
                            <a:gd name="csX4" fmla="*/ 1012308 w 1012308"/>
                            <a:gd name="csY4" fmla="*/ 92520 h 555108"/>
                            <a:gd name="csX5" fmla="*/ 1012308 w 1012308"/>
                            <a:gd name="csY5" fmla="*/ 462588 h 555108"/>
                            <a:gd name="csX6" fmla="*/ 919788 w 1012308"/>
                            <a:gd name="csY6" fmla="*/ 555108 h 555108"/>
                            <a:gd name="csX7" fmla="*/ 514427 w 1012308"/>
                            <a:gd name="csY7" fmla="*/ 555108 h 555108"/>
                            <a:gd name="csX8" fmla="*/ 92520 w 1012308"/>
                            <a:gd name="csY8" fmla="*/ 555108 h 555108"/>
                            <a:gd name="csX9" fmla="*/ 0 w 1012308"/>
                            <a:gd name="csY9" fmla="*/ 462588 h 555108"/>
                            <a:gd name="csX10" fmla="*/ 0 w 1012308"/>
                            <a:gd name="csY10" fmla="*/ 92520 h 55510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12308" h="555108" fill="none" extrusionOk="0">
                              <a:moveTo>
                                <a:pt x="0" y="92520"/>
                              </a:moveTo>
                              <a:cubicBezTo>
                                <a:pt x="-3135" y="35872"/>
                                <a:pt x="38389" y="-9213"/>
                                <a:pt x="92520" y="0"/>
                              </a:cubicBezTo>
                              <a:cubicBezTo>
                                <a:pt x="179756" y="-10282"/>
                                <a:pt x="348548" y="22259"/>
                                <a:pt x="489609" y="0"/>
                              </a:cubicBezTo>
                              <a:cubicBezTo>
                                <a:pt x="630670" y="-22259"/>
                                <a:pt x="706954" y="48825"/>
                                <a:pt x="919788" y="0"/>
                              </a:cubicBezTo>
                              <a:cubicBezTo>
                                <a:pt x="980515" y="-8459"/>
                                <a:pt x="1012523" y="40047"/>
                                <a:pt x="1012308" y="92520"/>
                              </a:cubicBezTo>
                              <a:cubicBezTo>
                                <a:pt x="1054448" y="184633"/>
                                <a:pt x="1002382" y="338258"/>
                                <a:pt x="1012308" y="462588"/>
                              </a:cubicBezTo>
                              <a:cubicBezTo>
                                <a:pt x="1019614" y="520319"/>
                                <a:pt x="977855" y="556748"/>
                                <a:pt x="919788" y="555108"/>
                              </a:cubicBezTo>
                              <a:cubicBezTo>
                                <a:pt x="724336" y="574082"/>
                                <a:pt x="696237" y="554363"/>
                                <a:pt x="514427" y="555108"/>
                              </a:cubicBezTo>
                              <a:cubicBezTo>
                                <a:pt x="332617" y="555853"/>
                                <a:pt x="291058" y="550825"/>
                                <a:pt x="92520" y="555108"/>
                              </a:cubicBezTo>
                              <a:cubicBezTo>
                                <a:pt x="42233" y="541322"/>
                                <a:pt x="370" y="510847"/>
                                <a:pt x="0" y="462588"/>
                              </a:cubicBezTo>
                              <a:cubicBezTo>
                                <a:pt x="-38560" y="310590"/>
                                <a:pt x="24080" y="204605"/>
                                <a:pt x="0" y="92520"/>
                              </a:cubicBezTo>
                              <a:close/>
                            </a:path>
                            <a:path w="1012308" h="555108" stroke="0" extrusionOk="0">
                              <a:moveTo>
                                <a:pt x="0" y="92520"/>
                              </a:moveTo>
                              <a:cubicBezTo>
                                <a:pt x="-8916" y="29177"/>
                                <a:pt x="55279" y="4641"/>
                                <a:pt x="92520" y="0"/>
                              </a:cubicBezTo>
                              <a:cubicBezTo>
                                <a:pt x="248848" y="-10285"/>
                                <a:pt x="379267" y="7449"/>
                                <a:pt x="497881" y="0"/>
                              </a:cubicBezTo>
                              <a:cubicBezTo>
                                <a:pt x="616495" y="-7449"/>
                                <a:pt x="802512" y="18261"/>
                                <a:pt x="919788" y="0"/>
                              </a:cubicBezTo>
                              <a:cubicBezTo>
                                <a:pt x="962403" y="-11397"/>
                                <a:pt x="1011443" y="47787"/>
                                <a:pt x="1012308" y="92520"/>
                              </a:cubicBezTo>
                              <a:cubicBezTo>
                                <a:pt x="1055644" y="202378"/>
                                <a:pt x="992628" y="333190"/>
                                <a:pt x="1012308" y="462588"/>
                              </a:cubicBezTo>
                              <a:cubicBezTo>
                                <a:pt x="1015881" y="514715"/>
                                <a:pt x="974831" y="549420"/>
                                <a:pt x="919788" y="555108"/>
                              </a:cubicBezTo>
                              <a:cubicBezTo>
                                <a:pt x="802062" y="574284"/>
                                <a:pt x="675900" y="538350"/>
                                <a:pt x="522699" y="555108"/>
                              </a:cubicBezTo>
                              <a:cubicBezTo>
                                <a:pt x="369498" y="571866"/>
                                <a:pt x="202414" y="553082"/>
                                <a:pt x="92520" y="555108"/>
                              </a:cubicBezTo>
                              <a:cubicBezTo>
                                <a:pt x="40768" y="551979"/>
                                <a:pt x="6903" y="507452"/>
                                <a:pt x="0" y="462588"/>
                              </a:cubicBezTo>
                              <a:cubicBezTo>
                                <a:pt x="-31045" y="385258"/>
                                <a:pt x="16187" y="175417"/>
                                <a:pt x="0" y="92520"/>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191182A" w14:textId="03572AA2"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الحكم القيمي تجاه الظاهرة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F9BBB" id="مستطيل: زوايا مستديرة 19" o:spid="_x0000_s1032" style="position:absolute;left:0;text-align:left;margin-left:58pt;margin-top:178.15pt;width:79.7pt;height:4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2308,555108"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" adj="-11796480,,5400" path="m,92520nfc-3135,35872,38389,-9213,92520,v87236,-10282,256028,22259,397089,c630670,-22259,706954,48825,919788,v60727,-8459,92735,40047,92520,92520c1054448,184633,1002382,338258,1012308,462588v7306,57731,-34453,94160,-92520,92520c724336,574082,696237,554363,514427,555108v-181810,745,-223369,-4283,-421907,c42233,541322,370,510847,,462588,-38560,310590,24080,204605,,92520xem,92520nsc-8916,29177,55279,4641,92520,,248848,-10285,379267,7449,497881,,616495,-7449,802512,18261,919788,v42615,-11397,91655,47787,92520,92520c1055644,202378,992628,333190,1012308,462588v3573,52127,-37477,86832,-92520,92520c802062,574284,675900,538350,522699,555108v-153201,16758,-320285,-2026,-430179,c40768,551979,6903,507452,,462588,-31045,385258,16187,175417,,92520xe" fillcolor="white [3212]" strokecolor="black [3213]" strokeweight="1pt">
                <v:stroke joinstyle="miter"/>
                <v:formulas/>
                <v:path arrowok="t" o:extrusionok="f" o:connecttype="custom" o:connectlocs="0,92520;92520,0;489609,0;919788,0;1012308,92520;1012308,462588;919788,555108;514427,555108;92520,555108;0,462588;0,92520" o:connectangles="0,0,0,0,0,0,0,0,0,0,0" textboxrect="0,0,1012308,555108"/>
                <v:textbox>
                  <w:txbxContent>
                    <w:p w14:paraId="1191182A" w14:textId="03572AA2"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الحكم القيمي تجاه الظاهرة</w:t>
                      </w:r>
                    </w:p>
                  </w:txbxContent>
                </v:textbox>
              </v:shape>
            </w:pict>
          </mc:Fallback>
        </mc:AlternateContent>
      </w:r>
      <w:r w:rsidR="005328AB">
        <w:rPr>
          <w:noProof/>
        </w:rPr>
        <mc:AlternateContent>
          <mc:Choice Requires="wps">
            <w:drawing>
              <wp:anchor distT="0" distB="0" distL="114300" distR="114300" simplePos="0" relativeHeight="251679744" behindDoc="0" locked="0" layoutInCell="1" allowOverlap="1" wp14:anchorId="2859F362" wp14:editId="7120710E">
                <wp:simplePos x="0" y="0"/>
                <wp:positionH relativeFrom="column">
                  <wp:posOffset>759593</wp:posOffset>
                </wp:positionH>
                <wp:positionV relativeFrom="paragraph">
                  <wp:posOffset>1026809</wp:posOffset>
                </wp:positionV>
                <wp:extent cx="1012308" cy="523211"/>
                <wp:effectExtent l="19050" t="19050" r="35560" b="29845"/>
                <wp:wrapNone/>
                <wp:docPr id="13" name="مستطيل: زوايا مستديرة 13"/>
                <wp:cNvGraphicFramePr/>
                <a:graphic xmlns:a="http://schemas.openxmlformats.org/drawingml/2006/main">
                  <a:graphicData uri="http://schemas.microsoft.com/office/word/2010/wordprocessingShape">
                    <wps:wsp>
                      <wps:cNvSpPr/>
                      <wps:spPr>
                        <a:xfrm>
                          <a:off x="0" y="0"/>
                          <a:ext cx="1012308" cy="523211"/>
                        </a:xfrm>
                        <a:custGeom>
                          <a:avLst/>
                          <a:gdLst>
                            <a:gd name="csX0" fmla="*/ 0 w 1012308"/>
                            <a:gd name="csY0" fmla="*/ 87204 h 523211"/>
                            <a:gd name="csX1" fmla="*/ 87204 w 1012308"/>
                            <a:gd name="csY1" fmla="*/ 0 h 523211"/>
                            <a:gd name="csX2" fmla="*/ 489396 w 1012308"/>
                            <a:gd name="csY2" fmla="*/ 0 h 523211"/>
                            <a:gd name="csX3" fmla="*/ 925104 w 1012308"/>
                            <a:gd name="csY3" fmla="*/ 0 h 523211"/>
                            <a:gd name="csX4" fmla="*/ 1012308 w 1012308"/>
                            <a:gd name="csY4" fmla="*/ 87204 h 523211"/>
                            <a:gd name="csX5" fmla="*/ 1012308 w 1012308"/>
                            <a:gd name="csY5" fmla="*/ 436007 h 523211"/>
                            <a:gd name="csX6" fmla="*/ 925104 w 1012308"/>
                            <a:gd name="csY6" fmla="*/ 523211 h 523211"/>
                            <a:gd name="csX7" fmla="*/ 514533 w 1012308"/>
                            <a:gd name="csY7" fmla="*/ 523211 h 523211"/>
                            <a:gd name="csX8" fmla="*/ 87204 w 1012308"/>
                            <a:gd name="csY8" fmla="*/ 523211 h 523211"/>
                            <a:gd name="csX9" fmla="*/ 0 w 1012308"/>
                            <a:gd name="csY9" fmla="*/ 436007 h 523211"/>
                            <a:gd name="csX10" fmla="*/ 0 w 1012308"/>
                            <a:gd name="csY10" fmla="*/ 87204 h 52321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12308" h="523211" fill="none" extrusionOk="0">
                              <a:moveTo>
                                <a:pt x="0" y="87204"/>
                              </a:moveTo>
                              <a:cubicBezTo>
                                <a:pt x="-6022" y="28379"/>
                                <a:pt x="37926" y="-3392"/>
                                <a:pt x="87204" y="0"/>
                              </a:cubicBezTo>
                              <a:cubicBezTo>
                                <a:pt x="249478" y="-15499"/>
                                <a:pt x="289275" y="22055"/>
                                <a:pt x="489396" y="0"/>
                              </a:cubicBezTo>
                              <a:cubicBezTo>
                                <a:pt x="689517" y="-22055"/>
                                <a:pt x="794068" y="14748"/>
                                <a:pt x="925104" y="0"/>
                              </a:cubicBezTo>
                              <a:cubicBezTo>
                                <a:pt x="977872" y="-4046"/>
                                <a:pt x="1013111" y="33908"/>
                                <a:pt x="1012308" y="87204"/>
                              </a:cubicBezTo>
                              <a:cubicBezTo>
                                <a:pt x="1047218" y="255000"/>
                                <a:pt x="974461" y="281287"/>
                                <a:pt x="1012308" y="436007"/>
                              </a:cubicBezTo>
                              <a:cubicBezTo>
                                <a:pt x="1017341" y="488738"/>
                                <a:pt x="986417" y="526305"/>
                                <a:pt x="925104" y="523211"/>
                              </a:cubicBezTo>
                              <a:cubicBezTo>
                                <a:pt x="790837" y="545811"/>
                                <a:pt x="711994" y="502116"/>
                                <a:pt x="514533" y="523211"/>
                              </a:cubicBezTo>
                              <a:cubicBezTo>
                                <a:pt x="317072" y="544306"/>
                                <a:pt x="275531" y="507292"/>
                                <a:pt x="87204" y="523211"/>
                              </a:cubicBezTo>
                              <a:cubicBezTo>
                                <a:pt x="39240" y="519859"/>
                                <a:pt x="965" y="476761"/>
                                <a:pt x="0" y="436007"/>
                              </a:cubicBezTo>
                              <a:cubicBezTo>
                                <a:pt x="-41780" y="349709"/>
                                <a:pt x="12916" y="238905"/>
                                <a:pt x="0" y="87204"/>
                              </a:cubicBezTo>
                              <a:close/>
                            </a:path>
                            <a:path w="1012308" h="523211" stroke="0" extrusionOk="0">
                              <a:moveTo>
                                <a:pt x="0" y="87204"/>
                              </a:moveTo>
                              <a:cubicBezTo>
                                <a:pt x="-6471" y="30155"/>
                                <a:pt x="42554" y="1176"/>
                                <a:pt x="87204" y="0"/>
                              </a:cubicBezTo>
                              <a:cubicBezTo>
                                <a:pt x="196178" y="-42296"/>
                                <a:pt x="387063" y="35028"/>
                                <a:pt x="497775" y="0"/>
                              </a:cubicBezTo>
                              <a:cubicBezTo>
                                <a:pt x="608487" y="-35028"/>
                                <a:pt x="795988" y="47108"/>
                                <a:pt x="925104" y="0"/>
                              </a:cubicBezTo>
                              <a:cubicBezTo>
                                <a:pt x="965431" y="-10525"/>
                                <a:pt x="1012123" y="40405"/>
                                <a:pt x="1012308" y="87204"/>
                              </a:cubicBezTo>
                              <a:cubicBezTo>
                                <a:pt x="1044206" y="217141"/>
                                <a:pt x="1006650" y="340099"/>
                                <a:pt x="1012308" y="436007"/>
                              </a:cubicBezTo>
                              <a:cubicBezTo>
                                <a:pt x="1019726" y="486307"/>
                                <a:pt x="976891" y="517984"/>
                                <a:pt x="925104" y="523211"/>
                              </a:cubicBezTo>
                              <a:cubicBezTo>
                                <a:pt x="789728" y="560758"/>
                                <a:pt x="716952" y="496270"/>
                                <a:pt x="522912" y="523211"/>
                              </a:cubicBezTo>
                              <a:cubicBezTo>
                                <a:pt x="328872" y="550152"/>
                                <a:pt x="186017" y="478811"/>
                                <a:pt x="87204" y="523211"/>
                              </a:cubicBezTo>
                              <a:cubicBezTo>
                                <a:pt x="38248" y="519414"/>
                                <a:pt x="2079" y="482291"/>
                                <a:pt x="0" y="436007"/>
                              </a:cubicBezTo>
                              <a:cubicBezTo>
                                <a:pt x="-2511" y="331179"/>
                                <a:pt x="3522" y="167449"/>
                                <a:pt x="0" y="87204"/>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65D873D" w14:textId="2BFD564E"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الرفض/التجاهل/التبليغ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9F362" id="مستطيل: زوايا مستديرة 13" o:spid="_x0000_s1033" style="position:absolute;left:0;text-align:left;margin-left:59.8pt;margin-top:80.85pt;width:79.7pt;height:4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2308,523211"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" adj="-11796480,,5400" path="m,87204nfc-6022,28379,37926,-3392,87204,,249478,-15499,289275,22055,489396,,689517,-22055,794068,14748,925104,v52768,-4046,88007,33908,87204,87204c1047218,255000,974461,281287,1012308,436007v5033,52731,-25891,90298,-87204,87204c790837,545811,711994,502116,514533,523211v-197461,21095,-239002,-15919,-427329,c39240,519859,965,476761,,436007,-41780,349709,12916,238905,,87204xem,87204nsc-6471,30155,42554,1176,87204,,196178,-42296,387063,35028,497775,,608487,-35028,795988,47108,925104,v40327,-10525,87019,40405,87204,87204c1044206,217141,1006650,340099,1012308,436007v7418,50300,-35417,81977,-87204,87204c789728,560758,716952,496270,522912,523211v-194040,26941,-336895,-44400,-435708,c38248,519414,2079,482291,,436007,-2511,331179,3522,167449,,87204xe" fillcolor="white [3212]" strokecolor="black [3213]" strokeweight="1pt">
                <v:stroke joinstyle="miter"/>
                <v:formulas/>
                <v:path arrowok="t" o:extrusionok="f" o:connecttype="custom" o:connectlocs="0,87204;87204,0;489396,0;925104,0;1012308,87204;1012308,436007;925104,523211;514533,523211;87204,523211;0,436007;0,87204" o:connectangles="0,0,0,0,0,0,0,0,0,0,0" textboxrect="0,0,1012308,523211"/>
                <v:textbox>
                  <w:txbxContent>
                    <w:p w14:paraId="365D873D" w14:textId="2BFD564E"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الرفض/التجاهل/التبليغ</w:t>
                      </w:r>
                    </w:p>
                  </w:txbxContent>
                </v:textbox>
              </v:shape>
            </w:pict>
          </mc:Fallback>
        </mc:AlternateContent>
      </w:r>
      <w:r w:rsidR="005328AB">
        <w:rPr>
          <w:noProof/>
        </w:rPr>
        <mc:AlternateContent>
          <mc:Choice Requires="wps">
            <w:drawing>
              <wp:anchor distT="0" distB="0" distL="114300" distR="114300" simplePos="0" relativeHeight="251661312" behindDoc="0" locked="0" layoutInCell="1" allowOverlap="1" wp14:anchorId="172B5218" wp14:editId="727E5345">
                <wp:simplePos x="0" y="0"/>
                <wp:positionH relativeFrom="column">
                  <wp:posOffset>736748</wp:posOffset>
                </wp:positionH>
                <wp:positionV relativeFrom="paragraph">
                  <wp:posOffset>518781</wp:posOffset>
                </wp:positionV>
                <wp:extent cx="1044087" cy="427518"/>
                <wp:effectExtent l="19050" t="19050" r="41910" b="29845"/>
                <wp:wrapNone/>
                <wp:docPr id="15" name="مستطيل: زوايا مستديرة 15"/>
                <wp:cNvGraphicFramePr/>
                <a:graphic xmlns:a="http://schemas.openxmlformats.org/drawingml/2006/main">
                  <a:graphicData uri="http://schemas.microsoft.com/office/word/2010/wordprocessingShape">
                    <wps:wsp>
                      <wps:cNvSpPr/>
                      <wps:spPr>
                        <a:xfrm>
                          <a:off x="0" y="0"/>
                          <a:ext cx="1044087" cy="427518"/>
                        </a:xfrm>
                        <a:custGeom>
                          <a:avLst/>
                          <a:gdLst>
                            <a:gd name="csX0" fmla="*/ 0 w 1044087"/>
                            <a:gd name="csY0" fmla="*/ 71254 h 427518"/>
                            <a:gd name="csX1" fmla="*/ 71254 w 1044087"/>
                            <a:gd name="csY1" fmla="*/ 0 h 427518"/>
                            <a:gd name="csX2" fmla="*/ 504012 w 1044087"/>
                            <a:gd name="csY2" fmla="*/ 0 h 427518"/>
                            <a:gd name="csX3" fmla="*/ 972833 w 1044087"/>
                            <a:gd name="csY3" fmla="*/ 0 h 427518"/>
                            <a:gd name="csX4" fmla="*/ 1044087 w 1044087"/>
                            <a:gd name="csY4" fmla="*/ 71254 h 427518"/>
                            <a:gd name="csX5" fmla="*/ 1044087 w 1044087"/>
                            <a:gd name="csY5" fmla="*/ 356264 h 427518"/>
                            <a:gd name="csX6" fmla="*/ 972833 w 1044087"/>
                            <a:gd name="csY6" fmla="*/ 427518 h 427518"/>
                            <a:gd name="csX7" fmla="*/ 531059 w 1044087"/>
                            <a:gd name="csY7" fmla="*/ 427518 h 427518"/>
                            <a:gd name="csX8" fmla="*/ 71254 w 1044087"/>
                            <a:gd name="csY8" fmla="*/ 427518 h 427518"/>
                            <a:gd name="csX9" fmla="*/ 0 w 1044087"/>
                            <a:gd name="csY9" fmla="*/ 356264 h 427518"/>
                            <a:gd name="csX10" fmla="*/ 0 w 1044087"/>
                            <a:gd name="csY10" fmla="*/ 71254 h 4275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044087" h="427518" fill="none" extrusionOk="0">
                              <a:moveTo>
                                <a:pt x="0" y="71254"/>
                              </a:moveTo>
                              <a:cubicBezTo>
                                <a:pt x="-4055" y="24722"/>
                                <a:pt x="30466" y="-4359"/>
                                <a:pt x="71254" y="0"/>
                              </a:cubicBezTo>
                              <a:cubicBezTo>
                                <a:pt x="253465" y="-9309"/>
                                <a:pt x="342734" y="22478"/>
                                <a:pt x="504012" y="0"/>
                              </a:cubicBezTo>
                              <a:cubicBezTo>
                                <a:pt x="665290" y="-22478"/>
                                <a:pt x="779432" y="24261"/>
                                <a:pt x="972833" y="0"/>
                              </a:cubicBezTo>
                              <a:cubicBezTo>
                                <a:pt x="1017707" y="-4850"/>
                                <a:pt x="1044927" y="26529"/>
                                <a:pt x="1044087" y="71254"/>
                              </a:cubicBezTo>
                              <a:cubicBezTo>
                                <a:pt x="1059126" y="212152"/>
                                <a:pt x="1033492" y="276191"/>
                                <a:pt x="1044087" y="356264"/>
                              </a:cubicBezTo>
                              <a:cubicBezTo>
                                <a:pt x="1050164" y="401134"/>
                                <a:pt x="1017717" y="428819"/>
                                <a:pt x="972833" y="427518"/>
                              </a:cubicBezTo>
                              <a:cubicBezTo>
                                <a:pt x="863496" y="428117"/>
                                <a:pt x="671650" y="397876"/>
                                <a:pt x="531059" y="427518"/>
                              </a:cubicBezTo>
                              <a:cubicBezTo>
                                <a:pt x="390468" y="457160"/>
                                <a:pt x="231487" y="425544"/>
                                <a:pt x="71254" y="427518"/>
                              </a:cubicBezTo>
                              <a:cubicBezTo>
                                <a:pt x="32477" y="417739"/>
                                <a:pt x="206" y="394033"/>
                                <a:pt x="0" y="356264"/>
                              </a:cubicBezTo>
                              <a:cubicBezTo>
                                <a:pt x="-31278" y="215764"/>
                                <a:pt x="30034" y="156261"/>
                                <a:pt x="0" y="71254"/>
                              </a:cubicBezTo>
                              <a:close/>
                            </a:path>
                            <a:path w="1044087" h="427518" stroke="0" extrusionOk="0">
                              <a:moveTo>
                                <a:pt x="0" y="71254"/>
                              </a:moveTo>
                              <a:cubicBezTo>
                                <a:pt x="-3117" y="27621"/>
                                <a:pt x="38830" y="2321"/>
                                <a:pt x="71254" y="0"/>
                              </a:cubicBezTo>
                              <a:cubicBezTo>
                                <a:pt x="219908" y="-20036"/>
                                <a:pt x="319386" y="24545"/>
                                <a:pt x="513028" y="0"/>
                              </a:cubicBezTo>
                              <a:cubicBezTo>
                                <a:pt x="706670" y="-24545"/>
                                <a:pt x="878871" y="4396"/>
                                <a:pt x="972833" y="0"/>
                              </a:cubicBezTo>
                              <a:cubicBezTo>
                                <a:pt x="1008883" y="-4436"/>
                                <a:pt x="1042966" y="40147"/>
                                <a:pt x="1044087" y="71254"/>
                              </a:cubicBezTo>
                              <a:cubicBezTo>
                                <a:pt x="1056885" y="210763"/>
                                <a:pt x="1014963" y="221546"/>
                                <a:pt x="1044087" y="356264"/>
                              </a:cubicBezTo>
                              <a:cubicBezTo>
                                <a:pt x="1048895" y="397002"/>
                                <a:pt x="1018748" y="418058"/>
                                <a:pt x="972833" y="427518"/>
                              </a:cubicBezTo>
                              <a:cubicBezTo>
                                <a:pt x="788080" y="478318"/>
                                <a:pt x="692594" y="391108"/>
                                <a:pt x="540075" y="427518"/>
                              </a:cubicBezTo>
                              <a:cubicBezTo>
                                <a:pt x="387556" y="463928"/>
                                <a:pt x="268427" y="422433"/>
                                <a:pt x="71254" y="427518"/>
                              </a:cubicBezTo>
                              <a:cubicBezTo>
                                <a:pt x="30130" y="419052"/>
                                <a:pt x="1279" y="394461"/>
                                <a:pt x="0" y="356264"/>
                              </a:cubicBezTo>
                              <a:cubicBezTo>
                                <a:pt x="-34168" y="298347"/>
                                <a:pt x="14143" y="133858"/>
                                <a:pt x="0" y="71254"/>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F5E3B43" w14:textId="77777777" w:rsidR="008E5F58" w:rsidRPr="000F5D5E" w:rsidRDefault="008E5F58" w:rsidP="008E5F58">
                            <w:pPr>
                              <w:bidi w:val="0"/>
                              <w:spacing w:after="0" w:line="240" w:lineRule="auto"/>
                              <w:jc w:val="center"/>
                              <w:rPr>
                                <w:rFonts w:cstheme="minorHAnsi"/>
                                <w:b/>
                                <w:bCs/>
                                <w:color w:val="000000" w:themeColor="text1"/>
                              </w:rPr>
                            </w:pPr>
                            <w:r w:rsidRPr="000F5D5E">
                              <w:rPr>
                                <w:rFonts w:cstheme="minorHAnsi"/>
                                <w:b/>
                                <w:bCs/>
                                <w:color w:val="000000" w:themeColor="text1"/>
                                <w:rtl/>
                              </w:rPr>
                              <w:t>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B5218" id="مستطيل: زوايا مستديرة 15" o:spid="_x0000_s1034" style="position:absolute;left:0;text-align:left;margin-left:58pt;margin-top:40.85pt;width:82.2pt;height:3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44087,427518"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" adj="-11796480,,5400" path="m,71254nfc-4055,24722,30466,-4359,71254,,253465,-9309,342734,22478,504012,,665290,-22478,779432,24261,972833,v44874,-4850,72094,26529,71254,71254c1059126,212152,1033492,276191,1044087,356264v6077,44870,-26370,72555,-71254,71254c863496,428117,671650,397876,531059,427518v-140591,29642,-299572,-1974,-459805,c32477,417739,206,394033,,356264,-31278,215764,30034,156261,,71254xem,71254nsc-3117,27621,38830,2321,71254,,219908,-20036,319386,24545,513028,,706670,-24545,878871,4396,972833,v36050,-4436,70133,40147,71254,71254c1056885,210763,1014963,221546,1044087,356264v4808,40738,-25339,61794,-71254,71254c788080,478318,692594,391108,540075,427518v-152519,36410,-271648,-5085,-468821,c30130,419052,1279,394461,,356264,-34168,298347,14143,133858,,71254xe" fillcolor="white [3212]" strokecolor="black [3213]" strokeweight="1pt">
                <v:stroke joinstyle="miter"/>
                <v:formulas/>
                <v:path arrowok="t" o:extrusionok="f" o:connecttype="custom" o:connectlocs="0,71254;71254,0;504012,0;972833,0;1044087,71254;1044087,356264;972833,427518;531059,427518;71254,427518;0,356264;0,71254" o:connectangles="0,0,0,0,0,0,0,0,0,0,0" textboxrect="0,0,1044087,427518"/>
                <v:textbox>
                  <w:txbxContent>
                    <w:p w14:paraId="3F5E3B43" w14:textId="77777777" w:rsidR="008E5F58" w:rsidRPr="000F5D5E" w:rsidRDefault="008E5F58" w:rsidP="008E5F58">
                      <w:pPr>
                        <w:bidi w:val="0"/>
                        <w:spacing w:after="0" w:line="240" w:lineRule="auto"/>
                        <w:jc w:val="center"/>
                        <w:rPr>
                          <w:rFonts w:cstheme="minorHAnsi"/>
                          <w:b/>
                          <w:bCs/>
                          <w:color w:val="000000" w:themeColor="text1"/>
                        </w:rPr>
                      </w:pPr>
                      <w:r w:rsidRPr="000F5D5E">
                        <w:rPr>
                          <w:rFonts w:cstheme="minorHAnsi"/>
                          <w:b/>
                          <w:bCs/>
                          <w:color w:val="000000" w:themeColor="text1"/>
                          <w:rtl/>
                        </w:rPr>
                        <w:t>الاستجابة</w:t>
                      </w:r>
                    </w:p>
                  </w:txbxContent>
                </v:textbox>
              </v:shape>
            </w:pict>
          </mc:Fallback>
        </mc:AlternateContent>
      </w:r>
      <w:r w:rsidR="005328AB">
        <w:rPr>
          <w:noProof/>
        </w:rPr>
        <mc:AlternateContent>
          <mc:Choice Requires="wpg">
            <w:drawing>
              <wp:inline distT="0" distB="0" distL="0" distR="0" wp14:anchorId="0FD3248E" wp14:editId="1C21E8A1">
                <wp:extent cx="1609725" cy="3154892"/>
                <wp:effectExtent l="0" t="0" r="85725" b="121920"/>
                <wp:docPr id="34" name="Group 34"/>
                <wp:cNvGraphicFramePr/>
                <a:graphic xmlns:a="http://schemas.openxmlformats.org/drawingml/2006/main">
                  <a:graphicData uri="http://schemas.microsoft.com/office/word/2010/wordprocessingGroup">
                    <wpg:wgp>
                      <wpg:cNvGrpSpPr/>
                      <wpg:grpSpPr>
                        <a:xfrm>
                          <a:off x="0" y="0"/>
                          <a:ext cx="1609725" cy="3154892"/>
                          <a:chOff x="4457700" y="4887"/>
                          <a:chExt cx="1390650" cy="2888808"/>
                        </a:xfrm>
                        <a:effectLst>
                          <a:outerShdw blurRad="50800" dist="38100" dir="2700000" algn="tl" rotWithShape="0">
                            <a:prstClr val="black">
                              <a:alpha val="40000"/>
                            </a:prstClr>
                          </a:outerShdw>
                        </a:effectLst>
                      </wpg:grpSpPr>
                      <wps:wsp>
                        <wps:cNvPr id="31" name="مستطيل: زوايا مستديرة 1"/>
                        <wps:cNvSpPr/>
                        <wps:spPr>
                          <a:xfrm>
                            <a:off x="4457700" y="4887"/>
                            <a:ext cx="1390650" cy="728345"/>
                          </a:xfrm>
                          <a:custGeom>
                            <a:avLst/>
                            <a:gdLst>
                              <a:gd name="csX0" fmla="*/ 0 w 1609725"/>
                              <a:gd name="csY0" fmla="*/ 132575 h 795432"/>
                              <a:gd name="csX1" fmla="*/ 132575 w 1609725"/>
                              <a:gd name="csY1" fmla="*/ 0 h 795432"/>
                              <a:gd name="csX2" fmla="*/ 567321 w 1609725"/>
                              <a:gd name="csY2" fmla="*/ 0 h 795432"/>
                              <a:gd name="csX3" fmla="*/ 1015513 w 1609725"/>
                              <a:gd name="csY3" fmla="*/ 0 h 795432"/>
                              <a:gd name="csX4" fmla="*/ 1477150 w 1609725"/>
                              <a:gd name="csY4" fmla="*/ 0 h 795432"/>
                              <a:gd name="csX5" fmla="*/ 1609725 w 1609725"/>
                              <a:gd name="csY5" fmla="*/ 132575 h 795432"/>
                              <a:gd name="csX6" fmla="*/ 1609725 w 1609725"/>
                              <a:gd name="csY6" fmla="*/ 662857 h 795432"/>
                              <a:gd name="csX7" fmla="*/ 1477150 w 1609725"/>
                              <a:gd name="csY7" fmla="*/ 795432 h 795432"/>
                              <a:gd name="csX8" fmla="*/ 1042404 w 1609725"/>
                              <a:gd name="csY8" fmla="*/ 795432 h 795432"/>
                              <a:gd name="csX9" fmla="*/ 621104 w 1609725"/>
                              <a:gd name="csY9" fmla="*/ 795432 h 795432"/>
                              <a:gd name="csX10" fmla="*/ 132575 w 1609725"/>
                              <a:gd name="csY10" fmla="*/ 795432 h 795432"/>
                              <a:gd name="csX11" fmla="*/ 0 w 1609725"/>
                              <a:gd name="csY11" fmla="*/ 662857 h 795432"/>
                              <a:gd name="csX12" fmla="*/ 0 w 1609725"/>
                              <a:gd name="csY12" fmla="*/ 132575 h 79543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609725" h="795432" extrusionOk="0">
                                <a:moveTo>
                                  <a:pt x="0" y="132575"/>
                                </a:moveTo>
                                <a:cubicBezTo>
                                  <a:pt x="-6348" y="50637"/>
                                  <a:pt x="62825" y="1162"/>
                                  <a:pt x="132575" y="0"/>
                                </a:cubicBezTo>
                                <a:cubicBezTo>
                                  <a:pt x="291829" y="-23132"/>
                                  <a:pt x="430664" y="23864"/>
                                  <a:pt x="567321" y="0"/>
                                </a:cubicBezTo>
                                <a:cubicBezTo>
                                  <a:pt x="703978" y="-23864"/>
                                  <a:pt x="913632" y="33222"/>
                                  <a:pt x="1015513" y="0"/>
                                </a:cubicBezTo>
                                <a:cubicBezTo>
                                  <a:pt x="1117394" y="-33222"/>
                                  <a:pt x="1368983" y="35580"/>
                                  <a:pt x="1477150" y="0"/>
                                </a:cubicBezTo>
                                <a:cubicBezTo>
                                  <a:pt x="1551405" y="16495"/>
                                  <a:pt x="1612929" y="67371"/>
                                  <a:pt x="1609725" y="132575"/>
                                </a:cubicBezTo>
                                <a:cubicBezTo>
                                  <a:pt x="1635059" y="385137"/>
                                  <a:pt x="1546475" y="431240"/>
                                  <a:pt x="1609725" y="662857"/>
                                </a:cubicBezTo>
                                <a:cubicBezTo>
                                  <a:pt x="1624711" y="743413"/>
                                  <a:pt x="1565448" y="796779"/>
                                  <a:pt x="1477150" y="795432"/>
                                </a:cubicBezTo>
                                <a:cubicBezTo>
                                  <a:pt x="1306362" y="801023"/>
                                  <a:pt x="1134444" y="760804"/>
                                  <a:pt x="1042404" y="795432"/>
                                </a:cubicBezTo>
                                <a:cubicBezTo>
                                  <a:pt x="950364" y="830060"/>
                                  <a:pt x="726388" y="754501"/>
                                  <a:pt x="621104" y="795432"/>
                                </a:cubicBezTo>
                                <a:cubicBezTo>
                                  <a:pt x="515820" y="836363"/>
                                  <a:pt x="322701" y="740526"/>
                                  <a:pt x="132575" y="795432"/>
                                </a:cubicBezTo>
                                <a:cubicBezTo>
                                  <a:pt x="40108" y="805364"/>
                                  <a:pt x="-1296" y="730371"/>
                                  <a:pt x="0" y="662857"/>
                                </a:cubicBezTo>
                                <a:cubicBezTo>
                                  <a:pt x="-16606" y="421974"/>
                                  <a:pt x="8513" y="391689"/>
                                  <a:pt x="0" y="132575"/>
                                </a:cubicBezTo>
                                <a:close/>
                              </a:path>
                            </a:pathLst>
                          </a:custGeom>
                          <a:noFill/>
                          <a:ln>
                            <a:no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F9208C6" w14:textId="77777777" w:rsidR="005328AB" w:rsidRPr="009769AB" w:rsidRDefault="005328AB" w:rsidP="005328AB">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التسول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 name="Group 18"/>
                        <wpg:cNvGrpSpPr/>
                        <wpg:grpSpPr>
                          <a:xfrm>
                            <a:off x="4515336" y="85726"/>
                            <a:ext cx="1285388" cy="2807969"/>
                            <a:chOff x="5219699" y="83584"/>
                            <a:chExt cx="1485900" cy="2425821"/>
                          </a:xfrm>
                        </wpg:grpSpPr>
                        <wps:wsp>
                          <wps:cNvPr id="1" name="مستطيل: زوايا مستديرة 1"/>
                          <wps:cNvSpPr/>
                          <wps:spPr>
                            <a:xfrm>
                              <a:off x="5297685" y="468621"/>
                              <a:ext cx="1324914" cy="322137"/>
                            </a:xfrm>
                            <a:custGeom>
                              <a:avLst/>
                              <a:gdLst>
                                <a:gd name="csX0" fmla="*/ 0 w 1326680"/>
                                <a:gd name="csY0" fmla="*/ 67873 h 407230"/>
                                <a:gd name="csX1" fmla="*/ 67873 w 1326680"/>
                                <a:gd name="csY1" fmla="*/ 0 h 407230"/>
                                <a:gd name="csX2" fmla="*/ 639521 w 1326680"/>
                                <a:gd name="csY2" fmla="*/ 0 h 407230"/>
                                <a:gd name="csX3" fmla="*/ 1258807 w 1326680"/>
                                <a:gd name="csY3" fmla="*/ 0 h 407230"/>
                                <a:gd name="csX4" fmla="*/ 1326680 w 1326680"/>
                                <a:gd name="csY4" fmla="*/ 67873 h 407230"/>
                                <a:gd name="csX5" fmla="*/ 1326680 w 1326680"/>
                                <a:gd name="csY5" fmla="*/ 339357 h 407230"/>
                                <a:gd name="csX6" fmla="*/ 1258807 w 1326680"/>
                                <a:gd name="csY6" fmla="*/ 407230 h 407230"/>
                                <a:gd name="csX7" fmla="*/ 675249 w 1326680"/>
                                <a:gd name="csY7" fmla="*/ 407230 h 407230"/>
                                <a:gd name="csX8" fmla="*/ 67873 w 1326680"/>
                                <a:gd name="csY8" fmla="*/ 407230 h 407230"/>
                                <a:gd name="csX9" fmla="*/ 0 w 1326680"/>
                                <a:gd name="csY9" fmla="*/ 339357 h 407230"/>
                                <a:gd name="csX10" fmla="*/ 0 w 1326680"/>
                                <a:gd name="csY10" fmla="*/ 67873 h 40723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326680" h="407230" fill="none" extrusionOk="0">
                                  <a:moveTo>
                                    <a:pt x="0" y="67873"/>
                                  </a:moveTo>
                                  <a:cubicBezTo>
                                    <a:pt x="-4551" y="22330"/>
                                    <a:pt x="27129" y="-9895"/>
                                    <a:pt x="67873" y="0"/>
                                  </a:cubicBezTo>
                                  <a:cubicBezTo>
                                    <a:pt x="221881" y="-18469"/>
                                    <a:pt x="356251" y="23802"/>
                                    <a:pt x="639521" y="0"/>
                                  </a:cubicBezTo>
                                  <a:cubicBezTo>
                                    <a:pt x="922791" y="-23802"/>
                                    <a:pt x="1082637" y="24192"/>
                                    <a:pt x="1258807" y="0"/>
                                  </a:cubicBezTo>
                                  <a:cubicBezTo>
                                    <a:pt x="1300384" y="-3594"/>
                                    <a:pt x="1327809" y="23170"/>
                                    <a:pt x="1326680" y="67873"/>
                                  </a:cubicBezTo>
                                  <a:cubicBezTo>
                                    <a:pt x="1333441" y="134537"/>
                                    <a:pt x="1325363" y="209779"/>
                                    <a:pt x="1326680" y="339357"/>
                                  </a:cubicBezTo>
                                  <a:cubicBezTo>
                                    <a:pt x="1328711" y="378686"/>
                                    <a:pt x="1299806" y="408056"/>
                                    <a:pt x="1258807" y="407230"/>
                                  </a:cubicBezTo>
                                  <a:cubicBezTo>
                                    <a:pt x="1062530" y="435612"/>
                                    <a:pt x="845064" y="344359"/>
                                    <a:pt x="675249" y="407230"/>
                                  </a:cubicBezTo>
                                  <a:cubicBezTo>
                                    <a:pt x="505434" y="470101"/>
                                    <a:pt x="343370" y="370576"/>
                                    <a:pt x="67873" y="407230"/>
                                  </a:cubicBezTo>
                                  <a:cubicBezTo>
                                    <a:pt x="30455" y="406097"/>
                                    <a:pt x="621" y="372076"/>
                                    <a:pt x="0" y="339357"/>
                                  </a:cubicBezTo>
                                  <a:cubicBezTo>
                                    <a:pt x="-21069" y="228400"/>
                                    <a:pt x="1789" y="133954"/>
                                    <a:pt x="0" y="67873"/>
                                  </a:cubicBezTo>
                                  <a:close/>
                                </a:path>
                                <a:path w="1326680" h="407230" stroke="0" extrusionOk="0">
                                  <a:moveTo>
                                    <a:pt x="0" y="67873"/>
                                  </a:moveTo>
                                  <a:cubicBezTo>
                                    <a:pt x="-5645" y="22635"/>
                                    <a:pt x="40204" y="3288"/>
                                    <a:pt x="67873" y="0"/>
                                  </a:cubicBezTo>
                                  <a:cubicBezTo>
                                    <a:pt x="333949" y="-16439"/>
                                    <a:pt x="416234" y="15408"/>
                                    <a:pt x="651431" y="0"/>
                                  </a:cubicBezTo>
                                  <a:cubicBezTo>
                                    <a:pt x="886628" y="-15408"/>
                                    <a:pt x="1134277" y="21575"/>
                                    <a:pt x="1258807" y="0"/>
                                  </a:cubicBezTo>
                                  <a:cubicBezTo>
                                    <a:pt x="1290142" y="-8263"/>
                                    <a:pt x="1325757" y="37172"/>
                                    <a:pt x="1326680" y="67873"/>
                                  </a:cubicBezTo>
                                  <a:cubicBezTo>
                                    <a:pt x="1351189" y="154032"/>
                                    <a:pt x="1308163" y="262412"/>
                                    <a:pt x="1326680" y="339357"/>
                                  </a:cubicBezTo>
                                  <a:cubicBezTo>
                                    <a:pt x="1332589" y="378546"/>
                                    <a:pt x="1301039" y="400388"/>
                                    <a:pt x="1258807" y="407230"/>
                                  </a:cubicBezTo>
                                  <a:cubicBezTo>
                                    <a:pt x="1075711" y="472181"/>
                                    <a:pt x="938388" y="394306"/>
                                    <a:pt x="687159" y="407230"/>
                                  </a:cubicBezTo>
                                  <a:cubicBezTo>
                                    <a:pt x="435930" y="420154"/>
                                    <a:pt x="210397" y="381855"/>
                                    <a:pt x="67873" y="407230"/>
                                  </a:cubicBezTo>
                                  <a:cubicBezTo>
                                    <a:pt x="29235" y="401721"/>
                                    <a:pt x="7029" y="370495"/>
                                    <a:pt x="0" y="339357"/>
                                  </a:cubicBezTo>
                                  <a:cubicBezTo>
                                    <a:pt x="-5057" y="242731"/>
                                    <a:pt x="14131" y="202558"/>
                                    <a:pt x="0" y="67873"/>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D828706" w14:textId="0A7ABEA3"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الإلحاح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زوايا مستديرة 5"/>
                          <wps:cNvSpPr/>
                          <wps:spPr>
                            <a:xfrm>
                              <a:off x="5219699" y="83584"/>
                              <a:ext cx="1485900" cy="242582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0FD3248E" id="Group 34" o:spid="_x0000_s1035" style="width:126.75pt;height:248.4pt;mso-position-horizontal-relative:char;mso-position-vertical-relative:line" coordorigin="44577,48" coordsize="13906,2888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">
                <v:shape id="_x0000_s1036" style="position:absolute;left:44577;top:48;width:13906;height:7284;visibility:visible;mso-wrap-style:square;v-text-anchor:middle" coordsize="1609725,795432"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" adj="-11796480,,5400" path="m,132575c-6348,50637,62825,1162,132575,,291829,-23132,430664,23864,567321,v136657,-23864,346311,33222,448192,c1117394,-33222,1368983,35580,1477150,v74255,16495,135779,67371,132575,132575c1635059,385137,1546475,431240,1609725,662857v14986,80556,-44277,133922,-132575,132575c1306362,801023,1134444,760804,1042404,795432v-92040,34628,-316016,-40931,-421300,c515820,836363,322701,740526,132575,795432,40108,805364,-1296,730371,,662857,-16606,421974,8513,391689,,132575xe" filled="f" stroked="f" strokeweight="1pt">
                  <v:stroke joinstyle="miter"/>
                  <v:formulas/>
                  <v:path arrowok="t" o:extrusionok="f" o:connecttype="custom" o:connectlocs="0,121394;114532,0;490112,0;877307,0;1276118,0;1390650,121394;1390650,606951;1276118,728345;900538,728345;536575,728345;114532,728345;0,606951;0,121394" o:connectangles="0,0,0,0,0,0,0,0,0,0,0,0,0" textboxrect="0,0,1609725,795432"/>
                  <v:textbox>
                    <w:txbxContent>
                      <w:p w14:paraId="0F9208C6" w14:textId="77777777" w:rsidR="005328AB" w:rsidRPr="009769AB" w:rsidRDefault="005328AB" w:rsidP="005328AB">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التسول الإلكتروني</w:t>
                        </w:r>
                      </w:p>
                    </w:txbxContent>
                  </v:textbox>
                </v:shape>
                <v:group id="Group 18" o:spid="_x0000_s1037" style="position:absolute;left:45153;top:857;width:12854;height:28079" coordorigin="52196,835" coordsize="14859,2425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">
                  <v:shape id="_x0000_s1038" style="position:absolute;left:52976;top:4686;width:13249;height:3221;visibility:visible;mso-wrap-style:square;v-text-anchor:middle" coordsize="1326680,407230"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" adj="-11796480,,5400" path="m,67873nfc-4551,22330,27129,-9895,67873,,221881,-18469,356251,23802,639521,v283270,-23802,443116,24192,619286,c1300384,-3594,1327809,23170,1326680,67873v6761,66664,-1317,141906,,271484c1328711,378686,1299806,408056,1258807,407230v-196277,28382,-413743,-62871,-583558,c505434,470101,343370,370576,67873,407230,30455,406097,621,372076,,339357,-21069,228400,1789,133954,,67873xem,67873nsc-5645,22635,40204,3288,67873,,333949,-16439,416234,15408,651431,v235197,-15408,482846,21575,607376,c1290142,-8263,1325757,37172,1326680,67873v24509,86159,-18517,194539,,271484c1332589,378546,1301039,400388,1258807,407230v-183096,64951,-320419,-12924,-571648,c435930,420154,210397,381855,67873,407230,29235,401721,7029,370495,,339357,-5057,242731,14131,202558,,67873xe" fillcolor="white [3212]" strokecolor="black [3213]" strokeweight="1pt">
                    <v:stroke joinstyle="miter"/>
                    <v:formulas/>
                    <v:path arrowok="t" o:extrusionok="f" o:connecttype="custom" o:connectlocs="0,53691;67783,0;638670,0;1257131,0;1324914,53691;1324914,268446;1257131,322137;674350,322137;67783,322137;0,268446;0,53691" o:connectangles="0,0,0,0,0,0,0,0,0,0,0" textboxrect="0,0,1326680,407230"/>
                    <v:textbox>
                      <w:txbxContent>
                        <w:p w14:paraId="1D828706" w14:textId="0A7ABEA3" w:rsidR="005328AB" w:rsidRPr="000F5D5E" w:rsidRDefault="005328AB" w:rsidP="005328AB">
                          <w:pPr>
                            <w:bidi w:val="0"/>
                            <w:spacing w:after="0" w:line="240" w:lineRule="auto"/>
                            <w:jc w:val="center"/>
                            <w:rPr>
                              <w:rFonts w:cstheme="minorHAnsi"/>
                              <w:b/>
                              <w:bCs/>
                              <w:color w:val="000000" w:themeColor="text1"/>
                              <w:lang w:bidi="ar-EG"/>
                            </w:rPr>
                          </w:pPr>
                          <w:r>
                            <w:rPr>
                              <w:rFonts w:cstheme="minorHAnsi" w:hint="cs"/>
                              <w:b/>
                              <w:bCs/>
                              <w:color w:val="000000" w:themeColor="text1"/>
                              <w:rtl/>
                              <w:lang w:bidi="ar-EG"/>
                            </w:rPr>
                            <w:t>الإلحاح</w:t>
                          </w:r>
                        </w:p>
                      </w:txbxContent>
                    </v:textbox>
                  </v:shape>
                  <v:roundrect id="مستطيل: زوايا مستديرة 5" o:spid="_x0000_s1039" style="position:absolute;left:52196;top:835;width:14859;height:24259;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" filled="f" strokecolor="black [3213]" strokeweight="1.5pt">
                    <v:stroke joinstyle="miter"/>
                  </v:roundrect>
                </v:group>
                <w10:wrap anchorx="page"/>
                <w10:anchorlock/>
              </v:group>
            </w:pict>
          </mc:Fallback>
        </mc:AlternateContent>
      </w:r>
      <w:r w:rsidR="008E5F58">
        <w:rPr>
          <w:noProof/>
        </w:rPr>
        <mc:AlternateContent>
          <mc:Choice Requires="wps">
            <w:drawing>
              <wp:anchor distT="0" distB="0" distL="114300" distR="114300" simplePos="0" relativeHeight="251660288" behindDoc="0" locked="0" layoutInCell="1" allowOverlap="1" wp14:anchorId="3528D599" wp14:editId="387819B0">
                <wp:simplePos x="0" y="0"/>
                <wp:positionH relativeFrom="column">
                  <wp:posOffset>654050</wp:posOffset>
                </wp:positionH>
                <wp:positionV relativeFrom="paragraph">
                  <wp:posOffset>9525</wp:posOffset>
                </wp:positionV>
                <wp:extent cx="1270000" cy="769522"/>
                <wp:effectExtent l="0" t="0" r="0" b="0"/>
                <wp:wrapNone/>
                <wp:docPr id="11" name="مستطيل: زوايا مستديرة 1"/>
                <wp:cNvGraphicFramePr/>
                <a:graphic xmlns:a="http://schemas.openxmlformats.org/drawingml/2006/main">
                  <a:graphicData uri="http://schemas.microsoft.com/office/word/2010/wordprocessingShape">
                    <wps:wsp>
                      <wps:cNvSpPr/>
                      <wps:spPr>
                        <a:xfrm>
                          <a:off x="0" y="0"/>
                          <a:ext cx="1270000" cy="769522"/>
                        </a:xfrm>
                        <a:custGeom>
                          <a:avLst/>
                          <a:gdLst>
                            <a:gd name="csX0" fmla="*/ 0 w 1270000"/>
                            <a:gd name="csY0" fmla="*/ 128256 h 769522"/>
                            <a:gd name="csX1" fmla="*/ 128256 w 1270000"/>
                            <a:gd name="csY1" fmla="*/ 0 h 769522"/>
                            <a:gd name="csX2" fmla="*/ 624865 w 1270000"/>
                            <a:gd name="csY2" fmla="*/ 0 h 769522"/>
                            <a:gd name="csX3" fmla="*/ 1141744 w 1270000"/>
                            <a:gd name="csY3" fmla="*/ 0 h 769522"/>
                            <a:gd name="csX4" fmla="*/ 1270000 w 1270000"/>
                            <a:gd name="csY4" fmla="*/ 128256 h 769522"/>
                            <a:gd name="csX5" fmla="*/ 1270000 w 1270000"/>
                            <a:gd name="csY5" fmla="*/ 641266 h 769522"/>
                            <a:gd name="csX6" fmla="*/ 1141744 w 1270000"/>
                            <a:gd name="csY6" fmla="*/ 769522 h 769522"/>
                            <a:gd name="csX7" fmla="*/ 655270 w 1270000"/>
                            <a:gd name="csY7" fmla="*/ 769522 h 769522"/>
                            <a:gd name="csX8" fmla="*/ 128256 w 1270000"/>
                            <a:gd name="csY8" fmla="*/ 769522 h 769522"/>
                            <a:gd name="csX9" fmla="*/ 0 w 1270000"/>
                            <a:gd name="csY9" fmla="*/ 641266 h 769522"/>
                            <a:gd name="csX10" fmla="*/ 0 w 1270000"/>
                            <a:gd name="csY10" fmla="*/ 128256 h 76952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1270000" h="769522" extrusionOk="0">
                              <a:moveTo>
                                <a:pt x="0" y="128256"/>
                              </a:moveTo>
                              <a:cubicBezTo>
                                <a:pt x="-10880" y="42478"/>
                                <a:pt x="64463" y="2358"/>
                                <a:pt x="128256" y="0"/>
                              </a:cubicBezTo>
                              <a:cubicBezTo>
                                <a:pt x="298319" y="-59052"/>
                                <a:pt x="421748" y="58714"/>
                                <a:pt x="624865" y="0"/>
                              </a:cubicBezTo>
                              <a:cubicBezTo>
                                <a:pt x="827982" y="-58714"/>
                                <a:pt x="906072" y="51212"/>
                                <a:pt x="1141744" y="0"/>
                              </a:cubicBezTo>
                              <a:cubicBezTo>
                                <a:pt x="1208470" y="-5520"/>
                                <a:pt x="1269409" y="61769"/>
                                <a:pt x="1270000" y="128256"/>
                              </a:cubicBezTo>
                              <a:cubicBezTo>
                                <a:pt x="1298151" y="283237"/>
                                <a:pt x="1213476" y="529588"/>
                                <a:pt x="1270000" y="641266"/>
                              </a:cubicBezTo>
                              <a:cubicBezTo>
                                <a:pt x="1285485" y="716565"/>
                                <a:pt x="1218163" y="761472"/>
                                <a:pt x="1141744" y="769522"/>
                              </a:cubicBezTo>
                              <a:cubicBezTo>
                                <a:pt x="1033800" y="818515"/>
                                <a:pt x="849213" y="747359"/>
                                <a:pt x="655270" y="769522"/>
                              </a:cubicBezTo>
                              <a:cubicBezTo>
                                <a:pt x="461327" y="791685"/>
                                <a:pt x="315393" y="711680"/>
                                <a:pt x="128256" y="769522"/>
                              </a:cubicBezTo>
                              <a:cubicBezTo>
                                <a:pt x="54250" y="754368"/>
                                <a:pt x="12467" y="700843"/>
                                <a:pt x="0" y="641266"/>
                              </a:cubicBezTo>
                              <a:cubicBezTo>
                                <a:pt x="-1937" y="454101"/>
                                <a:pt x="23306" y="269980"/>
                                <a:pt x="0" y="128256"/>
                              </a:cubicBezTo>
                              <a:close/>
                            </a:path>
                          </a:pathLst>
                        </a:custGeom>
                        <a:noFill/>
                        <a:ln>
                          <a:no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D1449F7" w14:textId="77777777" w:rsidR="008E5F58" w:rsidRPr="009769AB" w:rsidRDefault="008E5F58" w:rsidP="008E5F58">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السلوك العام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28D599" id="مستطيل: زوايا مستديرة 1" o:spid="_x0000_s1040" style="position:absolute;left:0;text-align:left;margin-left:51.5pt;margin-top:.75pt;width:100pt;height:60.6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270000,769522"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" adj="-11796480,,5400" path="m,128256c-10880,42478,64463,2358,128256,,298319,-59052,421748,58714,624865,v203117,-58714,281207,51212,516879,c1208470,-5520,1269409,61769,1270000,128256v28151,154981,-56524,401332,,513010c1285485,716565,1218163,761472,1141744,769522v-107944,48993,-292531,-22163,-486474,c461327,791685,315393,711680,128256,769522,54250,754368,12467,700843,,641266,-1937,454101,23306,269980,,128256xe" filled="f" stroked="f" strokeweight="1pt">
                <v:stroke joinstyle="miter"/>
                <v:formulas/>
                <v:path arrowok="t" o:extrusionok="f" o:connecttype="custom" o:connectlocs="0,128256;128256,0;624865,0;1141744,0;1270000,128256;1270000,641266;1141744,769522;655270,769522;128256,769522;0,641266;0,128256" o:connectangles="0,0,0,0,0,0,0,0,0,0,0" textboxrect="0,0,1270000,769522"/>
                <v:textbox>
                  <w:txbxContent>
                    <w:p w14:paraId="1D1449F7" w14:textId="77777777" w:rsidR="008E5F58" w:rsidRPr="009769AB" w:rsidRDefault="008E5F58" w:rsidP="008E5F58">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السلوك العام</w:t>
                      </w:r>
                    </w:p>
                  </w:txbxContent>
                </v:textbox>
              </v:shape>
            </w:pict>
          </mc:Fallback>
        </mc:AlternateContent>
      </w:r>
      <w:r w:rsidR="008E5F58">
        <w:rPr>
          <w:noProof/>
        </w:rPr>
        <mc:AlternateContent>
          <mc:Choice Requires="wps">
            <w:drawing>
              <wp:anchor distT="0" distB="0" distL="114300" distR="114300" simplePos="0" relativeHeight="251659264" behindDoc="0" locked="0" layoutInCell="1" allowOverlap="1" wp14:anchorId="10BAAE28" wp14:editId="6D2B7D70">
                <wp:simplePos x="0" y="0"/>
                <wp:positionH relativeFrom="column">
                  <wp:posOffset>674370</wp:posOffset>
                </wp:positionH>
                <wp:positionV relativeFrom="paragraph">
                  <wp:posOffset>9525</wp:posOffset>
                </wp:positionV>
                <wp:extent cx="1173870" cy="2966720"/>
                <wp:effectExtent l="0" t="0" r="0" b="0"/>
                <wp:wrapNone/>
                <wp:docPr id="4" name="مستطيل: زوايا مستديرة 4"/>
                <wp:cNvGraphicFramePr/>
                <a:graphic xmlns:a="http://schemas.openxmlformats.org/drawingml/2006/main">
                  <a:graphicData uri="http://schemas.microsoft.com/office/word/2010/wordprocessingShape">
                    <wps:wsp>
                      <wps:cNvSpPr/>
                      <wps:spPr>
                        <a:xfrm>
                          <a:off x="0" y="0"/>
                          <a:ext cx="1173870" cy="29667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836A79" id="مستطيل: زوايا مستديرة 4" o:spid="_x0000_s1026" style="position:absolute;margin-left:53.1pt;margin-top:.75pt;width:92.45pt;height:23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" filled="f" strokecolor="black [3213]" strokeweight="1.5pt">
                <v:stroke joinstyle="miter"/>
              </v:roundrect>
            </w:pict>
          </mc:Fallback>
        </mc:AlternateContent>
      </w:r>
    </w:p>
    <w:p w14:paraId="425234BD" w14:textId="77777777" w:rsidR="008E5F58" w:rsidRPr="007B7886" w:rsidRDefault="008E5F58" w:rsidP="00F4612D">
      <w:pPr>
        <w:ind w:left="360"/>
        <w:jc w:val="center"/>
        <w:rPr>
          <w:rFonts w:ascii="Sakkal Majalla" w:hAnsi="Sakkal Majalla" w:cs="Sakkal Majalla"/>
          <w:b/>
          <w:bCs/>
          <w:sz w:val="28"/>
          <w:szCs w:val="28"/>
          <w:rtl/>
        </w:rPr>
      </w:pPr>
      <w:r w:rsidRPr="007B7886">
        <w:rPr>
          <w:rFonts w:ascii="Sakkal Majalla" w:hAnsi="Sakkal Majalla" w:cs="Sakkal Majalla"/>
          <w:b/>
          <w:bCs/>
          <w:sz w:val="28"/>
          <w:szCs w:val="28"/>
          <w:rtl/>
        </w:rPr>
        <w:t xml:space="preserve">الشكل (1) نموذج الدراسة </w:t>
      </w:r>
    </w:p>
    <w:p w14:paraId="64AF08CE" w14:textId="39069F6C" w:rsidR="001A6364" w:rsidRPr="007B7886" w:rsidRDefault="00D22171" w:rsidP="007B7886">
      <w:pPr>
        <w:pStyle w:val="a6"/>
        <w:numPr>
          <w:ilvl w:val="0"/>
          <w:numId w:val="19"/>
        </w:numPr>
        <w:spacing w:line="360" w:lineRule="auto"/>
        <w:ind w:left="423"/>
        <w:jc w:val="both"/>
        <w:outlineLvl w:val="0"/>
        <w:rPr>
          <w:rFonts w:ascii="Sakkal Majalla" w:hAnsi="Sakkal Majalla" w:cs="Sakkal Majalla"/>
          <w:b/>
          <w:bCs/>
          <w:sz w:val="36"/>
          <w:szCs w:val="36"/>
          <w:rtl/>
        </w:rPr>
      </w:pPr>
      <w:bookmarkStart w:id="9" w:name="_Toc223598216"/>
      <w:bookmarkEnd w:id="8"/>
      <w:r w:rsidRPr="007B7886">
        <w:rPr>
          <w:rFonts w:ascii="Sakkal Majalla" w:hAnsi="Sakkal Majalla" w:cs="Sakkal Majalla"/>
          <w:b/>
          <w:bCs/>
          <w:sz w:val="36"/>
          <w:szCs w:val="36"/>
          <w:rtl/>
        </w:rPr>
        <w:t>الدراسات السابقة</w:t>
      </w:r>
      <w:r w:rsidR="00A74F76" w:rsidRPr="007B7886">
        <w:rPr>
          <w:rFonts w:ascii="Sakkal Majalla" w:hAnsi="Sakkal Majalla" w:cs="Sakkal Majalla" w:hint="cs"/>
          <w:b/>
          <w:bCs/>
          <w:sz w:val="36"/>
          <w:szCs w:val="36"/>
          <w:rtl/>
        </w:rPr>
        <w:t>:</w:t>
      </w:r>
      <w:bookmarkEnd w:id="9"/>
    </w:p>
    <w:p w14:paraId="37B906FC" w14:textId="0C7E6D65" w:rsidR="001A6364" w:rsidRPr="001A6364" w:rsidRDefault="00921C4D" w:rsidP="00921C4D">
      <w:pPr>
        <w:spacing w:line="360" w:lineRule="auto"/>
        <w:jc w:val="both"/>
        <w:outlineLvl w:val="1"/>
        <w:rPr>
          <w:rFonts w:ascii="Sakkal Majalla" w:hAnsi="Sakkal Majalla" w:cs="Sakkal Majalla"/>
          <w:b/>
          <w:bCs/>
          <w:sz w:val="28"/>
          <w:szCs w:val="28"/>
          <w:rtl/>
        </w:rPr>
      </w:pPr>
      <w:bookmarkStart w:id="10" w:name="_Toc223598217"/>
      <w:r>
        <w:rPr>
          <w:rFonts w:ascii="Sakkal Majalla" w:hAnsi="Sakkal Majalla" w:cs="Sakkal Majalla" w:hint="cs"/>
          <w:b/>
          <w:bCs/>
          <w:sz w:val="28"/>
          <w:szCs w:val="28"/>
          <w:rtl/>
        </w:rPr>
        <w:t xml:space="preserve">1.7.1 </w:t>
      </w:r>
      <w:r w:rsidR="001A6364" w:rsidRPr="001A6364">
        <w:rPr>
          <w:rFonts w:ascii="Sakkal Majalla" w:hAnsi="Sakkal Majalla" w:cs="Sakkal Majalla" w:hint="cs"/>
          <w:b/>
          <w:bCs/>
          <w:sz w:val="28"/>
          <w:szCs w:val="28"/>
          <w:rtl/>
        </w:rPr>
        <w:t>أولاً: الدراسات العربية</w:t>
      </w:r>
      <w:bookmarkEnd w:id="10"/>
    </w:p>
    <w:p w14:paraId="504DB5CE" w14:textId="7125E903"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w:t>
      </w:r>
      <w:r w:rsidR="004B45FD" w:rsidRPr="00921C4D">
        <w:rPr>
          <w:rFonts w:ascii="Sakkal Majalla" w:hAnsi="Sakkal Majalla" w:cs="Sakkal Majalla" w:hint="cs"/>
          <w:b/>
          <w:bCs/>
          <w:sz w:val="28"/>
          <w:szCs w:val="28"/>
          <w:rtl/>
        </w:rPr>
        <w:t xml:space="preserve"> </w:t>
      </w:r>
      <w:r w:rsidRPr="00921C4D">
        <w:rPr>
          <w:rFonts w:ascii="Sakkal Majalla" w:hAnsi="Sakkal Majalla" w:cs="Sakkal Majalla" w:hint="cs"/>
          <w:b/>
          <w:bCs/>
          <w:sz w:val="28"/>
          <w:szCs w:val="28"/>
          <w:rtl/>
        </w:rPr>
        <w:t>(عبدالمعز، 2025) “إدراك الجمهور لظاهرة التسول الإلكتروني بمواقع التواصل الاجتماعي…”</w:t>
      </w:r>
    </w:p>
    <w:p w14:paraId="70B73417" w14:textId="663C0767" w:rsidR="001A6364" w:rsidRDefault="001A6364" w:rsidP="00921C4D">
      <w:pPr>
        <w:spacing w:line="360" w:lineRule="auto"/>
        <w:ind w:firstLine="706"/>
        <w:jc w:val="both"/>
        <w:rPr>
          <w:rFonts w:ascii="Sakkal Majalla" w:hAnsi="Sakkal Majalla" w:cs="Sakkal Majalla"/>
          <w:sz w:val="28"/>
          <w:szCs w:val="28"/>
          <w:rtl/>
        </w:rPr>
      </w:pPr>
      <w:r>
        <w:rPr>
          <w:rFonts w:ascii="Sakkal Majalla" w:hAnsi="Sakkal Majalla" w:cs="Sakkal Majalla" w:hint="cs"/>
          <w:sz w:val="28"/>
          <w:szCs w:val="28"/>
          <w:rtl/>
        </w:rPr>
        <w:t>هدفت الدراسة إلى قياس إدراك الجمهور للتسول الإلكتروني وعلاقته بالتلاعب النفسي في ضوء نظرية تأثير الشخص الثالث. استخدمت الدراسة منهج المسح وأداة الاستبيان مدعومة بمقاييس لقياس التلاعب/التأثر. وأبرزت نتائجها ارتفاع مستوى التعرض لمحتوى التسول الإلكتروني وارتباطه بمؤشرات التأثر النفسي، مع دلالات على أن خصائص المحتوى الاستدراري تُحدث تبايناً في استجابات الجمهور بما يمسّ مؤشرات السلوك العام</w:t>
      </w:r>
      <w:r w:rsidR="006C1E67">
        <w:rPr>
          <w:rFonts w:ascii="Sakkal Majalla" w:hAnsi="Sakkal Majalla" w:cs="Sakkal Majalla" w:hint="cs"/>
          <w:sz w:val="28"/>
          <w:szCs w:val="28"/>
          <w:rtl/>
        </w:rPr>
        <w:t xml:space="preserve"> </w:t>
      </w:r>
      <w:r>
        <w:rPr>
          <w:rFonts w:ascii="Sakkal Majalla" w:hAnsi="Sakkal Majalla" w:cs="Sakkal Majalla" w:hint="cs"/>
          <w:sz w:val="28"/>
          <w:szCs w:val="28"/>
          <w:rtl/>
        </w:rPr>
        <w:t>(الاستجابة/التشكك/الحكم القيمي). (عبدالمعز، 2025)</w:t>
      </w:r>
    </w:p>
    <w:p w14:paraId="3F565223" w14:textId="23C68D90"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(عمارة والعراقي، 2025) “استراتيجيات التسول الإلكتروني عبر منصات التواصل الاجتماعي وتأثيرها على استجابات الجمهور (تيك توك نموذجاً)”</w:t>
      </w:r>
    </w:p>
    <w:p w14:paraId="43FCAE9A" w14:textId="27F4EA23"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انصبت الدراسة على تحديد الاستراتيجيات الاتصالية/الإقناعية التي يوظفها التسول الإلكتروني عبر تيك توك وقياس انعكاسها على استجابات الجمهور. اعتمدت مقاربة تحليلية للمحتوى وربطت خصائص الرسالة الرقمية (السرد العاطفي، الإلحاح، التمثيل المرئي/الحي) بأنماط الاستجابة العامة. وتؤكد نتائجها أن اختلاف الاستراتيجيات يفضي إلى اختلافات ملموسة في استجابة الجمهور (تعاطف/تبرع/رفض/تشكيك)، وهو ما يخدم الدراسة الحالية في تشغيل متغير “خصائص التسول الإلكتروني” وربطه بمتغير “السلوك العام”. (عمارة &amp; العراقي، 2025)</w:t>
      </w:r>
    </w:p>
    <w:p w14:paraId="4FC3286E" w14:textId="2953A1B6"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(عدس ومحمود، 2025) “مواجهة ظاهرة التسول الإلكتروني في فلسطين بين القانون والمجتمع”</w:t>
      </w:r>
    </w:p>
    <w:p w14:paraId="5C7BAFE9" w14:textId="79C713E2"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سعت الدراسة إلى تحليل الظاهرة في ضوء تفاعلها مع الأطر القانونية والاجتماعية وتحديات المواجهة والضبط في البيئة الرقمية. تبنّت مقاربة وصفية تحليلية، وانتهت إلى أن اتساع التسول الإلكتروني يخلق إشكالات تتصل بصعوبة التحقق وتنامي الاستغلال، بما ينعكس على الثقة العامة ومعايير الاستجابة داخل المجال الرقمي. وتفيد هذه النتائج في دعم فكرة أن أثر الظاهرة يتجاوز الفعل الفردي إلى تغيّرات في السلوك العام (الثقة والحكم القيمي وأنماط الاستجابة). (عدس &amp; محمود، 2025)</w:t>
      </w:r>
    </w:p>
    <w:p w14:paraId="1018631A" w14:textId="5D501BC9"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(منصور، 2025) “وسائل الإدارة في معالجة ظاهرة التسول الإلكتروني: دراسة مقارنة”</w:t>
      </w:r>
    </w:p>
    <w:p w14:paraId="67ADE649" w14:textId="6552B6C4"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 مناقشة أدوات المعالجة الإدارية والتنظيمية للتسول الإلكتروني عبر مقاربة مقارنة، مركّزة على الحاجة إلى سياسات توعوية ورقابية متكاملة. وبينت أن مواجهة الظاهرة لا تتحقق عبر الضبط وحده، بل عبر رفع الوعي العام وتحسين آليات التحقق، بما يحدّ من الاستجابات غير الرشيدة ويعيد ضبط السلوك الجمعي تجاه النداءات الرقمية. وتُسهم هذه النتائج في تأطير الجانب التطبيقي للسلوك العام وتفسير ما قد يطرأ عليه من تغيرات. (منصور، 2025)</w:t>
      </w:r>
    </w:p>
    <w:p w14:paraId="15686074" w14:textId="0B96E933"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(العوني، 2024) “التسول الإلكتروني وتأثيره على الأمن الاجتماعي في المجتمع السعودي…”</w:t>
      </w:r>
    </w:p>
    <w:p w14:paraId="6C56854C" w14:textId="313A6C2C"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 استكشاف أثر التسول الإلكتروني على الأمن الاجتماعي من منظور مستخدمي تيك توك، باستخدام مدخل تطبيقي/تحليلي. وقد أبرزت مؤشرات على أن تكرار الممارسة الرقمية وتداخلها مع سلوكيات استغلالية يثير قلقاً مجتمعياً ويتصل بتغيرات في أحكام الجمهور وتوقعاته ومعايير استجابته، بما يدعم تناول “السلوك العام” كمتغير تابع يتأثر بانتشار الظاهرة رقمياً. (العوني، 2024)</w:t>
      </w:r>
    </w:p>
    <w:p w14:paraId="4E44AB4C" w14:textId="34E0A373"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 xml:space="preserve">دراسة (حمدان، 2024) “ظاهرة التسول الإلكتروني من خلال البث المباشر عبر تطبيق </w:t>
      </w:r>
      <w:r w:rsidRPr="00921C4D">
        <w:rPr>
          <w:rFonts w:ascii="Sakkal Majalla" w:hAnsi="Sakkal Majalla" w:cs="Sakkal Majalla" w:hint="cs"/>
          <w:b/>
          <w:bCs/>
          <w:sz w:val="28"/>
          <w:szCs w:val="28"/>
          <w:lang w:bidi="ar-YE"/>
        </w:rPr>
        <w:t>TikTok</w:t>
      </w:r>
      <w:r w:rsidRPr="00921C4D">
        <w:rPr>
          <w:rFonts w:ascii="Sakkal Majalla" w:hAnsi="Sakkal Majalla" w:cs="Sakkal Majalla" w:hint="cs"/>
          <w:b/>
          <w:bCs/>
          <w:sz w:val="28"/>
          <w:szCs w:val="28"/>
          <w:rtl/>
        </w:rPr>
        <w:t>…: دراسة إثنوغرافية”</w:t>
      </w:r>
    </w:p>
    <w:p w14:paraId="45858C12" w14:textId="75E0D993"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انطلقت الدراسة من هدف فهم التسول الإلكتروني بوصفه ممارسة أدائية في سياق البث المباشر، وكيف تُبنى المصداقية رقمياً وتُستثار الاستجابات اللحظية. واعتمدت المنهج الإثنوغرافي الرقمي، وأظهرت أن التفاعل الحيّ (التعليقات، الضغط الاجتماعي، الهدايا الرقمية) قد يعزز الاستجابة الفورية، لكنه في الوقت ذاته قد يراكم لدى الجمهور نزعات التشكيك والرفض عند تكرار السرديات أو ضعف التحقق. وتخدم هذه النتائج تفسير تذبذب السلوك العام بين التعاطف والاستجابة من جهة، والتشك</w:t>
      </w:r>
      <w:r w:rsidR="001403BC">
        <w:rPr>
          <w:rFonts w:ascii="Sakkal Majalla" w:hAnsi="Sakkal Majalla" w:cs="Sakkal Majalla" w:hint="cs"/>
          <w:sz w:val="28"/>
          <w:szCs w:val="28"/>
          <w:rtl/>
        </w:rPr>
        <w:t>ي</w:t>
      </w:r>
      <w:r>
        <w:rPr>
          <w:rFonts w:ascii="Sakkal Majalla" w:hAnsi="Sakkal Majalla" w:cs="Sakkal Majalla" w:hint="cs"/>
          <w:sz w:val="28"/>
          <w:szCs w:val="28"/>
          <w:rtl/>
        </w:rPr>
        <w:t>ك والرفض من جهة أخرى. (حمدان، 2024)</w:t>
      </w:r>
    </w:p>
    <w:p w14:paraId="2F5B79EA" w14:textId="3F934C4A"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(سويسي، 2024) “وسائل الإقناع في البنية اللغوية لرسائل التسول الإلكتروني”</w:t>
      </w:r>
    </w:p>
    <w:p w14:paraId="1264E874" w14:textId="1C02E157"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 تحليل وسائل الإقناع في رسائل التسول الإلكتروني من خلال تحليل لغوي/خطابي يركّز على البنية الحج</w:t>
      </w:r>
      <w:r w:rsidR="00853533">
        <w:rPr>
          <w:rFonts w:ascii="Sakkal Majalla" w:hAnsi="Sakkal Majalla" w:cs="Sakkal Majalla" w:hint="cs"/>
          <w:sz w:val="28"/>
          <w:szCs w:val="28"/>
          <w:rtl/>
        </w:rPr>
        <w:t>ج</w:t>
      </w:r>
      <w:r>
        <w:rPr>
          <w:rFonts w:ascii="Sakkal Majalla" w:hAnsi="Sakkal Majalla" w:cs="Sakkal Majalla" w:hint="cs"/>
          <w:sz w:val="28"/>
          <w:szCs w:val="28"/>
          <w:rtl/>
        </w:rPr>
        <w:t xml:space="preserve">ية والاستعطافية. وخلصت إلى أن الرسائل تُصاغ غالباً عبر استثارة التعاطف وبناء صورة الاستحقاق وتوظيف </w:t>
      </w:r>
      <w:r w:rsidR="00547FC0">
        <w:rPr>
          <w:rFonts w:ascii="Sakkal Majalla" w:hAnsi="Sakkal Majalla" w:cs="Sakkal Majalla" w:hint="cs"/>
          <w:sz w:val="28"/>
          <w:szCs w:val="28"/>
          <w:rtl/>
        </w:rPr>
        <w:t>اقتباسات</w:t>
      </w:r>
      <w:r>
        <w:rPr>
          <w:rFonts w:ascii="Sakkal Majalla" w:hAnsi="Sakkal Majalla" w:cs="Sakkal Majalla" w:hint="cs"/>
          <w:sz w:val="28"/>
          <w:szCs w:val="28"/>
          <w:rtl/>
        </w:rPr>
        <w:t xml:space="preserve"> قيمية/إنسانية، بما يزيد احتمالية التأثر والاستجابة. وتفيد الدراسة الحالية في اشتقاق مؤشرات “خصائص المحتوى” التي يمكن اختبار أثرها على السلوك العام (الحكم القيمي، الاستجابة، الثقة). (سويسي، 2024)</w:t>
      </w:r>
    </w:p>
    <w:p w14:paraId="44365CF1" w14:textId="648FE347"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(الخمشي، 2022) “واقع التسول الإلكتروني في المملكة العربية السعودية… (تويتر نموذجاً)”</w:t>
      </w:r>
    </w:p>
    <w:p w14:paraId="1609FAEA" w14:textId="50A7B148"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 توصيف واقع التسول الإلكتروني على تويتر وتحديد أبرز أنماطه وملامحه</w:t>
      </w:r>
      <w:r w:rsidR="006B0D39">
        <w:rPr>
          <w:rFonts w:ascii="Sakkal Majalla" w:hAnsi="Sakkal Majalla" w:cs="Sakkal Majalla" w:hint="cs"/>
          <w:sz w:val="28"/>
          <w:szCs w:val="28"/>
          <w:rtl/>
        </w:rPr>
        <w:t>،</w:t>
      </w:r>
      <w:r>
        <w:rPr>
          <w:rFonts w:ascii="Sakkal Majalla" w:hAnsi="Sakkal Majalla" w:cs="Sakkal Majalla" w:hint="cs"/>
          <w:sz w:val="28"/>
          <w:szCs w:val="28"/>
          <w:rtl/>
        </w:rPr>
        <w:t xml:space="preserve"> واعتمدت تحليل مضمون لعينة من المحتوى، وأظهرت أن دينام</w:t>
      </w:r>
      <w:r w:rsidR="00855D6D">
        <w:rPr>
          <w:rFonts w:ascii="Sakkal Majalla" w:hAnsi="Sakkal Majalla" w:cs="Sakkal Majalla" w:hint="cs"/>
          <w:sz w:val="28"/>
          <w:szCs w:val="28"/>
          <w:rtl/>
        </w:rPr>
        <w:t>يك</w:t>
      </w:r>
      <w:r>
        <w:rPr>
          <w:rFonts w:ascii="Sakkal Majalla" w:hAnsi="Sakkal Majalla" w:cs="Sakkal Majalla" w:hint="cs"/>
          <w:sz w:val="28"/>
          <w:szCs w:val="28"/>
          <w:rtl/>
        </w:rPr>
        <w:t>ية التفاعل (إعادة النشر/التعليق</w:t>
      </w:r>
      <w:r w:rsidR="00D03C8B">
        <w:rPr>
          <w:rFonts w:ascii="Sakkal Majalla" w:hAnsi="Sakkal Majalla" w:cs="Sakkal Majalla" w:hint="cs"/>
          <w:sz w:val="28"/>
          <w:szCs w:val="28"/>
          <w:rtl/>
        </w:rPr>
        <w:t>/الإعجاب</w:t>
      </w:r>
      <w:r>
        <w:rPr>
          <w:rFonts w:ascii="Sakkal Majalla" w:hAnsi="Sakkal Majalla" w:cs="Sakkal Majalla" w:hint="cs"/>
          <w:sz w:val="28"/>
          <w:szCs w:val="28"/>
          <w:rtl/>
        </w:rPr>
        <w:t>) ترفع من قابلية الانتشار، وأن بعض سياقات العرض (مثل توظيف مواسم/رموز قيمية) ترتبط بزيادة التأثير. وتعد هذه النتائج ذات صلة مباشرة بقياس التعرض وآليات الانتشار وربطها باستجابات الجمهور بوصفها وجهاً من وجوه السلوك العام في المنصات. (الخمشي، 2022)</w:t>
      </w:r>
    </w:p>
    <w:p w14:paraId="17EBADDD" w14:textId="6E789CE2" w:rsidR="001A6364" w:rsidRPr="00921C4D" w:rsidRDefault="001A6364" w:rsidP="00B45E17">
      <w:pPr>
        <w:spacing w:line="360" w:lineRule="auto"/>
        <w:jc w:val="both"/>
        <w:rPr>
          <w:rFonts w:ascii="Sakkal Majalla" w:hAnsi="Sakkal Majalla" w:cs="Sakkal Majalla"/>
          <w:b/>
          <w:bCs/>
          <w:sz w:val="28"/>
          <w:szCs w:val="28"/>
          <w:rtl/>
        </w:rPr>
      </w:pPr>
      <w:r w:rsidRPr="00921C4D">
        <w:rPr>
          <w:rFonts w:ascii="Sakkal Majalla" w:hAnsi="Sakkal Majalla" w:cs="Sakkal Majalla" w:hint="cs"/>
          <w:b/>
          <w:bCs/>
          <w:sz w:val="28"/>
          <w:szCs w:val="28"/>
          <w:rtl/>
        </w:rPr>
        <w:t>دراسة (الهشلمون، 2021) “التسول الإلكتروني وتأثيره الاجتماعي والاقتصادي… (فيسبوك)”</w:t>
      </w:r>
    </w:p>
    <w:p w14:paraId="05E2E09D" w14:textId="409F99B3"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استهدفت الدراسة قياس تصور مستخدمي فيسبوك لآثار التسول الإلكتروني الاجتماعية والاقتصادية عبر مسح ميداني. وأشارت نتائجها إلى أن الظاهرة ترتبط بتداعيات تمس الثقة بالمحتاج الحقيقي وتضعف بعض أشكال التكافل، بما يدعم فرضية أن التسول الإلكتروني قادر على إعادة تشكيل السلوك العام من حيث الثقة والاستجابة والحكم الاجتماعي. (الهشلمون، 2021)</w:t>
      </w:r>
    </w:p>
    <w:p w14:paraId="18CE8997" w14:textId="39ECC2A1" w:rsidR="001A6364" w:rsidRPr="00396B25" w:rsidRDefault="00921C4D" w:rsidP="00921C4D">
      <w:pPr>
        <w:spacing w:line="360" w:lineRule="auto"/>
        <w:jc w:val="both"/>
        <w:outlineLvl w:val="1"/>
        <w:rPr>
          <w:rFonts w:ascii="Sakkal Majalla" w:hAnsi="Sakkal Majalla" w:cs="Sakkal Majalla"/>
          <w:b/>
          <w:bCs/>
          <w:sz w:val="28"/>
          <w:szCs w:val="28"/>
          <w:rtl/>
        </w:rPr>
      </w:pPr>
      <w:bookmarkStart w:id="11" w:name="_Toc223598218"/>
      <w:r>
        <w:rPr>
          <w:rFonts w:ascii="Sakkal Majalla" w:hAnsi="Sakkal Majalla" w:cs="Sakkal Majalla" w:hint="cs"/>
          <w:b/>
          <w:bCs/>
          <w:sz w:val="28"/>
          <w:szCs w:val="28"/>
          <w:rtl/>
        </w:rPr>
        <w:t xml:space="preserve">1.7.2 </w:t>
      </w:r>
      <w:r w:rsidR="001A6364" w:rsidRPr="00396B25">
        <w:rPr>
          <w:rFonts w:ascii="Sakkal Majalla" w:hAnsi="Sakkal Majalla" w:cs="Sakkal Majalla" w:hint="cs"/>
          <w:b/>
          <w:bCs/>
          <w:sz w:val="28"/>
          <w:szCs w:val="28"/>
          <w:rtl/>
        </w:rPr>
        <w:t>ثانياً: الدراسات الأجنبية</w:t>
      </w:r>
      <w:bookmarkEnd w:id="11"/>
    </w:p>
    <w:p w14:paraId="46811955" w14:textId="67C00D81" w:rsidR="001A6364" w:rsidRPr="00921C4D" w:rsidRDefault="00921C4D" w:rsidP="00921C4D">
      <w:pPr>
        <w:bidi w:val="0"/>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w:t>
      </w:r>
      <w:r w:rsidR="001A6364" w:rsidRPr="00921C4D">
        <w:rPr>
          <w:rFonts w:ascii="Sakkal Majalla" w:hAnsi="Sakkal Majalla" w:cs="Sakkal Majalla" w:hint="cs"/>
          <w:b/>
          <w:bCs/>
          <w:sz w:val="28"/>
          <w:szCs w:val="28"/>
          <w:lang w:bidi="ar-YE"/>
        </w:rPr>
        <w:t xml:space="preserve">Abu Issa et al., 2025) From streets to screens: Legal implications of </w:t>
      </w:r>
      <w:r w:rsidR="001A6364" w:rsidRPr="00921C4D">
        <w:rPr>
          <w:rFonts w:ascii="Sakkal Majalla" w:hAnsi="Sakkal Majalla" w:cs="Sakkal Majalla"/>
          <w:b/>
          <w:bCs/>
          <w:sz w:val="28"/>
          <w:szCs w:val="28"/>
          <w:lang w:bidi="ar-YE"/>
        </w:rPr>
        <w:t>I</w:t>
      </w:r>
      <w:r w:rsidR="001A6364" w:rsidRPr="00921C4D">
        <w:rPr>
          <w:rFonts w:ascii="Sakkal Majalla" w:hAnsi="Sakkal Majalla" w:cs="Sakkal Majalla" w:hint="cs"/>
          <w:b/>
          <w:bCs/>
          <w:sz w:val="28"/>
          <w:szCs w:val="28"/>
          <w:lang w:bidi="ar-YE"/>
        </w:rPr>
        <w:t>nternet begging</w:t>
      </w:r>
    </w:p>
    <w:p w14:paraId="1050319E" w14:textId="6F1EA7D4"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 تحليل الأبعاد القانونية والأخلاقية لانتقال التسول إلى الإنترنت، مع إبراز خصائص الفضاء الرقمي التي تزيد فرص الاستغلال وتعقّد التحقق. واعتمدت معالجة تحليلية/قانونية، وتخلص إلى أن الظاهرة تمس الثقة العامة والمعايير الاجتماعية للاستجابة، وهو ما يدعم تفسير أثرها على السلوك العام في البيئات الرقمية. (</w:t>
      </w:r>
      <w:r>
        <w:rPr>
          <w:rFonts w:ascii="Sakkal Majalla" w:hAnsi="Sakkal Majalla" w:cs="Sakkal Majalla" w:hint="cs"/>
          <w:sz w:val="28"/>
          <w:szCs w:val="28"/>
          <w:lang w:bidi="ar-YE"/>
        </w:rPr>
        <w:t>Abu Issa et al., 2025</w:t>
      </w:r>
      <w:r>
        <w:rPr>
          <w:rFonts w:ascii="Sakkal Majalla" w:hAnsi="Sakkal Majalla" w:cs="Sakkal Majalla" w:hint="cs"/>
          <w:sz w:val="28"/>
          <w:szCs w:val="28"/>
          <w:rtl/>
        </w:rPr>
        <w:t>)</w:t>
      </w:r>
    </w:p>
    <w:p w14:paraId="6F8C2242" w14:textId="31265E02" w:rsidR="001A6364" w:rsidRPr="00921C4D" w:rsidRDefault="00921C4D" w:rsidP="00921C4D">
      <w:pPr>
        <w:bidi w:val="0"/>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w:t>
      </w:r>
      <w:r w:rsidR="001A6364" w:rsidRPr="00921C4D">
        <w:rPr>
          <w:rFonts w:ascii="Sakkal Majalla" w:hAnsi="Sakkal Majalla" w:cs="Sakkal Majalla" w:hint="cs"/>
          <w:b/>
          <w:bCs/>
          <w:sz w:val="28"/>
          <w:szCs w:val="28"/>
          <w:lang w:bidi="ar-YE"/>
        </w:rPr>
        <w:t>Kurniawan et al., 2025) Digital benevolence: What drives TikTok users to donate to online beggars</w:t>
      </w:r>
      <w:r w:rsidR="001A6364" w:rsidRPr="00921C4D">
        <w:rPr>
          <w:rFonts w:ascii="Sakkal Majalla" w:hAnsi="Sakkal Majalla" w:cs="Sakkal Majalla" w:hint="cs"/>
          <w:b/>
          <w:bCs/>
          <w:sz w:val="28"/>
          <w:szCs w:val="28"/>
          <w:rtl/>
        </w:rPr>
        <w:t>?</w:t>
      </w:r>
    </w:p>
    <w:p w14:paraId="3E40D4C5" w14:textId="34C63CDC"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ركزت الدراسة على تفسير دوافع التبرع للمتسولين عبر تيك توك، مبينةً أثر السرد العاطفي وآليات المنصة في تشكيل قرار التبرع. وتفيد نتائجها في دعم تحليل العلاقة بين التعرض/التأثر وبين الاستجابة السلوكية (النية للتبرع/المساعدة) بوصفها مؤشراً محورياً للسلوك العام. (</w:t>
      </w:r>
      <w:r>
        <w:rPr>
          <w:rFonts w:ascii="Sakkal Majalla" w:hAnsi="Sakkal Majalla" w:cs="Sakkal Majalla" w:hint="cs"/>
          <w:sz w:val="28"/>
          <w:szCs w:val="28"/>
          <w:lang w:bidi="ar-YE"/>
        </w:rPr>
        <w:t>Kurniawan et al., 2025</w:t>
      </w:r>
      <w:r>
        <w:rPr>
          <w:rFonts w:ascii="Sakkal Majalla" w:hAnsi="Sakkal Majalla" w:cs="Sakkal Majalla" w:hint="cs"/>
          <w:sz w:val="28"/>
          <w:szCs w:val="28"/>
          <w:rtl/>
        </w:rPr>
        <w:t>)</w:t>
      </w:r>
    </w:p>
    <w:p w14:paraId="582F717E" w14:textId="3371A299" w:rsidR="001A6364" w:rsidRPr="00921C4D" w:rsidRDefault="00921C4D" w:rsidP="00921C4D">
      <w:pPr>
        <w:bidi w:val="0"/>
        <w:spacing w:line="360" w:lineRule="auto"/>
        <w:jc w:val="both"/>
        <w:rPr>
          <w:rFonts w:ascii="Sakkal Majalla" w:hAnsi="Sakkal Majalla" w:cs="Sakkal Majalla"/>
          <w:b/>
          <w:bCs/>
          <w:sz w:val="28"/>
          <w:szCs w:val="28"/>
          <w:rtl/>
        </w:rPr>
      </w:pPr>
      <w:r>
        <w:rPr>
          <w:rFonts w:ascii="Sakkal Majalla" w:hAnsi="Sakkal Majalla" w:cs="Sakkal Majalla"/>
          <w:b/>
          <w:bCs/>
          <w:sz w:val="28"/>
          <w:szCs w:val="28"/>
        </w:rPr>
        <w:t>(</w:t>
      </w:r>
      <w:r w:rsidR="001A6364" w:rsidRPr="00921C4D">
        <w:rPr>
          <w:rFonts w:ascii="Sakkal Majalla" w:hAnsi="Sakkal Majalla" w:cs="Sakkal Majalla" w:hint="cs"/>
          <w:b/>
          <w:bCs/>
          <w:sz w:val="28"/>
          <w:szCs w:val="28"/>
          <w:lang w:bidi="ar-YE"/>
        </w:rPr>
        <w:t>Sopiyani, 2025) Public perception of “online begging” action on TikTok social media</w:t>
      </w:r>
    </w:p>
    <w:p w14:paraId="3DBB24FA" w14:textId="34198376"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هدفت الدراسة إلى تحليل إدراك الجمهور للظاهرة على تيك توك وتقييمهم لها، مع إبراز دور التفاعل والهدايا الرقمية. وتُظهر أن الحكم القيمي يتأثر بخبرة الجمهور ومؤشرات الثقة، وهو ما يخدم توجيه الدراسة الحالية لقياس السلوك العام (قبول/رفض/تشكيك). (</w:t>
      </w:r>
      <w:r>
        <w:rPr>
          <w:rFonts w:ascii="Sakkal Majalla" w:hAnsi="Sakkal Majalla" w:cs="Sakkal Majalla" w:hint="cs"/>
          <w:sz w:val="28"/>
          <w:szCs w:val="28"/>
          <w:lang w:bidi="ar-YE"/>
        </w:rPr>
        <w:t>Sopiyani, 2025</w:t>
      </w:r>
      <w:r>
        <w:rPr>
          <w:rFonts w:ascii="Sakkal Majalla" w:hAnsi="Sakkal Majalla" w:cs="Sakkal Majalla" w:hint="cs"/>
          <w:sz w:val="28"/>
          <w:szCs w:val="28"/>
          <w:rtl/>
        </w:rPr>
        <w:t>)</w:t>
      </w:r>
    </w:p>
    <w:p w14:paraId="4F8652C0" w14:textId="6B593659" w:rsidR="001A6364" w:rsidRPr="00921C4D" w:rsidRDefault="00921C4D" w:rsidP="00921C4D">
      <w:pPr>
        <w:bidi w:val="0"/>
        <w:spacing w:line="360" w:lineRule="auto"/>
        <w:jc w:val="both"/>
        <w:rPr>
          <w:rFonts w:ascii="Sakkal Majalla" w:hAnsi="Sakkal Majalla" w:cs="Sakkal Majalla"/>
          <w:b/>
          <w:bCs/>
          <w:sz w:val="28"/>
          <w:szCs w:val="28"/>
          <w:rtl/>
        </w:rPr>
      </w:pPr>
      <w:r>
        <w:rPr>
          <w:rFonts w:ascii="Sakkal Majalla" w:hAnsi="Sakkal Majalla" w:cs="Sakkal Majalla"/>
          <w:b/>
          <w:bCs/>
          <w:sz w:val="28"/>
          <w:szCs w:val="28"/>
        </w:rPr>
        <w:t>(</w:t>
      </w:r>
      <w:r w:rsidR="001A6364" w:rsidRPr="00921C4D">
        <w:rPr>
          <w:rFonts w:ascii="Sakkal Majalla" w:hAnsi="Sakkal Majalla" w:cs="Sakkal Majalla" w:hint="cs"/>
          <w:b/>
          <w:bCs/>
          <w:sz w:val="28"/>
          <w:szCs w:val="28"/>
          <w:lang w:bidi="ar-YE"/>
        </w:rPr>
        <w:t>Brahim et al., 2025) Electronic begging: A new phenomenon in the era of technology</w:t>
      </w:r>
    </w:p>
    <w:p w14:paraId="72047EB2" w14:textId="51D520E8"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قدمت الدراسة معالجة سوسيولوجية عامة للظاهرة بوصفها نمطاً مستجداً في عصر التكنولوجيا، مع إبراز عوامل الانتشار وبعض الآثار الاجتماعية/الأخلاقية. وتفيد في بناء الإطار التفسيري الذي يربط بين التحول الرقمي وتبدّل معايير الاستجابة والحكم في المجال العام. (</w:t>
      </w:r>
      <w:r>
        <w:rPr>
          <w:rFonts w:ascii="Sakkal Majalla" w:hAnsi="Sakkal Majalla" w:cs="Sakkal Majalla" w:hint="cs"/>
          <w:sz w:val="28"/>
          <w:szCs w:val="28"/>
          <w:lang w:bidi="ar-YE"/>
        </w:rPr>
        <w:t>Brahim et al., 2025</w:t>
      </w:r>
      <w:r>
        <w:rPr>
          <w:rFonts w:ascii="Sakkal Majalla" w:hAnsi="Sakkal Majalla" w:cs="Sakkal Majalla" w:hint="cs"/>
          <w:sz w:val="28"/>
          <w:szCs w:val="28"/>
          <w:rtl/>
        </w:rPr>
        <w:t>)</w:t>
      </w:r>
    </w:p>
    <w:p w14:paraId="317D5A71" w14:textId="4B9050AC" w:rsidR="001A6364" w:rsidRPr="00921C4D" w:rsidRDefault="00921C4D" w:rsidP="00921C4D">
      <w:pPr>
        <w:bidi w:val="0"/>
        <w:spacing w:line="360" w:lineRule="auto"/>
        <w:jc w:val="both"/>
        <w:rPr>
          <w:rFonts w:ascii="Sakkal Majalla" w:hAnsi="Sakkal Majalla" w:cs="Sakkal Majalla"/>
          <w:b/>
          <w:bCs/>
          <w:sz w:val="28"/>
          <w:szCs w:val="28"/>
          <w:rtl/>
        </w:rPr>
      </w:pPr>
      <w:r w:rsidRPr="00921C4D">
        <w:rPr>
          <w:rFonts w:ascii="Sakkal Majalla" w:hAnsi="Sakkal Majalla" w:cs="Sakkal Majalla"/>
          <w:b/>
          <w:bCs/>
          <w:sz w:val="28"/>
          <w:szCs w:val="28"/>
        </w:rPr>
        <w:t>(</w:t>
      </w:r>
      <w:r w:rsidR="001A6364" w:rsidRPr="00921C4D">
        <w:rPr>
          <w:rFonts w:ascii="Sakkal Majalla" w:hAnsi="Sakkal Majalla" w:cs="Sakkal Majalla" w:hint="cs"/>
          <w:b/>
          <w:bCs/>
          <w:sz w:val="28"/>
          <w:szCs w:val="28"/>
          <w:lang w:bidi="ar-YE"/>
        </w:rPr>
        <w:t xml:space="preserve">Mujiwati et al., 2023) The phenomenon of cyber begging </w:t>
      </w:r>
      <w:r w:rsidR="001A6364" w:rsidRPr="00921C4D">
        <w:rPr>
          <w:rFonts w:ascii="Sakkal Majalla" w:hAnsi="Sakkal Majalla" w:cs="Sakkal Majalla"/>
          <w:b/>
          <w:bCs/>
          <w:sz w:val="28"/>
          <w:szCs w:val="28"/>
          <w:lang w:bidi="ar-YE"/>
        </w:rPr>
        <w:t>I</w:t>
      </w:r>
      <w:r w:rsidR="001A6364" w:rsidRPr="00921C4D">
        <w:rPr>
          <w:rFonts w:ascii="Sakkal Majalla" w:hAnsi="Sakkal Majalla" w:cs="Sakkal Majalla" w:hint="cs"/>
          <w:b/>
          <w:bCs/>
          <w:sz w:val="28"/>
          <w:szCs w:val="28"/>
          <w:lang w:bidi="ar-YE"/>
        </w:rPr>
        <w:t>n the perspective of Pancasila character values</w:t>
      </w:r>
    </w:p>
    <w:p w14:paraId="1428D845" w14:textId="785C325A" w:rsidR="001A6364" w:rsidRDefault="001A6364"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ركزت الدراسة على تقييم التسول السيبراني من منظور قيم تربوية/أخلاقية، وانتهت إلى أنه يتعارض مع منظومات القيم ويؤثر في المعيارية الاجتماعية. وتفيد في تدعيم بعد “الأثر القيمي” للظاهرة وربطه بالسلوك العام. (</w:t>
      </w:r>
      <w:r>
        <w:rPr>
          <w:rFonts w:ascii="Sakkal Majalla" w:hAnsi="Sakkal Majalla" w:cs="Sakkal Majalla" w:hint="cs"/>
          <w:sz w:val="28"/>
          <w:szCs w:val="28"/>
          <w:lang w:bidi="ar-YE"/>
        </w:rPr>
        <w:t>Mujiwati et al., 2023</w:t>
      </w:r>
      <w:r>
        <w:rPr>
          <w:rFonts w:ascii="Sakkal Majalla" w:hAnsi="Sakkal Majalla" w:cs="Sakkal Majalla" w:hint="cs"/>
          <w:sz w:val="28"/>
          <w:szCs w:val="28"/>
          <w:rtl/>
        </w:rPr>
        <w:t>)</w:t>
      </w:r>
    </w:p>
    <w:p w14:paraId="0517F70C" w14:textId="5A785190" w:rsidR="001A6364" w:rsidRPr="00396B25" w:rsidRDefault="00921C4D" w:rsidP="00921C4D">
      <w:pPr>
        <w:spacing w:line="360" w:lineRule="auto"/>
        <w:jc w:val="both"/>
        <w:outlineLvl w:val="1"/>
        <w:rPr>
          <w:rFonts w:ascii="Sakkal Majalla" w:hAnsi="Sakkal Majalla" w:cs="Sakkal Majalla"/>
          <w:b/>
          <w:bCs/>
          <w:sz w:val="28"/>
          <w:szCs w:val="28"/>
          <w:rtl/>
        </w:rPr>
      </w:pPr>
      <w:bookmarkStart w:id="12" w:name="_Toc223598219"/>
      <w:r>
        <w:rPr>
          <w:rFonts w:ascii="Sakkal Majalla" w:hAnsi="Sakkal Majalla" w:cs="Sakkal Majalla" w:hint="cs"/>
          <w:b/>
          <w:bCs/>
          <w:sz w:val="28"/>
          <w:szCs w:val="28"/>
          <w:rtl/>
          <w:lang w:bidi="ar-EG"/>
        </w:rPr>
        <w:t xml:space="preserve">1.7.3 </w:t>
      </w:r>
      <w:r w:rsidR="001A6364" w:rsidRPr="00396B25">
        <w:rPr>
          <w:rFonts w:ascii="Sakkal Majalla" w:hAnsi="Sakkal Majalla" w:cs="Sakkal Majalla" w:hint="cs"/>
          <w:b/>
          <w:bCs/>
          <w:sz w:val="28"/>
          <w:szCs w:val="28"/>
          <w:rtl/>
        </w:rPr>
        <w:t>التعليق على الدراسات السابقة</w:t>
      </w:r>
      <w:bookmarkEnd w:id="12"/>
    </w:p>
    <w:p w14:paraId="78982CDC" w14:textId="77777777" w:rsidR="00A030E3" w:rsidRPr="005F30CF" w:rsidRDefault="00A030E3" w:rsidP="00A030E3">
      <w:pPr>
        <w:pStyle w:val="a6"/>
        <w:numPr>
          <w:ilvl w:val="0"/>
          <w:numId w:val="18"/>
        </w:numPr>
        <w:spacing w:line="360" w:lineRule="auto"/>
        <w:jc w:val="both"/>
        <w:rPr>
          <w:rFonts w:ascii="Sakkal Majalla" w:hAnsi="Sakkal Majalla" w:cs="Sakkal Majalla"/>
          <w:sz w:val="28"/>
          <w:szCs w:val="28"/>
          <w:rtl/>
        </w:rPr>
      </w:pPr>
      <w:r w:rsidRPr="005F30CF">
        <w:rPr>
          <w:rFonts w:ascii="Sakkal Majalla" w:hAnsi="Sakkal Majalla" w:cs="Sakkal Majalla" w:hint="cs"/>
          <w:sz w:val="28"/>
          <w:szCs w:val="28"/>
          <w:rtl/>
        </w:rPr>
        <w:t>تُظهر الدراسات السابقة قدراً واضحاً من الاتفاق حول مركزية “منطق المنصات” في تضخيم الظاهرة وتوجيه الاستجابة العامة؛ ويتجلى هذا الاتفاق مثلاً في تقارب نتائج العوني (2024) وحمدان (2024) من حيث إبراز أثر البنية التفاعلية للمنصة في تشكيل الاستجابة، كما تتلاقى مع عمارة والعراقي (2025) التي تُظهر أن اختلاف الاستراتيجيات الاتصالية يؤدي إلى تباين جوهري في استجابات الجمهور.</w:t>
      </w:r>
    </w:p>
    <w:p w14:paraId="00FDDC3A" w14:textId="77777777" w:rsidR="00A030E3" w:rsidRPr="005F30CF" w:rsidRDefault="00A030E3" w:rsidP="00A030E3">
      <w:pPr>
        <w:pStyle w:val="a6"/>
        <w:numPr>
          <w:ilvl w:val="0"/>
          <w:numId w:val="18"/>
        </w:numPr>
        <w:spacing w:line="360" w:lineRule="auto"/>
        <w:jc w:val="both"/>
        <w:rPr>
          <w:rFonts w:ascii="Sakkal Majalla" w:hAnsi="Sakkal Majalla" w:cs="Sakkal Majalla"/>
          <w:sz w:val="28"/>
          <w:szCs w:val="28"/>
          <w:rtl/>
        </w:rPr>
      </w:pPr>
      <w:r w:rsidRPr="005F30CF">
        <w:rPr>
          <w:rFonts w:ascii="Sakkal Majalla" w:hAnsi="Sakkal Majalla" w:cs="Sakkal Majalla" w:hint="cs"/>
          <w:sz w:val="28"/>
          <w:szCs w:val="28"/>
          <w:rtl/>
        </w:rPr>
        <w:t xml:space="preserve">يمكن ملاحظة تقاطعٍ منهجي-مضموني بين الدراسات التي حللت “خطاب التسول” والدراسات التي قاست “الأثر النفسي”؛ </w:t>
      </w:r>
      <w:r>
        <w:rPr>
          <w:rFonts w:ascii="Sakkal Majalla" w:hAnsi="Sakkal Majalla" w:cs="Sakkal Majalla" w:hint="cs"/>
          <w:sz w:val="28"/>
          <w:szCs w:val="28"/>
          <w:rtl/>
        </w:rPr>
        <w:t>كما في دراسة</w:t>
      </w:r>
      <w:r w:rsidRPr="005F30CF">
        <w:rPr>
          <w:rFonts w:ascii="Sakkal Majalla" w:hAnsi="Sakkal Majalla" w:cs="Sakkal Majalla" w:hint="cs"/>
          <w:sz w:val="28"/>
          <w:szCs w:val="28"/>
          <w:rtl/>
        </w:rPr>
        <w:t xml:space="preserve"> سويسي (2024) ، بينما تُبرز دراسة عبدالمعز (2025) انعكاس ذلك على مؤشرات التلاعب/التأثر، ما يتيح للدراسة الحالية تركيب علاقة تفسيرية بين خصائص الرسالة وبين السلوك العام. </w:t>
      </w:r>
    </w:p>
    <w:p w14:paraId="25F64A8E" w14:textId="77777777" w:rsidR="00A030E3" w:rsidRPr="005F30CF" w:rsidRDefault="00A030E3" w:rsidP="00A030E3">
      <w:pPr>
        <w:pStyle w:val="a6"/>
        <w:numPr>
          <w:ilvl w:val="0"/>
          <w:numId w:val="18"/>
        </w:numPr>
        <w:spacing w:line="360" w:lineRule="auto"/>
        <w:jc w:val="both"/>
        <w:rPr>
          <w:rFonts w:ascii="Sakkal Majalla" w:hAnsi="Sakkal Majalla" w:cs="Sakkal Majalla"/>
          <w:sz w:val="28"/>
          <w:szCs w:val="28"/>
          <w:rtl/>
        </w:rPr>
      </w:pPr>
      <w:r w:rsidRPr="005F30CF">
        <w:rPr>
          <w:rFonts w:ascii="Sakkal Majalla" w:hAnsi="Sakkal Majalla" w:cs="Sakkal Majalla" w:hint="cs"/>
          <w:sz w:val="28"/>
          <w:szCs w:val="28"/>
          <w:rtl/>
        </w:rPr>
        <w:t xml:space="preserve">أما أوجه الاختلاف فتتبدى بوضوح في المداخل المنهجية وحدود التعميم: فالدراسات المسحية الكمية (مثل عبدالمعز، 2025؛ الهشلمون، 2021) تُفيد في قياس الاتجاهات والعلاقات الإحصائية، بينما تتيح الإثنوغرافيا الرقمية (حمدان، 2024) تفسير آليات التأثير الدقيقة داخل سياق البث المباشر. كما تنزع الدراسات القانونية/التنظيمية (عدس &amp; محمود، 2025؛ </w:t>
      </w:r>
      <w:r w:rsidRPr="005F30CF">
        <w:rPr>
          <w:rFonts w:ascii="Sakkal Majalla" w:hAnsi="Sakkal Majalla" w:cs="Sakkal Majalla" w:hint="cs"/>
          <w:sz w:val="28"/>
          <w:szCs w:val="28"/>
          <w:lang w:bidi="ar-YE"/>
        </w:rPr>
        <w:t>Abu Issa et al., 2025</w:t>
      </w:r>
      <w:r w:rsidRPr="005F30CF">
        <w:rPr>
          <w:rFonts w:ascii="Sakkal Majalla" w:hAnsi="Sakkal Majalla" w:cs="Sakkal Majalla" w:hint="cs"/>
          <w:sz w:val="28"/>
          <w:szCs w:val="28"/>
          <w:rtl/>
        </w:rPr>
        <w:t>) إلى التركيز على الضبط والتجريم والحوكمة</w:t>
      </w:r>
      <w:r>
        <w:rPr>
          <w:rFonts w:ascii="Sakkal Majalla" w:hAnsi="Sakkal Majalla" w:cs="Sakkal Majalla" w:hint="cs"/>
          <w:sz w:val="28"/>
          <w:szCs w:val="28"/>
          <w:rtl/>
        </w:rPr>
        <w:t>.</w:t>
      </w:r>
    </w:p>
    <w:p w14:paraId="7496E6E0" w14:textId="77777777" w:rsidR="00A030E3" w:rsidRPr="004F0A08" w:rsidRDefault="00A030E3" w:rsidP="00A030E3">
      <w:pPr>
        <w:pStyle w:val="a6"/>
        <w:numPr>
          <w:ilvl w:val="0"/>
          <w:numId w:val="18"/>
        </w:numPr>
        <w:jc w:val="both"/>
        <w:rPr>
          <w:rFonts w:ascii="Sakkal Majalla" w:hAnsi="Sakkal Majalla" w:cs="Sakkal Majalla"/>
          <w:sz w:val="28"/>
          <w:szCs w:val="28"/>
        </w:rPr>
      </w:pPr>
      <w:r w:rsidRPr="004F0A08">
        <w:rPr>
          <w:rFonts w:ascii="Sakkal Majalla" w:hAnsi="Sakkal Majalla" w:cs="Sakkal Majalla"/>
          <w:sz w:val="28"/>
          <w:szCs w:val="28"/>
          <w:rtl/>
        </w:rPr>
        <w:t xml:space="preserve">وتميزت الدراسة الحالية بأنها الدراسة الوحيدة في حدود علم الباحث التي تناولت </w:t>
      </w:r>
      <w:r w:rsidRPr="004F0A08">
        <w:rPr>
          <w:rFonts w:ascii="Sakkal Majalla" w:hAnsi="Sakkal Majalla" w:cs="Sakkal Majalla" w:hint="cs"/>
          <w:sz w:val="28"/>
          <w:szCs w:val="28"/>
          <w:rtl/>
        </w:rPr>
        <w:t>أثر ظاهرة التسول الإلكتروني في المنصات الرقمية على السلوك العام في المجتمعات العربية دراسة ميدانية</w:t>
      </w:r>
      <w:r>
        <w:rPr>
          <w:rFonts w:ascii="Sakkal Majalla" w:hAnsi="Sakkal Majalla" w:cs="Sakkal Majalla" w:hint="cs"/>
          <w:sz w:val="28"/>
          <w:szCs w:val="28"/>
          <w:rtl/>
        </w:rPr>
        <w:t>.</w:t>
      </w:r>
    </w:p>
    <w:p w14:paraId="7200AE47" w14:textId="77777777" w:rsidR="00921C4D" w:rsidRDefault="00921C4D" w:rsidP="00A030E3">
      <w:pPr>
        <w:spacing w:line="360" w:lineRule="auto"/>
        <w:jc w:val="both"/>
        <w:rPr>
          <w:rFonts w:ascii="Sakkal Majalla" w:hAnsi="Sakkal Majalla" w:cs="Sakkal Majalla"/>
          <w:b/>
          <w:bCs/>
          <w:sz w:val="28"/>
          <w:szCs w:val="28"/>
          <w:rtl/>
        </w:rPr>
      </w:pPr>
    </w:p>
    <w:p w14:paraId="4AEE3251" w14:textId="77777777" w:rsidR="00921C4D" w:rsidRDefault="00921C4D" w:rsidP="00A030E3">
      <w:pPr>
        <w:spacing w:line="360" w:lineRule="auto"/>
        <w:jc w:val="both"/>
        <w:rPr>
          <w:rFonts w:ascii="Sakkal Majalla" w:hAnsi="Sakkal Majalla" w:cs="Sakkal Majalla"/>
          <w:b/>
          <w:bCs/>
          <w:sz w:val="28"/>
          <w:szCs w:val="28"/>
          <w:rtl/>
        </w:rPr>
      </w:pPr>
    </w:p>
    <w:p w14:paraId="5C241B0B" w14:textId="646E2AC9" w:rsidR="00A030E3" w:rsidRPr="008A2733" w:rsidRDefault="00921C4D" w:rsidP="00921C4D">
      <w:pPr>
        <w:spacing w:line="360" w:lineRule="auto"/>
        <w:jc w:val="both"/>
        <w:outlineLvl w:val="1"/>
        <w:rPr>
          <w:rFonts w:ascii="Sakkal Majalla" w:hAnsi="Sakkal Majalla" w:cs="Sakkal Majalla"/>
          <w:b/>
          <w:bCs/>
          <w:sz w:val="28"/>
          <w:szCs w:val="28"/>
          <w:rtl/>
        </w:rPr>
      </w:pPr>
      <w:bookmarkStart w:id="13" w:name="_Toc223598220"/>
      <w:r>
        <w:rPr>
          <w:rFonts w:ascii="Sakkal Majalla" w:hAnsi="Sakkal Majalla" w:cs="Sakkal Majalla" w:hint="cs"/>
          <w:b/>
          <w:bCs/>
          <w:sz w:val="28"/>
          <w:szCs w:val="28"/>
          <w:rtl/>
        </w:rPr>
        <w:t xml:space="preserve">1.7.4 </w:t>
      </w:r>
      <w:r w:rsidR="00A030E3" w:rsidRPr="008A2733">
        <w:rPr>
          <w:rFonts w:ascii="Sakkal Majalla" w:hAnsi="Sakkal Majalla" w:cs="Sakkal Majalla" w:hint="cs"/>
          <w:b/>
          <w:bCs/>
          <w:sz w:val="28"/>
          <w:szCs w:val="28"/>
          <w:rtl/>
        </w:rPr>
        <w:t>الفجوة البحثية</w:t>
      </w:r>
      <w:bookmarkEnd w:id="13"/>
    </w:p>
    <w:p w14:paraId="702E5A5F" w14:textId="77777777" w:rsidR="00A030E3" w:rsidRPr="00C17B08" w:rsidRDefault="00A030E3" w:rsidP="00A030E3">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على الرغم من تعدد الدراسات التي تناولت التسول الإلكتروني، فإن الفجوة الأبرز تتمثل في نقص الدراسات الميدانية العربية التكاملية التي تربط بصورة مباشرة وقابلة للاختبار بين: (1) التعرض للتسول الإلكتروني وخصائصه الإقناعية/الأدائية، و(2) التحول في السلوك العام للمستخدم العربي (الثقة، الحكم القيمي، أنماط الاستجابة)، ضمن نطاق عربي واسع يتجاوز الحدود المحلية. وتأتي الدراسة الحالية لسد هذه الفجوة عبر نموذج يختبر علاقات التأثير ويحدد العوامل المفسِّرة للفروق في السلوك العام تجاه الظاهرة. (عبدالمعز، 2025؛ حمدان، 2024؛ </w:t>
      </w:r>
      <w:r>
        <w:rPr>
          <w:rFonts w:ascii="Sakkal Majalla" w:hAnsi="Sakkal Majalla" w:cs="Sakkal Majalla" w:hint="cs"/>
          <w:sz w:val="28"/>
          <w:szCs w:val="28"/>
          <w:lang w:bidi="ar-YE"/>
        </w:rPr>
        <w:t>Kurniawan et al., 2025</w:t>
      </w:r>
      <w:r>
        <w:rPr>
          <w:rFonts w:ascii="Sakkal Majalla" w:hAnsi="Sakkal Majalla" w:cs="Sakkal Majalla" w:hint="cs"/>
          <w:sz w:val="28"/>
          <w:szCs w:val="28"/>
          <w:rtl/>
        </w:rPr>
        <w:t>)</w:t>
      </w:r>
    </w:p>
    <w:p w14:paraId="5F816FD4" w14:textId="5ED7823D" w:rsidR="00DD0239" w:rsidRPr="00921C4D" w:rsidRDefault="00A74F76" w:rsidP="00921C4D">
      <w:pPr>
        <w:pStyle w:val="a6"/>
        <w:numPr>
          <w:ilvl w:val="0"/>
          <w:numId w:val="19"/>
        </w:numPr>
        <w:spacing w:line="360" w:lineRule="auto"/>
        <w:ind w:left="423"/>
        <w:jc w:val="both"/>
        <w:outlineLvl w:val="0"/>
        <w:rPr>
          <w:rFonts w:ascii="Sakkal Majalla" w:hAnsi="Sakkal Majalla" w:cs="Sakkal Majalla"/>
          <w:b/>
          <w:bCs/>
          <w:sz w:val="36"/>
          <w:szCs w:val="36"/>
          <w:rtl/>
        </w:rPr>
      </w:pPr>
      <w:bookmarkStart w:id="14" w:name="_Toc223598221"/>
      <w:r w:rsidRPr="00921C4D">
        <w:rPr>
          <w:rFonts w:ascii="Sakkal Majalla" w:hAnsi="Sakkal Majalla" w:cs="Sakkal Majalla" w:hint="cs"/>
          <w:b/>
          <w:bCs/>
          <w:sz w:val="36"/>
          <w:szCs w:val="36"/>
          <w:rtl/>
        </w:rPr>
        <w:t>المنطلقات النظرية للدراسة:</w:t>
      </w:r>
      <w:bookmarkEnd w:id="14"/>
    </w:p>
    <w:p w14:paraId="6D8508A5" w14:textId="0AC3D293" w:rsidR="00DD0239" w:rsidRDefault="00DD0239"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تنطلق هذة الدراسة من أن التسوّل الإلكتروني لا يمثل مجرد “محتوى” عابر داخل المنصات الرقمية، بل هو ممارسة اجتماعية رقمية تتشكل داخل بيئة اتصالية تتفاعل فيها الرسالة (سرد الحاجة/الاستعطاف)، والوسيط (خصائص المنصة وخوارزمياتها)، والجمهور (إدراكاً واستجابةً وحكماً قيمياً). وبناءً عليه، فإن تفسير أثر هذه الظاهرة على السلوك العام في المجتمعات العربية يتطلب دمج أطر تفسّر السلوك الفردي المقصود، وآليات الإدراك والتأثر، ودينامي</w:t>
      </w:r>
      <w:r w:rsidR="00A010A9">
        <w:rPr>
          <w:rFonts w:ascii="Sakkal Majalla" w:hAnsi="Sakkal Majalla" w:cs="Sakkal Majalla" w:hint="cs"/>
          <w:sz w:val="28"/>
          <w:szCs w:val="28"/>
          <w:rtl/>
        </w:rPr>
        <w:t>كيا</w:t>
      </w:r>
      <w:r>
        <w:rPr>
          <w:rFonts w:ascii="Sakkal Majalla" w:hAnsi="Sakkal Majalla" w:cs="Sakkal Majalla" w:hint="cs"/>
          <w:sz w:val="28"/>
          <w:szCs w:val="28"/>
          <w:rtl/>
        </w:rPr>
        <w:t>ت المنصات التي تضخم التعرض وتعيد تشكيل الاستجابة العامة. لذلك تعتمد الدراسة على ثلاثة منطلقات نظرية متكاملة: نظرية السلوك المخطط، ونظرية تأثير الشخص الثالث، ومقاربة منطق المنصات/اقتصاد الانتباه. (</w:t>
      </w:r>
      <w:r>
        <w:rPr>
          <w:rFonts w:ascii="Sakkal Majalla" w:hAnsi="Sakkal Majalla" w:cs="Sakkal Majalla" w:hint="cs"/>
          <w:sz w:val="28"/>
          <w:szCs w:val="28"/>
          <w:lang w:bidi="ar-YE"/>
        </w:rPr>
        <w:t>Ajzen, 1991; Davison, 1983; van Dijck &amp; Poell, 2013</w:t>
      </w:r>
      <w:r>
        <w:rPr>
          <w:rFonts w:ascii="Sakkal Majalla" w:hAnsi="Sakkal Majalla" w:cs="Sakkal Majalla" w:hint="cs"/>
          <w:sz w:val="28"/>
          <w:szCs w:val="28"/>
          <w:rtl/>
        </w:rPr>
        <w:t>).</w:t>
      </w:r>
    </w:p>
    <w:p w14:paraId="391DEC79" w14:textId="011BF842" w:rsidR="00DD0239" w:rsidRPr="00DD0239" w:rsidRDefault="00921C4D" w:rsidP="00921C4D">
      <w:pPr>
        <w:spacing w:line="360" w:lineRule="auto"/>
        <w:jc w:val="both"/>
        <w:outlineLvl w:val="1"/>
        <w:rPr>
          <w:rFonts w:ascii="Sakkal Majalla" w:hAnsi="Sakkal Majalla" w:cs="Sakkal Majalla"/>
          <w:b/>
          <w:bCs/>
          <w:sz w:val="28"/>
          <w:szCs w:val="28"/>
          <w:rtl/>
        </w:rPr>
      </w:pPr>
      <w:bookmarkStart w:id="15" w:name="_Toc223598222"/>
      <w:r>
        <w:rPr>
          <w:rFonts w:ascii="Sakkal Majalla" w:hAnsi="Sakkal Majalla" w:cs="Sakkal Majalla" w:hint="cs"/>
          <w:b/>
          <w:bCs/>
          <w:sz w:val="28"/>
          <w:szCs w:val="28"/>
          <w:rtl/>
        </w:rPr>
        <w:t xml:space="preserve">1.8.1 </w:t>
      </w:r>
      <w:r w:rsidR="00DD0239" w:rsidRPr="00DD0239">
        <w:rPr>
          <w:rFonts w:ascii="Sakkal Majalla" w:hAnsi="Sakkal Majalla" w:cs="Sakkal Majalla" w:hint="cs"/>
          <w:b/>
          <w:bCs/>
          <w:sz w:val="28"/>
          <w:szCs w:val="28"/>
          <w:rtl/>
        </w:rPr>
        <w:t>أولاً: نظرية السلوك المخطط (</w:t>
      </w:r>
      <w:r w:rsidR="00DD0239" w:rsidRPr="00DD0239">
        <w:rPr>
          <w:rFonts w:ascii="Sakkal Majalla" w:hAnsi="Sakkal Majalla" w:cs="Sakkal Majalla" w:hint="cs"/>
          <w:b/>
          <w:bCs/>
          <w:sz w:val="28"/>
          <w:szCs w:val="28"/>
          <w:lang w:bidi="ar-YE"/>
        </w:rPr>
        <w:t>Theory of Planned Behavior</w:t>
      </w:r>
      <w:r w:rsidR="00DD0239" w:rsidRPr="00DD0239">
        <w:rPr>
          <w:rFonts w:ascii="Sakkal Majalla" w:hAnsi="Sakkal Majalla" w:cs="Sakkal Majalla" w:hint="cs"/>
          <w:b/>
          <w:bCs/>
          <w:sz w:val="28"/>
          <w:szCs w:val="28"/>
          <w:rtl/>
        </w:rPr>
        <w:t>)</w:t>
      </w:r>
      <w:bookmarkEnd w:id="15"/>
    </w:p>
    <w:p w14:paraId="0F1EA4AD" w14:textId="7B06A1EC" w:rsidR="00DD0239" w:rsidRDefault="00DD0239"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تُعد نظرية السلوك المخطط إطاراً تفسيرياً مناسباً لدراسة السلوكيات المقصودة، لأنها تفترض أن السلوك يتحدد عبر النية السلوكية، والتي تتشكل بدورها من ثلاثة محددات: الاتجاه نحو السلوك، والمعيار الذاتي (الضغط الاجتماعي المدرك)، والضبط السلوكي المدرك (إحساس الفرد بقدرته على الفعل). (</w:t>
      </w:r>
      <w:r>
        <w:rPr>
          <w:rFonts w:ascii="Sakkal Majalla" w:hAnsi="Sakkal Majalla" w:cs="Sakkal Majalla" w:hint="cs"/>
          <w:sz w:val="28"/>
          <w:szCs w:val="28"/>
          <w:lang w:bidi="ar-YE"/>
        </w:rPr>
        <w:t>Ajzen, 1991</w:t>
      </w:r>
      <w:r>
        <w:rPr>
          <w:rFonts w:ascii="Sakkal Majalla" w:hAnsi="Sakkal Majalla" w:cs="Sakkal Majalla" w:hint="cs"/>
          <w:sz w:val="28"/>
          <w:szCs w:val="28"/>
          <w:rtl/>
        </w:rPr>
        <w:t>). وفي سياق التسول الإلكتروني، يمكن توظيف هذا الإطار لتفسير لماذا يميل بعض الأفراد إلى المساعدة/التبرع/المشاركة، بينما يتجه آخرون إلى الرفض/التجاهل/التبليغ؛ إذ تتأثر الاستجابة باتجاهات الفرد نحو “الاستجابة الرقمية”، وبما يراه مقبولاً اجتماعياً داخل محيطه الرقمي، وبقدرته على التحقق والتمييز بين الطلب الحقيقي والزائف.</w:t>
      </w:r>
    </w:p>
    <w:p w14:paraId="10AD672D" w14:textId="487EE307" w:rsidR="00DD0239" w:rsidRPr="00DD0239" w:rsidRDefault="00DD0239" w:rsidP="00B45E17">
      <w:pPr>
        <w:spacing w:line="360" w:lineRule="auto"/>
        <w:jc w:val="both"/>
        <w:rPr>
          <w:rFonts w:ascii="Sakkal Majalla" w:hAnsi="Sakkal Majalla" w:cs="Sakkal Majalla"/>
          <w:b/>
          <w:bCs/>
          <w:sz w:val="28"/>
          <w:szCs w:val="28"/>
          <w:rtl/>
        </w:rPr>
      </w:pPr>
      <w:r w:rsidRPr="00DD0239">
        <w:rPr>
          <w:rFonts w:ascii="Sakkal Majalla" w:hAnsi="Sakkal Majalla" w:cs="Sakkal Majalla" w:hint="cs"/>
          <w:b/>
          <w:bCs/>
          <w:sz w:val="28"/>
          <w:szCs w:val="28"/>
          <w:rtl/>
        </w:rPr>
        <w:t>تشغيل النظرية في هذه الدراسة (</w:t>
      </w:r>
      <w:r w:rsidRPr="00DD0239">
        <w:rPr>
          <w:rFonts w:ascii="Sakkal Majalla" w:hAnsi="Sakkal Majalla" w:cs="Sakkal Majalla" w:hint="cs"/>
          <w:b/>
          <w:bCs/>
          <w:sz w:val="28"/>
          <w:szCs w:val="28"/>
          <w:lang w:bidi="ar-YE"/>
        </w:rPr>
        <w:t>Operationalization</w:t>
      </w:r>
      <w:r w:rsidRPr="00DD0239">
        <w:rPr>
          <w:rFonts w:ascii="Sakkal Majalla" w:hAnsi="Sakkal Majalla" w:cs="Sakkal Majalla" w:hint="cs"/>
          <w:b/>
          <w:bCs/>
          <w:sz w:val="28"/>
          <w:szCs w:val="28"/>
          <w:rtl/>
        </w:rPr>
        <w:t>):</w:t>
      </w:r>
    </w:p>
    <w:p w14:paraId="4D3E5947" w14:textId="02E6373A" w:rsidR="00DD0239" w:rsidRPr="00921C4D" w:rsidRDefault="00DD0239" w:rsidP="00921C4D">
      <w:pPr>
        <w:pStyle w:val="a6"/>
        <w:numPr>
          <w:ilvl w:val="0"/>
          <w:numId w:val="23"/>
        </w:numPr>
        <w:spacing w:line="360" w:lineRule="auto"/>
        <w:ind w:left="706"/>
        <w:jc w:val="both"/>
        <w:rPr>
          <w:rFonts w:ascii="Sakkal Majalla" w:hAnsi="Sakkal Majalla" w:cs="Sakkal Majalla"/>
          <w:sz w:val="28"/>
          <w:szCs w:val="28"/>
          <w:rtl/>
        </w:rPr>
      </w:pPr>
      <w:r w:rsidRPr="00921C4D">
        <w:rPr>
          <w:rFonts w:ascii="Sakkal Majalla" w:hAnsi="Sakkal Majalla" w:cs="Sakkal Majalla" w:hint="cs"/>
          <w:sz w:val="28"/>
          <w:szCs w:val="28"/>
          <w:rtl/>
        </w:rPr>
        <w:t>الاتجاه نحو الاستجابة للتسول الإلكتروني: تقييم الفرد لفعل المساعدة/التبرع عبر المنصات.</w:t>
      </w:r>
    </w:p>
    <w:p w14:paraId="032F4AAD" w14:textId="54E14BC4" w:rsidR="00DD0239" w:rsidRPr="00921C4D" w:rsidRDefault="00DD0239" w:rsidP="00921C4D">
      <w:pPr>
        <w:pStyle w:val="a6"/>
        <w:numPr>
          <w:ilvl w:val="0"/>
          <w:numId w:val="23"/>
        </w:numPr>
        <w:spacing w:line="360" w:lineRule="auto"/>
        <w:ind w:left="706"/>
        <w:jc w:val="both"/>
        <w:rPr>
          <w:rFonts w:ascii="Sakkal Majalla" w:hAnsi="Sakkal Majalla" w:cs="Sakkal Majalla"/>
          <w:sz w:val="28"/>
          <w:szCs w:val="28"/>
          <w:rtl/>
        </w:rPr>
      </w:pPr>
      <w:r w:rsidRPr="00921C4D">
        <w:rPr>
          <w:rFonts w:ascii="Sakkal Majalla" w:hAnsi="Sakkal Majalla" w:cs="Sakkal Majalla" w:hint="cs"/>
          <w:sz w:val="28"/>
          <w:szCs w:val="28"/>
          <w:rtl/>
        </w:rPr>
        <w:t>المعيار الذاتي: إدراك الفرد لتوقعات الآخرين وما يعدّ “تصرفاً صحيحاً” في المجال العام الرقمي.</w:t>
      </w:r>
    </w:p>
    <w:p w14:paraId="52400BDD" w14:textId="622471AC" w:rsidR="00DD0239" w:rsidRPr="00921C4D" w:rsidRDefault="00DD0239" w:rsidP="00921C4D">
      <w:pPr>
        <w:pStyle w:val="a6"/>
        <w:numPr>
          <w:ilvl w:val="0"/>
          <w:numId w:val="23"/>
        </w:numPr>
        <w:spacing w:line="360" w:lineRule="auto"/>
        <w:ind w:left="706"/>
        <w:jc w:val="both"/>
        <w:rPr>
          <w:rFonts w:ascii="Sakkal Majalla" w:hAnsi="Sakkal Majalla" w:cs="Sakkal Majalla"/>
          <w:sz w:val="28"/>
          <w:szCs w:val="28"/>
          <w:rtl/>
        </w:rPr>
      </w:pPr>
      <w:r w:rsidRPr="00921C4D">
        <w:rPr>
          <w:rFonts w:ascii="Sakkal Majalla" w:hAnsi="Sakkal Majalla" w:cs="Sakkal Majalla" w:hint="cs"/>
          <w:sz w:val="28"/>
          <w:szCs w:val="28"/>
          <w:rtl/>
        </w:rPr>
        <w:t>الضبط السلوكي المدرك: مدى امتلاك الفرد مهارات/قدرة التحقق واتخاذ قرار رشيد.</w:t>
      </w:r>
    </w:p>
    <w:p w14:paraId="5E753E60" w14:textId="2B29D1AA" w:rsidR="00DD0239" w:rsidRPr="00921C4D" w:rsidRDefault="00DD0239" w:rsidP="00921C4D">
      <w:pPr>
        <w:pStyle w:val="a6"/>
        <w:numPr>
          <w:ilvl w:val="0"/>
          <w:numId w:val="23"/>
        </w:numPr>
        <w:spacing w:line="360" w:lineRule="auto"/>
        <w:ind w:left="706"/>
        <w:jc w:val="both"/>
        <w:rPr>
          <w:rFonts w:ascii="Sakkal Majalla" w:hAnsi="Sakkal Majalla" w:cs="Sakkal Majalla"/>
          <w:sz w:val="28"/>
          <w:szCs w:val="28"/>
          <w:rtl/>
        </w:rPr>
      </w:pPr>
      <w:r w:rsidRPr="00921C4D">
        <w:rPr>
          <w:rFonts w:ascii="Sakkal Majalla" w:hAnsi="Sakkal Majalla" w:cs="Sakkal Majalla" w:hint="cs"/>
          <w:sz w:val="28"/>
          <w:szCs w:val="28"/>
          <w:rtl/>
        </w:rPr>
        <w:t>النية السلوكية: الاستعداد للمساعدة أو الرفض أو التبليغ.</w:t>
      </w:r>
    </w:p>
    <w:p w14:paraId="79A24070" w14:textId="4AF81815" w:rsidR="00DD0239" w:rsidRPr="00921C4D" w:rsidRDefault="00DD0239" w:rsidP="00921C4D">
      <w:pPr>
        <w:pStyle w:val="a6"/>
        <w:numPr>
          <w:ilvl w:val="0"/>
          <w:numId w:val="23"/>
        </w:numPr>
        <w:spacing w:line="360" w:lineRule="auto"/>
        <w:ind w:left="706"/>
        <w:jc w:val="both"/>
        <w:rPr>
          <w:rFonts w:ascii="Sakkal Majalla" w:hAnsi="Sakkal Majalla" w:cs="Sakkal Majalla"/>
          <w:sz w:val="28"/>
          <w:szCs w:val="28"/>
          <w:rtl/>
        </w:rPr>
      </w:pPr>
      <w:r w:rsidRPr="00921C4D">
        <w:rPr>
          <w:rFonts w:ascii="Sakkal Majalla" w:hAnsi="Sakkal Majalla" w:cs="Sakkal Majalla" w:hint="cs"/>
          <w:sz w:val="28"/>
          <w:szCs w:val="28"/>
          <w:rtl/>
        </w:rPr>
        <w:t>السلوك الفعلي (ضمن السلوك العام): أنماط الاستجابة/الرفض/التشكك.</w:t>
      </w:r>
    </w:p>
    <w:p w14:paraId="6B4EF93F" w14:textId="4FD0E0C0" w:rsidR="00DD0239" w:rsidRPr="007B7436" w:rsidRDefault="00921C4D" w:rsidP="00921C4D">
      <w:pPr>
        <w:spacing w:line="360" w:lineRule="auto"/>
        <w:jc w:val="both"/>
        <w:outlineLvl w:val="1"/>
        <w:rPr>
          <w:rFonts w:ascii="Sakkal Majalla" w:hAnsi="Sakkal Majalla" w:cs="Sakkal Majalla"/>
          <w:b/>
          <w:bCs/>
          <w:sz w:val="28"/>
          <w:szCs w:val="28"/>
          <w:rtl/>
        </w:rPr>
      </w:pPr>
      <w:bookmarkStart w:id="16" w:name="_Toc223598223"/>
      <w:r>
        <w:rPr>
          <w:rFonts w:ascii="Sakkal Majalla" w:hAnsi="Sakkal Majalla" w:cs="Sakkal Majalla" w:hint="cs"/>
          <w:b/>
          <w:bCs/>
          <w:sz w:val="28"/>
          <w:szCs w:val="28"/>
          <w:rtl/>
        </w:rPr>
        <w:t xml:space="preserve">1.8.2 </w:t>
      </w:r>
      <w:r w:rsidR="00DD0239" w:rsidRPr="007B7436">
        <w:rPr>
          <w:rFonts w:ascii="Sakkal Majalla" w:hAnsi="Sakkal Majalla" w:cs="Sakkal Majalla" w:hint="cs"/>
          <w:b/>
          <w:bCs/>
          <w:sz w:val="28"/>
          <w:szCs w:val="28"/>
          <w:rtl/>
        </w:rPr>
        <w:t>ثانياً: نظرية تأثير الشخص الثالث (</w:t>
      </w:r>
      <w:r w:rsidR="00DD0239" w:rsidRPr="007B7436">
        <w:rPr>
          <w:rFonts w:ascii="Sakkal Majalla" w:hAnsi="Sakkal Majalla" w:cs="Sakkal Majalla" w:hint="cs"/>
          <w:b/>
          <w:bCs/>
          <w:sz w:val="28"/>
          <w:szCs w:val="28"/>
          <w:lang w:bidi="ar-YE"/>
        </w:rPr>
        <w:t>Third-Person Effect</w:t>
      </w:r>
      <w:r w:rsidR="00DD0239" w:rsidRPr="007B7436">
        <w:rPr>
          <w:rFonts w:ascii="Sakkal Majalla" w:hAnsi="Sakkal Majalla" w:cs="Sakkal Majalla" w:hint="cs"/>
          <w:b/>
          <w:bCs/>
          <w:sz w:val="28"/>
          <w:szCs w:val="28"/>
          <w:rtl/>
        </w:rPr>
        <w:t>)</w:t>
      </w:r>
      <w:bookmarkEnd w:id="16"/>
    </w:p>
    <w:p w14:paraId="1AC5C9B2" w14:textId="2480A4B1" w:rsidR="00DD0239" w:rsidRDefault="00DD0239" w:rsidP="00921C4D">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تفترض نظرية تأثير الشخص الثالث أن الأفراد يميلون إلى الاعتقاد بأن “الآخرين” أكثر تأثراً بالرسائل الإعلامية من أنفسهم، وهو ما قد يقود إلى مواقف وسلوكيات عامة مثل المطالبة بالتنظيم، أو دعم الرقابة، أو اتخاذ سلوك وقائي. (</w:t>
      </w:r>
      <w:r>
        <w:rPr>
          <w:rFonts w:ascii="Sakkal Majalla" w:hAnsi="Sakkal Majalla" w:cs="Sakkal Majalla" w:hint="cs"/>
          <w:sz w:val="28"/>
          <w:szCs w:val="28"/>
          <w:lang w:bidi="ar-YE"/>
        </w:rPr>
        <w:t>Davison, 1983</w:t>
      </w:r>
      <w:r>
        <w:rPr>
          <w:rFonts w:ascii="Sakkal Majalla" w:hAnsi="Sakkal Majalla" w:cs="Sakkal Majalla" w:hint="cs"/>
          <w:sz w:val="28"/>
          <w:szCs w:val="28"/>
          <w:rtl/>
        </w:rPr>
        <w:t>). وتُعد هذه النظرية ملائمة لدراسة التسول الإلكتروني لأن محتواه غالباً ما يُنظر إليه بوصفه محتوى استدرارياً قد يستغل العاطفة</w:t>
      </w:r>
      <w:r w:rsidR="001B31CC">
        <w:rPr>
          <w:rFonts w:ascii="Sakkal Majalla" w:hAnsi="Sakkal Majalla" w:cs="Sakkal Majalla" w:hint="cs"/>
          <w:sz w:val="28"/>
          <w:szCs w:val="28"/>
          <w:rtl/>
        </w:rPr>
        <w:t>،</w:t>
      </w:r>
      <w:r w:rsidR="00B362A5">
        <w:rPr>
          <w:rFonts w:ascii="Sakkal Majalla" w:hAnsi="Sakkal Majalla" w:cs="Sakkal Majalla" w:hint="cs"/>
          <w:sz w:val="28"/>
          <w:szCs w:val="28"/>
          <w:rtl/>
        </w:rPr>
        <w:t xml:space="preserve"> </w:t>
      </w:r>
      <w:r>
        <w:rPr>
          <w:rFonts w:ascii="Sakkal Majalla" w:hAnsi="Sakkal Majalla" w:cs="Sakkal Majalla" w:hint="cs"/>
          <w:sz w:val="28"/>
          <w:szCs w:val="28"/>
          <w:rtl/>
        </w:rPr>
        <w:t>فتتكون فجوة إدراكية بين “تأثر الذات” و“تأثر الآخرين”، ما ينعكس على الحكم القيمي وقرارات الرفض/التبليغ حتى لدى من يصرّحون بأنهم غير متأثرين شخصياً.</w:t>
      </w:r>
    </w:p>
    <w:p w14:paraId="56075CF1" w14:textId="66FB13D0" w:rsidR="00DD0239" w:rsidRPr="007B7436" w:rsidRDefault="00DD0239" w:rsidP="00B45E17">
      <w:pPr>
        <w:spacing w:line="360" w:lineRule="auto"/>
        <w:jc w:val="both"/>
        <w:rPr>
          <w:rFonts w:ascii="Sakkal Majalla" w:hAnsi="Sakkal Majalla" w:cs="Sakkal Majalla"/>
          <w:b/>
          <w:bCs/>
          <w:sz w:val="28"/>
          <w:szCs w:val="28"/>
          <w:rtl/>
        </w:rPr>
      </w:pPr>
      <w:r w:rsidRPr="007B7436">
        <w:rPr>
          <w:rFonts w:ascii="Sakkal Majalla" w:hAnsi="Sakkal Majalla" w:cs="Sakkal Majalla" w:hint="cs"/>
          <w:b/>
          <w:bCs/>
          <w:sz w:val="28"/>
          <w:szCs w:val="28"/>
          <w:rtl/>
        </w:rPr>
        <w:t>تشغيل النظرية في هذه الدراسة:</w:t>
      </w:r>
    </w:p>
    <w:p w14:paraId="61BE086B" w14:textId="49340401" w:rsidR="00DD0239" w:rsidRPr="00A772B6" w:rsidRDefault="00DD0239" w:rsidP="00921C4D">
      <w:pPr>
        <w:pStyle w:val="a6"/>
        <w:numPr>
          <w:ilvl w:val="0"/>
          <w:numId w:val="24"/>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تقدير تأثر الذات بمحتوى التسول الإلكتروني.</w:t>
      </w:r>
    </w:p>
    <w:p w14:paraId="41BE693C" w14:textId="6B8A745A" w:rsidR="00DD0239" w:rsidRPr="00A772B6" w:rsidRDefault="00DD0239" w:rsidP="00921C4D">
      <w:pPr>
        <w:pStyle w:val="a6"/>
        <w:numPr>
          <w:ilvl w:val="0"/>
          <w:numId w:val="24"/>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تقدير تأثر الآخرين بالمحتوى نفسه.</w:t>
      </w:r>
    </w:p>
    <w:p w14:paraId="3A627B1C" w14:textId="399E804E" w:rsidR="00DD0239" w:rsidRPr="00A772B6" w:rsidRDefault="00DD0239" w:rsidP="00921C4D">
      <w:pPr>
        <w:pStyle w:val="a6"/>
        <w:numPr>
          <w:ilvl w:val="0"/>
          <w:numId w:val="24"/>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الفجوة الإدراكية (الآخرون أكثر تأثراً منّي).</w:t>
      </w:r>
    </w:p>
    <w:p w14:paraId="04969C66" w14:textId="44F784B9" w:rsidR="00DD0239" w:rsidRPr="00A772B6" w:rsidRDefault="00DD0239" w:rsidP="00921C4D">
      <w:pPr>
        <w:pStyle w:val="a6"/>
        <w:numPr>
          <w:ilvl w:val="0"/>
          <w:numId w:val="24"/>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المخرجات السلوكية العامة: تشدد الحكم القيمي، الميل للرفض أو التبليغ، دعم التدخل التنظيمي للحد من المحتوى.</w:t>
      </w:r>
    </w:p>
    <w:p w14:paraId="4C95EA44" w14:textId="7FDF7627" w:rsidR="00DD0239" w:rsidRPr="00EF6A46" w:rsidRDefault="00921C4D" w:rsidP="00974EBE">
      <w:pPr>
        <w:spacing w:line="360" w:lineRule="auto"/>
        <w:jc w:val="both"/>
        <w:outlineLvl w:val="1"/>
        <w:rPr>
          <w:rFonts w:ascii="Sakkal Majalla" w:hAnsi="Sakkal Majalla" w:cs="Sakkal Majalla"/>
          <w:b/>
          <w:bCs/>
          <w:sz w:val="28"/>
          <w:szCs w:val="28"/>
          <w:rtl/>
        </w:rPr>
      </w:pPr>
      <w:bookmarkStart w:id="17" w:name="_Toc223598224"/>
      <w:r>
        <w:rPr>
          <w:rFonts w:ascii="Sakkal Majalla" w:hAnsi="Sakkal Majalla" w:cs="Sakkal Majalla" w:hint="cs"/>
          <w:b/>
          <w:bCs/>
          <w:sz w:val="28"/>
          <w:szCs w:val="28"/>
          <w:rtl/>
        </w:rPr>
        <w:t xml:space="preserve">1.8.3 </w:t>
      </w:r>
      <w:r w:rsidR="00DD0239" w:rsidRPr="00EF6A46">
        <w:rPr>
          <w:rFonts w:ascii="Sakkal Majalla" w:hAnsi="Sakkal Majalla" w:cs="Sakkal Majalla" w:hint="cs"/>
          <w:b/>
          <w:bCs/>
          <w:sz w:val="28"/>
          <w:szCs w:val="28"/>
          <w:rtl/>
        </w:rPr>
        <w:t xml:space="preserve">ثالثاً: </w:t>
      </w:r>
      <w:r w:rsidR="003640DC">
        <w:rPr>
          <w:rFonts w:ascii="Sakkal Majalla" w:hAnsi="Sakkal Majalla" w:cs="Sakkal Majalla" w:hint="cs"/>
          <w:b/>
          <w:bCs/>
          <w:sz w:val="28"/>
          <w:szCs w:val="28"/>
          <w:rtl/>
        </w:rPr>
        <w:t>منطق</w:t>
      </w:r>
      <w:r w:rsidR="00DD0239" w:rsidRPr="00EF6A46">
        <w:rPr>
          <w:rFonts w:ascii="Sakkal Majalla" w:hAnsi="Sakkal Majalla" w:cs="Sakkal Majalla" w:hint="cs"/>
          <w:b/>
          <w:bCs/>
          <w:sz w:val="28"/>
          <w:szCs w:val="28"/>
          <w:rtl/>
        </w:rPr>
        <w:t xml:space="preserve"> المنصات واقتصاد </w:t>
      </w:r>
      <w:r w:rsidR="00EF6A46" w:rsidRPr="00EF6A46">
        <w:rPr>
          <w:rFonts w:ascii="Sakkal Majalla" w:hAnsi="Sakkal Majalla" w:cs="Sakkal Majalla" w:hint="cs"/>
          <w:b/>
          <w:bCs/>
          <w:sz w:val="28"/>
          <w:szCs w:val="28"/>
          <w:rtl/>
        </w:rPr>
        <w:t>الانتباه</w:t>
      </w:r>
      <w:bookmarkEnd w:id="17"/>
    </w:p>
    <w:p w14:paraId="4395809E" w14:textId="699C4076" w:rsidR="00DD0239" w:rsidRDefault="00DD0239" w:rsidP="00974EBE">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توضح </w:t>
      </w:r>
      <w:r w:rsidR="008312DD">
        <w:rPr>
          <w:rFonts w:ascii="Sakkal Majalla" w:hAnsi="Sakkal Majalla" w:cs="Sakkal Majalla" w:hint="cs"/>
          <w:sz w:val="28"/>
          <w:szCs w:val="28"/>
          <w:rtl/>
        </w:rPr>
        <w:t>نظرية</w:t>
      </w:r>
      <w:r w:rsidR="003640DC">
        <w:rPr>
          <w:rFonts w:ascii="Sakkal Majalla" w:hAnsi="Sakkal Majalla" w:cs="Sakkal Majalla" w:hint="cs"/>
          <w:sz w:val="28"/>
          <w:szCs w:val="28"/>
          <w:rtl/>
        </w:rPr>
        <w:t xml:space="preserve"> منطق</w:t>
      </w:r>
      <w:r>
        <w:rPr>
          <w:rFonts w:ascii="Sakkal Majalla" w:hAnsi="Sakkal Majalla" w:cs="Sakkal Majalla" w:hint="cs"/>
          <w:sz w:val="28"/>
          <w:szCs w:val="28"/>
          <w:rtl/>
        </w:rPr>
        <w:t xml:space="preserve"> المنصات أن المنصات الرقمية لا تعمل كقنوات محايدة، بل تُنتج “منطقاً” يحكم التفاعل والانتشار عبر آليات مثل الخوارزميات، وقابلية القياس (الإعجابات/المشاركات)، والتداولية والترابطية التي تعيد تشكيل المجال العام. (</w:t>
      </w:r>
      <w:r>
        <w:rPr>
          <w:rFonts w:ascii="Sakkal Majalla" w:hAnsi="Sakkal Majalla" w:cs="Sakkal Majalla" w:hint="cs"/>
          <w:sz w:val="28"/>
          <w:szCs w:val="28"/>
          <w:lang w:bidi="ar-YE"/>
        </w:rPr>
        <w:t>van Dijck &amp; Poell, 2013</w:t>
      </w:r>
      <w:r>
        <w:rPr>
          <w:rFonts w:ascii="Sakkal Majalla" w:hAnsi="Sakkal Majalla" w:cs="Sakkal Majalla" w:hint="cs"/>
          <w:sz w:val="28"/>
          <w:szCs w:val="28"/>
          <w:rtl/>
        </w:rPr>
        <w:t>). وفي الوقت نفسه، يبرز مفهوم اقتصاد الانتباه بوصفه تفسيراً لكيفية تنافس المحتوى على جذب انتباه الجمهور باعتباره مورداً نادراً</w:t>
      </w:r>
      <w:r w:rsidR="00CA0A58">
        <w:rPr>
          <w:rFonts w:ascii="Sakkal Majalla" w:hAnsi="Sakkal Majalla" w:cs="Sakkal Majalla" w:hint="cs"/>
          <w:sz w:val="28"/>
          <w:szCs w:val="28"/>
          <w:rtl/>
        </w:rPr>
        <w:t xml:space="preserve"> م</w:t>
      </w:r>
      <w:r>
        <w:rPr>
          <w:rFonts w:ascii="Sakkal Majalla" w:hAnsi="Sakkal Majalla" w:cs="Sakkal Majalla" w:hint="cs"/>
          <w:sz w:val="28"/>
          <w:szCs w:val="28"/>
          <w:rtl/>
        </w:rPr>
        <w:t>ما يجعل المحتوى العاطفي والمثير للانتباه أكثر قابلية للانتشار. (</w:t>
      </w:r>
      <w:r>
        <w:rPr>
          <w:rFonts w:ascii="Sakkal Majalla" w:hAnsi="Sakkal Majalla" w:cs="Sakkal Majalla" w:hint="cs"/>
          <w:sz w:val="28"/>
          <w:szCs w:val="28"/>
          <w:lang w:bidi="ar-YE"/>
        </w:rPr>
        <w:t>Davenport &amp; Beck, 2001; Goldhaber, 1997</w:t>
      </w:r>
      <w:r>
        <w:rPr>
          <w:rFonts w:ascii="Sakkal Majalla" w:hAnsi="Sakkal Majalla" w:cs="Sakkal Majalla" w:hint="cs"/>
          <w:sz w:val="28"/>
          <w:szCs w:val="28"/>
          <w:rtl/>
        </w:rPr>
        <w:t>). وعليه فإن التسول الإلكتروني—بما يتضمنه من سرديات مؤثرة وإلحاح زمني وتمثيل مرئي—قد ينسجم مع آليات ت</w:t>
      </w:r>
      <w:r w:rsidR="00237292">
        <w:rPr>
          <w:rFonts w:ascii="Sakkal Majalla" w:hAnsi="Sakkal Majalla" w:cs="Sakkal Majalla" w:hint="cs"/>
          <w:sz w:val="28"/>
          <w:szCs w:val="28"/>
          <w:rtl/>
        </w:rPr>
        <w:t>ضخ</w:t>
      </w:r>
      <w:r>
        <w:rPr>
          <w:rFonts w:ascii="Sakkal Majalla" w:hAnsi="Sakkal Majalla" w:cs="Sakkal Majalla" w:hint="cs"/>
          <w:sz w:val="28"/>
          <w:szCs w:val="28"/>
          <w:rtl/>
        </w:rPr>
        <w:t>يم الانتباه والتفاعل</w:t>
      </w:r>
      <w:r w:rsidR="008A5B8C">
        <w:rPr>
          <w:rFonts w:ascii="Sakkal Majalla" w:hAnsi="Sakkal Majalla" w:cs="Sakkal Majalla" w:hint="cs"/>
          <w:sz w:val="28"/>
          <w:szCs w:val="28"/>
          <w:rtl/>
        </w:rPr>
        <w:t>،</w:t>
      </w:r>
      <w:r>
        <w:rPr>
          <w:rFonts w:ascii="Sakkal Majalla" w:hAnsi="Sakkal Majalla" w:cs="Sakkal Majalla" w:hint="cs"/>
          <w:sz w:val="28"/>
          <w:szCs w:val="28"/>
          <w:rtl/>
        </w:rPr>
        <w:t xml:space="preserve"> ما يضاعف التعرض ويؤثر في السلوك العام عبر تكثيف الاستجابة أو—على العكس—توليد “إرهاق تعاطفي” وتنامي التشكيك مع التكرار.</w:t>
      </w:r>
    </w:p>
    <w:p w14:paraId="518BD4BF" w14:textId="1DACF43C" w:rsidR="00DD0239" w:rsidRPr="00A772B6" w:rsidRDefault="00DD0239" w:rsidP="00B45E17">
      <w:pPr>
        <w:spacing w:line="360" w:lineRule="auto"/>
        <w:jc w:val="both"/>
        <w:rPr>
          <w:rFonts w:ascii="Sakkal Majalla" w:hAnsi="Sakkal Majalla" w:cs="Sakkal Majalla"/>
          <w:b/>
          <w:bCs/>
          <w:sz w:val="28"/>
          <w:szCs w:val="28"/>
          <w:rtl/>
        </w:rPr>
      </w:pPr>
      <w:r w:rsidRPr="000222F5">
        <w:rPr>
          <w:rFonts w:ascii="Sakkal Majalla" w:hAnsi="Sakkal Majalla" w:cs="Sakkal Majalla" w:hint="cs"/>
          <w:b/>
          <w:bCs/>
          <w:sz w:val="28"/>
          <w:szCs w:val="28"/>
          <w:rtl/>
        </w:rPr>
        <w:t>تشغيل المقاربة في هذه الدراسة:</w:t>
      </w:r>
    </w:p>
    <w:p w14:paraId="1277C892" w14:textId="7BD2C975" w:rsidR="00DD0239" w:rsidRPr="00A772B6" w:rsidRDefault="00DD0239" w:rsidP="00974EBE">
      <w:pPr>
        <w:pStyle w:val="a6"/>
        <w:numPr>
          <w:ilvl w:val="0"/>
          <w:numId w:val="25"/>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كثافة التعرض: عدد مرات التعرض، المنصات الأكثر حضوراً، صيغ المحتوى(منشور/بث/رسائل/روابط).</w:t>
      </w:r>
    </w:p>
    <w:p w14:paraId="3E0934E3" w14:textId="32B295AA" w:rsidR="00DD0239" w:rsidRPr="00A772B6" w:rsidRDefault="00DD0239" w:rsidP="00974EBE">
      <w:pPr>
        <w:pStyle w:val="a6"/>
        <w:numPr>
          <w:ilvl w:val="0"/>
          <w:numId w:val="25"/>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خصائص المحتوى الاستدراري: الإلحاح، السرد العاطفي، الاستثارة القيمية/الرمزية، الحضور المرئي/الحي.</w:t>
      </w:r>
    </w:p>
    <w:p w14:paraId="00E727BF" w14:textId="6868B956" w:rsidR="00DD0239" w:rsidRPr="00A772B6" w:rsidRDefault="00DD0239" w:rsidP="00974EBE">
      <w:pPr>
        <w:pStyle w:val="a6"/>
        <w:numPr>
          <w:ilvl w:val="0"/>
          <w:numId w:val="25"/>
        </w:numPr>
        <w:spacing w:line="360" w:lineRule="auto"/>
        <w:jc w:val="both"/>
        <w:rPr>
          <w:rFonts w:ascii="Sakkal Majalla" w:hAnsi="Sakkal Majalla" w:cs="Sakkal Majalla"/>
          <w:sz w:val="28"/>
          <w:szCs w:val="28"/>
          <w:rtl/>
        </w:rPr>
      </w:pPr>
      <w:r w:rsidRPr="00A772B6">
        <w:rPr>
          <w:rFonts w:ascii="Sakkal Majalla" w:hAnsi="Sakkal Majalla" w:cs="Sakkal Majalla" w:hint="cs"/>
          <w:sz w:val="28"/>
          <w:szCs w:val="28"/>
          <w:rtl/>
        </w:rPr>
        <w:t>مؤشرات دينامي</w:t>
      </w:r>
      <w:r w:rsidR="001A10D5">
        <w:rPr>
          <w:rFonts w:ascii="Sakkal Majalla" w:hAnsi="Sakkal Majalla" w:cs="Sakkal Majalla" w:hint="cs"/>
          <w:sz w:val="28"/>
          <w:szCs w:val="28"/>
          <w:rtl/>
        </w:rPr>
        <w:t>كي</w:t>
      </w:r>
      <w:r w:rsidRPr="00A772B6">
        <w:rPr>
          <w:rFonts w:ascii="Sakkal Majalla" w:hAnsi="Sakkal Majalla" w:cs="Sakkal Majalla" w:hint="cs"/>
          <w:sz w:val="28"/>
          <w:szCs w:val="28"/>
          <w:rtl/>
        </w:rPr>
        <w:t>ة المنصة: التفاعل (مشاركة/تعليق/هدايا/تحويلات) ودوره في تضخيم الانتشار.</w:t>
      </w:r>
    </w:p>
    <w:p w14:paraId="128DA483" w14:textId="7C47767E" w:rsidR="00DD0239" w:rsidRPr="00974EBE" w:rsidRDefault="00DD0239" w:rsidP="00974EBE">
      <w:pPr>
        <w:pStyle w:val="a6"/>
        <w:numPr>
          <w:ilvl w:val="0"/>
          <w:numId w:val="19"/>
        </w:numPr>
        <w:spacing w:line="360" w:lineRule="auto"/>
        <w:ind w:left="423"/>
        <w:jc w:val="both"/>
        <w:outlineLvl w:val="0"/>
        <w:rPr>
          <w:rFonts w:ascii="Sakkal Majalla" w:hAnsi="Sakkal Majalla" w:cs="Sakkal Majalla"/>
          <w:b/>
          <w:bCs/>
          <w:sz w:val="36"/>
          <w:szCs w:val="36"/>
          <w:rtl/>
        </w:rPr>
      </w:pPr>
      <w:bookmarkStart w:id="18" w:name="_Toc223598225"/>
      <w:r w:rsidRPr="00974EBE">
        <w:rPr>
          <w:rFonts w:ascii="Sakkal Majalla" w:hAnsi="Sakkal Majalla" w:cs="Sakkal Majalla" w:hint="cs"/>
          <w:b/>
          <w:bCs/>
          <w:sz w:val="36"/>
          <w:szCs w:val="36"/>
          <w:rtl/>
        </w:rPr>
        <w:t>النموذج المفاهيمي المقترح للدراسة</w:t>
      </w:r>
      <w:bookmarkEnd w:id="18"/>
    </w:p>
    <w:p w14:paraId="4088306D" w14:textId="5C99AB4B" w:rsidR="00DD0239" w:rsidRPr="00BA79F8" w:rsidRDefault="00DD0239" w:rsidP="00974EBE">
      <w:pPr>
        <w:pStyle w:val="a6"/>
        <w:numPr>
          <w:ilvl w:val="0"/>
          <w:numId w:val="26"/>
        </w:numPr>
        <w:spacing w:line="360" w:lineRule="auto"/>
        <w:jc w:val="both"/>
        <w:rPr>
          <w:rFonts w:ascii="Sakkal Majalla" w:hAnsi="Sakkal Majalla" w:cs="Sakkal Majalla"/>
          <w:sz w:val="28"/>
          <w:szCs w:val="28"/>
          <w:rtl/>
        </w:rPr>
      </w:pPr>
      <w:r w:rsidRPr="00BA79F8">
        <w:rPr>
          <w:rFonts w:ascii="Sakkal Majalla" w:hAnsi="Sakkal Majalla" w:cs="Sakkal Majalla" w:hint="cs"/>
          <w:sz w:val="28"/>
          <w:szCs w:val="28"/>
          <w:rtl/>
        </w:rPr>
        <w:t>المتغير المستقل: التسول الإلكتروني في المنصات الرقمية (كثافة التعرض + خصائص المحتوى).</w:t>
      </w:r>
    </w:p>
    <w:p w14:paraId="049BD7E7" w14:textId="77777777" w:rsidR="0065230B" w:rsidRDefault="00DD0239" w:rsidP="00974EBE">
      <w:pPr>
        <w:pStyle w:val="a6"/>
        <w:numPr>
          <w:ilvl w:val="0"/>
          <w:numId w:val="26"/>
        </w:numPr>
        <w:spacing w:line="360" w:lineRule="auto"/>
        <w:jc w:val="both"/>
        <w:rPr>
          <w:rFonts w:ascii="Sakkal Majalla" w:hAnsi="Sakkal Majalla" w:cs="Sakkal Majalla"/>
          <w:sz w:val="28"/>
          <w:szCs w:val="28"/>
        </w:rPr>
      </w:pPr>
      <w:r w:rsidRPr="00BA79F8">
        <w:rPr>
          <w:rFonts w:ascii="Sakkal Majalla" w:hAnsi="Sakkal Majalla" w:cs="Sakkal Majalla" w:hint="cs"/>
          <w:sz w:val="28"/>
          <w:szCs w:val="28"/>
          <w:rtl/>
        </w:rPr>
        <w:t>المتغير التابع: السلوك العام (الاستجابة/الرفض، مستوى الثقة، الحكم القيمي).</w:t>
      </w:r>
    </w:p>
    <w:p w14:paraId="1445285E" w14:textId="77777777" w:rsidR="0065230B" w:rsidRPr="00974EBE" w:rsidRDefault="00DD0239" w:rsidP="00974EBE">
      <w:pPr>
        <w:spacing w:line="360" w:lineRule="auto"/>
        <w:jc w:val="both"/>
        <w:rPr>
          <w:rFonts w:ascii="Sakkal Majalla" w:hAnsi="Sakkal Majalla" w:cs="Sakkal Majalla"/>
          <w:sz w:val="28"/>
          <w:szCs w:val="28"/>
        </w:rPr>
      </w:pPr>
      <w:r w:rsidRPr="00974EBE">
        <w:rPr>
          <w:rFonts w:ascii="Sakkal Majalla" w:hAnsi="Sakkal Majalla" w:cs="Sakkal Majalla" w:hint="cs"/>
          <w:b/>
          <w:bCs/>
          <w:sz w:val="28"/>
          <w:szCs w:val="28"/>
          <w:rtl/>
        </w:rPr>
        <w:t>متغيرات مفسّرة/وسيطة:</w:t>
      </w:r>
    </w:p>
    <w:p w14:paraId="0C66E2EB" w14:textId="0E25C516" w:rsidR="0065230B" w:rsidRDefault="00DD0239" w:rsidP="00974EBE">
      <w:pPr>
        <w:pStyle w:val="a6"/>
        <w:numPr>
          <w:ilvl w:val="0"/>
          <w:numId w:val="27"/>
        </w:numPr>
        <w:spacing w:line="360" w:lineRule="auto"/>
        <w:ind w:left="706"/>
        <w:jc w:val="both"/>
        <w:rPr>
          <w:rFonts w:ascii="Sakkal Majalla" w:hAnsi="Sakkal Majalla" w:cs="Sakkal Majalla"/>
          <w:sz w:val="28"/>
          <w:szCs w:val="28"/>
        </w:rPr>
      </w:pPr>
      <w:r w:rsidRPr="0065230B">
        <w:rPr>
          <w:rFonts w:ascii="Sakkal Majalla" w:hAnsi="Sakkal Majalla" w:cs="Sakkal Majalla" w:hint="cs"/>
          <w:sz w:val="28"/>
          <w:szCs w:val="28"/>
          <w:rtl/>
        </w:rPr>
        <w:t xml:space="preserve">من </w:t>
      </w:r>
      <w:r w:rsidRPr="0065230B">
        <w:rPr>
          <w:rFonts w:ascii="Sakkal Majalla" w:hAnsi="Sakkal Majalla" w:cs="Sakkal Majalla" w:hint="cs"/>
          <w:sz w:val="28"/>
          <w:szCs w:val="28"/>
          <w:lang w:bidi="ar-YE"/>
        </w:rPr>
        <w:t>TPB</w:t>
      </w:r>
      <w:r w:rsidRPr="0065230B">
        <w:rPr>
          <w:rFonts w:ascii="Sakkal Majalla" w:hAnsi="Sakkal Majalla" w:cs="Sakkal Majalla" w:hint="cs"/>
          <w:sz w:val="28"/>
          <w:szCs w:val="28"/>
          <w:rtl/>
        </w:rPr>
        <w:t>: الاتجاهات، المعيار الذاتي، الضبط السلوكي المدرك، النية.</w:t>
      </w:r>
    </w:p>
    <w:p w14:paraId="01875B67" w14:textId="77777777" w:rsidR="00E05C5C" w:rsidRDefault="00DD0239" w:rsidP="00974EBE">
      <w:pPr>
        <w:pStyle w:val="a6"/>
        <w:numPr>
          <w:ilvl w:val="0"/>
          <w:numId w:val="27"/>
        </w:numPr>
        <w:spacing w:line="360" w:lineRule="auto"/>
        <w:ind w:left="706"/>
        <w:jc w:val="both"/>
        <w:rPr>
          <w:rFonts w:ascii="Sakkal Majalla" w:hAnsi="Sakkal Majalla" w:cs="Sakkal Majalla"/>
          <w:sz w:val="28"/>
          <w:szCs w:val="28"/>
        </w:rPr>
      </w:pPr>
      <w:r w:rsidRPr="0065230B">
        <w:rPr>
          <w:rFonts w:ascii="Sakkal Majalla" w:hAnsi="Sakkal Majalla" w:cs="Sakkal Majalla" w:hint="cs"/>
          <w:sz w:val="28"/>
          <w:szCs w:val="28"/>
          <w:rtl/>
        </w:rPr>
        <w:t xml:space="preserve">من </w:t>
      </w:r>
      <w:r w:rsidRPr="0065230B">
        <w:rPr>
          <w:rFonts w:ascii="Sakkal Majalla" w:hAnsi="Sakkal Majalla" w:cs="Sakkal Majalla" w:hint="cs"/>
          <w:sz w:val="28"/>
          <w:szCs w:val="28"/>
          <w:lang w:bidi="ar-YE"/>
        </w:rPr>
        <w:t>TPE</w:t>
      </w:r>
      <w:r w:rsidRPr="0065230B">
        <w:rPr>
          <w:rFonts w:ascii="Sakkal Majalla" w:hAnsi="Sakkal Majalla" w:cs="Sakkal Majalla" w:hint="cs"/>
          <w:sz w:val="28"/>
          <w:szCs w:val="28"/>
          <w:rtl/>
        </w:rPr>
        <w:t xml:space="preserve">: فجوة تأثير الشخص الثالث وتداعياتها السلوكية العامة. </w:t>
      </w:r>
    </w:p>
    <w:p w14:paraId="6816A0CC" w14:textId="6C3699BA" w:rsidR="00A74F76" w:rsidRDefault="00DD0239" w:rsidP="00974EBE">
      <w:pPr>
        <w:pStyle w:val="a6"/>
        <w:numPr>
          <w:ilvl w:val="0"/>
          <w:numId w:val="27"/>
        </w:numPr>
        <w:spacing w:line="360" w:lineRule="auto"/>
        <w:ind w:left="706"/>
        <w:jc w:val="both"/>
        <w:rPr>
          <w:rFonts w:ascii="Sakkal Majalla" w:hAnsi="Sakkal Majalla" w:cs="Sakkal Majalla"/>
          <w:sz w:val="28"/>
          <w:szCs w:val="28"/>
        </w:rPr>
      </w:pPr>
      <w:r w:rsidRPr="00E05C5C">
        <w:rPr>
          <w:rFonts w:ascii="Sakkal Majalla" w:hAnsi="Sakkal Majalla" w:cs="Sakkal Majalla" w:hint="cs"/>
          <w:sz w:val="28"/>
          <w:szCs w:val="28"/>
          <w:rtl/>
        </w:rPr>
        <w:t xml:space="preserve">من منطق المنصات/اقتصاد الانتباه: آليات الانتشار والتفاعل التي تضخم التعرض وتعيد تشكيل الاستجابة. </w:t>
      </w:r>
    </w:p>
    <w:p w14:paraId="18D09DB1" w14:textId="77777777" w:rsidR="00974EBE" w:rsidRDefault="00974EBE" w:rsidP="00974EBE">
      <w:pPr>
        <w:spacing w:line="360" w:lineRule="auto"/>
        <w:jc w:val="both"/>
        <w:rPr>
          <w:rFonts w:ascii="Sakkal Majalla" w:hAnsi="Sakkal Majalla" w:cs="Sakkal Majalla"/>
          <w:sz w:val="28"/>
          <w:szCs w:val="28"/>
          <w:rtl/>
        </w:rPr>
      </w:pPr>
    </w:p>
    <w:p w14:paraId="28CB834A" w14:textId="77777777" w:rsidR="00974EBE" w:rsidRDefault="00974EBE" w:rsidP="00974EBE">
      <w:pPr>
        <w:spacing w:line="360" w:lineRule="auto"/>
        <w:jc w:val="both"/>
        <w:rPr>
          <w:rFonts w:ascii="Sakkal Majalla" w:hAnsi="Sakkal Majalla" w:cs="Sakkal Majalla"/>
          <w:sz w:val="28"/>
          <w:szCs w:val="28"/>
          <w:rtl/>
        </w:rPr>
      </w:pPr>
    </w:p>
    <w:p w14:paraId="0191BD33" w14:textId="77777777" w:rsidR="00974EBE" w:rsidRPr="00974EBE" w:rsidRDefault="00974EBE" w:rsidP="00974EBE">
      <w:pPr>
        <w:spacing w:line="360" w:lineRule="auto"/>
        <w:jc w:val="both"/>
        <w:rPr>
          <w:rFonts w:ascii="Sakkal Majalla" w:hAnsi="Sakkal Majalla" w:cs="Sakkal Majalla"/>
          <w:sz w:val="28"/>
          <w:szCs w:val="28"/>
          <w:rtl/>
        </w:rPr>
      </w:pPr>
    </w:p>
    <w:p w14:paraId="0920860E" w14:textId="5C174427" w:rsidR="00F97B79" w:rsidRPr="00974EBE" w:rsidRDefault="00D22171" w:rsidP="00974EBE">
      <w:pPr>
        <w:pStyle w:val="a6"/>
        <w:numPr>
          <w:ilvl w:val="0"/>
          <w:numId w:val="19"/>
        </w:numPr>
        <w:spacing w:line="360" w:lineRule="auto"/>
        <w:ind w:left="423"/>
        <w:jc w:val="both"/>
        <w:outlineLvl w:val="0"/>
        <w:rPr>
          <w:rFonts w:ascii="Sakkal Majalla" w:hAnsi="Sakkal Majalla" w:cs="Sakkal Majalla"/>
          <w:b/>
          <w:bCs/>
          <w:sz w:val="36"/>
          <w:szCs w:val="36"/>
          <w:rtl/>
        </w:rPr>
      </w:pPr>
      <w:bookmarkStart w:id="19" w:name="_Toc223598226"/>
      <w:r w:rsidRPr="00974EBE">
        <w:rPr>
          <w:rFonts w:ascii="Sakkal Majalla" w:hAnsi="Sakkal Majalla" w:cs="Sakkal Majalla"/>
          <w:b/>
          <w:bCs/>
          <w:sz w:val="36"/>
          <w:szCs w:val="36"/>
          <w:rtl/>
        </w:rPr>
        <w:t>المنهجية وطرق البحث</w:t>
      </w:r>
      <w:r w:rsidR="00A74F76" w:rsidRPr="00974EBE">
        <w:rPr>
          <w:rFonts w:ascii="Sakkal Majalla" w:hAnsi="Sakkal Majalla" w:cs="Sakkal Majalla" w:hint="cs"/>
          <w:b/>
          <w:bCs/>
          <w:sz w:val="36"/>
          <w:szCs w:val="36"/>
          <w:rtl/>
        </w:rPr>
        <w:t>:</w:t>
      </w:r>
      <w:bookmarkEnd w:id="19"/>
    </w:p>
    <w:p w14:paraId="597796BD" w14:textId="039E6290" w:rsidR="00F97B79" w:rsidRDefault="00F97B79" w:rsidP="00974EBE">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تعتمد الدراسة المنهج الوصفي التحليلي بتصميم المسح الميداني (</w:t>
      </w:r>
      <w:r>
        <w:rPr>
          <w:rFonts w:ascii="Sakkal Majalla" w:hAnsi="Sakkal Majalla" w:cs="Sakkal Majalla" w:hint="cs"/>
          <w:sz w:val="28"/>
          <w:szCs w:val="28"/>
          <w:lang w:bidi="ar-YE"/>
        </w:rPr>
        <w:t>Survey Research</w:t>
      </w:r>
      <w:r>
        <w:rPr>
          <w:rFonts w:ascii="Sakkal Majalla" w:hAnsi="Sakkal Majalla" w:cs="Sakkal Majalla" w:hint="cs"/>
          <w:sz w:val="28"/>
          <w:szCs w:val="28"/>
          <w:rtl/>
        </w:rPr>
        <w:t>)؛ لملاءمته لقياس درجة التعرض لظاهرة التسول الإلكتروني عبر المنصات الرقمية، ورصد أثرها على السلوك العام لدى أفراد العينة (الاستجابة/الرفض، الثقة، الحكم القيمي)، وتحليل العلاقات بين المتغيرات.</w:t>
      </w:r>
    </w:p>
    <w:p w14:paraId="08903E8E" w14:textId="50234339" w:rsidR="00F97B79" w:rsidRPr="00183FC5" w:rsidRDefault="00C87369" w:rsidP="00C87369">
      <w:pPr>
        <w:spacing w:line="360" w:lineRule="auto"/>
        <w:jc w:val="both"/>
        <w:outlineLvl w:val="1"/>
        <w:rPr>
          <w:rFonts w:ascii="Sakkal Majalla" w:hAnsi="Sakkal Majalla" w:cs="Sakkal Majalla"/>
          <w:b/>
          <w:bCs/>
          <w:sz w:val="28"/>
          <w:szCs w:val="28"/>
          <w:rtl/>
        </w:rPr>
      </w:pPr>
      <w:bookmarkStart w:id="20" w:name="_Toc223598227"/>
      <w:r>
        <w:rPr>
          <w:rFonts w:ascii="Sakkal Majalla" w:hAnsi="Sakkal Majalla" w:cs="Sakkal Majalla" w:hint="cs"/>
          <w:b/>
          <w:bCs/>
          <w:sz w:val="28"/>
          <w:szCs w:val="28"/>
          <w:rtl/>
        </w:rPr>
        <w:t xml:space="preserve">1.10.1 </w:t>
      </w:r>
      <w:r w:rsidR="00F97B79" w:rsidRPr="00183FC5">
        <w:rPr>
          <w:rFonts w:ascii="Sakkal Majalla" w:hAnsi="Sakkal Majalla" w:cs="Sakkal Majalla" w:hint="cs"/>
          <w:b/>
          <w:bCs/>
          <w:sz w:val="28"/>
          <w:szCs w:val="28"/>
          <w:rtl/>
        </w:rPr>
        <w:t>مجتمع الدراسة</w:t>
      </w:r>
      <w:bookmarkEnd w:id="20"/>
    </w:p>
    <w:p w14:paraId="20BC8051" w14:textId="77777777" w:rsidR="00F97B79" w:rsidRDefault="00F97B79" w:rsidP="00974EBE">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يتكون مجتمع الدراسة من مستخدمي المنصات الرقمية في المجتمعات العربية ممن تبلغ أعمارهم (18) عاماً فأكثر، ممن لديهم استخدام فعلي لمنصات التواصل الاجتماعي، ويُتوقع تعرضهم—بدرجات متفاوتة—لمحتوى التسول الإلكتروني.</w:t>
      </w:r>
    </w:p>
    <w:p w14:paraId="3DE51EF6" w14:textId="325B6F07" w:rsidR="00F97B79" w:rsidRPr="00183FC5" w:rsidRDefault="00C87369" w:rsidP="00C87369">
      <w:pPr>
        <w:spacing w:line="360" w:lineRule="auto"/>
        <w:jc w:val="both"/>
        <w:outlineLvl w:val="1"/>
        <w:rPr>
          <w:rFonts w:ascii="Sakkal Majalla" w:hAnsi="Sakkal Majalla" w:cs="Sakkal Majalla"/>
          <w:b/>
          <w:bCs/>
          <w:sz w:val="28"/>
          <w:szCs w:val="28"/>
          <w:rtl/>
        </w:rPr>
      </w:pPr>
      <w:bookmarkStart w:id="21" w:name="_Toc223598228"/>
      <w:r>
        <w:rPr>
          <w:rFonts w:ascii="Sakkal Majalla" w:hAnsi="Sakkal Majalla" w:cs="Sakkal Majalla" w:hint="cs"/>
          <w:b/>
          <w:bCs/>
          <w:sz w:val="28"/>
          <w:szCs w:val="28"/>
          <w:rtl/>
        </w:rPr>
        <w:t xml:space="preserve">1.10.2 </w:t>
      </w:r>
      <w:r w:rsidR="00F97B79" w:rsidRPr="00183FC5">
        <w:rPr>
          <w:rFonts w:ascii="Sakkal Majalla" w:hAnsi="Sakkal Majalla" w:cs="Sakkal Majalla" w:hint="cs"/>
          <w:b/>
          <w:bCs/>
          <w:sz w:val="28"/>
          <w:szCs w:val="28"/>
          <w:rtl/>
        </w:rPr>
        <w:t>عينة الدراسة وطريقة اختيارها</w:t>
      </w:r>
      <w:bookmarkEnd w:id="21"/>
    </w:p>
    <w:p w14:paraId="7DCF091B" w14:textId="119DD2AA" w:rsidR="00F97B79" w:rsidRPr="00974EBE" w:rsidRDefault="00F97B79" w:rsidP="00974EBE">
      <w:pPr>
        <w:pStyle w:val="a6"/>
        <w:numPr>
          <w:ilvl w:val="0"/>
          <w:numId w:val="28"/>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نوع العينة:</w:t>
      </w:r>
      <w:r w:rsidRPr="00974EBE">
        <w:rPr>
          <w:rFonts w:ascii="Sakkal Majalla" w:hAnsi="Sakkal Majalla" w:cs="Sakkal Majalla" w:hint="cs"/>
          <w:sz w:val="28"/>
          <w:szCs w:val="28"/>
          <w:rtl/>
        </w:rPr>
        <w:t xml:space="preserve"> عينة </w:t>
      </w:r>
      <w:r w:rsidR="009C15A0" w:rsidRPr="00974EBE">
        <w:rPr>
          <w:rFonts w:ascii="Sakkal Majalla" w:hAnsi="Sakkal Majalla" w:cs="Sakkal Majalla" w:hint="cs"/>
          <w:sz w:val="28"/>
          <w:szCs w:val="28"/>
          <w:rtl/>
        </w:rPr>
        <w:t>احتمالية</w:t>
      </w:r>
      <w:r w:rsidRPr="00974EBE">
        <w:rPr>
          <w:rFonts w:ascii="Sakkal Majalla" w:hAnsi="Sakkal Majalla" w:cs="Sakkal Majalla" w:hint="cs"/>
          <w:sz w:val="28"/>
          <w:szCs w:val="28"/>
          <w:rtl/>
        </w:rPr>
        <w:t xml:space="preserve"> ملائمة لأغراض الدراسة الميدانية الرقمية، مع مراعاة تحقيق تنوع في الخصائص الديموغرافية (الجنس، العمر، المستوى التعليمي، بلد الإقامة).</w:t>
      </w:r>
    </w:p>
    <w:p w14:paraId="4D541334" w14:textId="3275A988" w:rsidR="00F97B79" w:rsidRPr="00974EBE" w:rsidRDefault="00F97B79" w:rsidP="00974EBE">
      <w:pPr>
        <w:pStyle w:val="a6"/>
        <w:numPr>
          <w:ilvl w:val="0"/>
          <w:numId w:val="28"/>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مبرر الاختيار:</w:t>
      </w:r>
      <w:r w:rsidRPr="00974EBE">
        <w:rPr>
          <w:rFonts w:ascii="Sakkal Majalla" w:hAnsi="Sakkal Majalla" w:cs="Sakkal Majalla" w:hint="cs"/>
          <w:sz w:val="28"/>
          <w:szCs w:val="28"/>
          <w:rtl/>
        </w:rPr>
        <w:t xml:space="preserve"> طبيعة المجتمع الرقمي العربي واتساعه، وصعوبة بناء إطار معاينة احتمالي شامل عبر الدول.</w:t>
      </w:r>
    </w:p>
    <w:p w14:paraId="556EEA26" w14:textId="7A9672F3" w:rsidR="00F97B79" w:rsidRPr="00974EBE" w:rsidRDefault="00F97B79" w:rsidP="00974EBE">
      <w:pPr>
        <w:pStyle w:val="a6"/>
        <w:numPr>
          <w:ilvl w:val="0"/>
          <w:numId w:val="28"/>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حجم العينة:</w:t>
      </w:r>
      <w:r w:rsidRPr="00974EBE">
        <w:rPr>
          <w:rFonts w:ascii="Sakkal Majalla" w:hAnsi="Sakkal Majalla" w:cs="Sakkal Majalla" w:hint="cs"/>
          <w:sz w:val="28"/>
          <w:szCs w:val="28"/>
          <w:rtl/>
        </w:rPr>
        <w:t xml:space="preserve"> يُحدد وفق متطلبات الجامعة وخطة التحليل الإحصائي، وبما يضمن تمثيلاً مناسباً يسمح بالاختبارات الإحصائية واستخلاص نتائج مستقرة.</w:t>
      </w:r>
    </w:p>
    <w:p w14:paraId="3F0DFC98" w14:textId="78C4D7D9" w:rsidR="00F97B79" w:rsidRPr="00974EBE" w:rsidRDefault="00F97B79" w:rsidP="00974EBE">
      <w:pPr>
        <w:pStyle w:val="a6"/>
        <w:numPr>
          <w:ilvl w:val="0"/>
          <w:numId w:val="19"/>
        </w:numPr>
        <w:spacing w:line="360" w:lineRule="auto"/>
        <w:ind w:left="423"/>
        <w:jc w:val="both"/>
        <w:outlineLvl w:val="0"/>
        <w:rPr>
          <w:rFonts w:ascii="Sakkal Majalla" w:hAnsi="Sakkal Majalla" w:cs="Sakkal Majalla"/>
          <w:b/>
          <w:bCs/>
          <w:sz w:val="36"/>
          <w:szCs w:val="36"/>
          <w:rtl/>
        </w:rPr>
      </w:pPr>
      <w:bookmarkStart w:id="22" w:name="_Toc223598229"/>
      <w:r w:rsidRPr="00974EBE">
        <w:rPr>
          <w:rFonts w:ascii="Sakkal Majalla" w:hAnsi="Sakkal Majalla" w:cs="Sakkal Majalla" w:hint="cs"/>
          <w:b/>
          <w:bCs/>
          <w:sz w:val="36"/>
          <w:szCs w:val="36"/>
          <w:rtl/>
        </w:rPr>
        <w:t>متغيرات الدراسة وتعريفاتها الإجرائية</w:t>
      </w:r>
      <w:bookmarkEnd w:id="22"/>
    </w:p>
    <w:p w14:paraId="1BD05466" w14:textId="32999E89" w:rsidR="00F97B79" w:rsidRPr="00974EBE" w:rsidRDefault="00F97B79" w:rsidP="00B45E17">
      <w:pPr>
        <w:spacing w:line="360" w:lineRule="auto"/>
        <w:jc w:val="both"/>
        <w:rPr>
          <w:rFonts w:ascii="Sakkal Majalla" w:hAnsi="Sakkal Majalla" w:cs="Sakkal Majalla"/>
          <w:b/>
          <w:bCs/>
          <w:sz w:val="28"/>
          <w:szCs w:val="28"/>
          <w:rtl/>
        </w:rPr>
      </w:pPr>
      <w:r w:rsidRPr="00974EBE">
        <w:rPr>
          <w:rFonts w:ascii="Sakkal Majalla" w:hAnsi="Sakkal Majalla" w:cs="Sakkal Majalla" w:hint="cs"/>
          <w:b/>
          <w:bCs/>
          <w:sz w:val="28"/>
          <w:szCs w:val="28"/>
          <w:rtl/>
        </w:rPr>
        <w:t>المتغير المستقل: التسول الإلكتروني</w:t>
      </w:r>
    </w:p>
    <w:p w14:paraId="762776EF" w14:textId="4A63CD9A" w:rsidR="00F97B79" w:rsidRDefault="00F97B79" w:rsidP="00974EBE">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تعريف إجرائي: درجة تعرض المبحوث لمحتوى طلب المال/المساعدة عبر المنصات، مع قياس خصائص المحتوى (الإلحاح، السرد العاطفي، التمثيل المرئي/البث المباشر، طلب التحويل/الروابط).</w:t>
      </w:r>
    </w:p>
    <w:p w14:paraId="4C54A405" w14:textId="77777777" w:rsidR="00C87369" w:rsidRDefault="00C87369" w:rsidP="00B45E17">
      <w:pPr>
        <w:spacing w:line="360" w:lineRule="auto"/>
        <w:jc w:val="both"/>
        <w:rPr>
          <w:rFonts w:ascii="Sakkal Majalla" w:hAnsi="Sakkal Majalla" w:cs="Sakkal Majalla"/>
          <w:b/>
          <w:bCs/>
          <w:sz w:val="28"/>
          <w:szCs w:val="28"/>
          <w:rtl/>
        </w:rPr>
      </w:pPr>
    </w:p>
    <w:p w14:paraId="3AABBF55" w14:textId="77777777" w:rsidR="00C87369" w:rsidRDefault="00C87369" w:rsidP="00B45E17">
      <w:pPr>
        <w:spacing w:line="360" w:lineRule="auto"/>
        <w:jc w:val="both"/>
        <w:rPr>
          <w:rFonts w:ascii="Sakkal Majalla" w:hAnsi="Sakkal Majalla" w:cs="Sakkal Majalla"/>
          <w:b/>
          <w:bCs/>
          <w:sz w:val="28"/>
          <w:szCs w:val="28"/>
          <w:rtl/>
        </w:rPr>
      </w:pPr>
    </w:p>
    <w:p w14:paraId="287F989B" w14:textId="6625293C" w:rsidR="00F97B79" w:rsidRPr="00974EBE" w:rsidRDefault="00F97B79" w:rsidP="00B45E17">
      <w:pPr>
        <w:spacing w:line="360" w:lineRule="auto"/>
        <w:jc w:val="both"/>
        <w:rPr>
          <w:rFonts w:ascii="Sakkal Majalla" w:hAnsi="Sakkal Majalla" w:cs="Sakkal Majalla"/>
          <w:b/>
          <w:bCs/>
          <w:sz w:val="28"/>
          <w:szCs w:val="28"/>
          <w:rtl/>
        </w:rPr>
      </w:pPr>
      <w:r w:rsidRPr="00974EBE">
        <w:rPr>
          <w:rFonts w:ascii="Sakkal Majalla" w:hAnsi="Sakkal Majalla" w:cs="Sakkal Majalla" w:hint="cs"/>
          <w:b/>
          <w:bCs/>
          <w:sz w:val="28"/>
          <w:szCs w:val="28"/>
          <w:rtl/>
        </w:rPr>
        <w:t>المتغير التابع: السلوك العام</w:t>
      </w:r>
    </w:p>
    <w:p w14:paraId="79259470" w14:textId="57EF899C" w:rsidR="00F97B79" w:rsidRDefault="00F97B79" w:rsidP="00974EBE">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تعريف إجرائي: أنماط استجابة المبحوث تجاه التسول الإلكتروني، وتقاس عبر مؤشرات مثل: (الاستجابة بالمساعدة/التبرع/المشاركة، الرفض/التجاهل/التبليغ، مستوى الثقة في المحتوى الإنساني الرقمي، الحكم القيمي تجاه الظاهرة).</w:t>
      </w:r>
    </w:p>
    <w:p w14:paraId="31BC864C" w14:textId="77777777" w:rsidR="00F97B79" w:rsidRPr="00974EBE" w:rsidRDefault="00F97B79" w:rsidP="00974EBE">
      <w:pPr>
        <w:pStyle w:val="a6"/>
        <w:numPr>
          <w:ilvl w:val="0"/>
          <w:numId w:val="29"/>
        </w:numPr>
        <w:spacing w:line="360" w:lineRule="auto"/>
        <w:ind w:left="706"/>
        <w:jc w:val="both"/>
        <w:rPr>
          <w:rFonts w:ascii="Sakkal Majalla" w:hAnsi="Sakkal Majalla" w:cs="Sakkal Majalla"/>
          <w:sz w:val="28"/>
          <w:szCs w:val="28"/>
          <w:rtl/>
        </w:rPr>
      </w:pPr>
      <w:r w:rsidRPr="00974EBE">
        <w:rPr>
          <w:rFonts w:ascii="Sakkal Majalla" w:hAnsi="Sakkal Majalla" w:cs="Sakkal Majalla" w:hint="cs"/>
          <w:b/>
          <w:bCs/>
          <w:sz w:val="28"/>
          <w:szCs w:val="28"/>
          <w:rtl/>
        </w:rPr>
        <w:t>متغيرات ضابطة/مفسّرة (عند الحاجة):</w:t>
      </w:r>
      <w:r w:rsidRPr="00974EBE">
        <w:rPr>
          <w:rFonts w:ascii="Sakkal Majalla" w:hAnsi="Sakkal Majalla" w:cs="Sakkal Majalla" w:hint="cs"/>
          <w:sz w:val="28"/>
          <w:szCs w:val="28"/>
          <w:rtl/>
        </w:rPr>
        <w:t xml:space="preserve"> الوعي بالاحتيال الرقمي، الخبرة الرقمية، وبعض الخصائص الديموغرافية.</w:t>
      </w:r>
    </w:p>
    <w:p w14:paraId="42755892" w14:textId="3065929B" w:rsidR="00F97B79" w:rsidRPr="00C87369" w:rsidRDefault="00F97B79" w:rsidP="00C87369">
      <w:pPr>
        <w:pStyle w:val="a6"/>
        <w:numPr>
          <w:ilvl w:val="0"/>
          <w:numId w:val="19"/>
        </w:numPr>
        <w:spacing w:line="360" w:lineRule="auto"/>
        <w:ind w:left="423"/>
        <w:jc w:val="both"/>
        <w:outlineLvl w:val="0"/>
        <w:rPr>
          <w:rFonts w:ascii="Sakkal Majalla" w:hAnsi="Sakkal Majalla" w:cs="Sakkal Majalla"/>
          <w:b/>
          <w:bCs/>
          <w:sz w:val="36"/>
          <w:szCs w:val="36"/>
          <w:rtl/>
        </w:rPr>
      </w:pPr>
      <w:bookmarkStart w:id="23" w:name="_Toc223598230"/>
      <w:r w:rsidRPr="00C87369">
        <w:rPr>
          <w:rFonts w:ascii="Sakkal Majalla" w:hAnsi="Sakkal Majalla" w:cs="Sakkal Majalla" w:hint="cs"/>
          <w:b/>
          <w:bCs/>
          <w:sz w:val="36"/>
          <w:szCs w:val="36"/>
          <w:rtl/>
        </w:rPr>
        <w:t>إجراءات جمع البيانات</w:t>
      </w:r>
      <w:bookmarkEnd w:id="23"/>
    </w:p>
    <w:p w14:paraId="2AD3ABB0" w14:textId="77777777" w:rsidR="00F97B79" w:rsidRDefault="00F97B79" w:rsidP="00C87369">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تُجمع البيانات عبر استبانة إلكترونية تُنشر في قنوات رقمية متنوعة لضمان تنوع المشاركين. ويتم تضمين مقدمة توضح هدف الدراسة، وسرية البيانات، وطوعية المشاركة، وإمكانية الانسحاب في أي وقت.</w:t>
      </w:r>
    </w:p>
    <w:p w14:paraId="4EE46E87" w14:textId="5F1E67E7" w:rsidR="00F97B79" w:rsidRPr="00C87369" w:rsidRDefault="00F97B79" w:rsidP="00C87369">
      <w:pPr>
        <w:pStyle w:val="a6"/>
        <w:numPr>
          <w:ilvl w:val="0"/>
          <w:numId w:val="19"/>
        </w:numPr>
        <w:spacing w:line="360" w:lineRule="auto"/>
        <w:ind w:left="423"/>
        <w:jc w:val="both"/>
        <w:outlineLvl w:val="0"/>
        <w:rPr>
          <w:rFonts w:ascii="Sakkal Majalla" w:hAnsi="Sakkal Majalla" w:cs="Sakkal Majalla"/>
          <w:b/>
          <w:bCs/>
          <w:sz w:val="36"/>
          <w:szCs w:val="36"/>
          <w:rtl/>
        </w:rPr>
      </w:pPr>
      <w:bookmarkStart w:id="24" w:name="_Toc223598231"/>
      <w:r w:rsidRPr="00C87369">
        <w:rPr>
          <w:rFonts w:ascii="Sakkal Majalla" w:hAnsi="Sakkal Majalla" w:cs="Sakkal Majalla" w:hint="cs"/>
          <w:b/>
          <w:bCs/>
          <w:sz w:val="36"/>
          <w:szCs w:val="36"/>
          <w:rtl/>
        </w:rPr>
        <w:t>الصدق والثبات</w:t>
      </w:r>
      <w:bookmarkEnd w:id="24"/>
    </w:p>
    <w:p w14:paraId="0A4AB44A" w14:textId="2C84F03F" w:rsidR="00F97B79" w:rsidRPr="00C87369" w:rsidRDefault="00F97B79" w:rsidP="00C87369">
      <w:pPr>
        <w:pStyle w:val="a6"/>
        <w:numPr>
          <w:ilvl w:val="0"/>
          <w:numId w:val="30"/>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الصدق الظاهري وصدق المحتوى:</w:t>
      </w:r>
      <w:r w:rsidRPr="00C87369">
        <w:rPr>
          <w:rFonts w:ascii="Sakkal Majalla" w:hAnsi="Sakkal Majalla" w:cs="Sakkal Majalla" w:hint="cs"/>
          <w:sz w:val="28"/>
          <w:szCs w:val="28"/>
          <w:rtl/>
        </w:rPr>
        <w:t xml:space="preserve"> عرض الاستبانة على مجموعة محكمين متخصصين في الإعلام/العلوم الاجتماعية/المنهجية للتحقق من وضوح العبارات وملاءمتها للأبعاد.</w:t>
      </w:r>
    </w:p>
    <w:p w14:paraId="05207040" w14:textId="030166E0" w:rsidR="00F97B79" w:rsidRPr="00C87369" w:rsidRDefault="00F97B79" w:rsidP="00C87369">
      <w:pPr>
        <w:pStyle w:val="a6"/>
        <w:numPr>
          <w:ilvl w:val="0"/>
          <w:numId w:val="30"/>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الثبات:</w:t>
      </w:r>
      <w:r w:rsidRPr="00C87369">
        <w:rPr>
          <w:rFonts w:ascii="Sakkal Majalla" w:hAnsi="Sakkal Majalla" w:cs="Sakkal Majalla" w:hint="cs"/>
          <w:sz w:val="28"/>
          <w:szCs w:val="28"/>
          <w:rtl/>
        </w:rPr>
        <w:t xml:space="preserve"> حساب معامل الثبات (مثل ألفا كرونباخ) للأبعاد الأساسية (التعرض/خصائص المحتوى/السلوك العام) للتأكد من الاتساق الداخلي.</w:t>
      </w:r>
    </w:p>
    <w:p w14:paraId="3999DB88" w14:textId="67D44583" w:rsidR="00F97B79" w:rsidRPr="00C87369" w:rsidRDefault="00F97B79" w:rsidP="00C87369">
      <w:pPr>
        <w:pStyle w:val="a6"/>
        <w:numPr>
          <w:ilvl w:val="0"/>
          <w:numId w:val="30"/>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التجريب المبدئي (</w:t>
      </w:r>
      <w:r w:rsidRPr="00C87369">
        <w:rPr>
          <w:rFonts w:ascii="Sakkal Majalla" w:hAnsi="Sakkal Majalla" w:cs="Sakkal Majalla" w:hint="cs"/>
          <w:b/>
          <w:bCs/>
          <w:sz w:val="28"/>
          <w:szCs w:val="28"/>
          <w:lang w:bidi="ar-YE"/>
        </w:rPr>
        <w:t>Pilot</w:t>
      </w:r>
      <w:r w:rsidRPr="00C87369">
        <w:rPr>
          <w:rFonts w:ascii="Sakkal Majalla" w:hAnsi="Sakkal Majalla" w:cs="Sakkal Majalla" w:hint="cs"/>
          <w:b/>
          <w:bCs/>
          <w:sz w:val="28"/>
          <w:szCs w:val="28"/>
          <w:rtl/>
        </w:rPr>
        <w:t>):</w:t>
      </w:r>
      <w:r w:rsidRPr="00C87369">
        <w:rPr>
          <w:rFonts w:ascii="Sakkal Majalla" w:hAnsi="Sakkal Majalla" w:cs="Sakkal Majalla" w:hint="cs"/>
          <w:sz w:val="28"/>
          <w:szCs w:val="28"/>
          <w:rtl/>
        </w:rPr>
        <w:t xml:space="preserve"> تطبيق أولي على عينة صغيرة للتأكد من وضوح البنود وزمن الإجابة وتعديل الصياغات عند الحاجة.</w:t>
      </w:r>
    </w:p>
    <w:p w14:paraId="1B9FF677" w14:textId="0F981FF3" w:rsidR="00F97B79" w:rsidRPr="00C87369" w:rsidRDefault="00F97B79" w:rsidP="00C87369">
      <w:pPr>
        <w:pStyle w:val="a6"/>
        <w:numPr>
          <w:ilvl w:val="0"/>
          <w:numId w:val="19"/>
        </w:numPr>
        <w:spacing w:line="360" w:lineRule="auto"/>
        <w:ind w:left="423"/>
        <w:jc w:val="both"/>
        <w:outlineLvl w:val="0"/>
        <w:rPr>
          <w:rFonts w:ascii="Sakkal Majalla" w:hAnsi="Sakkal Majalla" w:cs="Sakkal Majalla"/>
          <w:b/>
          <w:bCs/>
          <w:sz w:val="36"/>
          <w:szCs w:val="36"/>
          <w:rtl/>
        </w:rPr>
      </w:pPr>
      <w:bookmarkStart w:id="25" w:name="_Toc223598232"/>
      <w:r w:rsidRPr="00C87369">
        <w:rPr>
          <w:rFonts w:ascii="Sakkal Majalla" w:hAnsi="Sakkal Majalla" w:cs="Sakkal Majalla" w:hint="cs"/>
          <w:b/>
          <w:bCs/>
          <w:sz w:val="36"/>
          <w:szCs w:val="36"/>
          <w:rtl/>
        </w:rPr>
        <w:t>أساليب تحليل البيانات</w:t>
      </w:r>
      <w:bookmarkEnd w:id="25"/>
    </w:p>
    <w:p w14:paraId="7E7A8597" w14:textId="77777777" w:rsidR="005F6A48" w:rsidRDefault="00F97B79" w:rsidP="00C87369">
      <w:pPr>
        <w:pStyle w:val="a6"/>
        <w:numPr>
          <w:ilvl w:val="0"/>
          <w:numId w:val="13"/>
        </w:numPr>
        <w:spacing w:line="360" w:lineRule="auto"/>
        <w:jc w:val="both"/>
        <w:rPr>
          <w:rFonts w:ascii="Sakkal Majalla" w:hAnsi="Sakkal Majalla" w:cs="Sakkal Majalla"/>
          <w:sz w:val="28"/>
          <w:szCs w:val="28"/>
        </w:rPr>
      </w:pPr>
      <w:r w:rsidRPr="005F6A48">
        <w:rPr>
          <w:rFonts w:ascii="Sakkal Majalla" w:hAnsi="Sakkal Majalla" w:cs="Sakkal Majalla" w:hint="cs"/>
          <w:sz w:val="28"/>
          <w:szCs w:val="28"/>
          <w:rtl/>
        </w:rPr>
        <w:t xml:space="preserve">برنامج التحليل: استخدام برنامج إحصائي مثل </w:t>
      </w:r>
      <w:r w:rsidRPr="005F6A48">
        <w:rPr>
          <w:rFonts w:ascii="Sakkal Majalla" w:hAnsi="Sakkal Majalla" w:cs="Sakkal Majalla" w:hint="cs"/>
          <w:sz w:val="28"/>
          <w:szCs w:val="28"/>
          <w:lang w:bidi="ar-YE"/>
        </w:rPr>
        <w:t>SPSS</w:t>
      </w:r>
      <w:r w:rsidRPr="005F6A48">
        <w:rPr>
          <w:rFonts w:ascii="Sakkal Majalla" w:hAnsi="Sakkal Majalla" w:cs="Sakkal Majalla" w:hint="cs"/>
          <w:sz w:val="28"/>
          <w:szCs w:val="28"/>
          <w:rtl/>
        </w:rPr>
        <w:t xml:space="preserve"> أو ما تعتمده الجامعة.</w:t>
      </w:r>
    </w:p>
    <w:p w14:paraId="18C34BF8" w14:textId="77777777" w:rsidR="005F6A48" w:rsidRPr="00C87369" w:rsidRDefault="00F97B79" w:rsidP="00C87369">
      <w:pPr>
        <w:spacing w:line="360" w:lineRule="auto"/>
        <w:jc w:val="both"/>
        <w:rPr>
          <w:rFonts w:ascii="Sakkal Majalla" w:hAnsi="Sakkal Majalla" w:cs="Sakkal Majalla"/>
          <w:sz w:val="28"/>
          <w:szCs w:val="28"/>
        </w:rPr>
      </w:pPr>
      <w:r w:rsidRPr="00C87369">
        <w:rPr>
          <w:rFonts w:ascii="Sakkal Majalla" w:hAnsi="Sakkal Majalla" w:cs="Sakkal Majalla" w:hint="cs"/>
          <w:b/>
          <w:bCs/>
          <w:sz w:val="28"/>
          <w:szCs w:val="28"/>
          <w:rtl/>
        </w:rPr>
        <w:t>الأساليب الإحصائية المناسبة:</w:t>
      </w:r>
    </w:p>
    <w:p w14:paraId="2A45F72E" w14:textId="77777777" w:rsidR="005F6A48" w:rsidRDefault="00F97B79" w:rsidP="00C87369">
      <w:pPr>
        <w:pStyle w:val="a6"/>
        <w:numPr>
          <w:ilvl w:val="0"/>
          <w:numId w:val="31"/>
        </w:numPr>
        <w:spacing w:line="360" w:lineRule="auto"/>
        <w:ind w:left="706"/>
        <w:jc w:val="both"/>
        <w:rPr>
          <w:rFonts w:ascii="Sakkal Majalla" w:hAnsi="Sakkal Majalla" w:cs="Sakkal Majalla"/>
          <w:sz w:val="28"/>
          <w:szCs w:val="28"/>
        </w:rPr>
      </w:pPr>
      <w:r w:rsidRPr="005F6A48">
        <w:rPr>
          <w:rFonts w:ascii="Sakkal Majalla" w:hAnsi="Sakkal Majalla" w:cs="Sakkal Majalla" w:hint="cs"/>
          <w:sz w:val="28"/>
          <w:szCs w:val="28"/>
          <w:rtl/>
        </w:rPr>
        <w:t>الإحصاء الوصفي (التكرارات، النسب، المتوسطات، الانحراف المعياري).</w:t>
      </w:r>
    </w:p>
    <w:p w14:paraId="16B57B13" w14:textId="77777777" w:rsidR="005F6A48" w:rsidRDefault="00F97B79" w:rsidP="00C87369">
      <w:pPr>
        <w:pStyle w:val="a6"/>
        <w:numPr>
          <w:ilvl w:val="0"/>
          <w:numId w:val="31"/>
        </w:numPr>
        <w:spacing w:line="360" w:lineRule="auto"/>
        <w:ind w:left="706"/>
        <w:jc w:val="both"/>
        <w:rPr>
          <w:rFonts w:ascii="Sakkal Majalla" w:hAnsi="Sakkal Majalla" w:cs="Sakkal Majalla"/>
          <w:sz w:val="28"/>
          <w:szCs w:val="28"/>
        </w:rPr>
      </w:pPr>
      <w:r w:rsidRPr="005F6A48">
        <w:rPr>
          <w:rFonts w:ascii="Sakkal Majalla" w:hAnsi="Sakkal Majalla" w:cs="Sakkal Majalla" w:hint="cs"/>
          <w:sz w:val="28"/>
          <w:szCs w:val="28"/>
          <w:rtl/>
        </w:rPr>
        <w:t>اختبار علاقات الارتباط بين التعرض ومؤشرات السلوك العام.</w:t>
      </w:r>
    </w:p>
    <w:p w14:paraId="0191B985" w14:textId="77777777" w:rsidR="00B8795E" w:rsidRDefault="00F97B79" w:rsidP="00C87369">
      <w:pPr>
        <w:pStyle w:val="a6"/>
        <w:numPr>
          <w:ilvl w:val="0"/>
          <w:numId w:val="31"/>
        </w:numPr>
        <w:spacing w:line="360" w:lineRule="auto"/>
        <w:ind w:left="706"/>
        <w:jc w:val="both"/>
        <w:rPr>
          <w:rFonts w:ascii="Sakkal Majalla" w:hAnsi="Sakkal Majalla" w:cs="Sakkal Majalla"/>
          <w:sz w:val="28"/>
          <w:szCs w:val="28"/>
        </w:rPr>
      </w:pPr>
      <w:r w:rsidRPr="005F6A48">
        <w:rPr>
          <w:rFonts w:ascii="Sakkal Majalla" w:hAnsi="Sakkal Majalla" w:cs="Sakkal Majalla" w:hint="cs"/>
          <w:sz w:val="28"/>
          <w:szCs w:val="28"/>
          <w:rtl/>
        </w:rPr>
        <w:t xml:space="preserve">اختبارات الفروق (مثل </w:t>
      </w:r>
      <w:r w:rsidRPr="005F6A48">
        <w:rPr>
          <w:rFonts w:ascii="Sakkal Majalla" w:hAnsi="Sakkal Majalla" w:cs="Sakkal Majalla" w:hint="cs"/>
          <w:sz w:val="28"/>
          <w:szCs w:val="28"/>
          <w:lang w:bidi="ar-YE"/>
        </w:rPr>
        <w:t>t-test / ANOVA</w:t>
      </w:r>
      <w:r w:rsidRPr="005F6A48">
        <w:rPr>
          <w:rFonts w:ascii="Sakkal Majalla" w:hAnsi="Sakkal Majalla" w:cs="Sakkal Majalla" w:hint="cs"/>
          <w:sz w:val="28"/>
          <w:szCs w:val="28"/>
          <w:rtl/>
        </w:rPr>
        <w:t>) وفق طبيعة المتغيرات ومستويات القياس.</w:t>
      </w:r>
    </w:p>
    <w:p w14:paraId="6484CE9F" w14:textId="165F08D4" w:rsidR="00F97B79" w:rsidRPr="00B8795E" w:rsidRDefault="00F97B79" w:rsidP="00C87369">
      <w:pPr>
        <w:pStyle w:val="a6"/>
        <w:numPr>
          <w:ilvl w:val="0"/>
          <w:numId w:val="31"/>
        </w:numPr>
        <w:spacing w:line="360" w:lineRule="auto"/>
        <w:ind w:left="706"/>
        <w:jc w:val="both"/>
        <w:rPr>
          <w:rFonts w:ascii="Sakkal Majalla" w:hAnsi="Sakkal Majalla" w:cs="Sakkal Majalla"/>
          <w:sz w:val="28"/>
          <w:szCs w:val="28"/>
          <w:rtl/>
        </w:rPr>
      </w:pPr>
      <w:r w:rsidRPr="00B8795E">
        <w:rPr>
          <w:rFonts w:ascii="Sakkal Majalla" w:hAnsi="Sakkal Majalla" w:cs="Sakkal Majalla" w:hint="cs"/>
          <w:sz w:val="28"/>
          <w:szCs w:val="28"/>
          <w:rtl/>
        </w:rPr>
        <w:t>نماذج تفسيرية عند الحاجة (مثل الانحدار الخطي) لاختبار القدرة التنبؤية للتعرض وخصائص المحتوى في تفسير السلوك العام.</w:t>
      </w:r>
    </w:p>
    <w:p w14:paraId="180F881D" w14:textId="48BBAF7E" w:rsidR="00F97B79" w:rsidRPr="00C87369" w:rsidRDefault="00F97B79" w:rsidP="00C87369">
      <w:pPr>
        <w:pStyle w:val="a6"/>
        <w:numPr>
          <w:ilvl w:val="0"/>
          <w:numId w:val="19"/>
        </w:numPr>
        <w:spacing w:line="360" w:lineRule="auto"/>
        <w:ind w:left="423"/>
        <w:jc w:val="both"/>
        <w:outlineLvl w:val="0"/>
        <w:rPr>
          <w:rFonts w:ascii="Sakkal Majalla" w:hAnsi="Sakkal Majalla" w:cs="Sakkal Majalla"/>
          <w:b/>
          <w:bCs/>
          <w:sz w:val="36"/>
          <w:szCs w:val="36"/>
          <w:rtl/>
        </w:rPr>
      </w:pPr>
      <w:bookmarkStart w:id="26" w:name="_Toc223598233"/>
      <w:r w:rsidRPr="00C87369">
        <w:rPr>
          <w:rFonts w:ascii="Sakkal Majalla" w:hAnsi="Sakkal Majalla" w:cs="Sakkal Majalla" w:hint="cs"/>
          <w:b/>
          <w:bCs/>
          <w:sz w:val="36"/>
          <w:szCs w:val="36"/>
          <w:rtl/>
        </w:rPr>
        <w:t>أدوات الدراسة</w:t>
      </w:r>
      <w:r w:rsidR="00B8795E" w:rsidRPr="00C87369">
        <w:rPr>
          <w:rFonts w:ascii="Sakkal Majalla" w:hAnsi="Sakkal Majalla" w:cs="Sakkal Majalla" w:hint="cs"/>
          <w:b/>
          <w:bCs/>
          <w:sz w:val="36"/>
          <w:szCs w:val="36"/>
          <w:rtl/>
        </w:rPr>
        <w:t>:</w:t>
      </w:r>
      <w:bookmarkEnd w:id="26"/>
      <w:r w:rsidR="00B8795E" w:rsidRPr="00C87369">
        <w:rPr>
          <w:rFonts w:ascii="Sakkal Majalla" w:hAnsi="Sakkal Majalla" w:cs="Sakkal Majalla" w:hint="cs"/>
          <w:b/>
          <w:bCs/>
          <w:sz w:val="36"/>
          <w:szCs w:val="36"/>
          <w:rtl/>
        </w:rPr>
        <w:t xml:space="preserve"> </w:t>
      </w:r>
    </w:p>
    <w:p w14:paraId="4DC84FEE" w14:textId="56834F76" w:rsidR="00F97B79" w:rsidRPr="00C87369" w:rsidRDefault="00F97B79" w:rsidP="00C87369">
      <w:pPr>
        <w:pStyle w:val="a6"/>
        <w:numPr>
          <w:ilvl w:val="0"/>
          <w:numId w:val="32"/>
        </w:numPr>
        <w:spacing w:line="360" w:lineRule="auto"/>
        <w:jc w:val="both"/>
        <w:rPr>
          <w:rFonts w:ascii="Sakkal Majalla" w:hAnsi="Sakkal Majalla" w:cs="Sakkal Majalla"/>
          <w:sz w:val="28"/>
          <w:szCs w:val="28"/>
          <w:rtl/>
        </w:rPr>
      </w:pPr>
      <w:r w:rsidRPr="00C87369">
        <w:rPr>
          <w:rFonts w:ascii="Sakkal Majalla" w:hAnsi="Sakkal Majalla" w:cs="Sakkal Majalla" w:hint="cs"/>
          <w:b/>
          <w:bCs/>
          <w:sz w:val="28"/>
          <w:szCs w:val="28"/>
          <w:rtl/>
        </w:rPr>
        <w:t>الأداة الرئيسة:</w:t>
      </w:r>
      <w:r w:rsidRPr="00C87369">
        <w:rPr>
          <w:rFonts w:ascii="Sakkal Majalla" w:hAnsi="Sakkal Majalla" w:cs="Sakkal Majalla" w:hint="cs"/>
          <w:sz w:val="28"/>
          <w:szCs w:val="28"/>
          <w:rtl/>
        </w:rPr>
        <w:t xml:space="preserve"> الاستبانة الإلكترونية</w:t>
      </w:r>
    </w:p>
    <w:p w14:paraId="16FFFE98" w14:textId="068C4E5E" w:rsidR="00F97B79" w:rsidRDefault="00F97B79" w:rsidP="00B45E1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تُعد الاستبانة الأداة الأساسية لجمع بيانات الدراسة، وتُبنى بمحاور واضحة تقيس المتغيرات بصورة تشغيلية، مثل:</w:t>
      </w:r>
    </w:p>
    <w:p w14:paraId="5F9CEA31" w14:textId="3DE58CEB" w:rsidR="00F97B79" w:rsidRPr="0052464E" w:rsidRDefault="00F97B79" w:rsidP="00C87369">
      <w:pPr>
        <w:pStyle w:val="a6"/>
        <w:numPr>
          <w:ilvl w:val="0"/>
          <w:numId w:val="12"/>
        </w:numPr>
        <w:spacing w:line="360" w:lineRule="auto"/>
        <w:jc w:val="both"/>
        <w:rPr>
          <w:rFonts w:ascii="Sakkal Majalla" w:hAnsi="Sakkal Majalla" w:cs="Sakkal Majalla"/>
          <w:sz w:val="28"/>
          <w:szCs w:val="28"/>
          <w:rtl/>
        </w:rPr>
      </w:pPr>
      <w:r w:rsidRPr="00F97B79">
        <w:rPr>
          <w:rFonts w:ascii="Sakkal Majalla" w:hAnsi="Sakkal Majalla" w:cs="Sakkal Majalla" w:hint="cs"/>
          <w:sz w:val="28"/>
          <w:szCs w:val="28"/>
          <w:rtl/>
        </w:rPr>
        <w:t>البيانات العامة للمبحوث (العمر، الجنس، التعليم، بلد الإقامة، كثافة استخدام المنصات).</w:t>
      </w:r>
    </w:p>
    <w:p w14:paraId="77441D6B" w14:textId="5010F436" w:rsidR="00F97B79" w:rsidRPr="0052464E" w:rsidRDefault="00F97B79" w:rsidP="00C87369">
      <w:pPr>
        <w:pStyle w:val="a6"/>
        <w:numPr>
          <w:ilvl w:val="0"/>
          <w:numId w:val="12"/>
        </w:numPr>
        <w:spacing w:line="360" w:lineRule="auto"/>
        <w:jc w:val="both"/>
        <w:rPr>
          <w:rFonts w:ascii="Sakkal Majalla" w:hAnsi="Sakkal Majalla" w:cs="Sakkal Majalla"/>
          <w:sz w:val="28"/>
          <w:szCs w:val="28"/>
          <w:rtl/>
        </w:rPr>
      </w:pPr>
      <w:r w:rsidRPr="00F97B79">
        <w:rPr>
          <w:rFonts w:ascii="Sakkal Majalla" w:hAnsi="Sakkal Majalla" w:cs="Sakkal Majalla" w:hint="cs"/>
          <w:sz w:val="28"/>
          <w:szCs w:val="28"/>
          <w:rtl/>
        </w:rPr>
        <w:t>التعرض للتسول الإلكتروني (مستوى التعرض، المنصات الأكثر حضوراً، أكثر الصيغ مشاهدة).</w:t>
      </w:r>
    </w:p>
    <w:p w14:paraId="2A089B6F" w14:textId="15240EB0" w:rsidR="00F97B79" w:rsidRPr="0052464E" w:rsidRDefault="00F97B79" w:rsidP="00C87369">
      <w:pPr>
        <w:pStyle w:val="a6"/>
        <w:numPr>
          <w:ilvl w:val="0"/>
          <w:numId w:val="12"/>
        </w:numPr>
        <w:spacing w:line="360" w:lineRule="auto"/>
        <w:jc w:val="both"/>
        <w:rPr>
          <w:rFonts w:ascii="Sakkal Majalla" w:hAnsi="Sakkal Majalla" w:cs="Sakkal Majalla"/>
          <w:sz w:val="28"/>
          <w:szCs w:val="28"/>
          <w:rtl/>
        </w:rPr>
      </w:pPr>
      <w:bookmarkStart w:id="27" w:name="_Hlk223425360"/>
      <w:r w:rsidRPr="00F97B79">
        <w:rPr>
          <w:rFonts w:ascii="Sakkal Majalla" w:hAnsi="Sakkal Majalla" w:cs="Sakkal Majalla" w:hint="cs"/>
          <w:sz w:val="28"/>
          <w:szCs w:val="28"/>
          <w:rtl/>
        </w:rPr>
        <w:t>خصائص المحتوى الاستدراري (الإلحاح، السرد العاطفي، الدلالات القيمية/الدينية، البث المباشر، طلب التحويل).</w:t>
      </w:r>
    </w:p>
    <w:p w14:paraId="0B51FE19" w14:textId="77777777" w:rsidR="00557C9E" w:rsidRDefault="00F97B79" w:rsidP="00C87369">
      <w:pPr>
        <w:pStyle w:val="a6"/>
        <w:numPr>
          <w:ilvl w:val="0"/>
          <w:numId w:val="12"/>
        </w:numPr>
        <w:spacing w:line="360" w:lineRule="auto"/>
        <w:jc w:val="both"/>
        <w:rPr>
          <w:rFonts w:ascii="Sakkal Majalla" w:hAnsi="Sakkal Majalla" w:cs="Sakkal Majalla"/>
          <w:sz w:val="28"/>
          <w:szCs w:val="28"/>
        </w:rPr>
      </w:pPr>
      <w:r w:rsidRPr="00F97B79">
        <w:rPr>
          <w:rFonts w:ascii="Sakkal Majalla" w:hAnsi="Sakkal Majalla" w:cs="Sakkal Majalla" w:hint="cs"/>
          <w:sz w:val="28"/>
          <w:szCs w:val="28"/>
          <w:rtl/>
        </w:rPr>
        <w:t>مؤشرات السلوك العام</w:t>
      </w:r>
    </w:p>
    <w:p w14:paraId="2C18129C" w14:textId="77777777" w:rsidR="00557C9E" w:rsidRDefault="00F97B79" w:rsidP="00C87369">
      <w:pPr>
        <w:pStyle w:val="a6"/>
        <w:numPr>
          <w:ilvl w:val="0"/>
          <w:numId w:val="33"/>
        </w:numPr>
        <w:spacing w:line="360" w:lineRule="auto"/>
        <w:ind w:left="706"/>
        <w:jc w:val="both"/>
        <w:rPr>
          <w:rFonts w:ascii="Sakkal Majalla" w:hAnsi="Sakkal Majalla" w:cs="Sakkal Majalla"/>
          <w:sz w:val="28"/>
          <w:szCs w:val="28"/>
        </w:rPr>
      </w:pPr>
      <w:r w:rsidRPr="00557C9E">
        <w:rPr>
          <w:rFonts w:ascii="Sakkal Majalla" w:hAnsi="Sakkal Majalla" w:cs="Sakkal Majalla" w:hint="cs"/>
          <w:sz w:val="28"/>
          <w:szCs w:val="28"/>
          <w:rtl/>
        </w:rPr>
        <w:t>الاستجابة (مساعدة/تبرع/مشاركة).</w:t>
      </w:r>
    </w:p>
    <w:p w14:paraId="6F6944DB" w14:textId="77777777" w:rsidR="00557C9E" w:rsidRDefault="00F97B79" w:rsidP="00C87369">
      <w:pPr>
        <w:pStyle w:val="a6"/>
        <w:numPr>
          <w:ilvl w:val="0"/>
          <w:numId w:val="33"/>
        </w:numPr>
        <w:spacing w:line="360" w:lineRule="auto"/>
        <w:ind w:left="706"/>
        <w:jc w:val="both"/>
        <w:rPr>
          <w:rFonts w:ascii="Sakkal Majalla" w:hAnsi="Sakkal Majalla" w:cs="Sakkal Majalla"/>
          <w:sz w:val="28"/>
          <w:szCs w:val="28"/>
        </w:rPr>
      </w:pPr>
      <w:r w:rsidRPr="00557C9E">
        <w:rPr>
          <w:rFonts w:ascii="Sakkal Majalla" w:hAnsi="Sakkal Majalla" w:cs="Sakkal Majalla" w:hint="cs"/>
          <w:sz w:val="28"/>
          <w:szCs w:val="28"/>
          <w:rtl/>
        </w:rPr>
        <w:t>الرفض/التجاهل/التبليغ.</w:t>
      </w:r>
    </w:p>
    <w:p w14:paraId="5EA7CE4D" w14:textId="77777777" w:rsidR="00557C9E" w:rsidRDefault="00F97B79" w:rsidP="00C87369">
      <w:pPr>
        <w:pStyle w:val="a6"/>
        <w:numPr>
          <w:ilvl w:val="0"/>
          <w:numId w:val="33"/>
        </w:numPr>
        <w:spacing w:line="360" w:lineRule="auto"/>
        <w:ind w:left="706"/>
        <w:jc w:val="both"/>
        <w:rPr>
          <w:rFonts w:ascii="Sakkal Majalla" w:hAnsi="Sakkal Majalla" w:cs="Sakkal Majalla"/>
          <w:sz w:val="28"/>
          <w:szCs w:val="28"/>
        </w:rPr>
      </w:pPr>
      <w:r w:rsidRPr="00557C9E">
        <w:rPr>
          <w:rFonts w:ascii="Sakkal Majalla" w:hAnsi="Sakkal Majalla" w:cs="Sakkal Majalla" w:hint="cs"/>
          <w:sz w:val="28"/>
          <w:szCs w:val="28"/>
          <w:rtl/>
        </w:rPr>
        <w:t>الثقة في المحتوى الإنساني الرقمي.</w:t>
      </w:r>
    </w:p>
    <w:p w14:paraId="242BE305" w14:textId="4E29F7C3" w:rsidR="00F97B79" w:rsidRPr="00557C9E" w:rsidRDefault="00F97B79" w:rsidP="00C87369">
      <w:pPr>
        <w:pStyle w:val="a6"/>
        <w:numPr>
          <w:ilvl w:val="0"/>
          <w:numId w:val="33"/>
        </w:numPr>
        <w:spacing w:line="360" w:lineRule="auto"/>
        <w:ind w:left="706"/>
        <w:jc w:val="both"/>
        <w:rPr>
          <w:rFonts w:ascii="Sakkal Majalla" w:hAnsi="Sakkal Majalla" w:cs="Sakkal Majalla"/>
          <w:sz w:val="28"/>
          <w:szCs w:val="28"/>
          <w:rtl/>
        </w:rPr>
      </w:pPr>
      <w:r w:rsidRPr="00557C9E">
        <w:rPr>
          <w:rFonts w:ascii="Sakkal Majalla" w:hAnsi="Sakkal Majalla" w:cs="Sakkal Majalla" w:hint="cs"/>
          <w:sz w:val="28"/>
          <w:szCs w:val="28"/>
          <w:rtl/>
        </w:rPr>
        <w:t>الحكم القيمي تجاه الظاهرة.</w:t>
      </w:r>
    </w:p>
    <w:bookmarkEnd w:id="27"/>
    <w:p w14:paraId="6990D8C6" w14:textId="0C013D54" w:rsidR="00F97B79" w:rsidRPr="00F002D9" w:rsidRDefault="00F97B79" w:rsidP="00C87369">
      <w:pPr>
        <w:pStyle w:val="a6"/>
        <w:numPr>
          <w:ilvl w:val="0"/>
          <w:numId w:val="12"/>
        </w:numPr>
        <w:spacing w:line="360" w:lineRule="auto"/>
        <w:jc w:val="both"/>
        <w:rPr>
          <w:rFonts w:ascii="Sakkal Majalla" w:hAnsi="Sakkal Majalla" w:cs="Sakkal Majalla"/>
          <w:sz w:val="28"/>
          <w:szCs w:val="28"/>
          <w:rtl/>
        </w:rPr>
      </w:pPr>
      <w:r w:rsidRPr="00F97B79">
        <w:rPr>
          <w:rFonts w:ascii="Sakkal Majalla" w:hAnsi="Sakkal Majalla" w:cs="Sakkal Majalla" w:hint="cs"/>
          <w:sz w:val="28"/>
          <w:szCs w:val="28"/>
          <w:rtl/>
        </w:rPr>
        <w:t>الوعي بالاحتيال الرقمي وآليات التحقق (كمتغير مفسّر للفروق في الاستجابة).</w:t>
      </w:r>
    </w:p>
    <w:p w14:paraId="74D921A8" w14:textId="269A65CE" w:rsidR="00F97B79" w:rsidRPr="00C87369" w:rsidRDefault="00F97B79" w:rsidP="00C87369">
      <w:pPr>
        <w:pStyle w:val="a6"/>
        <w:numPr>
          <w:ilvl w:val="0"/>
          <w:numId w:val="19"/>
        </w:numPr>
        <w:spacing w:line="360" w:lineRule="auto"/>
        <w:ind w:left="423"/>
        <w:jc w:val="both"/>
        <w:outlineLvl w:val="0"/>
        <w:rPr>
          <w:rFonts w:ascii="Sakkal Majalla" w:hAnsi="Sakkal Majalla" w:cs="Sakkal Majalla"/>
          <w:b/>
          <w:bCs/>
          <w:sz w:val="36"/>
          <w:szCs w:val="36"/>
          <w:rtl/>
        </w:rPr>
      </w:pPr>
      <w:bookmarkStart w:id="28" w:name="_Toc223598234"/>
      <w:r w:rsidRPr="00C87369">
        <w:rPr>
          <w:rFonts w:ascii="Sakkal Majalla" w:hAnsi="Sakkal Majalla" w:cs="Sakkal Majalla" w:hint="cs"/>
          <w:b/>
          <w:bCs/>
          <w:sz w:val="36"/>
          <w:szCs w:val="36"/>
          <w:rtl/>
        </w:rPr>
        <w:t>حدود الدراسة</w:t>
      </w:r>
      <w:r w:rsidR="00F002D9" w:rsidRPr="00C87369">
        <w:rPr>
          <w:rFonts w:ascii="Sakkal Majalla" w:hAnsi="Sakkal Majalla" w:cs="Sakkal Majalla" w:hint="cs"/>
          <w:b/>
          <w:bCs/>
          <w:sz w:val="36"/>
          <w:szCs w:val="36"/>
          <w:rtl/>
        </w:rPr>
        <w:t>:</w:t>
      </w:r>
      <w:bookmarkEnd w:id="28"/>
      <w:r w:rsidR="00F002D9" w:rsidRPr="00C87369">
        <w:rPr>
          <w:rFonts w:ascii="Sakkal Majalla" w:hAnsi="Sakkal Majalla" w:cs="Sakkal Majalla" w:hint="cs"/>
          <w:b/>
          <w:bCs/>
          <w:sz w:val="36"/>
          <w:szCs w:val="36"/>
          <w:rtl/>
        </w:rPr>
        <w:t xml:space="preserve"> </w:t>
      </w:r>
    </w:p>
    <w:p w14:paraId="3BEF232C" w14:textId="7BA57ADF" w:rsidR="00F97B79" w:rsidRPr="00C87369" w:rsidRDefault="00F97B79" w:rsidP="00C87369">
      <w:pPr>
        <w:pStyle w:val="a6"/>
        <w:numPr>
          <w:ilvl w:val="0"/>
          <w:numId w:val="34"/>
        </w:numPr>
        <w:spacing w:line="360" w:lineRule="auto"/>
        <w:jc w:val="both"/>
        <w:rPr>
          <w:rFonts w:ascii="Sakkal Majalla" w:hAnsi="Sakkal Majalla" w:cs="Sakkal Majalla"/>
          <w:b/>
          <w:bCs/>
          <w:sz w:val="28"/>
          <w:szCs w:val="28"/>
          <w:rtl/>
        </w:rPr>
      </w:pPr>
      <w:r w:rsidRPr="00C87369">
        <w:rPr>
          <w:rFonts w:ascii="Sakkal Majalla" w:hAnsi="Sakkal Majalla" w:cs="Sakkal Majalla" w:hint="cs"/>
          <w:b/>
          <w:bCs/>
          <w:sz w:val="28"/>
          <w:szCs w:val="28"/>
          <w:rtl/>
        </w:rPr>
        <w:t>الحدود الموضوعية</w:t>
      </w:r>
      <w:r w:rsidR="00C87369" w:rsidRPr="00C87369">
        <w:rPr>
          <w:rFonts w:ascii="Sakkal Majalla" w:hAnsi="Sakkal Majalla" w:cs="Sakkal Majalla" w:hint="cs"/>
          <w:b/>
          <w:bCs/>
          <w:sz w:val="28"/>
          <w:szCs w:val="28"/>
          <w:rtl/>
        </w:rPr>
        <w:t xml:space="preserve"> </w:t>
      </w:r>
      <w:r w:rsidRPr="00C87369">
        <w:rPr>
          <w:rFonts w:ascii="Sakkal Majalla" w:hAnsi="Sakkal Majalla" w:cs="Sakkal Majalla" w:hint="cs"/>
          <w:sz w:val="28"/>
          <w:szCs w:val="28"/>
          <w:rtl/>
        </w:rPr>
        <w:t>تقتصر الدراسة على ظاهرة التسول الإلكتروني عبر المنصات الرقمية وعلاقتها بـ السلوك العام في المجتمعات العربية، دون التوسع في قضايا مجاورة مثل الجرائم الإلكترونية عامةً إلا بقدر ما يخدم تفسير الظاهرة.</w:t>
      </w:r>
    </w:p>
    <w:p w14:paraId="26044EA3" w14:textId="26BE42B0" w:rsidR="00F97B79" w:rsidRPr="00C87369" w:rsidRDefault="00F97B79" w:rsidP="00C87369">
      <w:pPr>
        <w:pStyle w:val="a6"/>
        <w:numPr>
          <w:ilvl w:val="0"/>
          <w:numId w:val="34"/>
        </w:numPr>
        <w:spacing w:line="360" w:lineRule="auto"/>
        <w:jc w:val="both"/>
        <w:rPr>
          <w:rFonts w:ascii="Sakkal Majalla" w:hAnsi="Sakkal Majalla" w:cs="Sakkal Majalla"/>
          <w:b/>
          <w:bCs/>
          <w:sz w:val="28"/>
          <w:szCs w:val="28"/>
          <w:rtl/>
        </w:rPr>
      </w:pPr>
      <w:r w:rsidRPr="00C87369">
        <w:rPr>
          <w:rFonts w:ascii="Sakkal Majalla" w:hAnsi="Sakkal Majalla" w:cs="Sakkal Majalla" w:hint="cs"/>
          <w:b/>
          <w:bCs/>
          <w:sz w:val="28"/>
          <w:szCs w:val="28"/>
          <w:rtl/>
        </w:rPr>
        <w:t>الحدود البشرية</w:t>
      </w:r>
      <w:r w:rsidR="00C87369" w:rsidRPr="00C87369">
        <w:rPr>
          <w:rFonts w:ascii="Sakkal Majalla" w:hAnsi="Sakkal Majalla" w:cs="Sakkal Majalla" w:hint="cs"/>
          <w:b/>
          <w:bCs/>
          <w:sz w:val="28"/>
          <w:szCs w:val="28"/>
          <w:rtl/>
        </w:rPr>
        <w:t xml:space="preserve"> </w:t>
      </w:r>
      <w:r w:rsidRPr="00C87369">
        <w:rPr>
          <w:rFonts w:ascii="Sakkal Majalla" w:hAnsi="Sakkal Majalla" w:cs="Sakkal Majalla" w:hint="cs"/>
          <w:sz w:val="28"/>
          <w:szCs w:val="28"/>
          <w:rtl/>
        </w:rPr>
        <w:t>تُطبق الدراسة على مستخدمي المنصات الرقمية (18 سنة فأكثر) ممن لديهم خبرة استخدام فعلية وتمتلك إجاباتهم معنى تحليلياً مرتبطاً بموضوع البحث.</w:t>
      </w:r>
    </w:p>
    <w:p w14:paraId="4A6DCF66" w14:textId="6AE24C20" w:rsidR="00F97B79" w:rsidRPr="00C87369" w:rsidRDefault="00F97B79" w:rsidP="00C87369">
      <w:pPr>
        <w:pStyle w:val="a6"/>
        <w:numPr>
          <w:ilvl w:val="0"/>
          <w:numId w:val="34"/>
        </w:numPr>
        <w:spacing w:line="360" w:lineRule="auto"/>
        <w:jc w:val="both"/>
        <w:rPr>
          <w:rFonts w:ascii="Sakkal Majalla" w:hAnsi="Sakkal Majalla" w:cs="Sakkal Majalla"/>
          <w:b/>
          <w:bCs/>
          <w:sz w:val="28"/>
          <w:szCs w:val="28"/>
          <w:rtl/>
        </w:rPr>
      </w:pPr>
      <w:r w:rsidRPr="00C87369">
        <w:rPr>
          <w:rFonts w:ascii="Sakkal Majalla" w:hAnsi="Sakkal Majalla" w:cs="Sakkal Majalla" w:hint="cs"/>
          <w:b/>
          <w:bCs/>
          <w:sz w:val="28"/>
          <w:szCs w:val="28"/>
          <w:rtl/>
        </w:rPr>
        <w:t>الحدود المكانية</w:t>
      </w:r>
      <w:r w:rsidR="00C87369" w:rsidRPr="00C87369">
        <w:rPr>
          <w:rFonts w:ascii="Sakkal Majalla" w:hAnsi="Sakkal Majalla" w:cs="Sakkal Majalla" w:hint="cs"/>
          <w:b/>
          <w:bCs/>
          <w:sz w:val="28"/>
          <w:szCs w:val="28"/>
          <w:rtl/>
        </w:rPr>
        <w:t xml:space="preserve"> </w:t>
      </w:r>
      <w:r w:rsidRPr="00C87369">
        <w:rPr>
          <w:rFonts w:ascii="Sakkal Majalla" w:hAnsi="Sakkal Majalla" w:cs="Sakkal Majalla" w:hint="cs"/>
          <w:sz w:val="28"/>
          <w:szCs w:val="28"/>
          <w:rtl/>
        </w:rPr>
        <w:t>تشمل الدراسة المجتمعات العربية ضمن نطاق ميداني يُحدد وفق خطة العينة الإلكترونية؛ ويُبيّن الباحث في التقرير النهائي توزيع المشاركين حسب الدول/المناطق وفق ما يتاح من بيانات العينة.</w:t>
      </w:r>
    </w:p>
    <w:p w14:paraId="75E76D8C" w14:textId="464FC49C" w:rsidR="00F97B79" w:rsidRPr="00C87369" w:rsidRDefault="00F97B79" w:rsidP="00C87369">
      <w:pPr>
        <w:pStyle w:val="a6"/>
        <w:numPr>
          <w:ilvl w:val="0"/>
          <w:numId w:val="34"/>
        </w:numPr>
        <w:spacing w:line="360" w:lineRule="auto"/>
        <w:jc w:val="both"/>
        <w:rPr>
          <w:rFonts w:ascii="Sakkal Majalla" w:hAnsi="Sakkal Majalla" w:cs="Sakkal Majalla"/>
          <w:b/>
          <w:bCs/>
          <w:sz w:val="28"/>
          <w:szCs w:val="28"/>
          <w:rtl/>
        </w:rPr>
      </w:pPr>
      <w:r w:rsidRPr="00C87369">
        <w:rPr>
          <w:rFonts w:ascii="Sakkal Majalla" w:hAnsi="Sakkal Majalla" w:cs="Sakkal Majalla" w:hint="cs"/>
          <w:b/>
          <w:bCs/>
          <w:sz w:val="28"/>
          <w:szCs w:val="28"/>
          <w:rtl/>
        </w:rPr>
        <w:t>الحدود الزمانية</w:t>
      </w:r>
      <w:r w:rsidR="00C87369" w:rsidRPr="00C87369">
        <w:rPr>
          <w:rFonts w:ascii="Sakkal Majalla" w:hAnsi="Sakkal Majalla" w:cs="Sakkal Majalla" w:hint="cs"/>
          <w:b/>
          <w:bCs/>
          <w:sz w:val="28"/>
          <w:szCs w:val="28"/>
          <w:rtl/>
        </w:rPr>
        <w:t xml:space="preserve"> </w:t>
      </w:r>
      <w:r w:rsidRPr="00C87369">
        <w:rPr>
          <w:rFonts w:ascii="Sakkal Majalla" w:hAnsi="Sakkal Majalla" w:cs="Sakkal Majalla" w:hint="cs"/>
          <w:sz w:val="28"/>
          <w:szCs w:val="28"/>
          <w:rtl/>
        </w:rPr>
        <w:t>تُنفذ الدراسة خلال فترة زمنية محددة (</w:t>
      </w:r>
      <w:r w:rsidR="00E15CBC" w:rsidRPr="00C87369">
        <w:rPr>
          <w:rFonts w:ascii="Sakkal Majalla" w:hAnsi="Sakkal Majalla" w:cs="Sakkal Majalla" w:hint="cs"/>
          <w:sz w:val="28"/>
          <w:szCs w:val="28"/>
          <w:rtl/>
        </w:rPr>
        <w:t>2026</w:t>
      </w:r>
      <w:r w:rsidRPr="00C87369">
        <w:rPr>
          <w:rFonts w:ascii="Sakkal Majalla" w:hAnsi="Sakkal Majalla" w:cs="Sakkal Majalla" w:hint="cs"/>
          <w:sz w:val="28"/>
          <w:szCs w:val="28"/>
          <w:rtl/>
        </w:rPr>
        <w:t>)، ويُلتزم عند التحليل بكون النتائج معبرة عن تلك الفترة وسياقها الرقمي.</w:t>
      </w:r>
    </w:p>
    <w:p w14:paraId="0EE008E8" w14:textId="77777777" w:rsidR="00EB3186" w:rsidRDefault="00EB3186" w:rsidP="00CC3CFA">
      <w:pPr>
        <w:spacing w:line="360" w:lineRule="auto"/>
        <w:jc w:val="both"/>
        <w:rPr>
          <w:rFonts w:ascii="Sakkal Majalla" w:hAnsi="Sakkal Majalla" w:cs="Sakkal Majalla"/>
          <w:b/>
          <w:bCs/>
          <w:sz w:val="32"/>
          <w:szCs w:val="32"/>
          <w:u w:val="single"/>
          <w:rtl/>
        </w:rPr>
      </w:pPr>
    </w:p>
    <w:p w14:paraId="14EB8F9D" w14:textId="77777777" w:rsidR="00EB3186" w:rsidRDefault="00EB3186" w:rsidP="00CC3CFA">
      <w:pPr>
        <w:spacing w:line="360" w:lineRule="auto"/>
        <w:jc w:val="both"/>
        <w:rPr>
          <w:rFonts w:ascii="Sakkal Majalla" w:hAnsi="Sakkal Majalla" w:cs="Sakkal Majalla"/>
          <w:b/>
          <w:bCs/>
          <w:sz w:val="32"/>
          <w:szCs w:val="32"/>
          <w:u w:val="single"/>
          <w:rtl/>
        </w:rPr>
      </w:pPr>
    </w:p>
    <w:p w14:paraId="07543718" w14:textId="77777777" w:rsidR="00EB3186" w:rsidRDefault="00EB3186" w:rsidP="00CC3CFA">
      <w:pPr>
        <w:spacing w:line="360" w:lineRule="auto"/>
        <w:jc w:val="both"/>
        <w:rPr>
          <w:rFonts w:ascii="Sakkal Majalla" w:hAnsi="Sakkal Majalla" w:cs="Sakkal Majalla"/>
          <w:b/>
          <w:bCs/>
          <w:sz w:val="32"/>
          <w:szCs w:val="32"/>
          <w:u w:val="single"/>
          <w:rtl/>
        </w:rPr>
      </w:pPr>
    </w:p>
    <w:p w14:paraId="5A375C9B" w14:textId="77777777" w:rsidR="00C87369" w:rsidRDefault="00C87369">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DE4AE46" w14:textId="004B0CD1" w:rsidR="00625009" w:rsidRPr="00C87369" w:rsidRDefault="00C87369" w:rsidP="00C87369">
      <w:pPr>
        <w:spacing w:line="360" w:lineRule="auto"/>
        <w:jc w:val="center"/>
        <w:outlineLvl w:val="0"/>
        <w:rPr>
          <w:rFonts w:ascii="Sakkal Majalla" w:hAnsi="Sakkal Majalla" w:cs="Sakkal Majalla"/>
          <w:b/>
          <w:bCs/>
          <w:sz w:val="36"/>
          <w:szCs w:val="36"/>
          <w:rtl/>
        </w:rPr>
      </w:pPr>
      <w:bookmarkStart w:id="29" w:name="_Toc223598235"/>
      <w:r w:rsidRPr="00C87369">
        <w:rPr>
          <w:rFonts w:ascii="Sakkal Majalla" w:hAnsi="Sakkal Majalla" w:cs="Sakkal Majalla" w:hint="cs"/>
          <w:b/>
          <w:bCs/>
          <w:sz w:val="36"/>
          <w:szCs w:val="36"/>
          <w:rtl/>
        </w:rPr>
        <w:t xml:space="preserve">قائمة </w:t>
      </w:r>
      <w:r w:rsidR="00A74F76" w:rsidRPr="00C87369">
        <w:rPr>
          <w:rFonts w:ascii="Sakkal Majalla" w:hAnsi="Sakkal Majalla" w:cs="Sakkal Majalla" w:hint="cs"/>
          <w:b/>
          <w:bCs/>
          <w:sz w:val="36"/>
          <w:szCs w:val="36"/>
          <w:rtl/>
        </w:rPr>
        <w:t>المراجع</w:t>
      </w:r>
      <w:bookmarkEnd w:id="29"/>
    </w:p>
    <w:p w14:paraId="38C63E82" w14:textId="3221AC3C" w:rsidR="00625009" w:rsidRPr="00C87369" w:rsidRDefault="00625009" w:rsidP="00C87369">
      <w:pPr>
        <w:spacing w:line="360" w:lineRule="auto"/>
        <w:jc w:val="both"/>
        <w:outlineLvl w:val="1"/>
        <w:rPr>
          <w:rFonts w:ascii="Sakkal Majalla" w:hAnsi="Sakkal Majalla" w:cs="Sakkal Majalla"/>
          <w:b/>
          <w:bCs/>
          <w:sz w:val="32"/>
          <w:szCs w:val="32"/>
          <w:rtl/>
          <w:lang w:bidi="ar-EG"/>
        </w:rPr>
      </w:pPr>
      <w:bookmarkStart w:id="30" w:name="_Toc223598236"/>
      <w:r w:rsidRPr="00C87369">
        <w:rPr>
          <w:rFonts w:ascii="Sakkal Majalla" w:hAnsi="Sakkal Majalla" w:cs="Sakkal Majalla" w:hint="cs"/>
          <w:b/>
          <w:bCs/>
          <w:sz w:val="32"/>
          <w:szCs w:val="32"/>
          <w:rtl/>
          <w:lang w:bidi="ar-EG"/>
        </w:rPr>
        <w:t>أولًا: المراجع العربية</w:t>
      </w:r>
      <w:bookmarkEnd w:id="30"/>
      <w:r w:rsidRPr="00C87369">
        <w:rPr>
          <w:rFonts w:ascii="Sakkal Majalla" w:hAnsi="Sakkal Majalla" w:cs="Sakkal Majalla" w:hint="cs"/>
          <w:b/>
          <w:bCs/>
          <w:sz w:val="32"/>
          <w:szCs w:val="32"/>
          <w:rtl/>
          <w:lang w:bidi="ar-EG"/>
        </w:rPr>
        <w:t xml:space="preserve"> </w:t>
      </w:r>
    </w:p>
    <w:p w14:paraId="3E25B80E"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حمادة، حمادة خير محمود. (2023). جريمة التسول الإلكترونية وسبل مواجهتها. مجلة كلية الإسراء الجامعة للعلوم الاجتماعية والإنسانية، 5(9)، 261–284.</w:t>
      </w:r>
    </w:p>
    <w:p w14:paraId="4812CD79"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حمدان، إلهام سيد السايح. (2024). ظاهرة التسول الإلكتروني من خلال البث المباشر عبر تطبيق </w:t>
      </w:r>
      <w:r>
        <w:rPr>
          <w:rFonts w:ascii="Sakkal Majalla" w:hAnsi="Sakkal Majalla" w:cs="Sakkal Majalla" w:hint="cs"/>
          <w:sz w:val="28"/>
          <w:szCs w:val="28"/>
          <w:lang w:bidi="ar-YE"/>
        </w:rPr>
        <w:t>TikTok</w:t>
      </w:r>
      <w:r>
        <w:rPr>
          <w:rFonts w:ascii="Sakkal Majalla" w:hAnsi="Sakkal Majalla" w:cs="Sakkal Majalla" w:hint="cs"/>
          <w:sz w:val="28"/>
          <w:szCs w:val="28"/>
          <w:rtl/>
          <w:lang w:bidi="ar-EG"/>
        </w:rPr>
        <w:t xml:space="preserve"> من وجهة نظر مستخدمي مواقع التواصل الاجتماعي في المجتمع المصري: دراسة إثنوغرافية. المجلة المصرية لبحوث الإعلام، (89)، 393–428. </w:t>
      </w:r>
      <w:hyperlink r:id="rId10" w:history="1">
        <w:r w:rsidRPr="004F3DD7">
          <w:rPr>
            <w:rStyle w:val="Hyperlink"/>
            <w:rFonts w:ascii="Sakkal Majalla" w:hAnsi="Sakkal Majalla" w:cs="Sakkal Majalla"/>
            <w:sz w:val="28"/>
            <w:szCs w:val="28"/>
            <w:lang w:bidi="ar-YE"/>
          </w:rPr>
          <w:t>https://doi.org/10.21608/ejsc.2024.390342</w:t>
        </w:r>
      </w:hyperlink>
      <w:r>
        <w:rPr>
          <w:rFonts w:ascii="Sakkal Majalla" w:hAnsi="Sakkal Majalla" w:cs="Sakkal Majalla" w:hint="cs"/>
          <w:sz w:val="28"/>
          <w:szCs w:val="28"/>
          <w:rtl/>
          <w:lang w:bidi="ar-EG"/>
        </w:rPr>
        <w:t xml:space="preserve"> </w:t>
      </w:r>
    </w:p>
    <w:p w14:paraId="14617360"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الخمشي، جواهر بنت صالح. (2022). واقع التسول الإلكتروني في المملكة العربية السعودية من خلال شبكات التواصل الاجتماعي: تويتر نموذجًا. مجلة الآداب والعلوم الاجتماعية، 13(3)، 83–98.</w:t>
      </w:r>
    </w:p>
    <w:p w14:paraId="7993EA3C"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الزيباري، م. ر. ع. (2022). التسول الإلكتروني أسبابه وآثاره وفق الشريعة الإسلامية: دراسة ميدانية في محافظة دهوك إقليم كردستان العراق. مجلة العلوم الأساسية، 7(11)، 311–338.</w:t>
      </w:r>
    </w:p>
    <w:p w14:paraId="3A8E0120"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سويسي، أبوبكر محمد. (2024). وسائل الإقناع في البنية اللغوية لرسائل التسول الإلكتروني. مجلة علمه البيان، 7(1)، 16–37.</w:t>
      </w:r>
    </w:p>
    <w:p w14:paraId="74CDEFE1"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عبدالمعز، هشام الفولي. (2025). إدراك الجمهور لظاهرة التسول الإلكتروني بمواقع التواصل الاجتماعي وانعكاسه على التلاعب النفسي لديهم في إطار نظرية تأثير الشخص الثالث. المجلة العربية لبحوث الإعلام والاتصال، (50)، 204–257.</w:t>
      </w:r>
    </w:p>
    <w:p w14:paraId="1B7880FA"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عدس، نور عمر، &amp; محمود، عبدالله ذيب عبدالله. (2025). مواجهة ظاهرة التسول الإلكتروني في فلسطين بين القانون والمجتمع. مجلة جامعة النجاح للأبحاث – العلوم الإنسانية، 39(8).</w:t>
      </w:r>
    </w:p>
    <w:p w14:paraId="78F8C292"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عمارة، محمود حلمي، &amp; العراقي، إيمان عبدالفتاح. (2025). استراتيجيات التسول الإلكتروني عبر منصات التواصل الاجتماعي وتأثيرها على استجابات الجمهور: بالتطبيق على منصة تيك توك. المجلة العلمية بكلية الآداب (جامعة طنطا)، 1–78.</w:t>
      </w:r>
    </w:p>
    <w:p w14:paraId="7A4D4D60"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العوني، هدى بنت مخلد. (2024). التسول الإلكتروني وتأثيره على الأمن الاجتماعي في المجتمع السعودي: دراسة تطبيقية تحليلية على التسول الإلكتروني من وجهة نظر مستخدمي “التيك توك”. مجلة مستقبل العلوم الاجتماعية، 18(2)، 3–48.</w:t>
      </w:r>
    </w:p>
    <w:p w14:paraId="029E6346"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القاضي، نادية. (2023). التسول الإلكتروني في الجزائر بين استقطاب التضامن الاجتماعي ومؤشرات الاحتيال الافتراضي: دراسة تحليلية لآراء عينة من رواد مواقع التواصل الاجتماعي بولاية تيزي وزو. مجلة العلوم الإنسانية والاجتماعية، 9(2)، 236–254.</w:t>
      </w:r>
    </w:p>
    <w:p w14:paraId="1153309A"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اللجنة الاقتصادية والاجتماعية لغربي آسيا (الإسكوا). (2022). تقرير التنمية الرقمية العربية 2022: نحو التمكين وشمول الجميع. الأمم المتحدة.</w:t>
      </w:r>
    </w:p>
    <w:p w14:paraId="3F7C31F4"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منصور، إ. ج. (2025). وسائل الإدارة في معالجة ظاهرة التسول الإلكتروني: دراسة مقارنة. </w:t>
      </w:r>
      <w:r>
        <w:rPr>
          <w:rFonts w:ascii="Sakkal Majalla" w:hAnsi="Sakkal Majalla" w:cs="Sakkal Majalla" w:hint="cs"/>
          <w:sz w:val="28"/>
          <w:szCs w:val="28"/>
          <w:lang w:bidi="ar-YE"/>
        </w:rPr>
        <w:t>International Journal on Humanities and Social Sciences، (64)، 381–392</w:t>
      </w:r>
      <w:r>
        <w:rPr>
          <w:rFonts w:ascii="Sakkal Majalla" w:hAnsi="Sakkal Majalla" w:cs="Sakkal Majalla" w:hint="cs"/>
          <w:sz w:val="28"/>
          <w:szCs w:val="28"/>
          <w:rtl/>
          <w:lang w:bidi="ar-EG"/>
        </w:rPr>
        <w:t>.</w:t>
      </w:r>
    </w:p>
    <w:p w14:paraId="1A953C5A" w14:textId="77777777" w:rsidR="00C87369" w:rsidRDefault="00C87369" w:rsidP="00C87369">
      <w:pPr>
        <w:spacing w:line="360" w:lineRule="auto"/>
        <w:ind w:left="565" w:hanging="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الهشلمون، رانيا محمد عطية. (2021). التسول الإلكتروني وتأثيره الاجتماعي والاقتصادي على المجتمع الأردني من وجهة نظر عينة من مستخدمي الفيس بوك. مجلة العلوم الإنسانية والاجتماعية، 5(4)، 60–76. </w:t>
      </w:r>
      <w:hyperlink r:id="rId11" w:history="1">
        <w:r w:rsidRPr="004F3DD7">
          <w:rPr>
            <w:rStyle w:val="Hyperlink"/>
            <w:rFonts w:ascii="Sakkal Majalla" w:hAnsi="Sakkal Majalla" w:cs="Sakkal Majalla"/>
            <w:sz w:val="28"/>
            <w:szCs w:val="28"/>
            <w:lang w:bidi="ar-YE"/>
          </w:rPr>
          <w:t>https://doi.org/10.26389/AJSRP.A171020</w:t>
        </w:r>
      </w:hyperlink>
      <w:r>
        <w:rPr>
          <w:rFonts w:ascii="Sakkal Majalla" w:hAnsi="Sakkal Majalla" w:cs="Sakkal Majalla" w:hint="cs"/>
          <w:sz w:val="28"/>
          <w:szCs w:val="28"/>
          <w:rtl/>
          <w:lang w:bidi="ar-EG"/>
        </w:rPr>
        <w:t xml:space="preserve"> </w:t>
      </w:r>
    </w:p>
    <w:p w14:paraId="2661AAEF" w14:textId="3E1F89A4" w:rsidR="00625009" w:rsidRPr="00D17F8A" w:rsidRDefault="00625009" w:rsidP="00D17F8A">
      <w:pPr>
        <w:spacing w:line="360" w:lineRule="auto"/>
        <w:jc w:val="both"/>
        <w:outlineLvl w:val="1"/>
        <w:rPr>
          <w:rFonts w:ascii="Sakkal Majalla" w:hAnsi="Sakkal Majalla" w:cs="Sakkal Majalla"/>
          <w:b/>
          <w:bCs/>
          <w:sz w:val="32"/>
          <w:szCs w:val="32"/>
          <w:rtl/>
          <w:lang w:bidi="ar-EG"/>
        </w:rPr>
      </w:pPr>
      <w:bookmarkStart w:id="31" w:name="_Toc223598237"/>
      <w:r w:rsidRPr="00D17F8A">
        <w:rPr>
          <w:rFonts w:ascii="Sakkal Majalla" w:hAnsi="Sakkal Majalla" w:cs="Sakkal Majalla" w:hint="cs"/>
          <w:b/>
          <w:bCs/>
          <w:sz w:val="32"/>
          <w:szCs w:val="32"/>
          <w:rtl/>
          <w:lang w:bidi="ar-EG"/>
        </w:rPr>
        <w:t>ثانيًا: المراجع الأجنبية</w:t>
      </w:r>
      <w:bookmarkEnd w:id="31"/>
      <w:r w:rsidRPr="00D17F8A">
        <w:rPr>
          <w:rFonts w:ascii="Sakkal Majalla" w:hAnsi="Sakkal Majalla" w:cs="Sakkal Majalla" w:hint="cs"/>
          <w:b/>
          <w:bCs/>
          <w:sz w:val="32"/>
          <w:szCs w:val="32"/>
          <w:rtl/>
          <w:lang w:bidi="ar-EG"/>
        </w:rPr>
        <w:t xml:space="preserve"> </w:t>
      </w:r>
    </w:p>
    <w:p w14:paraId="525313CD"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 xml:space="preserve">Abu Issa, H., Alwreikat, N., Al-billeh, T., &amp; Alhasan, T. (2025). From streets to screens: Legal implications of internet begging. Humanities and Social Sciences Communications, 12(1). </w:t>
      </w:r>
      <w:hyperlink r:id="rId12" w:history="1">
        <w:r w:rsidRPr="004F3DD7">
          <w:rPr>
            <w:rStyle w:val="Hyperlink"/>
            <w:rFonts w:ascii="Sakkal Majalla" w:hAnsi="Sakkal Majalla" w:cs="Sakkal Majalla"/>
            <w:sz w:val="28"/>
            <w:szCs w:val="28"/>
            <w:lang w:bidi="ar-YE"/>
          </w:rPr>
          <w:t>https://doi.org/10.1057/s41599-025-05189-w</w:t>
        </w:r>
      </w:hyperlink>
      <w:r>
        <w:rPr>
          <w:rFonts w:ascii="Sakkal Majalla" w:hAnsi="Sakkal Majalla" w:cs="Sakkal Majalla" w:hint="cs"/>
          <w:sz w:val="28"/>
          <w:szCs w:val="28"/>
          <w:rtl/>
          <w:lang w:bidi="ar-EG"/>
        </w:rPr>
        <w:t xml:space="preserve"> </w:t>
      </w:r>
    </w:p>
    <w:p w14:paraId="582B7617"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Ajzen, I. (1991). The theory of planned behavior. Organizational Behavior and Human Decision Processes, 50(2), 179–211</w:t>
      </w:r>
      <w:r>
        <w:rPr>
          <w:rFonts w:ascii="Sakkal Majalla" w:hAnsi="Sakkal Majalla" w:cs="Sakkal Majalla" w:hint="cs"/>
          <w:sz w:val="28"/>
          <w:szCs w:val="28"/>
          <w:rtl/>
          <w:lang w:bidi="ar-EG"/>
        </w:rPr>
        <w:t xml:space="preserve">. </w:t>
      </w:r>
    </w:p>
    <w:p w14:paraId="165E294C"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sidRPr="001A7189">
        <w:rPr>
          <w:rFonts w:ascii="Sakkal Majalla" w:hAnsi="Sakkal Majalla" w:cs="Sakkal Majalla" w:hint="cs"/>
          <w:sz w:val="28"/>
          <w:szCs w:val="28"/>
          <w:lang w:val="it-IT" w:bidi="ar-YE"/>
        </w:rPr>
        <w:t xml:space="preserve">Brahim, H., Seddiki, M., &amp; Laichi, S. (2025). </w:t>
      </w:r>
      <w:r>
        <w:rPr>
          <w:rFonts w:ascii="Sakkal Majalla" w:hAnsi="Sakkal Majalla" w:cs="Sakkal Majalla" w:hint="cs"/>
          <w:sz w:val="28"/>
          <w:szCs w:val="28"/>
          <w:lang w:bidi="ar-YE"/>
        </w:rPr>
        <w:t>Electronic begging: A new phenomenon in the era of technology. Journal for Educators, Teachers and Trainers, 16(4), 192–209</w:t>
      </w:r>
      <w:r>
        <w:rPr>
          <w:rFonts w:ascii="Sakkal Majalla" w:hAnsi="Sakkal Majalla" w:cs="Sakkal Majalla" w:hint="cs"/>
          <w:sz w:val="28"/>
          <w:szCs w:val="28"/>
          <w:rtl/>
          <w:lang w:bidi="ar-EG"/>
        </w:rPr>
        <w:t>.</w:t>
      </w:r>
    </w:p>
    <w:p w14:paraId="35631364"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Davenport, T. H., &amp; Beck, J. C. (2001). The attention economy: Understanding the new currency of business. Harvard Business School Press</w:t>
      </w:r>
      <w:r>
        <w:rPr>
          <w:rFonts w:ascii="Sakkal Majalla" w:hAnsi="Sakkal Majalla" w:cs="Sakkal Majalla" w:hint="cs"/>
          <w:sz w:val="28"/>
          <w:szCs w:val="28"/>
          <w:rtl/>
          <w:lang w:bidi="ar-EG"/>
        </w:rPr>
        <w:t>.</w:t>
      </w:r>
    </w:p>
    <w:p w14:paraId="34EBA172"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Davison, W. P. (1983). The third-person effect in communication. Public Opinion Quarterly, 47(1), 1–15</w:t>
      </w:r>
      <w:r>
        <w:rPr>
          <w:rFonts w:ascii="Sakkal Majalla" w:hAnsi="Sakkal Majalla" w:cs="Sakkal Majalla" w:hint="cs"/>
          <w:sz w:val="28"/>
          <w:szCs w:val="28"/>
          <w:rtl/>
          <w:lang w:bidi="ar-EG"/>
        </w:rPr>
        <w:t>.</w:t>
      </w:r>
    </w:p>
    <w:p w14:paraId="4E9D5C25"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Goldhaber, M. H. (1997). The attent</w:t>
      </w:r>
      <w:r>
        <w:rPr>
          <w:rFonts w:ascii="Sakkal Majalla" w:hAnsi="Sakkal Majalla" w:cs="Sakkal Majalla"/>
          <w:sz w:val="28"/>
          <w:szCs w:val="28"/>
          <w:lang w:bidi="ar-YE"/>
        </w:rPr>
        <w:t>I</w:t>
      </w:r>
      <w:r>
        <w:rPr>
          <w:rFonts w:ascii="Sakkal Majalla" w:hAnsi="Sakkal Majalla" w:cs="Sakkal Majalla" w:hint="cs"/>
          <w:sz w:val="28"/>
          <w:szCs w:val="28"/>
          <w:lang w:bidi="ar-YE"/>
        </w:rPr>
        <w:t>on economy and the net. First Monday, 2(4)</w:t>
      </w:r>
      <w:r>
        <w:rPr>
          <w:rFonts w:ascii="Sakkal Majalla" w:hAnsi="Sakkal Majalla" w:cs="Sakkal Majalla" w:hint="cs"/>
          <w:sz w:val="28"/>
          <w:szCs w:val="28"/>
          <w:rtl/>
          <w:lang w:bidi="ar-EG"/>
        </w:rPr>
        <w:t>.</w:t>
      </w:r>
    </w:p>
    <w:p w14:paraId="05E4C718"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 xml:space="preserve">Kurniawan, R., Hidayat, </w:t>
      </w:r>
      <w:r>
        <w:rPr>
          <w:rFonts w:ascii="Sakkal Majalla" w:hAnsi="Sakkal Majalla" w:cs="Sakkal Majalla"/>
          <w:sz w:val="28"/>
          <w:szCs w:val="28"/>
          <w:lang w:bidi="ar-YE"/>
        </w:rPr>
        <w:t>I</w:t>
      </w:r>
      <w:r>
        <w:rPr>
          <w:rFonts w:ascii="Sakkal Majalla" w:hAnsi="Sakkal Majalla" w:cs="Sakkal Majalla" w:hint="cs"/>
          <w:sz w:val="28"/>
          <w:szCs w:val="28"/>
          <w:lang w:bidi="ar-YE"/>
        </w:rPr>
        <w:t xml:space="preserve">., &amp; Rheksa, S. </w:t>
      </w:r>
      <w:r>
        <w:rPr>
          <w:rFonts w:ascii="Sakkal Majalla" w:hAnsi="Sakkal Majalla" w:cs="Sakkal Majalla"/>
          <w:sz w:val="28"/>
          <w:szCs w:val="28"/>
          <w:lang w:bidi="ar-YE"/>
        </w:rPr>
        <w:t>I</w:t>
      </w:r>
      <w:r>
        <w:rPr>
          <w:rFonts w:ascii="Sakkal Majalla" w:hAnsi="Sakkal Majalla" w:cs="Sakkal Majalla" w:hint="cs"/>
          <w:sz w:val="28"/>
          <w:szCs w:val="28"/>
          <w:lang w:bidi="ar-YE"/>
        </w:rPr>
        <w:t>. (2025). Digital benevolence: What drives TikTok users to donate to online beggars? Linguistics and Culture Review</w:t>
      </w:r>
      <w:r>
        <w:rPr>
          <w:rFonts w:ascii="Sakkal Majalla" w:hAnsi="Sakkal Majalla" w:cs="Sakkal Majalla" w:hint="cs"/>
          <w:sz w:val="28"/>
          <w:szCs w:val="28"/>
          <w:rtl/>
          <w:lang w:bidi="ar-EG"/>
        </w:rPr>
        <w:t>.</w:t>
      </w:r>
    </w:p>
    <w:p w14:paraId="34B69A6B"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sidRPr="001A7189">
        <w:rPr>
          <w:rFonts w:ascii="Sakkal Majalla" w:hAnsi="Sakkal Majalla" w:cs="Sakkal Majalla" w:hint="cs"/>
          <w:sz w:val="28"/>
          <w:szCs w:val="28"/>
          <w:lang w:val="it-IT" w:bidi="ar-YE"/>
        </w:rPr>
        <w:t>Mujiwati, Y., Damayanti, A. M., &amp; Safiud</w:t>
      </w:r>
      <w:r w:rsidRPr="001A7189">
        <w:rPr>
          <w:rFonts w:ascii="Sakkal Majalla" w:hAnsi="Sakkal Majalla" w:cs="Sakkal Majalla"/>
          <w:sz w:val="28"/>
          <w:szCs w:val="28"/>
          <w:lang w:val="it-IT" w:bidi="ar-YE"/>
        </w:rPr>
        <w:t>I</w:t>
      </w:r>
      <w:r w:rsidRPr="001A7189">
        <w:rPr>
          <w:rFonts w:ascii="Sakkal Majalla" w:hAnsi="Sakkal Majalla" w:cs="Sakkal Majalla" w:hint="cs"/>
          <w:sz w:val="28"/>
          <w:szCs w:val="28"/>
          <w:lang w:val="it-IT" w:bidi="ar-YE"/>
        </w:rPr>
        <w:t xml:space="preserve">n, K. (2023). </w:t>
      </w:r>
      <w:r>
        <w:rPr>
          <w:rFonts w:ascii="Sakkal Majalla" w:hAnsi="Sakkal Majalla" w:cs="Sakkal Majalla" w:hint="cs"/>
          <w:sz w:val="28"/>
          <w:szCs w:val="28"/>
          <w:lang w:bidi="ar-YE"/>
        </w:rPr>
        <w:t xml:space="preserve">The phenomenon of cyber begging </w:t>
      </w:r>
      <w:r>
        <w:rPr>
          <w:rFonts w:ascii="Sakkal Majalla" w:hAnsi="Sakkal Majalla" w:cs="Sakkal Majalla"/>
          <w:sz w:val="28"/>
          <w:szCs w:val="28"/>
          <w:lang w:bidi="ar-YE"/>
        </w:rPr>
        <w:t>I</w:t>
      </w:r>
      <w:r>
        <w:rPr>
          <w:rFonts w:ascii="Sakkal Majalla" w:hAnsi="Sakkal Majalla" w:cs="Sakkal Majalla" w:hint="cs"/>
          <w:sz w:val="28"/>
          <w:szCs w:val="28"/>
          <w:lang w:bidi="ar-YE"/>
        </w:rPr>
        <w:t xml:space="preserve">n the perspective of Pancasila character values. </w:t>
      </w:r>
      <w:r w:rsidRPr="001A7189">
        <w:rPr>
          <w:rFonts w:ascii="Sakkal Majalla" w:hAnsi="Sakkal Majalla" w:cs="Sakkal Majalla" w:hint="cs"/>
          <w:sz w:val="28"/>
          <w:szCs w:val="28"/>
          <w:lang w:val="it-IT" w:bidi="ar-YE"/>
        </w:rPr>
        <w:t xml:space="preserve">Jurnal Pendidikan Pancasila dan Kewarganegaraan, 4(2). </w:t>
      </w:r>
      <w:hyperlink r:id="rId13" w:history="1">
        <w:r w:rsidRPr="001A7189">
          <w:rPr>
            <w:rStyle w:val="Hyperlink"/>
            <w:rFonts w:ascii="Sakkal Majalla" w:hAnsi="Sakkal Majalla" w:cs="Sakkal Majalla"/>
            <w:sz w:val="28"/>
            <w:szCs w:val="28"/>
            <w:lang w:val="it-IT" w:bidi="ar-YE"/>
          </w:rPr>
          <w:t>https://doi.org/10.26418/jppkn.v4i2.67245</w:t>
        </w:r>
      </w:hyperlink>
      <w:r>
        <w:rPr>
          <w:rFonts w:ascii="Sakkal Majalla" w:hAnsi="Sakkal Majalla" w:cs="Sakkal Majalla" w:hint="cs"/>
          <w:sz w:val="28"/>
          <w:szCs w:val="28"/>
          <w:rtl/>
          <w:lang w:bidi="ar-EG"/>
        </w:rPr>
        <w:t xml:space="preserve"> </w:t>
      </w:r>
    </w:p>
    <w:p w14:paraId="5C4EC546"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hint="cs"/>
          <w:sz w:val="28"/>
          <w:szCs w:val="28"/>
          <w:lang w:bidi="ar-YE"/>
        </w:rPr>
        <w:t>Sopiyani, H. F. (2025). Public perception of “online begging” action on TikTok social media. Asian Journal of Social and Humanities</w:t>
      </w:r>
      <w:r>
        <w:rPr>
          <w:rFonts w:ascii="Sakkal Majalla" w:hAnsi="Sakkal Majalla" w:cs="Sakkal Majalla" w:hint="cs"/>
          <w:sz w:val="28"/>
          <w:szCs w:val="28"/>
          <w:rtl/>
          <w:lang w:bidi="ar-EG"/>
        </w:rPr>
        <w:t>.</w:t>
      </w:r>
    </w:p>
    <w:p w14:paraId="54F2F66E" w14:textId="77777777" w:rsidR="00361E7E" w:rsidRDefault="00361E7E" w:rsidP="00361E7E">
      <w:pPr>
        <w:bidi w:val="0"/>
        <w:spacing w:line="360" w:lineRule="auto"/>
        <w:ind w:left="567" w:hanging="567"/>
        <w:jc w:val="both"/>
        <w:rPr>
          <w:rFonts w:ascii="Sakkal Majalla" w:hAnsi="Sakkal Majalla" w:cs="Sakkal Majalla"/>
          <w:sz w:val="28"/>
          <w:szCs w:val="28"/>
          <w:rtl/>
          <w:lang w:bidi="ar-EG"/>
        </w:rPr>
      </w:pPr>
      <w:r>
        <w:rPr>
          <w:rFonts w:ascii="Sakkal Majalla" w:hAnsi="Sakkal Majalla" w:cs="Sakkal Majalla"/>
          <w:sz w:val="28"/>
          <w:szCs w:val="28"/>
          <w:lang w:bidi="ar-YE"/>
        </w:rPr>
        <w:t>V</w:t>
      </w:r>
      <w:r>
        <w:rPr>
          <w:rFonts w:ascii="Sakkal Majalla" w:hAnsi="Sakkal Majalla" w:cs="Sakkal Majalla" w:hint="cs"/>
          <w:sz w:val="28"/>
          <w:szCs w:val="28"/>
          <w:lang w:bidi="ar-YE"/>
        </w:rPr>
        <w:t>an Dijck, J., &amp; Poell, T. (2013). Understanding social media logic. Media and Communication, 1(1), 2–14</w:t>
      </w:r>
      <w:r>
        <w:rPr>
          <w:rFonts w:ascii="Sakkal Majalla" w:hAnsi="Sakkal Majalla" w:cs="Sakkal Majalla" w:hint="cs"/>
          <w:sz w:val="28"/>
          <w:szCs w:val="28"/>
          <w:rtl/>
          <w:lang w:bidi="ar-EG"/>
        </w:rPr>
        <w:t>.</w:t>
      </w:r>
    </w:p>
    <w:sectPr w:rsidR="00361E7E" w:rsidSect="001A7189">
      <w:footerReference w:type="default" r:id="rId14"/>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4B083" w14:textId="77777777" w:rsidR="00FD0B94" w:rsidRDefault="00FD0B94" w:rsidP="009125CE">
      <w:pPr>
        <w:spacing w:after="0" w:line="240" w:lineRule="auto"/>
      </w:pPr>
      <w:r>
        <w:separator/>
      </w:r>
    </w:p>
  </w:endnote>
  <w:endnote w:type="continuationSeparator" w:id="0">
    <w:p w14:paraId="56387107" w14:textId="77777777" w:rsidR="00FD0B94" w:rsidRDefault="00FD0B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77BD5" w14:textId="56279778" w:rsidR="00361E7E" w:rsidRDefault="00361E7E" w:rsidP="00361E7E">
    <w:pPr>
      <w:pStyle w:val="a4"/>
      <w:jc w:val="center"/>
    </w:pPr>
    <w:r>
      <w:rPr>
        <w:rtl/>
      </w:rPr>
      <w:fldChar w:fldCharType="begin"/>
    </w:r>
    <w:r>
      <w:rPr>
        <w:rtl/>
      </w:rPr>
      <w:instrText xml:space="preserve"> </w:instrText>
    </w:r>
    <w:r>
      <w:rPr>
        <w:rFonts w:hint="cs"/>
      </w:rPr>
      <w:instrText>PAGE  \* ArabicAbjad  \* MERGEFORMAT</w:instrText>
    </w:r>
    <w:r>
      <w:rPr>
        <w:rtl/>
      </w:rPr>
      <w:instrText xml:space="preserve"> </w:instrText>
    </w:r>
    <w:r>
      <w:rPr>
        <w:rtl/>
      </w:rPr>
      <w:fldChar w:fldCharType="separate"/>
    </w:r>
    <w:r>
      <w:rPr>
        <w:noProof/>
        <w:rtl/>
      </w:rPr>
      <w:t>‌ر</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F35FF" w14:textId="20835FB4" w:rsidR="001A7189" w:rsidRDefault="001A7189" w:rsidP="001A7189">
    <w:pPr>
      <w:pStyle w:val="a4"/>
      <w:jc w:val="center"/>
    </w:pPr>
    <w:r>
      <w:rPr>
        <w:rtl/>
      </w:rPr>
      <w:fldChar w:fldCharType="begin"/>
    </w:r>
    <w:r>
      <w:rPr>
        <w:rtl/>
      </w:rPr>
      <w:instrText xml:space="preserve"> </w:instrText>
    </w:r>
    <w:r>
      <w:instrText>PAGE  \* Arabic  \* MERGEFORMAT</w:instrText>
    </w:r>
    <w:r>
      <w:rPr>
        <w:rtl/>
      </w:rPr>
      <w:instrText xml:space="preserve"> </w:instrText>
    </w:r>
    <w:r>
      <w:rPr>
        <w:rtl/>
      </w:rPr>
      <w:fldChar w:fldCharType="separate"/>
    </w:r>
    <w:r>
      <w:rPr>
        <w:noProof/>
        <w:rtl/>
      </w:rPr>
      <w:t>3</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20341" w14:textId="77777777" w:rsidR="00FD0B94" w:rsidRDefault="00FD0B94" w:rsidP="009125CE">
      <w:pPr>
        <w:spacing w:after="0" w:line="240" w:lineRule="auto"/>
      </w:pPr>
      <w:r>
        <w:separator/>
      </w:r>
    </w:p>
  </w:footnote>
  <w:footnote w:type="continuationSeparator" w:id="0">
    <w:p w14:paraId="2806F8EE" w14:textId="77777777" w:rsidR="00FD0B94" w:rsidRDefault="00FD0B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02F8F"/>
    <w:multiLevelType w:val="hybridMultilevel"/>
    <w:tmpl w:val="9DE01C12"/>
    <w:lvl w:ilvl="0" w:tplc="3A2045E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A701D0B"/>
    <w:multiLevelType w:val="hybridMultilevel"/>
    <w:tmpl w:val="F8C8C69E"/>
    <w:lvl w:ilvl="0" w:tplc="3A2045EA">
      <w:start w:val="1"/>
      <w:numFmt w:val="bullet"/>
      <w:lvlText w:val=""/>
      <w:lvlJc w:val="left"/>
      <w:pPr>
        <w:ind w:left="1440" w:hanging="360"/>
      </w:pPr>
      <w:rPr>
        <w:rFonts w:ascii="Symbol" w:hAnsi="Symbol" w:hint="default"/>
      </w:rPr>
    </w:lvl>
    <w:lvl w:ilvl="1" w:tplc="FFFFFFFF">
      <w:start w:val="5"/>
      <w:numFmt w:val="bullet"/>
      <w:lvlText w:val=""/>
      <w:lvlJc w:val="left"/>
      <w:pPr>
        <w:ind w:left="2160" w:hanging="360"/>
      </w:pPr>
      <w:rPr>
        <w:rFonts w:ascii="Wingdings" w:eastAsiaTheme="minorHAnsi" w:hAnsi="Wingdings" w:cs="Sakkal Majalla"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15B03348"/>
    <w:multiLevelType w:val="hybridMultilevel"/>
    <w:tmpl w:val="2990ECF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D283A"/>
    <w:multiLevelType w:val="hybridMultilevel"/>
    <w:tmpl w:val="E9AAC7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5106D1"/>
    <w:multiLevelType w:val="hybridMultilevel"/>
    <w:tmpl w:val="3E0E2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FE4F4B"/>
    <w:multiLevelType w:val="hybridMultilevel"/>
    <w:tmpl w:val="83AE1A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2C46450"/>
    <w:multiLevelType w:val="hybridMultilevel"/>
    <w:tmpl w:val="2D2654E8"/>
    <w:lvl w:ilvl="0" w:tplc="6F80E34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C7867"/>
    <w:multiLevelType w:val="hybridMultilevel"/>
    <w:tmpl w:val="EBE699E0"/>
    <w:lvl w:ilvl="0" w:tplc="04090003">
      <w:start w:val="1"/>
      <w:numFmt w:val="bullet"/>
      <w:lvlText w:val="o"/>
      <w:lvlJc w:val="left"/>
      <w:pPr>
        <w:ind w:left="1440" w:hanging="360"/>
      </w:pPr>
      <w:rPr>
        <w:rFonts w:ascii="Courier New" w:hAnsi="Courier New" w:cs="Courier New" w:hint="default"/>
      </w:rPr>
    </w:lvl>
    <w:lvl w:ilvl="1" w:tplc="BAF606FA">
      <w:start w:val="5"/>
      <w:numFmt w:val="bullet"/>
      <w:lvlText w:val=""/>
      <w:lvlJc w:val="left"/>
      <w:pPr>
        <w:ind w:left="2160" w:hanging="360"/>
      </w:pPr>
      <w:rPr>
        <w:rFonts w:ascii="Wingdings" w:eastAsiaTheme="minorHAnsi" w:hAnsi="Wingdings"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AA1014"/>
    <w:multiLevelType w:val="hybridMultilevel"/>
    <w:tmpl w:val="02BE8610"/>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1A5A4C"/>
    <w:multiLevelType w:val="hybridMultilevel"/>
    <w:tmpl w:val="3C02AA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20F9B"/>
    <w:multiLevelType w:val="hybridMultilevel"/>
    <w:tmpl w:val="A8BA84F0"/>
    <w:lvl w:ilvl="0" w:tplc="3A2045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1D0038"/>
    <w:multiLevelType w:val="hybridMultilevel"/>
    <w:tmpl w:val="056C4C70"/>
    <w:lvl w:ilvl="0" w:tplc="FFFFFFFF">
      <w:start w:val="1"/>
      <w:numFmt w:val="decimal"/>
      <w:lvlText w:val="%1."/>
      <w:lvlJc w:val="left"/>
      <w:pPr>
        <w:ind w:left="720" w:hanging="360"/>
      </w:pPr>
      <w:rPr>
        <w:rFonts w:hint="default"/>
      </w:rPr>
    </w:lvl>
    <w:lvl w:ilvl="1" w:tplc="5AE22B84">
      <w:start w:val="5"/>
      <w:numFmt w:val="bullet"/>
      <w:lvlText w:val=""/>
      <w:lvlJc w:val="left"/>
      <w:pPr>
        <w:ind w:left="1440" w:hanging="360"/>
      </w:pPr>
      <w:rPr>
        <w:rFonts w:ascii="Wingdings" w:eastAsiaTheme="minorHAnsi" w:hAnsi="Wingdings" w:cs="Sakkal Majalla" w:hint="default"/>
      </w:rPr>
    </w:lvl>
    <w:lvl w:ilvl="2" w:tplc="BC8A878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52184"/>
    <w:multiLevelType w:val="hybridMultilevel"/>
    <w:tmpl w:val="C1768704"/>
    <w:lvl w:ilvl="0" w:tplc="FFFFFFFF">
      <w:start w:val="1"/>
      <w:numFmt w:val="decimal"/>
      <w:lvlText w:val="%1."/>
      <w:lvlJc w:val="left"/>
      <w:pPr>
        <w:ind w:left="720" w:hanging="360"/>
      </w:pPr>
      <w:rPr>
        <w:rFonts w:hint="default"/>
      </w:rPr>
    </w:lvl>
    <w:lvl w:ilvl="1" w:tplc="237CB3C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07DDE"/>
    <w:multiLevelType w:val="hybridMultilevel"/>
    <w:tmpl w:val="0186B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C3124D"/>
    <w:multiLevelType w:val="hybridMultilevel"/>
    <w:tmpl w:val="D912421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EF14CB"/>
    <w:multiLevelType w:val="hybridMultilevel"/>
    <w:tmpl w:val="B1406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79627C"/>
    <w:multiLevelType w:val="hybridMultilevel"/>
    <w:tmpl w:val="FF00278C"/>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31B7E"/>
    <w:multiLevelType w:val="hybridMultilevel"/>
    <w:tmpl w:val="FF4CC0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B30C5"/>
    <w:multiLevelType w:val="hybridMultilevel"/>
    <w:tmpl w:val="326A772C"/>
    <w:lvl w:ilvl="0" w:tplc="3A2045E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4238108E"/>
    <w:multiLevelType w:val="hybridMultilevel"/>
    <w:tmpl w:val="94DC2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3F51D9"/>
    <w:multiLevelType w:val="hybridMultilevel"/>
    <w:tmpl w:val="37066DF4"/>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531F04"/>
    <w:multiLevelType w:val="hybridMultilevel"/>
    <w:tmpl w:val="443AF1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61209"/>
    <w:multiLevelType w:val="hybridMultilevel"/>
    <w:tmpl w:val="1450C672"/>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BC6AF7"/>
    <w:multiLevelType w:val="hybridMultilevel"/>
    <w:tmpl w:val="162C15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CB253C"/>
    <w:multiLevelType w:val="hybridMultilevel"/>
    <w:tmpl w:val="505C32F4"/>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6E3872"/>
    <w:multiLevelType w:val="hybridMultilevel"/>
    <w:tmpl w:val="4A5869BE"/>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785206"/>
    <w:multiLevelType w:val="hybridMultilevel"/>
    <w:tmpl w:val="3858D50A"/>
    <w:lvl w:ilvl="0" w:tplc="A61C2564">
      <w:start w:val="1"/>
      <w:numFmt w:val="decimal"/>
      <w:lvlText w:val="%1."/>
      <w:lvlJc w:val="left"/>
      <w:pPr>
        <w:ind w:left="720" w:hanging="360"/>
      </w:pPr>
      <w:rPr>
        <w:rFonts w:hint="default"/>
        <w:sz w:val="4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156E62"/>
    <w:multiLevelType w:val="hybridMultilevel"/>
    <w:tmpl w:val="7C068376"/>
    <w:lvl w:ilvl="0" w:tplc="A61C2564">
      <w:start w:val="1"/>
      <w:numFmt w:val="decimal"/>
      <w:lvlText w:val="%1."/>
      <w:lvlJc w:val="left"/>
      <w:pPr>
        <w:ind w:left="1080" w:hanging="360"/>
      </w:pPr>
      <w:rPr>
        <w:rFonts w:hint="default"/>
        <w:sz w:val="40"/>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DE72F72"/>
    <w:multiLevelType w:val="hybridMultilevel"/>
    <w:tmpl w:val="E5906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F25792"/>
    <w:multiLevelType w:val="hybridMultilevel"/>
    <w:tmpl w:val="93CC6F68"/>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5155C1"/>
    <w:multiLevelType w:val="hybridMultilevel"/>
    <w:tmpl w:val="0C1257C0"/>
    <w:lvl w:ilvl="0" w:tplc="A61C2564">
      <w:start w:val="1"/>
      <w:numFmt w:val="decimal"/>
      <w:lvlText w:val="%1."/>
      <w:lvlJc w:val="left"/>
      <w:pPr>
        <w:ind w:left="720" w:hanging="360"/>
      </w:pPr>
      <w:rPr>
        <w:rFonts w:hint="default"/>
        <w:sz w:val="4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2433A1A"/>
    <w:multiLevelType w:val="hybridMultilevel"/>
    <w:tmpl w:val="DC486A08"/>
    <w:lvl w:ilvl="0" w:tplc="6F80E340">
      <w:start w:val="1"/>
      <w:numFmt w:val="decimal"/>
      <w:lvlText w:val="%1.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36A7A0B"/>
    <w:multiLevelType w:val="hybridMultilevel"/>
    <w:tmpl w:val="9160B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AD7A76"/>
    <w:multiLevelType w:val="hybridMultilevel"/>
    <w:tmpl w:val="02A4A2D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46857489">
    <w:abstractNumId w:val="12"/>
  </w:num>
  <w:num w:numId="2" w16cid:durableId="1068262702">
    <w:abstractNumId w:val="17"/>
  </w:num>
  <w:num w:numId="3" w16cid:durableId="1326593922">
    <w:abstractNumId w:val="9"/>
  </w:num>
  <w:num w:numId="4" w16cid:durableId="1944923537">
    <w:abstractNumId w:val="21"/>
  </w:num>
  <w:num w:numId="5" w16cid:durableId="1923443642">
    <w:abstractNumId w:val="23"/>
  </w:num>
  <w:num w:numId="6" w16cid:durableId="1264991168">
    <w:abstractNumId w:val="33"/>
  </w:num>
  <w:num w:numId="7" w16cid:durableId="2128619054">
    <w:abstractNumId w:val="13"/>
  </w:num>
  <w:num w:numId="8" w16cid:durableId="1957977866">
    <w:abstractNumId w:val="4"/>
  </w:num>
  <w:num w:numId="9" w16cid:durableId="473110108">
    <w:abstractNumId w:val="19"/>
  </w:num>
  <w:num w:numId="10" w16cid:durableId="1170675718">
    <w:abstractNumId w:val="28"/>
  </w:num>
  <w:num w:numId="11" w16cid:durableId="520584883">
    <w:abstractNumId w:val="5"/>
  </w:num>
  <w:num w:numId="12" w16cid:durableId="415714071">
    <w:abstractNumId w:val="11"/>
  </w:num>
  <w:num w:numId="13" w16cid:durableId="683943776">
    <w:abstractNumId w:val="8"/>
  </w:num>
  <w:num w:numId="14" w16cid:durableId="932972941">
    <w:abstractNumId w:val="3"/>
  </w:num>
  <w:num w:numId="15" w16cid:durableId="1059207081">
    <w:abstractNumId w:val="7"/>
  </w:num>
  <w:num w:numId="16" w16cid:durableId="1077559942">
    <w:abstractNumId w:val="32"/>
  </w:num>
  <w:num w:numId="17" w16cid:durableId="1613783498">
    <w:abstractNumId w:val="15"/>
  </w:num>
  <w:num w:numId="18" w16cid:durableId="965309931">
    <w:abstractNumId w:val="20"/>
  </w:num>
  <w:num w:numId="19" w16cid:durableId="1109550731">
    <w:abstractNumId w:val="6"/>
  </w:num>
  <w:num w:numId="20" w16cid:durableId="520977337">
    <w:abstractNumId w:val="14"/>
  </w:num>
  <w:num w:numId="21" w16cid:durableId="1808426211">
    <w:abstractNumId w:val="2"/>
  </w:num>
  <w:num w:numId="22" w16cid:durableId="948203403">
    <w:abstractNumId w:val="31"/>
  </w:num>
  <w:num w:numId="23" w16cid:durableId="1037245130">
    <w:abstractNumId w:val="27"/>
  </w:num>
  <w:num w:numId="24" w16cid:durableId="121772180">
    <w:abstractNumId w:val="26"/>
  </w:num>
  <w:num w:numId="25" w16cid:durableId="252517270">
    <w:abstractNumId w:val="30"/>
  </w:num>
  <w:num w:numId="26" w16cid:durableId="258946371">
    <w:abstractNumId w:val="22"/>
  </w:num>
  <w:num w:numId="27" w16cid:durableId="604119576">
    <w:abstractNumId w:val="18"/>
  </w:num>
  <w:num w:numId="28" w16cid:durableId="983051121">
    <w:abstractNumId w:val="24"/>
  </w:num>
  <w:num w:numId="29" w16cid:durableId="63457869">
    <w:abstractNumId w:val="10"/>
  </w:num>
  <w:num w:numId="30" w16cid:durableId="548347907">
    <w:abstractNumId w:val="25"/>
  </w:num>
  <w:num w:numId="31" w16cid:durableId="1306426231">
    <w:abstractNumId w:val="0"/>
  </w:num>
  <w:num w:numId="32" w16cid:durableId="1860043437">
    <w:abstractNumId w:val="29"/>
  </w:num>
  <w:num w:numId="33" w16cid:durableId="1979725393">
    <w:abstractNumId w:val="1"/>
  </w:num>
  <w:num w:numId="34" w16cid:durableId="19519306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7"/>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F546CE"/>
    <w:rsid w:val="00000DE9"/>
    <w:rsid w:val="00003D45"/>
    <w:rsid w:val="00013429"/>
    <w:rsid w:val="000222F5"/>
    <w:rsid w:val="00067C55"/>
    <w:rsid w:val="00075137"/>
    <w:rsid w:val="00086767"/>
    <w:rsid w:val="00090242"/>
    <w:rsid w:val="000A0563"/>
    <w:rsid w:val="000F1C0C"/>
    <w:rsid w:val="000F44B4"/>
    <w:rsid w:val="00107247"/>
    <w:rsid w:val="001104A0"/>
    <w:rsid w:val="00120CD9"/>
    <w:rsid w:val="001232C5"/>
    <w:rsid w:val="00126F04"/>
    <w:rsid w:val="001403BC"/>
    <w:rsid w:val="00146F21"/>
    <w:rsid w:val="00160BEB"/>
    <w:rsid w:val="00183FC5"/>
    <w:rsid w:val="001902DB"/>
    <w:rsid w:val="001920D9"/>
    <w:rsid w:val="001A10D5"/>
    <w:rsid w:val="001A6364"/>
    <w:rsid w:val="001A7189"/>
    <w:rsid w:val="001B31CC"/>
    <w:rsid w:val="001B4037"/>
    <w:rsid w:val="001C2162"/>
    <w:rsid w:val="001C7149"/>
    <w:rsid w:val="001D05C9"/>
    <w:rsid w:val="001D3991"/>
    <w:rsid w:val="001E5790"/>
    <w:rsid w:val="00207EFE"/>
    <w:rsid w:val="00237292"/>
    <w:rsid w:val="00244282"/>
    <w:rsid w:val="0025157C"/>
    <w:rsid w:val="0026120C"/>
    <w:rsid w:val="00263B24"/>
    <w:rsid w:val="00270DE8"/>
    <w:rsid w:val="002A5E60"/>
    <w:rsid w:val="002F6A74"/>
    <w:rsid w:val="002F7610"/>
    <w:rsid w:val="00301B24"/>
    <w:rsid w:val="0031623B"/>
    <w:rsid w:val="003204B5"/>
    <w:rsid w:val="00336F8B"/>
    <w:rsid w:val="00343112"/>
    <w:rsid w:val="00351FC6"/>
    <w:rsid w:val="00353E38"/>
    <w:rsid w:val="00361E7E"/>
    <w:rsid w:val="003640DC"/>
    <w:rsid w:val="00367245"/>
    <w:rsid w:val="00370E9D"/>
    <w:rsid w:val="0038111E"/>
    <w:rsid w:val="00396B25"/>
    <w:rsid w:val="003B4726"/>
    <w:rsid w:val="003F2739"/>
    <w:rsid w:val="00441E82"/>
    <w:rsid w:val="00460E98"/>
    <w:rsid w:val="00461596"/>
    <w:rsid w:val="00487AE9"/>
    <w:rsid w:val="004A37A8"/>
    <w:rsid w:val="004B45FD"/>
    <w:rsid w:val="004C4190"/>
    <w:rsid w:val="004D77D6"/>
    <w:rsid w:val="0050300C"/>
    <w:rsid w:val="0051501B"/>
    <w:rsid w:val="0052464E"/>
    <w:rsid w:val="005247E3"/>
    <w:rsid w:val="0053149B"/>
    <w:rsid w:val="005328AB"/>
    <w:rsid w:val="005426D5"/>
    <w:rsid w:val="0054377D"/>
    <w:rsid w:val="00545029"/>
    <w:rsid w:val="00547FC0"/>
    <w:rsid w:val="00557C9E"/>
    <w:rsid w:val="00576DD2"/>
    <w:rsid w:val="00590B27"/>
    <w:rsid w:val="005A4C07"/>
    <w:rsid w:val="005D2053"/>
    <w:rsid w:val="005E2988"/>
    <w:rsid w:val="005F654C"/>
    <w:rsid w:val="005F6A48"/>
    <w:rsid w:val="006031FB"/>
    <w:rsid w:val="006218E1"/>
    <w:rsid w:val="00625009"/>
    <w:rsid w:val="0062761F"/>
    <w:rsid w:val="006464DB"/>
    <w:rsid w:val="0065230B"/>
    <w:rsid w:val="00660DEF"/>
    <w:rsid w:val="00660F54"/>
    <w:rsid w:val="00680356"/>
    <w:rsid w:val="00683983"/>
    <w:rsid w:val="006948DE"/>
    <w:rsid w:val="0069593B"/>
    <w:rsid w:val="006A21D5"/>
    <w:rsid w:val="006B0D39"/>
    <w:rsid w:val="006C1E67"/>
    <w:rsid w:val="006D0086"/>
    <w:rsid w:val="006D12D9"/>
    <w:rsid w:val="006F01B1"/>
    <w:rsid w:val="0070101A"/>
    <w:rsid w:val="0070473D"/>
    <w:rsid w:val="00722D54"/>
    <w:rsid w:val="00755655"/>
    <w:rsid w:val="0075718B"/>
    <w:rsid w:val="007717A4"/>
    <w:rsid w:val="0079722A"/>
    <w:rsid w:val="007B0E54"/>
    <w:rsid w:val="007B7436"/>
    <w:rsid w:val="007B7886"/>
    <w:rsid w:val="007C4540"/>
    <w:rsid w:val="007D0DF2"/>
    <w:rsid w:val="007E3A20"/>
    <w:rsid w:val="008021D4"/>
    <w:rsid w:val="008312DD"/>
    <w:rsid w:val="00853533"/>
    <w:rsid w:val="00854DAF"/>
    <w:rsid w:val="00855D6D"/>
    <w:rsid w:val="0085608B"/>
    <w:rsid w:val="00856797"/>
    <w:rsid w:val="008621E6"/>
    <w:rsid w:val="008743D3"/>
    <w:rsid w:val="00877AAC"/>
    <w:rsid w:val="008853A9"/>
    <w:rsid w:val="00894DDF"/>
    <w:rsid w:val="008A2733"/>
    <w:rsid w:val="008A5B8C"/>
    <w:rsid w:val="008B0E71"/>
    <w:rsid w:val="008C0EB2"/>
    <w:rsid w:val="008D6C6D"/>
    <w:rsid w:val="008E5F58"/>
    <w:rsid w:val="008E7D8D"/>
    <w:rsid w:val="008F1EAE"/>
    <w:rsid w:val="009022AD"/>
    <w:rsid w:val="009125CE"/>
    <w:rsid w:val="00921C4D"/>
    <w:rsid w:val="00924795"/>
    <w:rsid w:val="00940B5F"/>
    <w:rsid w:val="00974EBE"/>
    <w:rsid w:val="00991787"/>
    <w:rsid w:val="009B6888"/>
    <w:rsid w:val="009C0161"/>
    <w:rsid w:val="009C15A0"/>
    <w:rsid w:val="009C4B74"/>
    <w:rsid w:val="009C6970"/>
    <w:rsid w:val="009D108D"/>
    <w:rsid w:val="009D5495"/>
    <w:rsid w:val="009E1436"/>
    <w:rsid w:val="009E5668"/>
    <w:rsid w:val="009F268D"/>
    <w:rsid w:val="00A010A9"/>
    <w:rsid w:val="00A0220E"/>
    <w:rsid w:val="00A030E3"/>
    <w:rsid w:val="00A2380D"/>
    <w:rsid w:val="00A3529A"/>
    <w:rsid w:val="00A53681"/>
    <w:rsid w:val="00A56E58"/>
    <w:rsid w:val="00A57AE7"/>
    <w:rsid w:val="00A63080"/>
    <w:rsid w:val="00A653CE"/>
    <w:rsid w:val="00A655E8"/>
    <w:rsid w:val="00A74F76"/>
    <w:rsid w:val="00A772B6"/>
    <w:rsid w:val="00A82CDC"/>
    <w:rsid w:val="00A9606B"/>
    <w:rsid w:val="00A96242"/>
    <w:rsid w:val="00A97B11"/>
    <w:rsid w:val="00A97E3D"/>
    <w:rsid w:val="00AA79E9"/>
    <w:rsid w:val="00AB0A70"/>
    <w:rsid w:val="00AE50CC"/>
    <w:rsid w:val="00B362A5"/>
    <w:rsid w:val="00B45E17"/>
    <w:rsid w:val="00B635BD"/>
    <w:rsid w:val="00B63B0F"/>
    <w:rsid w:val="00B7678A"/>
    <w:rsid w:val="00B8795E"/>
    <w:rsid w:val="00B90FD2"/>
    <w:rsid w:val="00B96E1B"/>
    <w:rsid w:val="00BA79F8"/>
    <w:rsid w:val="00BC0320"/>
    <w:rsid w:val="00BE0A85"/>
    <w:rsid w:val="00BE1C9D"/>
    <w:rsid w:val="00BE6FF0"/>
    <w:rsid w:val="00BF6231"/>
    <w:rsid w:val="00C102E8"/>
    <w:rsid w:val="00C17B08"/>
    <w:rsid w:val="00C36CA4"/>
    <w:rsid w:val="00C44272"/>
    <w:rsid w:val="00C47873"/>
    <w:rsid w:val="00C67DED"/>
    <w:rsid w:val="00C71E18"/>
    <w:rsid w:val="00C752C0"/>
    <w:rsid w:val="00C82D36"/>
    <w:rsid w:val="00C87369"/>
    <w:rsid w:val="00CA0A58"/>
    <w:rsid w:val="00CB025C"/>
    <w:rsid w:val="00CC2368"/>
    <w:rsid w:val="00CC3CFA"/>
    <w:rsid w:val="00D004A8"/>
    <w:rsid w:val="00D03C8B"/>
    <w:rsid w:val="00D04F08"/>
    <w:rsid w:val="00D15987"/>
    <w:rsid w:val="00D164FD"/>
    <w:rsid w:val="00D17F8A"/>
    <w:rsid w:val="00D22171"/>
    <w:rsid w:val="00D60076"/>
    <w:rsid w:val="00D74DE1"/>
    <w:rsid w:val="00D923A8"/>
    <w:rsid w:val="00D96898"/>
    <w:rsid w:val="00DA270B"/>
    <w:rsid w:val="00DA3B38"/>
    <w:rsid w:val="00DB4354"/>
    <w:rsid w:val="00DC2060"/>
    <w:rsid w:val="00DD0239"/>
    <w:rsid w:val="00DF10D1"/>
    <w:rsid w:val="00DF19A4"/>
    <w:rsid w:val="00E03DF6"/>
    <w:rsid w:val="00E05C5C"/>
    <w:rsid w:val="00E07129"/>
    <w:rsid w:val="00E129A0"/>
    <w:rsid w:val="00E15CBC"/>
    <w:rsid w:val="00E672C9"/>
    <w:rsid w:val="00E71C79"/>
    <w:rsid w:val="00E84F8E"/>
    <w:rsid w:val="00EA6B5D"/>
    <w:rsid w:val="00EB3186"/>
    <w:rsid w:val="00EB68C0"/>
    <w:rsid w:val="00EC37EE"/>
    <w:rsid w:val="00EE6743"/>
    <w:rsid w:val="00EF6A46"/>
    <w:rsid w:val="00F002D9"/>
    <w:rsid w:val="00F42943"/>
    <w:rsid w:val="00F4612D"/>
    <w:rsid w:val="00F53C2B"/>
    <w:rsid w:val="00F546CE"/>
    <w:rsid w:val="00F55049"/>
    <w:rsid w:val="00F55392"/>
    <w:rsid w:val="00F62222"/>
    <w:rsid w:val="00F626ED"/>
    <w:rsid w:val="00F63D54"/>
    <w:rsid w:val="00F659B0"/>
    <w:rsid w:val="00F74B40"/>
    <w:rsid w:val="00F756C2"/>
    <w:rsid w:val="00F97B79"/>
    <w:rsid w:val="00FD0B94"/>
    <w:rsid w:val="00FD58B0"/>
    <w:rsid w:val="00FD6DC5"/>
    <w:rsid w:val="00FE0D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67DED"/>
    <w:rPr>
      <w:color w:val="0563C1" w:themeColor="hyperlink"/>
      <w:u w:val="single"/>
    </w:rPr>
  </w:style>
  <w:style w:type="character" w:styleId="a5">
    <w:name w:val="Unresolved Mention"/>
    <w:basedOn w:val="a0"/>
    <w:uiPriority w:val="99"/>
    <w:semiHidden/>
    <w:unhideWhenUsed/>
    <w:rsid w:val="00C67DED"/>
    <w:rPr>
      <w:color w:val="605E5C"/>
      <w:shd w:val="clear" w:color="auto" w:fill="E1DFDD"/>
    </w:rPr>
  </w:style>
  <w:style w:type="paragraph" w:styleId="a6">
    <w:name w:val="List Paragraph"/>
    <w:basedOn w:val="a"/>
    <w:uiPriority w:val="34"/>
    <w:qFormat/>
    <w:rsid w:val="00FD6DC5"/>
    <w:pPr>
      <w:ind w:left="720"/>
      <w:contextualSpacing/>
    </w:pPr>
  </w:style>
  <w:style w:type="paragraph" w:styleId="a7">
    <w:name w:val="Normal (Web)"/>
    <w:basedOn w:val="a"/>
    <w:uiPriority w:val="99"/>
    <w:semiHidden/>
    <w:unhideWhenUsed/>
    <w:rsid w:val="005E298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
    <w:name w:val="toc 1"/>
    <w:basedOn w:val="a"/>
    <w:next w:val="a"/>
    <w:autoRedefine/>
    <w:uiPriority w:val="39"/>
    <w:unhideWhenUsed/>
    <w:rsid w:val="00361E7E"/>
    <w:pPr>
      <w:spacing w:after="100"/>
    </w:pPr>
  </w:style>
  <w:style w:type="paragraph" w:styleId="2">
    <w:name w:val="toc 2"/>
    <w:basedOn w:val="a"/>
    <w:next w:val="a"/>
    <w:autoRedefine/>
    <w:uiPriority w:val="39"/>
    <w:unhideWhenUsed/>
    <w:rsid w:val="00361E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84556">
      <w:bodyDiv w:val="1"/>
      <w:marLeft w:val="0"/>
      <w:marRight w:val="0"/>
      <w:marTop w:val="0"/>
      <w:marBottom w:val="0"/>
      <w:divBdr>
        <w:top w:val="none" w:sz="0" w:space="0" w:color="auto"/>
        <w:left w:val="none" w:sz="0" w:space="0" w:color="auto"/>
        <w:bottom w:val="none" w:sz="0" w:space="0" w:color="auto"/>
        <w:right w:val="none" w:sz="0" w:space="0" w:color="auto"/>
      </w:divBdr>
    </w:div>
    <w:div w:id="336735408">
      <w:bodyDiv w:val="1"/>
      <w:marLeft w:val="0"/>
      <w:marRight w:val="0"/>
      <w:marTop w:val="0"/>
      <w:marBottom w:val="0"/>
      <w:divBdr>
        <w:top w:val="none" w:sz="0" w:space="0" w:color="auto"/>
        <w:left w:val="none" w:sz="0" w:space="0" w:color="auto"/>
        <w:bottom w:val="none" w:sz="0" w:space="0" w:color="auto"/>
        <w:right w:val="none" w:sz="0" w:space="0" w:color="auto"/>
      </w:divBdr>
    </w:div>
    <w:div w:id="444345861">
      <w:bodyDiv w:val="1"/>
      <w:marLeft w:val="0"/>
      <w:marRight w:val="0"/>
      <w:marTop w:val="0"/>
      <w:marBottom w:val="0"/>
      <w:divBdr>
        <w:top w:val="none" w:sz="0" w:space="0" w:color="auto"/>
        <w:left w:val="none" w:sz="0" w:space="0" w:color="auto"/>
        <w:bottom w:val="none" w:sz="0" w:space="0" w:color="auto"/>
        <w:right w:val="none" w:sz="0" w:space="0" w:color="auto"/>
      </w:divBdr>
    </w:div>
    <w:div w:id="1071537178">
      <w:bodyDiv w:val="1"/>
      <w:marLeft w:val="0"/>
      <w:marRight w:val="0"/>
      <w:marTop w:val="0"/>
      <w:marBottom w:val="0"/>
      <w:divBdr>
        <w:top w:val="none" w:sz="0" w:space="0" w:color="auto"/>
        <w:left w:val="none" w:sz="0" w:space="0" w:color="auto"/>
        <w:bottom w:val="none" w:sz="0" w:space="0" w:color="auto"/>
        <w:right w:val="none" w:sz="0" w:space="0" w:color="auto"/>
      </w:divBdr>
    </w:div>
    <w:div w:id="1311666865">
      <w:bodyDiv w:val="1"/>
      <w:marLeft w:val="0"/>
      <w:marRight w:val="0"/>
      <w:marTop w:val="0"/>
      <w:marBottom w:val="0"/>
      <w:divBdr>
        <w:top w:val="none" w:sz="0" w:space="0" w:color="auto"/>
        <w:left w:val="none" w:sz="0" w:space="0" w:color="auto"/>
        <w:bottom w:val="none" w:sz="0" w:space="0" w:color="auto"/>
        <w:right w:val="none" w:sz="0" w:space="0" w:color="auto"/>
      </w:divBdr>
    </w:div>
    <w:div w:id="1433624672">
      <w:bodyDiv w:val="1"/>
      <w:marLeft w:val="0"/>
      <w:marRight w:val="0"/>
      <w:marTop w:val="0"/>
      <w:marBottom w:val="0"/>
      <w:divBdr>
        <w:top w:val="none" w:sz="0" w:space="0" w:color="auto"/>
        <w:left w:val="none" w:sz="0" w:space="0" w:color="auto"/>
        <w:bottom w:val="none" w:sz="0" w:space="0" w:color="auto"/>
        <w:right w:val="none" w:sz="0" w:space="0" w:color="auto"/>
      </w:divBdr>
    </w:div>
    <w:div w:id="2008441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26418/jppkn.v4i2.67245"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1057/s41599-025-05189-w"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26389/AJSRP.A171020"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doi.org/10.21608/ejsc.2024.390342"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B3792-3D8E-4384-9848-A1AEF69056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4530</Words>
  <Characters>27828</Characters>
  <Application>Microsoft Office Word</Application>
  <DocSecurity>0</DocSecurity>
  <Lines>231</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abdulrahman</cp:lastModifiedBy>
  <cp:revision>2</cp:revision>
  <cp:lastPrinted>2026-03-05T08:18:00Z</cp:lastPrinted>
  <dcterms:created xsi:type="dcterms:W3CDTF">2026-03-05T11:57:00Z</dcterms:created>
  <dcterms:modified xsi:type="dcterms:W3CDTF">2026-03-05T11:57:00Z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