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3D8EEA16" w:rsidR="00EA22ED" w:rsidRDefault="00B058EA" w:rsidP="00B45D35">
            <w:pPr>
              <w:bidi/>
              <w:jc w:val="center"/>
            </w:pPr>
            <w:r>
              <w:rPr>
                <w:rFonts w:hint="cs"/>
                <w:rtl/>
              </w:rPr>
              <w:t>-</w:t>
            </w:r>
          </w:p>
        </w:tc>
        <w:tc>
          <w:tcPr>
            <w:tcW w:w="4131" w:type="dxa"/>
            <w:vAlign w:val="center"/>
          </w:tcPr>
          <w:p w14:paraId="3766419F" w14:textId="71F776A1" w:rsidR="00EA22ED" w:rsidRDefault="00B058EA" w:rsidP="00B45D35">
            <w:pPr>
              <w:bidi/>
              <w:jc w:val="center"/>
            </w:pPr>
            <w:r>
              <w:rPr>
                <w:rFonts w:hint="cs"/>
                <w:rtl/>
              </w:rPr>
              <w:t>يرجى الالتزام بتنسيق جامعة ميدأوشن</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6DDB554B" w:rsidR="00EA22ED" w:rsidRDefault="00B058EA" w:rsidP="00B45D35">
            <w:pPr>
              <w:bidi/>
              <w:jc w:val="center"/>
            </w:pPr>
            <w:r>
              <w:rPr>
                <w:rFonts w:hint="cs"/>
                <w:rtl/>
              </w:rPr>
              <w:t>-</w:t>
            </w:r>
          </w:p>
        </w:tc>
        <w:tc>
          <w:tcPr>
            <w:tcW w:w="4131" w:type="dxa"/>
            <w:vAlign w:val="center"/>
          </w:tcPr>
          <w:p w14:paraId="25446452" w14:textId="428E72EA" w:rsidR="00B45D35" w:rsidRDefault="00B058EA" w:rsidP="00B45D35">
            <w:pPr>
              <w:bidi/>
              <w:jc w:val="center"/>
              <w:rPr>
                <w:rtl/>
              </w:rPr>
            </w:pPr>
            <w:r>
              <w:rPr>
                <w:rFonts w:hint="cs"/>
                <w:rtl/>
              </w:rPr>
              <w:t>-</w:t>
            </w:r>
          </w:p>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126419BB" w:rsidR="00EA22ED" w:rsidRDefault="00B058EA"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16ECEF13" w:rsidR="00B45D35" w:rsidRDefault="00B058EA"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253BDB99" w:rsidR="00EA22ED" w:rsidRDefault="00B058EA"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1A9C6F57" w:rsidR="00EA22ED" w:rsidRDefault="00B058EA"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7E68225C" w:rsidR="00EA22ED" w:rsidRDefault="00B058EA"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7BFB27BE" w:rsidR="00EA22ED" w:rsidRDefault="00B058EA"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64BEDC9A"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lastRenderedPageBreak/>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0921F3DD" w:rsidR="00EA22ED" w:rsidRDefault="00B058EA"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69518AF" w:rsidR="00EA22ED" w:rsidRDefault="00B058EA"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0E0E2A4" w:rsidR="00EA22ED" w:rsidRDefault="00B058EA"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5E638B29" w:rsidR="00EA22ED" w:rsidRDefault="00B058EA"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2BDE9F14" w:rsidR="00EA22ED" w:rsidRDefault="00B058EA"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0A5F863" w14:textId="2018D222" w:rsidR="00B058EA" w:rsidRDefault="00B058EA" w:rsidP="00B45D35">
            <w:pPr>
              <w:bidi/>
              <w:jc w:val="center"/>
              <w:rPr>
                <w:rtl/>
              </w:rPr>
            </w:pPr>
            <w:r>
              <w:rPr>
                <w:rFonts w:hint="cs"/>
                <w:rtl/>
              </w:rPr>
              <w:t>-</w:t>
            </w:r>
            <w:r w:rsidR="00892076">
              <w:rPr>
                <w:rFonts w:hint="cs"/>
                <w:rtl/>
              </w:rPr>
              <w:t xml:space="preserve"> </w:t>
            </w:r>
            <w:r>
              <w:rPr>
                <w:rFonts w:hint="cs"/>
                <w:rtl/>
              </w:rPr>
              <w:t>اليك بعض العناوين المتعلقة بادارة مخاطر البيئة:</w:t>
            </w:r>
          </w:p>
          <w:p w14:paraId="18379C19" w14:textId="77777777" w:rsidR="00B058EA" w:rsidRDefault="00B058EA" w:rsidP="00B058EA">
            <w:pPr>
              <w:bidi/>
              <w:rPr>
                <w:rtl/>
              </w:rPr>
            </w:pPr>
            <w:r>
              <w:rPr>
                <w:rFonts w:cs="Arial"/>
                <w:rtl/>
              </w:rPr>
              <w:t>1</w:t>
            </w:r>
            <w:r>
              <w:t>. "</w:t>
            </w:r>
            <w:bookmarkStart w:id="0" w:name="_GoBack"/>
            <w:r>
              <w:rPr>
                <w:rFonts w:cs="Arial"/>
                <w:rtl/>
              </w:rPr>
              <w:t>أهمية استراتيجيات إدارة مخاطر البيئة في تحقيق الاستدامة البيئية: دراسة تحليلية</w:t>
            </w:r>
            <w:r>
              <w:t>"</w:t>
            </w:r>
          </w:p>
          <w:p w14:paraId="286C3497" w14:textId="77777777" w:rsidR="00B058EA" w:rsidRDefault="00B058EA" w:rsidP="00B058EA">
            <w:pPr>
              <w:bidi/>
              <w:rPr>
                <w:rtl/>
              </w:rPr>
            </w:pPr>
            <w:r>
              <w:rPr>
                <w:rFonts w:cs="Arial"/>
                <w:rtl/>
              </w:rPr>
              <w:t>2</w:t>
            </w:r>
            <w:r>
              <w:t>. "</w:t>
            </w:r>
            <w:r>
              <w:rPr>
                <w:rFonts w:cs="Arial"/>
                <w:rtl/>
              </w:rPr>
              <w:t>تقييم تأثير إدارة مخاطر البيئة على أداء الشركات الصديقة للبيئة: دراسة حالة في قطاع الطاقة المتجددة</w:t>
            </w:r>
            <w:r>
              <w:t>"</w:t>
            </w:r>
          </w:p>
          <w:p w14:paraId="5A2A3F99" w14:textId="77777777" w:rsidR="00B058EA" w:rsidRDefault="00B058EA" w:rsidP="00B058EA">
            <w:pPr>
              <w:bidi/>
              <w:rPr>
                <w:rtl/>
              </w:rPr>
            </w:pPr>
            <w:r>
              <w:rPr>
                <w:rFonts w:cs="Arial"/>
                <w:rtl/>
              </w:rPr>
              <w:t>3</w:t>
            </w:r>
            <w:r>
              <w:t>. "</w:t>
            </w:r>
            <w:r>
              <w:rPr>
                <w:rFonts w:cs="Arial"/>
                <w:rtl/>
              </w:rPr>
              <w:t>تطبيقات نظم إدارة مخاطر البيئة في الصناعات الكيميائية: دراسة ميدانية</w:t>
            </w:r>
            <w:r>
              <w:t>"</w:t>
            </w:r>
          </w:p>
          <w:p w14:paraId="21D6BA02" w14:textId="77777777" w:rsidR="00B058EA" w:rsidRDefault="00B058EA" w:rsidP="00B058EA">
            <w:pPr>
              <w:bidi/>
              <w:rPr>
                <w:rtl/>
              </w:rPr>
            </w:pPr>
            <w:r>
              <w:rPr>
                <w:rFonts w:cs="Arial"/>
                <w:rtl/>
              </w:rPr>
              <w:t>4</w:t>
            </w:r>
            <w:r>
              <w:t>. "</w:t>
            </w:r>
            <w:r>
              <w:rPr>
                <w:rFonts w:cs="Arial"/>
                <w:rtl/>
              </w:rPr>
              <w:t>دور تقييم المخاطر البيئية في تحسين الأداء البيئي للشركات الصناعية: دراسة نظرية وتطبيقية</w:t>
            </w:r>
            <w:r>
              <w:t>"</w:t>
            </w:r>
          </w:p>
          <w:p w14:paraId="73421C6B" w14:textId="45AAA802" w:rsidR="00B058EA" w:rsidRDefault="00B058EA" w:rsidP="00B058EA">
            <w:pPr>
              <w:bidi/>
              <w:rPr>
                <w:rtl/>
              </w:rPr>
            </w:pPr>
            <w:r>
              <w:rPr>
                <w:rFonts w:cs="Arial"/>
                <w:rtl/>
              </w:rPr>
              <w:t>5. "تحليل تأثير استراتيجيات إدارة مخاطر البيئة على اتخاذ القرارات البيئية المستدامة: دراسة مقارنة"</w:t>
            </w:r>
          </w:p>
          <w:bookmarkEnd w:id="0"/>
          <w:p w14:paraId="0B7DEFE8" w14:textId="315BFA81" w:rsidR="00EA22ED" w:rsidRDefault="00892076" w:rsidP="00B058EA">
            <w:pPr>
              <w:bidi/>
              <w:jc w:val="center"/>
              <w:rPr>
                <w:rtl/>
              </w:rPr>
            </w:pPr>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058EA"/>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597</Words>
  <Characters>3403</Characters>
  <Application>Microsoft Office Word</Application>
  <DocSecurity>0</DocSecurity>
  <Lines>28</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